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FD0A" w14:textId="77777777" w:rsidR="003A01FA" w:rsidRPr="00CF4489" w:rsidRDefault="003A01FA" w:rsidP="00746494">
      <w:pPr>
        <w:ind w:right="-396"/>
        <w:jc w:val="both"/>
        <w:rPr>
          <w:rFonts w:cs="Arial"/>
          <w:b/>
          <w:sz w:val="24"/>
          <w:szCs w:val="24"/>
          <w:lang w:eastAsia="en-US"/>
        </w:rPr>
      </w:pPr>
    </w:p>
    <w:p w14:paraId="651122A0" w14:textId="77777777" w:rsidR="003A01FA" w:rsidRPr="00CF4489" w:rsidRDefault="003A01FA" w:rsidP="00746494">
      <w:pPr>
        <w:ind w:right="-396"/>
        <w:jc w:val="both"/>
        <w:rPr>
          <w:rFonts w:cs="Arial"/>
          <w:b/>
          <w:sz w:val="24"/>
          <w:szCs w:val="24"/>
          <w:lang w:eastAsia="en-US"/>
        </w:rPr>
      </w:pPr>
    </w:p>
    <w:p w14:paraId="5D6A4497" w14:textId="77777777" w:rsidR="003A01FA" w:rsidRPr="00CF4489" w:rsidRDefault="003A01FA" w:rsidP="00746494">
      <w:pPr>
        <w:ind w:right="-396"/>
        <w:jc w:val="both"/>
        <w:rPr>
          <w:rFonts w:cs="Arial"/>
          <w:b/>
          <w:sz w:val="24"/>
          <w:szCs w:val="24"/>
          <w:lang w:eastAsia="en-US"/>
        </w:rPr>
      </w:pPr>
    </w:p>
    <w:p w14:paraId="50D64758" w14:textId="77777777" w:rsidR="003A01FA" w:rsidRPr="00CF4489" w:rsidRDefault="003A01FA" w:rsidP="00746494">
      <w:pPr>
        <w:ind w:right="-396"/>
        <w:jc w:val="both"/>
        <w:rPr>
          <w:rFonts w:cs="Arial"/>
          <w:b/>
          <w:sz w:val="24"/>
          <w:szCs w:val="24"/>
          <w:lang w:eastAsia="en-US"/>
        </w:rPr>
      </w:pPr>
    </w:p>
    <w:p w14:paraId="22553CB3" w14:textId="77777777" w:rsidR="00FE1758" w:rsidRPr="00C56C87" w:rsidRDefault="00604F00" w:rsidP="005A7E0B">
      <w:pPr>
        <w:ind w:right="-396"/>
        <w:jc w:val="center"/>
        <w:rPr>
          <w:rFonts w:cs="Arial"/>
          <w:b/>
          <w:color w:val="002060"/>
          <w:sz w:val="28"/>
          <w:szCs w:val="28"/>
          <w:lang w:eastAsia="en-US"/>
        </w:rPr>
      </w:pPr>
      <w:r w:rsidRPr="00C56C87">
        <w:rPr>
          <w:rFonts w:cs="Arial"/>
          <w:b/>
          <w:color w:val="002060"/>
          <w:sz w:val="28"/>
          <w:szCs w:val="28"/>
          <w:lang w:eastAsia="en-US"/>
        </w:rPr>
        <w:t>INVITATION TO TENDER</w:t>
      </w:r>
      <w:r w:rsidR="00874E68" w:rsidRPr="00C56C87">
        <w:rPr>
          <w:rFonts w:cs="Arial"/>
          <w:b/>
          <w:color w:val="002060"/>
          <w:sz w:val="28"/>
          <w:szCs w:val="28"/>
          <w:lang w:eastAsia="en-US"/>
        </w:rPr>
        <w:t xml:space="preserve"> </w:t>
      </w:r>
    </w:p>
    <w:p w14:paraId="3F9E5498" w14:textId="77777777" w:rsidR="00FE1758" w:rsidRPr="00C56C87" w:rsidRDefault="00874E68" w:rsidP="005A7E0B">
      <w:pPr>
        <w:ind w:right="-396"/>
        <w:jc w:val="center"/>
        <w:rPr>
          <w:rFonts w:cs="Arial"/>
          <w:b/>
          <w:color w:val="002060"/>
          <w:sz w:val="28"/>
          <w:szCs w:val="28"/>
          <w:lang w:eastAsia="en-US"/>
        </w:rPr>
      </w:pPr>
      <w:r w:rsidRPr="00C56C87">
        <w:rPr>
          <w:rFonts w:cs="Arial"/>
          <w:b/>
          <w:color w:val="002060"/>
          <w:sz w:val="28"/>
          <w:szCs w:val="28"/>
          <w:lang w:eastAsia="en-US"/>
        </w:rPr>
        <w:t>FOR</w:t>
      </w:r>
    </w:p>
    <w:p w14:paraId="1CAE75C0" w14:textId="653BBBBE" w:rsidR="00FE1758" w:rsidRPr="00C56C87" w:rsidRDefault="00874E68" w:rsidP="005A7E0B">
      <w:pPr>
        <w:ind w:right="-396"/>
        <w:jc w:val="center"/>
        <w:rPr>
          <w:rFonts w:cs="Arial"/>
          <w:b/>
          <w:color w:val="002060"/>
          <w:sz w:val="28"/>
          <w:szCs w:val="28"/>
          <w:lang w:eastAsia="en-US"/>
        </w:rPr>
      </w:pPr>
      <w:r w:rsidRPr="00C56C87">
        <w:rPr>
          <w:rFonts w:cs="Arial"/>
          <w:b/>
          <w:color w:val="002060"/>
          <w:sz w:val="28"/>
          <w:szCs w:val="28"/>
          <w:lang w:eastAsia="en-US"/>
        </w:rPr>
        <w:t xml:space="preserve"> </w:t>
      </w:r>
    </w:p>
    <w:p w14:paraId="50A047C9" w14:textId="69DB9EF4" w:rsidR="00874E68" w:rsidRPr="00C56C87" w:rsidRDefault="007C3058" w:rsidP="00FE1758">
      <w:pPr>
        <w:ind w:right="-396"/>
        <w:jc w:val="center"/>
        <w:rPr>
          <w:rFonts w:cs="Arial"/>
          <w:b/>
          <w:color w:val="002060"/>
          <w:sz w:val="28"/>
          <w:szCs w:val="28"/>
          <w:lang w:eastAsia="en-US"/>
        </w:rPr>
      </w:pPr>
      <w:r w:rsidRPr="00C56C87">
        <w:rPr>
          <w:rFonts w:cs="Arial"/>
          <w:b/>
          <w:color w:val="002060"/>
          <w:sz w:val="28"/>
          <w:szCs w:val="28"/>
          <w:lang w:eastAsia="en-US"/>
        </w:rPr>
        <w:t>THE PROVISION OF</w:t>
      </w:r>
      <w:r w:rsidR="00931AE7" w:rsidRPr="00C56C87">
        <w:rPr>
          <w:rFonts w:cs="Arial"/>
          <w:b/>
          <w:color w:val="002060"/>
          <w:sz w:val="28"/>
          <w:szCs w:val="28"/>
          <w:lang w:eastAsia="en-US"/>
        </w:rPr>
        <w:t>AUDIO RECORDING AND TRANSCRIPTION AND ADDITIONAL SERVICES</w:t>
      </w:r>
    </w:p>
    <w:p w14:paraId="2FEED47E" w14:textId="77777777" w:rsidR="00874E68" w:rsidRPr="00CF4489" w:rsidRDefault="00874E68" w:rsidP="00746494">
      <w:pPr>
        <w:jc w:val="both"/>
        <w:rPr>
          <w:rFonts w:cs="Arial"/>
          <w:sz w:val="24"/>
          <w:szCs w:val="24"/>
          <w:lang w:eastAsia="en-US"/>
        </w:rPr>
      </w:pPr>
    </w:p>
    <w:tbl>
      <w:tblPr>
        <w:tblpPr w:leftFromText="180" w:rightFromText="180" w:vertAnchor="text" w:horzAnchor="margin" w:tblpY="82"/>
        <w:tblW w:w="9351" w:type="dxa"/>
        <w:tblBorders>
          <w:top w:val="single" w:sz="4" w:space="0" w:color="auto"/>
          <w:left w:val="single" w:sz="4" w:space="0" w:color="auto"/>
          <w:bottom w:val="single" w:sz="4" w:space="0" w:color="auto"/>
          <w:right w:val="single" w:sz="4" w:space="0" w:color="auto"/>
        </w:tblBorders>
        <w:tblCellMar>
          <w:top w:w="57" w:type="dxa"/>
          <w:left w:w="142" w:type="dxa"/>
          <w:bottom w:w="57" w:type="dxa"/>
          <w:right w:w="142" w:type="dxa"/>
        </w:tblCellMar>
        <w:tblLook w:val="0000" w:firstRow="0" w:lastRow="0" w:firstColumn="0" w:lastColumn="0" w:noHBand="0" w:noVBand="0"/>
      </w:tblPr>
      <w:tblGrid>
        <w:gridCol w:w="3823"/>
        <w:gridCol w:w="5528"/>
      </w:tblGrid>
      <w:tr w:rsidR="00874E68" w:rsidRPr="00CF4489" w14:paraId="4D199456" w14:textId="77777777" w:rsidTr="000809F8">
        <w:trPr>
          <w:cantSplit/>
          <w:trHeight w:val="785"/>
        </w:trPr>
        <w:tc>
          <w:tcPr>
            <w:tcW w:w="9351" w:type="dxa"/>
            <w:gridSpan w:val="2"/>
            <w:tcBorders>
              <w:top w:val="single" w:sz="4" w:space="0" w:color="auto"/>
              <w:left w:val="single" w:sz="4" w:space="0" w:color="auto"/>
              <w:bottom w:val="nil"/>
              <w:right w:val="single" w:sz="4" w:space="0" w:color="auto"/>
            </w:tcBorders>
          </w:tcPr>
          <w:p w14:paraId="785AC3E1" w14:textId="77777777" w:rsidR="00874E68" w:rsidRPr="00CF4489" w:rsidRDefault="00874E68" w:rsidP="00746494">
            <w:pPr>
              <w:jc w:val="both"/>
              <w:rPr>
                <w:rFonts w:cs="Arial"/>
                <w:sz w:val="24"/>
                <w:szCs w:val="24"/>
                <w:lang w:eastAsia="en-US"/>
              </w:rPr>
            </w:pPr>
            <w:r w:rsidRPr="00CF4489">
              <w:rPr>
                <w:rFonts w:cs="Arial"/>
                <w:i/>
                <w:sz w:val="24"/>
                <w:szCs w:val="24"/>
                <w:lang w:eastAsia="en-US"/>
              </w:rPr>
              <w:t xml:space="preserve">This document should be completed and returned in accordance with the </w:t>
            </w:r>
            <w:r w:rsidRPr="00CF4489">
              <w:rPr>
                <w:rFonts w:cs="Arial"/>
                <w:i/>
                <w:iCs/>
                <w:sz w:val="24"/>
                <w:szCs w:val="24"/>
                <w:lang w:eastAsia="en-US"/>
              </w:rPr>
              <w:t>Instructions</w:t>
            </w:r>
            <w:r w:rsidR="00EE4774" w:rsidRPr="00CF4489">
              <w:rPr>
                <w:rFonts w:cs="Arial"/>
                <w:i/>
                <w:iCs/>
                <w:sz w:val="24"/>
                <w:szCs w:val="24"/>
                <w:lang w:eastAsia="en-US"/>
              </w:rPr>
              <w:t xml:space="preserve"> to Tenderers contained herein</w:t>
            </w:r>
          </w:p>
        </w:tc>
      </w:tr>
      <w:tr w:rsidR="00FA53F8" w:rsidRPr="00CF4489" w14:paraId="47B946CC" w14:textId="77777777" w:rsidTr="000809F8">
        <w:trPr>
          <w:trHeight w:val="532"/>
        </w:trPr>
        <w:tc>
          <w:tcPr>
            <w:tcW w:w="3823" w:type="dxa"/>
            <w:tcBorders>
              <w:top w:val="nil"/>
              <w:left w:val="single" w:sz="4" w:space="0" w:color="auto"/>
              <w:bottom w:val="nil"/>
              <w:right w:val="nil"/>
            </w:tcBorders>
          </w:tcPr>
          <w:p w14:paraId="695C7BFC" w14:textId="77777777" w:rsidR="00FA53F8" w:rsidRPr="00CF4489" w:rsidRDefault="00FA53F8" w:rsidP="00FA53F8">
            <w:pPr>
              <w:jc w:val="both"/>
              <w:rPr>
                <w:rFonts w:cs="Arial"/>
                <w:b/>
                <w:bCs/>
                <w:sz w:val="24"/>
                <w:szCs w:val="24"/>
                <w:lang w:eastAsia="en-US"/>
              </w:rPr>
            </w:pPr>
            <w:r w:rsidRPr="00CF4489">
              <w:rPr>
                <w:rFonts w:cs="Arial"/>
                <w:b/>
                <w:bCs/>
                <w:sz w:val="24"/>
                <w:szCs w:val="24"/>
                <w:lang w:eastAsia="en-US"/>
              </w:rPr>
              <w:t>Tender to be submitted by:</w:t>
            </w:r>
          </w:p>
        </w:tc>
        <w:tc>
          <w:tcPr>
            <w:tcW w:w="5528" w:type="dxa"/>
            <w:tcBorders>
              <w:top w:val="nil"/>
              <w:left w:val="nil"/>
              <w:bottom w:val="nil"/>
              <w:right w:val="single" w:sz="4" w:space="0" w:color="auto"/>
            </w:tcBorders>
          </w:tcPr>
          <w:p w14:paraId="1C0D5D19" w14:textId="070786DD" w:rsidR="00FA53F8" w:rsidRPr="00CF4489" w:rsidRDefault="00FA53F8" w:rsidP="00FA53F8">
            <w:pPr>
              <w:jc w:val="both"/>
              <w:rPr>
                <w:rFonts w:cs="Arial"/>
                <w:b/>
                <w:color w:val="FF0000"/>
                <w:sz w:val="24"/>
                <w:szCs w:val="24"/>
                <w:lang w:eastAsia="en-US"/>
              </w:rPr>
            </w:pPr>
            <w:r>
              <w:rPr>
                <w:rFonts w:cs="Arial"/>
                <w:spacing w:val="-3"/>
                <w:szCs w:val="22"/>
              </w:rPr>
              <w:t>16 November</w:t>
            </w:r>
            <w:r w:rsidRPr="00F474C4">
              <w:rPr>
                <w:rFonts w:cs="Arial"/>
                <w:spacing w:val="-3"/>
                <w:szCs w:val="22"/>
              </w:rPr>
              <w:t xml:space="preserve"> 2022 @1</w:t>
            </w:r>
            <w:r>
              <w:rPr>
                <w:rFonts w:cs="Arial"/>
                <w:spacing w:val="-3"/>
                <w:szCs w:val="22"/>
              </w:rPr>
              <w:t>4</w:t>
            </w:r>
            <w:r w:rsidRPr="00F474C4">
              <w:rPr>
                <w:rFonts w:cs="Arial"/>
                <w:spacing w:val="-3"/>
                <w:szCs w:val="22"/>
              </w:rPr>
              <w:t>:00</w:t>
            </w:r>
          </w:p>
        </w:tc>
      </w:tr>
      <w:tr w:rsidR="00874E68" w:rsidRPr="00CF4489" w14:paraId="0F32839C" w14:textId="77777777" w:rsidTr="000809F8">
        <w:trPr>
          <w:trHeight w:val="1570"/>
        </w:trPr>
        <w:tc>
          <w:tcPr>
            <w:tcW w:w="3823" w:type="dxa"/>
            <w:tcBorders>
              <w:top w:val="nil"/>
              <w:left w:val="single" w:sz="4" w:space="0" w:color="auto"/>
              <w:bottom w:val="nil"/>
              <w:right w:val="nil"/>
            </w:tcBorders>
          </w:tcPr>
          <w:p w14:paraId="29DDDB39" w14:textId="77777777" w:rsidR="00874E68" w:rsidRPr="00CF4489" w:rsidRDefault="00874E68" w:rsidP="00746494">
            <w:pPr>
              <w:jc w:val="both"/>
              <w:rPr>
                <w:rFonts w:cs="Arial"/>
                <w:b/>
                <w:bCs/>
                <w:sz w:val="24"/>
                <w:szCs w:val="24"/>
                <w:lang w:eastAsia="en-US"/>
              </w:rPr>
            </w:pPr>
            <w:r w:rsidRPr="00CF4489">
              <w:rPr>
                <w:rFonts w:cs="Arial"/>
                <w:b/>
                <w:bCs/>
                <w:sz w:val="24"/>
                <w:szCs w:val="24"/>
                <w:lang w:eastAsia="en-US"/>
              </w:rPr>
              <w:t>To:</w:t>
            </w:r>
            <w:r w:rsidRPr="00CF4489">
              <w:rPr>
                <w:rFonts w:cs="Arial"/>
                <w:b/>
                <w:bCs/>
                <w:sz w:val="24"/>
                <w:szCs w:val="24"/>
                <w:lang w:eastAsia="en-US"/>
              </w:rPr>
              <w:tab/>
            </w:r>
          </w:p>
        </w:tc>
        <w:tc>
          <w:tcPr>
            <w:tcW w:w="5528" w:type="dxa"/>
            <w:tcBorders>
              <w:top w:val="nil"/>
              <w:left w:val="nil"/>
              <w:bottom w:val="nil"/>
              <w:right w:val="single" w:sz="4" w:space="0" w:color="auto"/>
            </w:tcBorders>
          </w:tcPr>
          <w:p w14:paraId="3F2FEEC0" w14:textId="02FCAEF3" w:rsidR="00874E68" w:rsidRDefault="000809F8" w:rsidP="00746494">
            <w:pPr>
              <w:jc w:val="both"/>
              <w:rPr>
                <w:rFonts w:cs="Arial"/>
                <w:sz w:val="24"/>
                <w:szCs w:val="24"/>
                <w:lang w:eastAsia="en-US"/>
              </w:rPr>
            </w:pPr>
            <w:r>
              <w:rPr>
                <w:rFonts w:cs="Arial"/>
                <w:sz w:val="24"/>
                <w:szCs w:val="24"/>
                <w:lang w:eastAsia="en-US"/>
              </w:rPr>
              <w:t>Tarek Hussien – HCPC Procurement Manager</w:t>
            </w:r>
          </w:p>
          <w:p w14:paraId="32D04B53" w14:textId="7BE26DB3" w:rsidR="000809F8" w:rsidRPr="000809F8" w:rsidRDefault="000809F8" w:rsidP="000809F8">
            <w:pPr>
              <w:rPr>
                <w:rFonts w:cs="Arial"/>
                <w:sz w:val="24"/>
                <w:szCs w:val="24"/>
                <w:lang w:eastAsia="en-US"/>
              </w:rPr>
            </w:pPr>
            <w:r w:rsidRPr="000809F8">
              <w:rPr>
                <w:rFonts w:cs="Arial"/>
                <w:sz w:val="24"/>
                <w:szCs w:val="24"/>
                <w:lang w:eastAsia="en-US"/>
              </w:rPr>
              <w:t xml:space="preserve">Deborah Oluwole – </w:t>
            </w:r>
            <w:r>
              <w:rPr>
                <w:rFonts w:cs="Arial"/>
                <w:sz w:val="24"/>
                <w:szCs w:val="24"/>
                <w:lang w:eastAsia="en-US"/>
              </w:rPr>
              <w:t>HCPC Operational Manager</w:t>
            </w:r>
          </w:p>
          <w:p w14:paraId="4F49DA6E" w14:textId="77777777" w:rsidR="000809F8" w:rsidRDefault="000809F8" w:rsidP="00746494">
            <w:pPr>
              <w:jc w:val="both"/>
              <w:rPr>
                <w:rFonts w:cs="Arial"/>
                <w:sz w:val="24"/>
                <w:szCs w:val="24"/>
                <w:lang w:eastAsia="en-US"/>
              </w:rPr>
            </w:pPr>
          </w:p>
          <w:p w14:paraId="2CE71BCF" w14:textId="72DE254C" w:rsidR="00874E68" w:rsidRPr="00CF4489" w:rsidRDefault="00783054" w:rsidP="00746494">
            <w:pPr>
              <w:jc w:val="both"/>
              <w:rPr>
                <w:rFonts w:cs="Arial"/>
                <w:sz w:val="24"/>
                <w:szCs w:val="24"/>
                <w:lang w:eastAsia="en-US"/>
              </w:rPr>
            </w:pPr>
            <w:r w:rsidRPr="00CF4489">
              <w:rPr>
                <w:rFonts w:cs="Arial"/>
                <w:sz w:val="24"/>
                <w:szCs w:val="24"/>
                <w:lang w:eastAsia="en-US"/>
              </w:rPr>
              <w:t>Health and Care Professions Council</w:t>
            </w:r>
          </w:p>
          <w:p w14:paraId="3922A8CB" w14:textId="77777777" w:rsidR="00874E68" w:rsidRPr="00CF4489" w:rsidRDefault="00783054" w:rsidP="00746494">
            <w:pPr>
              <w:jc w:val="both"/>
              <w:rPr>
                <w:rFonts w:cs="Arial"/>
                <w:sz w:val="24"/>
                <w:szCs w:val="24"/>
                <w:lang w:eastAsia="en-US"/>
              </w:rPr>
            </w:pPr>
            <w:r w:rsidRPr="00CF4489">
              <w:rPr>
                <w:rFonts w:cs="Arial"/>
                <w:sz w:val="24"/>
                <w:szCs w:val="24"/>
                <w:lang w:eastAsia="en-US"/>
              </w:rPr>
              <w:t>184</w:t>
            </w:r>
            <w:r w:rsidR="00746494">
              <w:rPr>
                <w:rFonts w:cs="Arial"/>
                <w:sz w:val="24"/>
                <w:szCs w:val="24"/>
                <w:lang w:eastAsia="en-US"/>
              </w:rPr>
              <w:t>-186</w:t>
            </w:r>
            <w:r w:rsidRPr="00CF4489">
              <w:rPr>
                <w:rFonts w:cs="Arial"/>
                <w:sz w:val="24"/>
                <w:szCs w:val="24"/>
                <w:lang w:eastAsia="en-US"/>
              </w:rPr>
              <w:t xml:space="preserve"> Kennington Park Road</w:t>
            </w:r>
          </w:p>
          <w:p w14:paraId="01B2505D" w14:textId="77777777" w:rsidR="00874E68" w:rsidRPr="00CF4489" w:rsidRDefault="00874E68" w:rsidP="00746494">
            <w:pPr>
              <w:jc w:val="both"/>
              <w:rPr>
                <w:rFonts w:cs="Arial"/>
                <w:sz w:val="24"/>
                <w:szCs w:val="24"/>
                <w:lang w:eastAsia="en-US"/>
              </w:rPr>
            </w:pPr>
            <w:r w:rsidRPr="00CF4489">
              <w:rPr>
                <w:rFonts w:cs="Arial"/>
                <w:sz w:val="24"/>
                <w:szCs w:val="24"/>
                <w:lang w:eastAsia="en-US"/>
              </w:rPr>
              <w:t>London</w:t>
            </w:r>
          </w:p>
          <w:p w14:paraId="30C1A061" w14:textId="77777777" w:rsidR="00874E68" w:rsidRPr="00CF4489" w:rsidRDefault="3E33316E" w:rsidP="00746494">
            <w:pPr>
              <w:jc w:val="both"/>
              <w:rPr>
                <w:rFonts w:cs="Arial"/>
                <w:sz w:val="24"/>
                <w:szCs w:val="24"/>
                <w:lang w:eastAsia="en-US"/>
              </w:rPr>
            </w:pPr>
            <w:r w:rsidRPr="00CF4489">
              <w:rPr>
                <w:rFonts w:eastAsiaTheme="minorEastAsia" w:cs="Arial"/>
                <w:sz w:val="24"/>
                <w:szCs w:val="24"/>
                <w:lang w:eastAsia="en-US"/>
              </w:rPr>
              <w:t>SE11 4BU</w:t>
            </w:r>
          </w:p>
        </w:tc>
      </w:tr>
      <w:tr w:rsidR="00874E68" w:rsidRPr="00CF4489" w14:paraId="679498D7" w14:textId="77777777" w:rsidTr="000809F8">
        <w:trPr>
          <w:trHeight w:val="266"/>
        </w:trPr>
        <w:tc>
          <w:tcPr>
            <w:tcW w:w="3823" w:type="dxa"/>
            <w:tcBorders>
              <w:top w:val="nil"/>
              <w:left w:val="single" w:sz="4" w:space="0" w:color="auto"/>
              <w:bottom w:val="nil"/>
              <w:right w:val="nil"/>
            </w:tcBorders>
          </w:tcPr>
          <w:p w14:paraId="1FEF9E0A" w14:textId="77777777" w:rsidR="00874E68" w:rsidRPr="00CF4489" w:rsidRDefault="00874E68" w:rsidP="00746494">
            <w:pPr>
              <w:jc w:val="both"/>
              <w:rPr>
                <w:rFonts w:cs="Arial"/>
                <w:b/>
                <w:bCs/>
                <w:sz w:val="24"/>
                <w:szCs w:val="24"/>
                <w:lang w:eastAsia="en-US"/>
              </w:rPr>
            </w:pPr>
            <w:r w:rsidRPr="00CF4489">
              <w:rPr>
                <w:rFonts w:cs="Arial"/>
                <w:b/>
                <w:bCs/>
                <w:sz w:val="24"/>
                <w:szCs w:val="24"/>
                <w:lang w:eastAsia="en-US"/>
              </w:rPr>
              <w:t>E-mail address:</w:t>
            </w:r>
          </w:p>
        </w:tc>
        <w:tc>
          <w:tcPr>
            <w:tcW w:w="5528" w:type="dxa"/>
            <w:tcBorders>
              <w:top w:val="nil"/>
              <w:left w:val="nil"/>
              <w:bottom w:val="nil"/>
              <w:right w:val="single" w:sz="4" w:space="0" w:color="auto"/>
            </w:tcBorders>
          </w:tcPr>
          <w:p w14:paraId="53BF6BBB" w14:textId="77777777" w:rsidR="000809F8" w:rsidRDefault="0041675A" w:rsidP="00746494">
            <w:pPr>
              <w:jc w:val="both"/>
              <w:rPr>
                <w:rFonts w:cs="Arial"/>
                <w:sz w:val="24"/>
                <w:szCs w:val="24"/>
              </w:rPr>
            </w:pPr>
            <w:hyperlink r:id="rId8" w:history="1">
              <w:r w:rsidR="000809F8" w:rsidRPr="00D11CC9">
                <w:rPr>
                  <w:rStyle w:val="Hyperlink"/>
                  <w:rFonts w:cs="Arial"/>
                  <w:sz w:val="24"/>
                  <w:szCs w:val="24"/>
                </w:rPr>
                <w:t>procurement@hcpc-uk.org</w:t>
              </w:r>
            </w:hyperlink>
            <w:r w:rsidR="000809F8">
              <w:rPr>
                <w:rFonts w:cs="Arial"/>
                <w:sz w:val="24"/>
                <w:szCs w:val="24"/>
              </w:rPr>
              <w:t xml:space="preserve"> </w:t>
            </w:r>
          </w:p>
          <w:p w14:paraId="468E991C" w14:textId="04EE5765" w:rsidR="009620FD" w:rsidRPr="00CF4489" w:rsidRDefault="0041675A" w:rsidP="00746494">
            <w:pPr>
              <w:jc w:val="both"/>
              <w:rPr>
                <w:rFonts w:cs="Arial"/>
                <w:color w:val="1F497D" w:themeColor="text2"/>
                <w:sz w:val="24"/>
                <w:szCs w:val="24"/>
                <w:lang w:eastAsia="en-US"/>
              </w:rPr>
            </w:pPr>
            <w:hyperlink r:id="rId9" w:history="1">
              <w:r w:rsidR="000809F8" w:rsidRPr="00D11CC9">
                <w:rPr>
                  <w:rStyle w:val="Hyperlink"/>
                  <w:rFonts w:cs="Arial"/>
                  <w:sz w:val="24"/>
                  <w:szCs w:val="24"/>
                </w:rPr>
                <w:t>deborah.oluwole@hcpts-uk.org</w:t>
              </w:r>
            </w:hyperlink>
            <w:r w:rsidR="000809F8">
              <w:rPr>
                <w:rFonts w:cs="Arial"/>
                <w:sz w:val="24"/>
                <w:szCs w:val="24"/>
              </w:rPr>
              <w:t xml:space="preserve"> </w:t>
            </w:r>
            <w:r w:rsidR="00AE501E" w:rsidRPr="00CF4489">
              <w:rPr>
                <w:rFonts w:cs="Arial"/>
                <w:sz w:val="24"/>
                <w:szCs w:val="24"/>
              </w:rPr>
              <w:t xml:space="preserve"> </w:t>
            </w:r>
            <w:r w:rsidR="009620FD" w:rsidRPr="00CF4489">
              <w:rPr>
                <w:rFonts w:cs="Arial"/>
                <w:color w:val="1F497D" w:themeColor="text2"/>
                <w:sz w:val="24"/>
                <w:szCs w:val="24"/>
                <w:lang w:eastAsia="en-US"/>
              </w:rPr>
              <w:t xml:space="preserve"> </w:t>
            </w:r>
          </w:p>
        </w:tc>
      </w:tr>
      <w:tr w:rsidR="00874E68" w:rsidRPr="00CF4489" w14:paraId="6BD9928E" w14:textId="77777777" w:rsidTr="000809F8">
        <w:trPr>
          <w:trHeight w:val="281"/>
        </w:trPr>
        <w:tc>
          <w:tcPr>
            <w:tcW w:w="3823" w:type="dxa"/>
            <w:tcBorders>
              <w:top w:val="nil"/>
              <w:left w:val="single" w:sz="4" w:space="0" w:color="auto"/>
              <w:bottom w:val="single" w:sz="4" w:space="0" w:color="auto"/>
              <w:right w:val="nil"/>
            </w:tcBorders>
          </w:tcPr>
          <w:p w14:paraId="4AB86FDC" w14:textId="77777777" w:rsidR="00874E68" w:rsidRPr="00CF4489" w:rsidRDefault="00874E68" w:rsidP="00746494">
            <w:pPr>
              <w:jc w:val="both"/>
              <w:rPr>
                <w:rFonts w:cs="Arial"/>
                <w:b/>
                <w:bCs/>
                <w:sz w:val="24"/>
                <w:szCs w:val="24"/>
                <w:lang w:eastAsia="en-US"/>
              </w:rPr>
            </w:pPr>
          </w:p>
        </w:tc>
        <w:tc>
          <w:tcPr>
            <w:tcW w:w="5528" w:type="dxa"/>
            <w:tcBorders>
              <w:top w:val="nil"/>
              <w:left w:val="nil"/>
              <w:bottom w:val="single" w:sz="4" w:space="0" w:color="auto"/>
              <w:right w:val="single" w:sz="4" w:space="0" w:color="auto"/>
            </w:tcBorders>
          </w:tcPr>
          <w:p w14:paraId="20A81926" w14:textId="77777777" w:rsidR="00874E68" w:rsidRPr="00CF4489" w:rsidRDefault="00874E68" w:rsidP="00746494">
            <w:pPr>
              <w:jc w:val="both"/>
              <w:rPr>
                <w:rFonts w:cs="Arial"/>
                <w:sz w:val="24"/>
                <w:szCs w:val="24"/>
                <w:lang w:eastAsia="en-US"/>
              </w:rPr>
            </w:pPr>
          </w:p>
        </w:tc>
      </w:tr>
    </w:tbl>
    <w:p w14:paraId="14D843EE" w14:textId="77777777" w:rsidR="00874E68" w:rsidRPr="00CF4489" w:rsidRDefault="00874E68" w:rsidP="00746494">
      <w:pPr>
        <w:jc w:val="both"/>
        <w:rPr>
          <w:rFonts w:cs="Arial"/>
          <w:sz w:val="24"/>
          <w:szCs w:val="24"/>
          <w:lang w:eastAsia="en-US"/>
        </w:rPr>
      </w:pPr>
    </w:p>
    <w:p w14:paraId="787457C0" w14:textId="77777777" w:rsidR="001D293F" w:rsidRDefault="001D293F" w:rsidP="00746494">
      <w:pPr>
        <w:jc w:val="both"/>
        <w:rPr>
          <w:rFonts w:cs="Arial"/>
          <w:b/>
          <w:sz w:val="24"/>
          <w:szCs w:val="24"/>
        </w:rPr>
      </w:pPr>
    </w:p>
    <w:p w14:paraId="22575A10" w14:textId="77777777" w:rsidR="001D293F" w:rsidRDefault="001D293F" w:rsidP="00746494">
      <w:pPr>
        <w:jc w:val="both"/>
        <w:rPr>
          <w:rFonts w:cs="Arial"/>
          <w:b/>
          <w:sz w:val="24"/>
          <w:szCs w:val="24"/>
        </w:rPr>
        <w:sectPr w:rsidR="001D293F" w:rsidSect="00BE33BC">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440" w:right="1440" w:bottom="1440" w:left="1440" w:header="706" w:footer="706" w:gutter="0"/>
          <w:cols w:space="720"/>
          <w:titlePg/>
          <w:docGrid w:linePitch="299"/>
        </w:sectPr>
      </w:pPr>
    </w:p>
    <w:p w14:paraId="0C26CE4A" w14:textId="77777777" w:rsidR="00C14F5E" w:rsidRPr="00CF4489" w:rsidRDefault="00C14F5E" w:rsidP="00746494">
      <w:pPr>
        <w:jc w:val="both"/>
        <w:rPr>
          <w:rFonts w:cs="Arial"/>
          <w:b/>
          <w:sz w:val="24"/>
          <w:szCs w:val="24"/>
        </w:rPr>
      </w:pPr>
    </w:p>
    <w:sdt>
      <w:sdtPr>
        <w:rPr>
          <w:rFonts w:ascii="Arial" w:eastAsia="Times New Roman" w:hAnsi="Arial" w:cs="Arial"/>
          <w:color w:val="auto"/>
          <w:sz w:val="28"/>
          <w:szCs w:val="28"/>
          <w:lang w:val="en-GB" w:eastAsia="en-GB"/>
        </w:rPr>
        <w:id w:val="-2113735158"/>
        <w:docPartObj>
          <w:docPartGallery w:val="Table of Contents"/>
          <w:docPartUnique/>
        </w:docPartObj>
      </w:sdtPr>
      <w:sdtEndPr>
        <w:rPr>
          <w:rFonts w:cs="Times New Roman"/>
          <w:b/>
          <w:bCs/>
          <w:noProof/>
          <w:sz w:val="22"/>
          <w:szCs w:val="20"/>
        </w:rPr>
      </w:sdtEndPr>
      <w:sdtContent>
        <w:p w14:paraId="47C4A262" w14:textId="77777777" w:rsidR="00E50C5E" w:rsidRDefault="00E50C5E" w:rsidP="00746494">
          <w:pPr>
            <w:pStyle w:val="TOCHeading0"/>
            <w:jc w:val="both"/>
            <w:rPr>
              <w:rFonts w:ascii="Arial" w:hAnsi="Arial" w:cs="Arial"/>
              <w:color w:val="auto"/>
              <w:sz w:val="28"/>
              <w:szCs w:val="28"/>
            </w:rPr>
          </w:pPr>
          <w:r w:rsidRPr="00E50C5E">
            <w:rPr>
              <w:rFonts w:ascii="Arial" w:hAnsi="Arial" w:cs="Arial"/>
              <w:color w:val="auto"/>
              <w:sz w:val="28"/>
              <w:szCs w:val="28"/>
            </w:rPr>
            <w:t>Contents</w:t>
          </w:r>
        </w:p>
        <w:p w14:paraId="5D96579A" w14:textId="77777777" w:rsidR="00E50C5E" w:rsidRPr="005238D4" w:rsidRDefault="00E50C5E" w:rsidP="00746494">
          <w:pPr>
            <w:jc w:val="both"/>
            <w:rPr>
              <w:lang w:val="en-US" w:eastAsia="en-US"/>
            </w:rPr>
          </w:pPr>
        </w:p>
        <w:p w14:paraId="6BAB8C27" w14:textId="77777777" w:rsidR="005238D4" w:rsidRPr="005238D4" w:rsidRDefault="00E50C5E" w:rsidP="00746494">
          <w:pPr>
            <w:pStyle w:val="TOC1"/>
            <w:jc w:val="both"/>
            <w:rPr>
              <w:rFonts w:asciiTheme="minorHAnsi" w:eastAsiaTheme="minorEastAsia" w:hAnsiTheme="minorHAnsi" w:cstheme="minorBidi"/>
              <w:szCs w:val="22"/>
            </w:rPr>
          </w:pPr>
          <w:r w:rsidRPr="005238D4">
            <w:fldChar w:fldCharType="begin"/>
          </w:r>
          <w:r w:rsidRPr="005238D4">
            <w:instrText xml:space="preserve"> TOC \o "1-3" \h \z \u </w:instrText>
          </w:r>
          <w:r w:rsidRPr="005238D4">
            <w:fldChar w:fldCharType="separate"/>
          </w:r>
          <w:hyperlink w:anchor="_Toc420649542" w:history="1">
            <w:r w:rsidR="005238D4" w:rsidRPr="005238D4">
              <w:rPr>
                <w:rStyle w:val="Hyperlink"/>
              </w:rPr>
              <w:t>INFORMATION AND INSTRUCTIONS FOR TENDERERS</w:t>
            </w:r>
            <w:r w:rsidR="005238D4" w:rsidRPr="005238D4">
              <w:rPr>
                <w:webHidden/>
              </w:rPr>
              <w:tab/>
            </w:r>
            <w:r w:rsidR="005238D4" w:rsidRPr="005238D4">
              <w:rPr>
                <w:webHidden/>
              </w:rPr>
              <w:fldChar w:fldCharType="begin"/>
            </w:r>
            <w:r w:rsidR="005238D4" w:rsidRPr="005238D4">
              <w:rPr>
                <w:webHidden/>
              </w:rPr>
              <w:instrText xml:space="preserve"> PAGEREF _Toc420649542 \h </w:instrText>
            </w:r>
            <w:r w:rsidR="005238D4" w:rsidRPr="005238D4">
              <w:rPr>
                <w:webHidden/>
              </w:rPr>
            </w:r>
            <w:r w:rsidR="005238D4" w:rsidRPr="005238D4">
              <w:rPr>
                <w:webHidden/>
              </w:rPr>
              <w:fldChar w:fldCharType="separate"/>
            </w:r>
            <w:r w:rsidR="00C302B3">
              <w:rPr>
                <w:webHidden/>
              </w:rPr>
              <w:t>2</w:t>
            </w:r>
            <w:r w:rsidR="005238D4" w:rsidRPr="005238D4">
              <w:rPr>
                <w:webHidden/>
              </w:rPr>
              <w:fldChar w:fldCharType="end"/>
            </w:r>
          </w:hyperlink>
        </w:p>
        <w:p w14:paraId="2F2CB2E0"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43" w:history="1">
            <w:r w:rsidR="005238D4" w:rsidRPr="005238D4">
              <w:rPr>
                <w:rStyle w:val="Hyperlink"/>
                <w:rFonts w:cs="Arial"/>
                <w:noProof/>
                <w:lang w:eastAsia="en-US"/>
              </w:rPr>
              <w:t>1.</w:t>
            </w:r>
            <w:r w:rsidR="005238D4" w:rsidRPr="005238D4">
              <w:rPr>
                <w:rFonts w:asciiTheme="minorHAnsi" w:eastAsiaTheme="minorEastAsia" w:hAnsiTheme="minorHAnsi" w:cstheme="minorBidi"/>
                <w:noProof/>
                <w:szCs w:val="22"/>
              </w:rPr>
              <w:tab/>
            </w:r>
            <w:r w:rsidR="005238D4" w:rsidRPr="005238D4">
              <w:rPr>
                <w:rStyle w:val="Hyperlink"/>
                <w:rFonts w:cs="Arial"/>
                <w:noProof/>
                <w:lang w:eastAsia="en-US"/>
              </w:rPr>
              <w:t>The Health and Care Professions Council (HCPC)</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_Toc420649543 \h </w:instrText>
            </w:r>
            <w:r w:rsidR="005238D4" w:rsidRPr="005238D4">
              <w:rPr>
                <w:noProof/>
                <w:webHidden/>
              </w:rPr>
            </w:r>
            <w:r w:rsidR="005238D4" w:rsidRPr="005238D4">
              <w:rPr>
                <w:noProof/>
                <w:webHidden/>
              </w:rPr>
              <w:fldChar w:fldCharType="separate"/>
            </w:r>
            <w:r w:rsidR="00C302B3">
              <w:rPr>
                <w:noProof/>
                <w:webHidden/>
              </w:rPr>
              <w:t>2</w:t>
            </w:r>
            <w:r w:rsidR="005238D4" w:rsidRPr="005238D4">
              <w:rPr>
                <w:noProof/>
                <w:webHidden/>
              </w:rPr>
              <w:fldChar w:fldCharType="end"/>
            </w:r>
          </w:hyperlink>
        </w:p>
        <w:p w14:paraId="60D6F4D8"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44" w:history="1">
            <w:r w:rsidR="005238D4" w:rsidRPr="005238D4">
              <w:rPr>
                <w:rStyle w:val="Hyperlink"/>
                <w:rFonts w:cs="Arial"/>
                <w:noProof/>
                <w:spacing w:val="-3"/>
              </w:rPr>
              <w:t>2.</w:t>
            </w:r>
            <w:r w:rsidR="005238D4" w:rsidRPr="005238D4">
              <w:rPr>
                <w:rFonts w:asciiTheme="minorHAnsi" w:eastAsiaTheme="minorEastAsia" w:hAnsiTheme="minorHAnsi" w:cstheme="minorBidi"/>
                <w:noProof/>
                <w:szCs w:val="22"/>
              </w:rPr>
              <w:tab/>
            </w:r>
            <w:r w:rsidR="005238D4" w:rsidRPr="005238D4">
              <w:rPr>
                <w:rStyle w:val="Hyperlink"/>
                <w:rFonts w:cs="Arial"/>
                <w:noProof/>
                <w:spacing w:val="-3"/>
              </w:rPr>
              <w:t>Background to the requirement</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_Toc420649544 \h </w:instrText>
            </w:r>
            <w:r w:rsidR="005238D4" w:rsidRPr="005238D4">
              <w:rPr>
                <w:noProof/>
                <w:webHidden/>
              </w:rPr>
            </w:r>
            <w:r w:rsidR="005238D4" w:rsidRPr="005238D4">
              <w:rPr>
                <w:noProof/>
                <w:webHidden/>
              </w:rPr>
              <w:fldChar w:fldCharType="separate"/>
            </w:r>
            <w:r w:rsidR="00C302B3">
              <w:rPr>
                <w:noProof/>
                <w:webHidden/>
              </w:rPr>
              <w:t>2</w:t>
            </w:r>
            <w:r w:rsidR="005238D4" w:rsidRPr="005238D4">
              <w:rPr>
                <w:noProof/>
                <w:webHidden/>
              </w:rPr>
              <w:fldChar w:fldCharType="end"/>
            </w:r>
          </w:hyperlink>
        </w:p>
        <w:p w14:paraId="317BE886"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45" w:history="1">
            <w:r w:rsidR="005238D4" w:rsidRPr="005238D4">
              <w:rPr>
                <w:rStyle w:val="Hyperlink"/>
                <w:rFonts w:cs="Arial"/>
                <w:noProof/>
                <w:spacing w:val="-3"/>
              </w:rPr>
              <w:t>3.</w:t>
            </w:r>
            <w:r w:rsidR="005238D4" w:rsidRPr="005238D4">
              <w:rPr>
                <w:rFonts w:asciiTheme="minorHAnsi" w:eastAsiaTheme="minorEastAsia" w:hAnsiTheme="minorHAnsi" w:cstheme="minorBidi"/>
                <w:noProof/>
                <w:szCs w:val="22"/>
              </w:rPr>
              <w:tab/>
            </w:r>
            <w:r w:rsidR="005238D4" w:rsidRPr="005238D4">
              <w:rPr>
                <w:rStyle w:val="Hyperlink"/>
                <w:rFonts w:cs="Arial"/>
                <w:noProof/>
                <w:spacing w:val="-3"/>
              </w:rPr>
              <w:t>Tender return instructions</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_Toc420649545 \h </w:instrText>
            </w:r>
            <w:r w:rsidR="005238D4" w:rsidRPr="005238D4">
              <w:rPr>
                <w:noProof/>
                <w:webHidden/>
              </w:rPr>
            </w:r>
            <w:r w:rsidR="005238D4" w:rsidRPr="005238D4">
              <w:rPr>
                <w:noProof/>
                <w:webHidden/>
              </w:rPr>
              <w:fldChar w:fldCharType="separate"/>
            </w:r>
            <w:r w:rsidR="00C302B3">
              <w:rPr>
                <w:noProof/>
                <w:webHidden/>
              </w:rPr>
              <w:t>2</w:t>
            </w:r>
            <w:r w:rsidR="005238D4" w:rsidRPr="005238D4">
              <w:rPr>
                <w:noProof/>
                <w:webHidden/>
              </w:rPr>
              <w:fldChar w:fldCharType="end"/>
            </w:r>
          </w:hyperlink>
        </w:p>
        <w:p w14:paraId="79941F4A"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46" w:history="1">
            <w:r w:rsidR="005238D4" w:rsidRPr="005238D4">
              <w:rPr>
                <w:rStyle w:val="Hyperlink"/>
                <w:rFonts w:cs="Arial"/>
                <w:noProof/>
                <w:spacing w:val="-3"/>
              </w:rPr>
              <w:t>4.</w:t>
            </w:r>
            <w:r w:rsidR="005238D4" w:rsidRPr="005238D4">
              <w:rPr>
                <w:rFonts w:asciiTheme="minorHAnsi" w:eastAsiaTheme="minorEastAsia" w:hAnsiTheme="minorHAnsi" w:cstheme="minorBidi"/>
                <w:noProof/>
                <w:szCs w:val="22"/>
              </w:rPr>
              <w:tab/>
            </w:r>
            <w:r w:rsidR="005238D4" w:rsidRPr="005238D4">
              <w:rPr>
                <w:rStyle w:val="Hyperlink"/>
                <w:rFonts w:cs="Arial"/>
                <w:noProof/>
                <w:spacing w:val="-3"/>
              </w:rPr>
              <w:t>Contract terms and conditions</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_Toc420649546 \h </w:instrText>
            </w:r>
            <w:r w:rsidR="005238D4" w:rsidRPr="005238D4">
              <w:rPr>
                <w:noProof/>
                <w:webHidden/>
              </w:rPr>
            </w:r>
            <w:r w:rsidR="005238D4" w:rsidRPr="005238D4">
              <w:rPr>
                <w:noProof/>
                <w:webHidden/>
              </w:rPr>
              <w:fldChar w:fldCharType="separate"/>
            </w:r>
            <w:r w:rsidR="00C302B3">
              <w:rPr>
                <w:noProof/>
                <w:webHidden/>
              </w:rPr>
              <w:t>3</w:t>
            </w:r>
            <w:r w:rsidR="005238D4" w:rsidRPr="005238D4">
              <w:rPr>
                <w:noProof/>
                <w:webHidden/>
              </w:rPr>
              <w:fldChar w:fldCharType="end"/>
            </w:r>
          </w:hyperlink>
        </w:p>
        <w:p w14:paraId="42814614"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47" w:history="1">
            <w:r w:rsidR="005238D4" w:rsidRPr="005238D4">
              <w:rPr>
                <w:rStyle w:val="Hyperlink"/>
                <w:rFonts w:cs="Arial"/>
                <w:noProof/>
                <w:spacing w:val="-3"/>
              </w:rPr>
              <w:t>5.</w:t>
            </w:r>
            <w:r w:rsidR="005238D4" w:rsidRPr="005238D4">
              <w:rPr>
                <w:rFonts w:asciiTheme="minorHAnsi" w:eastAsiaTheme="minorEastAsia" w:hAnsiTheme="minorHAnsi" w:cstheme="minorBidi"/>
                <w:noProof/>
                <w:szCs w:val="22"/>
              </w:rPr>
              <w:tab/>
            </w:r>
            <w:r w:rsidR="005238D4" w:rsidRPr="005238D4">
              <w:rPr>
                <w:rStyle w:val="Hyperlink"/>
                <w:rFonts w:cs="Arial"/>
                <w:noProof/>
                <w:spacing w:val="-3"/>
              </w:rPr>
              <w:t>Acceptance of tenders</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_Toc420649547 \h </w:instrText>
            </w:r>
            <w:r w:rsidR="005238D4" w:rsidRPr="005238D4">
              <w:rPr>
                <w:noProof/>
                <w:webHidden/>
              </w:rPr>
            </w:r>
            <w:r w:rsidR="005238D4" w:rsidRPr="005238D4">
              <w:rPr>
                <w:noProof/>
                <w:webHidden/>
              </w:rPr>
              <w:fldChar w:fldCharType="separate"/>
            </w:r>
            <w:r w:rsidR="00C302B3">
              <w:rPr>
                <w:noProof/>
                <w:webHidden/>
              </w:rPr>
              <w:t>3</w:t>
            </w:r>
            <w:r w:rsidR="005238D4" w:rsidRPr="005238D4">
              <w:rPr>
                <w:noProof/>
                <w:webHidden/>
              </w:rPr>
              <w:fldChar w:fldCharType="end"/>
            </w:r>
          </w:hyperlink>
        </w:p>
        <w:p w14:paraId="746A5231"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48" w:history="1">
            <w:r w:rsidR="005238D4" w:rsidRPr="005238D4">
              <w:rPr>
                <w:rStyle w:val="Hyperlink"/>
                <w:rFonts w:cs="Arial"/>
                <w:noProof/>
                <w:spacing w:val="-3"/>
              </w:rPr>
              <w:t>6.</w:t>
            </w:r>
            <w:r w:rsidR="005238D4" w:rsidRPr="005238D4">
              <w:rPr>
                <w:rFonts w:asciiTheme="minorHAnsi" w:eastAsiaTheme="minorEastAsia" w:hAnsiTheme="minorHAnsi" w:cstheme="minorBidi"/>
                <w:noProof/>
                <w:szCs w:val="22"/>
              </w:rPr>
              <w:tab/>
            </w:r>
            <w:r w:rsidR="005238D4" w:rsidRPr="005238D4">
              <w:rPr>
                <w:rStyle w:val="Hyperlink"/>
                <w:rFonts w:cs="Arial"/>
                <w:noProof/>
                <w:spacing w:val="-3"/>
              </w:rPr>
              <w:t>Quantities and scope</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_Toc420649548 \h </w:instrText>
            </w:r>
            <w:r w:rsidR="005238D4" w:rsidRPr="005238D4">
              <w:rPr>
                <w:noProof/>
                <w:webHidden/>
              </w:rPr>
            </w:r>
            <w:r w:rsidR="005238D4" w:rsidRPr="005238D4">
              <w:rPr>
                <w:noProof/>
                <w:webHidden/>
              </w:rPr>
              <w:fldChar w:fldCharType="separate"/>
            </w:r>
            <w:r w:rsidR="00C302B3">
              <w:rPr>
                <w:noProof/>
                <w:webHidden/>
              </w:rPr>
              <w:t>3</w:t>
            </w:r>
            <w:r w:rsidR="005238D4" w:rsidRPr="005238D4">
              <w:rPr>
                <w:noProof/>
                <w:webHidden/>
              </w:rPr>
              <w:fldChar w:fldCharType="end"/>
            </w:r>
          </w:hyperlink>
        </w:p>
        <w:p w14:paraId="2DE01557"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49" w:history="1">
            <w:r w:rsidR="005238D4" w:rsidRPr="005238D4">
              <w:rPr>
                <w:rStyle w:val="Hyperlink"/>
                <w:rFonts w:cs="Arial"/>
                <w:noProof/>
              </w:rPr>
              <w:t>7.</w:t>
            </w:r>
            <w:r w:rsidR="005238D4" w:rsidRPr="005238D4">
              <w:rPr>
                <w:rFonts w:asciiTheme="minorHAnsi" w:eastAsiaTheme="minorEastAsia" w:hAnsiTheme="minorHAnsi" w:cstheme="minorBidi"/>
                <w:noProof/>
                <w:szCs w:val="22"/>
              </w:rPr>
              <w:tab/>
            </w:r>
            <w:r w:rsidR="005238D4" w:rsidRPr="005238D4">
              <w:rPr>
                <w:rStyle w:val="Hyperlink"/>
                <w:rFonts w:cs="Arial"/>
                <w:noProof/>
              </w:rPr>
              <w:t>Further information</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_Toc420649549 \h </w:instrText>
            </w:r>
            <w:r w:rsidR="005238D4" w:rsidRPr="005238D4">
              <w:rPr>
                <w:noProof/>
                <w:webHidden/>
              </w:rPr>
            </w:r>
            <w:r w:rsidR="005238D4" w:rsidRPr="005238D4">
              <w:rPr>
                <w:noProof/>
                <w:webHidden/>
              </w:rPr>
              <w:fldChar w:fldCharType="separate"/>
            </w:r>
            <w:r w:rsidR="00C302B3">
              <w:rPr>
                <w:noProof/>
                <w:webHidden/>
              </w:rPr>
              <w:t>3</w:t>
            </w:r>
            <w:r w:rsidR="005238D4" w:rsidRPr="005238D4">
              <w:rPr>
                <w:noProof/>
                <w:webHidden/>
              </w:rPr>
              <w:fldChar w:fldCharType="end"/>
            </w:r>
          </w:hyperlink>
        </w:p>
        <w:p w14:paraId="089F880B"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50" w:history="1">
            <w:r w:rsidR="005238D4" w:rsidRPr="005238D4">
              <w:rPr>
                <w:rStyle w:val="Hyperlink"/>
                <w:rFonts w:cs="Arial"/>
                <w:noProof/>
                <w:spacing w:val="-3"/>
              </w:rPr>
              <w:t>8.</w:t>
            </w:r>
            <w:r w:rsidR="005238D4" w:rsidRPr="005238D4">
              <w:rPr>
                <w:rFonts w:asciiTheme="minorHAnsi" w:eastAsiaTheme="minorEastAsia" w:hAnsiTheme="minorHAnsi" w:cstheme="minorBidi"/>
                <w:noProof/>
                <w:szCs w:val="22"/>
              </w:rPr>
              <w:tab/>
            </w:r>
            <w:r w:rsidR="005238D4" w:rsidRPr="005238D4">
              <w:rPr>
                <w:rStyle w:val="Hyperlink"/>
                <w:rFonts w:cs="Arial"/>
                <w:noProof/>
                <w:spacing w:val="-3"/>
              </w:rPr>
              <w:t>Contract period</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_Toc420649550 \h </w:instrText>
            </w:r>
            <w:r w:rsidR="005238D4" w:rsidRPr="005238D4">
              <w:rPr>
                <w:noProof/>
                <w:webHidden/>
              </w:rPr>
            </w:r>
            <w:r w:rsidR="005238D4" w:rsidRPr="005238D4">
              <w:rPr>
                <w:noProof/>
                <w:webHidden/>
              </w:rPr>
              <w:fldChar w:fldCharType="separate"/>
            </w:r>
            <w:r w:rsidR="00C302B3">
              <w:rPr>
                <w:noProof/>
                <w:webHidden/>
              </w:rPr>
              <w:t>4</w:t>
            </w:r>
            <w:r w:rsidR="005238D4" w:rsidRPr="005238D4">
              <w:rPr>
                <w:noProof/>
                <w:webHidden/>
              </w:rPr>
              <w:fldChar w:fldCharType="end"/>
            </w:r>
          </w:hyperlink>
        </w:p>
        <w:p w14:paraId="6B32D4E0"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51" w:history="1">
            <w:r w:rsidR="005238D4" w:rsidRPr="005238D4">
              <w:rPr>
                <w:rStyle w:val="Hyperlink"/>
                <w:rFonts w:cs="Arial"/>
                <w:noProof/>
                <w:spacing w:val="-3"/>
              </w:rPr>
              <w:t>9.</w:t>
            </w:r>
            <w:r w:rsidR="005238D4" w:rsidRPr="005238D4">
              <w:rPr>
                <w:rFonts w:asciiTheme="minorHAnsi" w:eastAsiaTheme="minorEastAsia" w:hAnsiTheme="minorHAnsi" w:cstheme="minorBidi"/>
                <w:noProof/>
                <w:szCs w:val="22"/>
              </w:rPr>
              <w:tab/>
            </w:r>
            <w:r w:rsidR="005238D4" w:rsidRPr="005238D4">
              <w:rPr>
                <w:rStyle w:val="Hyperlink"/>
                <w:rFonts w:cs="Arial"/>
                <w:noProof/>
                <w:spacing w:val="-3"/>
              </w:rPr>
              <w:t>Pricing</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_Toc420649551 \h </w:instrText>
            </w:r>
            <w:r w:rsidR="005238D4" w:rsidRPr="005238D4">
              <w:rPr>
                <w:noProof/>
                <w:webHidden/>
              </w:rPr>
            </w:r>
            <w:r w:rsidR="005238D4" w:rsidRPr="005238D4">
              <w:rPr>
                <w:noProof/>
                <w:webHidden/>
              </w:rPr>
              <w:fldChar w:fldCharType="separate"/>
            </w:r>
            <w:r w:rsidR="00C302B3">
              <w:rPr>
                <w:noProof/>
                <w:webHidden/>
              </w:rPr>
              <w:t>4</w:t>
            </w:r>
            <w:r w:rsidR="005238D4" w:rsidRPr="005238D4">
              <w:rPr>
                <w:noProof/>
                <w:webHidden/>
              </w:rPr>
              <w:fldChar w:fldCharType="end"/>
            </w:r>
          </w:hyperlink>
        </w:p>
        <w:p w14:paraId="181D8F23"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52" w:history="1">
            <w:r w:rsidR="005238D4" w:rsidRPr="005238D4">
              <w:rPr>
                <w:rStyle w:val="Hyperlink"/>
                <w:rFonts w:cs="Arial"/>
                <w:noProof/>
                <w:spacing w:val="-3"/>
              </w:rPr>
              <w:t>10.</w:t>
            </w:r>
            <w:r w:rsidR="005238D4" w:rsidRPr="005238D4">
              <w:rPr>
                <w:rFonts w:asciiTheme="minorHAnsi" w:eastAsiaTheme="minorEastAsia" w:hAnsiTheme="minorHAnsi" w:cstheme="minorBidi"/>
                <w:noProof/>
                <w:szCs w:val="22"/>
              </w:rPr>
              <w:tab/>
            </w:r>
            <w:r w:rsidR="005238D4" w:rsidRPr="005238D4">
              <w:rPr>
                <w:rStyle w:val="Hyperlink"/>
                <w:rFonts w:cs="Arial"/>
                <w:noProof/>
                <w:spacing w:val="-3"/>
              </w:rPr>
              <w:t>Evaluation</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_Toc420649552 \h </w:instrText>
            </w:r>
            <w:r w:rsidR="005238D4" w:rsidRPr="005238D4">
              <w:rPr>
                <w:noProof/>
                <w:webHidden/>
              </w:rPr>
            </w:r>
            <w:r w:rsidR="005238D4" w:rsidRPr="005238D4">
              <w:rPr>
                <w:noProof/>
                <w:webHidden/>
              </w:rPr>
              <w:fldChar w:fldCharType="separate"/>
            </w:r>
            <w:r w:rsidR="00C302B3">
              <w:rPr>
                <w:noProof/>
                <w:webHidden/>
              </w:rPr>
              <w:t>4</w:t>
            </w:r>
            <w:r w:rsidR="005238D4" w:rsidRPr="005238D4">
              <w:rPr>
                <w:noProof/>
                <w:webHidden/>
              </w:rPr>
              <w:fldChar w:fldCharType="end"/>
            </w:r>
          </w:hyperlink>
        </w:p>
        <w:p w14:paraId="4108EBA2"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53" w:history="1">
            <w:r w:rsidR="005238D4" w:rsidRPr="005238D4">
              <w:rPr>
                <w:rStyle w:val="Hyperlink"/>
                <w:rFonts w:cs="Arial"/>
                <w:noProof/>
                <w:spacing w:val="-3"/>
              </w:rPr>
              <w:t>11.</w:t>
            </w:r>
            <w:r w:rsidR="005238D4" w:rsidRPr="005238D4">
              <w:rPr>
                <w:rFonts w:asciiTheme="minorHAnsi" w:eastAsiaTheme="minorEastAsia" w:hAnsiTheme="minorHAnsi" w:cstheme="minorBidi"/>
                <w:noProof/>
                <w:szCs w:val="22"/>
              </w:rPr>
              <w:tab/>
            </w:r>
            <w:r w:rsidR="005238D4" w:rsidRPr="005238D4">
              <w:rPr>
                <w:rStyle w:val="Hyperlink"/>
                <w:rFonts w:cs="Arial"/>
                <w:noProof/>
                <w:spacing w:val="-3"/>
              </w:rPr>
              <w:t>Timetable</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_Toc420649553 \h </w:instrText>
            </w:r>
            <w:r w:rsidR="005238D4" w:rsidRPr="005238D4">
              <w:rPr>
                <w:noProof/>
                <w:webHidden/>
              </w:rPr>
            </w:r>
            <w:r w:rsidR="005238D4" w:rsidRPr="005238D4">
              <w:rPr>
                <w:noProof/>
                <w:webHidden/>
              </w:rPr>
              <w:fldChar w:fldCharType="separate"/>
            </w:r>
            <w:r w:rsidR="00C302B3">
              <w:rPr>
                <w:noProof/>
                <w:webHidden/>
              </w:rPr>
              <w:t>5</w:t>
            </w:r>
            <w:r w:rsidR="005238D4" w:rsidRPr="005238D4">
              <w:rPr>
                <w:noProof/>
                <w:webHidden/>
              </w:rPr>
              <w:fldChar w:fldCharType="end"/>
            </w:r>
          </w:hyperlink>
        </w:p>
        <w:p w14:paraId="0E448F5B"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54" w:history="1">
            <w:r w:rsidR="005238D4" w:rsidRPr="005238D4">
              <w:rPr>
                <w:rStyle w:val="Hyperlink"/>
                <w:rFonts w:cs="Arial"/>
                <w:noProof/>
                <w:spacing w:val="-3"/>
              </w:rPr>
              <w:t>12.</w:t>
            </w:r>
            <w:r w:rsidR="005238D4" w:rsidRPr="005238D4">
              <w:rPr>
                <w:rFonts w:asciiTheme="minorHAnsi" w:eastAsiaTheme="minorEastAsia" w:hAnsiTheme="minorHAnsi" w:cstheme="minorBidi"/>
                <w:noProof/>
                <w:szCs w:val="22"/>
              </w:rPr>
              <w:tab/>
            </w:r>
            <w:r w:rsidR="005238D4" w:rsidRPr="005238D4">
              <w:rPr>
                <w:rStyle w:val="Hyperlink"/>
                <w:rFonts w:cs="Arial"/>
                <w:noProof/>
                <w:spacing w:val="-3"/>
              </w:rPr>
              <w:t>Prevention of corruption</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_Toc420649554 \h </w:instrText>
            </w:r>
            <w:r w:rsidR="005238D4" w:rsidRPr="005238D4">
              <w:rPr>
                <w:noProof/>
                <w:webHidden/>
              </w:rPr>
            </w:r>
            <w:r w:rsidR="005238D4" w:rsidRPr="005238D4">
              <w:rPr>
                <w:noProof/>
                <w:webHidden/>
              </w:rPr>
              <w:fldChar w:fldCharType="separate"/>
            </w:r>
            <w:r w:rsidR="00C302B3">
              <w:rPr>
                <w:noProof/>
                <w:webHidden/>
              </w:rPr>
              <w:t>5</w:t>
            </w:r>
            <w:r w:rsidR="005238D4" w:rsidRPr="005238D4">
              <w:rPr>
                <w:noProof/>
                <w:webHidden/>
              </w:rPr>
              <w:fldChar w:fldCharType="end"/>
            </w:r>
          </w:hyperlink>
        </w:p>
        <w:p w14:paraId="773C3FF1"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55" w:history="1">
            <w:r w:rsidR="005238D4" w:rsidRPr="005238D4">
              <w:rPr>
                <w:rStyle w:val="Hyperlink"/>
                <w:rFonts w:cs="Arial"/>
                <w:bCs/>
                <w:noProof/>
                <w:lang w:eastAsia="en-US"/>
              </w:rPr>
              <w:t>13.</w:t>
            </w:r>
            <w:r w:rsidR="005238D4" w:rsidRPr="005238D4">
              <w:rPr>
                <w:rFonts w:asciiTheme="minorHAnsi" w:eastAsiaTheme="minorEastAsia" w:hAnsiTheme="minorHAnsi" w:cstheme="minorBidi"/>
                <w:noProof/>
                <w:szCs w:val="22"/>
              </w:rPr>
              <w:tab/>
            </w:r>
            <w:r w:rsidR="005238D4" w:rsidRPr="005238D4">
              <w:rPr>
                <w:rStyle w:val="Hyperlink"/>
                <w:rFonts w:cs="Arial"/>
                <w:bCs/>
                <w:noProof/>
                <w:lang w:eastAsia="en-US"/>
              </w:rPr>
              <w:t>Freedom of information</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_Toc420649555 \h </w:instrText>
            </w:r>
            <w:r w:rsidR="005238D4" w:rsidRPr="005238D4">
              <w:rPr>
                <w:noProof/>
                <w:webHidden/>
              </w:rPr>
            </w:r>
            <w:r w:rsidR="005238D4" w:rsidRPr="005238D4">
              <w:rPr>
                <w:noProof/>
                <w:webHidden/>
              </w:rPr>
              <w:fldChar w:fldCharType="separate"/>
            </w:r>
            <w:r w:rsidR="00C302B3">
              <w:rPr>
                <w:noProof/>
                <w:webHidden/>
              </w:rPr>
              <w:t>5</w:t>
            </w:r>
            <w:r w:rsidR="005238D4" w:rsidRPr="005238D4">
              <w:rPr>
                <w:noProof/>
                <w:webHidden/>
              </w:rPr>
              <w:fldChar w:fldCharType="end"/>
            </w:r>
          </w:hyperlink>
        </w:p>
        <w:p w14:paraId="5D6DEEFE" w14:textId="77777777" w:rsidR="005238D4" w:rsidRPr="005238D4" w:rsidRDefault="0041675A" w:rsidP="00746494">
          <w:pPr>
            <w:pStyle w:val="TOC1"/>
            <w:jc w:val="both"/>
            <w:rPr>
              <w:rFonts w:asciiTheme="minorHAnsi" w:eastAsiaTheme="minorEastAsia" w:hAnsiTheme="minorHAnsi" w:cstheme="minorBidi"/>
              <w:szCs w:val="22"/>
            </w:rPr>
          </w:pPr>
          <w:hyperlink w:anchor="_Toc420649556" w:history="1">
            <w:r w:rsidR="005238D4" w:rsidRPr="005238D4">
              <w:rPr>
                <w:rStyle w:val="Hyperlink"/>
              </w:rPr>
              <w:t>SPECIFICATION</w:t>
            </w:r>
            <w:r w:rsidR="005238D4" w:rsidRPr="005238D4">
              <w:rPr>
                <w:webHidden/>
              </w:rPr>
              <w:tab/>
            </w:r>
            <w:r w:rsidR="005238D4" w:rsidRPr="005238D4">
              <w:rPr>
                <w:webHidden/>
              </w:rPr>
              <w:fldChar w:fldCharType="begin"/>
            </w:r>
            <w:r w:rsidR="005238D4" w:rsidRPr="005238D4">
              <w:rPr>
                <w:webHidden/>
              </w:rPr>
              <w:instrText xml:space="preserve"> PAGEREF _Toc420649556 \h </w:instrText>
            </w:r>
            <w:r w:rsidR="005238D4" w:rsidRPr="005238D4">
              <w:rPr>
                <w:webHidden/>
              </w:rPr>
            </w:r>
            <w:r w:rsidR="005238D4" w:rsidRPr="005238D4">
              <w:rPr>
                <w:webHidden/>
              </w:rPr>
              <w:fldChar w:fldCharType="separate"/>
            </w:r>
            <w:r w:rsidR="00C302B3">
              <w:rPr>
                <w:webHidden/>
              </w:rPr>
              <w:t>7</w:t>
            </w:r>
            <w:r w:rsidR="005238D4" w:rsidRPr="005238D4">
              <w:rPr>
                <w:webHidden/>
              </w:rPr>
              <w:fldChar w:fldCharType="end"/>
            </w:r>
          </w:hyperlink>
        </w:p>
        <w:p w14:paraId="5D767C95" w14:textId="77777777" w:rsidR="005238D4" w:rsidRPr="005238D4" w:rsidRDefault="0041675A" w:rsidP="00746494">
          <w:pPr>
            <w:pStyle w:val="TOC2"/>
            <w:tabs>
              <w:tab w:val="right" w:leader="dot" w:pos="9019"/>
            </w:tabs>
            <w:jc w:val="both"/>
            <w:rPr>
              <w:rFonts w:asciiTheme="minorHAnsi" w:eastAsiaTheme="minorEastAsia" w:hAnsiTheme="minorHAnsi" w:cstheme="minorBidi"/>
              <w:noProof/>
              <w:szCs w:val="22"/>
            </w:rPr>
          </w:pPr>
          <w:hyperlink w:anchor="_Toc420649557" w:history="1">
            <w:r w:rsidR="005238D4" w:rsidRPr="005238D4">
              <w:rPr>
                <w:rStyle w:val="Hyperlink"/>
                <w:rFonts w:cs="Arial"/>
                <w:noProof/>
              </w:rPr>
              <w:t>Purpose</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_Toc420649557 \h </w:instrText>
            </w:r>
            <w:r w:rsidR="005238D4" w:rsidRPr="005238D4">
              <w:rPr>
                <w:noProof/>
                <w:webHidden/>
              </w:rPr>
            </w:r>
            <w:r w:rsidR="005238D4" w:rsidRPr="005238D4">
              <w:rPr>
                <w:noProof/>
                <w:webHidden/>
              </w:rPr>
              <w:fldChar w:fldCharType="separate"/>
            </w:r>
            <w:r w:rsidR="00C302B3">
              <w:rPr>
                <w:noProof/>
                <w:webHidden/>
              </w:rPr>
              <w:t>7</w:t>
            </w:r>
            <w:r w:rsidR="005238D4" w:rsidRPr="005238D4">
              <w:rPr>
                <w:noProof/>
                <w:webHidden/>
              </w:rPr>
              <w:fldChar w:fldCharType="end"/>
            </w:r>
          </w:hyperlink>
        </w:p>
        <w:p w14:paraId="25965911" w14:textId="77777777" w:rsidR="005238D4" w:rsidRPr="005238D4" w:rsidRDefault="0041675A" w:rsidP="00746494">
          <w:pPr>
            <w:pStyle w:val="TOC2"/>
            <w:tabs>
              <w:tab w:val="right" w:leader="dot" w:pos="9019"/>
            </w:tabs>
            <w:jc w:val="both"/>
            <w:rPr>
              <w:rFonts w:asciiTheme="minorHAnsi" w:eastAsiaTheme="minorEastAsia" w:hAnsiTheme="minorHAnsi" w:cstheme="minorBidi"/>
              <w:noProof/>
              <w:szCs w:val="22"/>
            </w:rPr>
          </w:pPr>
          <w:hyperlink w:anchor="_Toc420649558" w:history="1">
            <w:r w:rsidR="005238D4" w:rsidRPr="005238D4">
              <w:rPr>
                <w:rStyle w:val="Hyperlink"/>
                <w:rFonts w:cs="Arial"/>
                <w:noProof/>
              </w:rPr>
              <w:t>Quality</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_Toc420649558 \h </w:instrText>
            </w:r>
            <w:r w:rsidR="005238D4" w:rsidRPr="005238D4">
              <w:rPr>
                <w:noProof/>
                <w:webHidden/>
              </w:rPr>
            </w:r>
            <w:r w:rsidR="005238D4" w:rsidRPr="005238D4">
              <w:rPr>
                <w:noProof/>
                <w:webHidden/>
              </w:rPr>
              <w:fldChar w:fldCharType="separate"/>
            </w:r>
            <w:r w:rsidR="00C302B3">
              <w:rPr>
                <w:noProof/>
                <w:webHidden/>
              </w:rPr>
              <w:t>7</w:t>
            </w:r>
            <w:r w:rsidR="005238D4" w:rsidRPr="005238D4">
              <w:rPr>
                <w:noProof/>
                <w:webHidden/>
              </w:rPr>
              <w:fldChar w:fldCharType="end"/>
            </w:r>
          </w:hyperlink>
        </w:p>
        <w:p w14:paraId="13E39B19" w14:textId="77777777" w:rsidR="005238D4" w:rsidRPr="005238D4" w:rsidRDefault="0041675A" w:rsidP="00746494">
          <w:pPr>
            <w:pStyle w:val="TOC2"/>
            <w:tabs>
              <w:tab w:val="right" w:leader="dot" w:pos="9019"/>
            </w:tabs>
            <w:jc w:val="both"/>
            <w:rPr>
              <w:rFonts w:asciiTheme="minorHAnsi" w:eastAsiaTheme="minorEastAsia" w:hAnsiTheme="minorHAnsi" w:cstheme="minorBidi"/>
              <w:noProof/>
              <w:szCs w:val="22"/>
            </w:rPr>
          </w:pPr>
          <w:hyperlink w:anchor="_Toc420649559" w:history="1">
            <w:r w:rsidR="005238D4" w:rsidRPr="005238D4">
              <w:rPr>
                <w:rStyle w:val="Hyperlink"/>
                <w:rFonts w:cs="Arial"/>
                <w:noProof/>
              </w:rPr>
              <w:t>Quantities</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_Toc420649559 \h </w:instrText>
            </w:r>
            <w:r w:rsidR="005238D4" w:rsidRPr="005238D4">
              <w:rPr>
                <w:noProof/>
                <w:webHidden/>
              </w:rPr>
            </w:r>
            <w:r w:rsidR="005238D4" w:rsidRPr="005238D4">
              <w:rPr>
                <w:noProof/>
                <w:webHidden/>
              </w:rPr>
              <w:fldChar w:fldCharType="separate"/>
            </w:r>
            <w:r w:rsidR="00C302B3">
              <w:rPr>
                <w:noProof/>
                <w:webHidden/>
              </w:rPr>
              <w:t>8</w:t>
            </w:r>
            <w:r w:rsidR="005238D4" w:rsidRPr="005238D4">
              <w:rPr>
                <w:noProof/>
                <w:webHidden/>
              </w:rPr>
              <w:fldChar w:fldCharType="end"/>
            </w:r>
          </w:hyperlink>
        </w:p>
        <w:p w14:paraId="1DC1D138" w14:textId="77777777" w:rsidR="005238D4" w:rsidRPr="005238D4" w:rsidRDefault="0041675A" w:rsidP="00746494">
          <w:pPr>
            <w:pStyle w:val="TOC2"/>
            <w:tabs>
              <w:tab w:val="right" w:leader="dot" w:pos="9019"/>
            </w:tabs>
            <w:jc w:val="both"/>
            <w:rPr>
              <w:rFonts w:asciiTheme="minorHAnsi" w:eastAsiaTheme="minorEastAsia" w:hAnsiTheme="minorHAnsi" w:cstheme="minorBidi"/>
              <w:noProof/>
              <w:szCs w:val="22"/>
            </w:rPr>
          </w:pPr>
          <w:hyperlink w:anchor="_Toc420649560" w:history="1">
            <w:r w:rsidR="005238D4" w:rsidRPr="005238D4">
              <w:rPr>
                <w:rStyle w:val="Hyperlink"/>
                <w:rFonts w:cs="Arial"/>
                <w:noProof/>
              </w:rPr>
              <w:t>Timescales and deadlines</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_Toc420649560 \h </w:instrText>
            </w:r>
            <w:r w:rsidR="005238D4" w:rsidRPr="005238D4">
              <w:rPr>
                <w:noProof/>
                <w:webHidden/>
              </w:rPr>
            </w:r>
            <w:r w:rsidR="005238D4" w:rsidRPr="005238D4">
              <w:rPr>
                <w:noProof/>
                <w:webHidden/>
              </w:rPr>
              <w:fldChar w:fldCharType="separate"/>
            </w:r>
            <w:r w:rsidR="00C302B3">
              <w:rPr>
                <w:noProof/>
                <w:webHidden/>
              </w:rPr>
              <w:t>8</w:t>
            </w:r>
            <w:r w:rsidR="005238D4" w:rsidRPr="005238D4">
              <w:rPr>
                <w:noProof/>
                <w:webHidden/>
              </w:rPr>
              <w:fldChar w:fldCharType="end"/>
            </w:r>
          </w:hyperlink>
        </w:p>
        <w:p w14:paraId="2F842198" w14:textId="77777777" w:rsidR="005238D4" w:rsidRPr="005238D4" w:rsidRDefault="0041675A" w:rsidP="00746494">
          <w:pPr>
            <w:pStyle w:val="TOC2"/>
            <w:tabs>
              <w:tab w:val="right" w:leader="dot" w:pos="9019"/>
            </w:tabs>
            <w:jc w:val="both"/>
            <w:rPr>
              <w:rFonts w:asciiTheme="minorHAnsi" w:eastAsiaTheme="minorEastAsia" w:hAnsiTheme="minorHAnsi" w:cstheme="minorBidi"/>
              <w:noProof/>
              <w:szCs w:val="22"/>
            </w:rPr>
          </w:pPr>
          <w:hyperlink w:anchor="_Toc420649561" w:history="1">
            <w:r w:rsidR="005238D4" w:rsidRPr="005238D4">
              <w:rPr>
                <w:rStyle w:val="Hyperlink"/>
                <w:rFonts w:cs="Arial"/>
                <w:noProof/>
              </w:rPr>
              <w:t>Cost</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_Toc420649561 \h </w:instrText>
            </w:r>
            <w:r w:rsidR="005238D4" w:rsidRPr="005238D4">
              <w:rPr>
                <w:noProof/>
                <w:webHidden/>
              </w:rPr>
            </w:r>
            <w:r w:rsidR="005238D4" w:rsidRPr="005238D4">
              <w:rPr>
                <w:noProof/>
                <w:webHidden/>
              </w:rPr>
              <w:fldChar w:fldCharType="separate"/>
            </w:r>
            <w:r w:rsidR="00C302B3">
              <w:rPr>
                <w:noProof/>
                <w:webHidden/>
              </w:rPr>
              <w:t>8</w:t>
            </w:r>
            <w:r w:rsidR="005238D4" w:rsidRPr="005238D4">
              <w:rPr>
                <w:noProof/>
                <w:webHidden/>
              </w:rPr>
              <w:fldChar w:fldCharType="end"/>
            </w:r>
          </w:hyperlink>
        </w:p>
        <w:p w14:paraId="7B098C4C" w14:textId="77777777" w:rsidR="005238D4" w:rsidRPr="005238D4" w:rsidRDefault="0041675A" w:rsidP="00746494">
          <w:pPr>
            <w:pStyle w:val="TOC1"/>
            <w:jc w:val="both"/>
            <w:rPr>
              <w:rFonts w:asciiTheme="minorHAnsi" w:eastAsiaTheme="minorEastAsia" w:hAnsiTheme="minorHAnsi" w:cstheme="minorBidi"/>
              <w:szCs w:val="22"/>
            </w:rPr>
          </w:pPr>
          <w:hyperlink w:anchor="_Toc420649562" w:history="1">
            <w:r w:rsidR="005238D4" w:rsidRPr="005238D4">
              <w:rPr>
                <w:rStyle w:val="Hyperlink"/>
              </w:rPr>
              <w:t>EVALUATION CRITERIA</w:t>
            </w:r>
            <w:r w:rsidR="005238D4" w:rsidRPr="005238D4">
              <w:rPr>
                <w:webHidden/>
              </w:rPr>
              <w:tab/>
            </w:r>
            <w:r w:rsidR="005238D4" w:rsidRPr="005238D4">
              <w:rPr>
                <w:webHidden/>
              </w:rPr>
              <w:fldChar w:fldCharType="begin"/>
            </w:r>
            <w:r w:rsidR="005238D4" w:rsidRPr="005238D4">
              <w:rPr>
                <w:webHidden/>
              </w:rPr>
              <w:instrText xml:space="preserve"> PAGEREF _Toc420649562 \h </w:instrText>
            </w:r>
            <w:r w:rsidR="005238D4" w:rsidRPr="005238D4">
              <w:rPr>
                <w:webHidden/>
              </w:rPr>
            </w:r>
            <w:r w:rsidR="005238D4" w:rsidRPr="005238D4">
              <w:rPr>
                <w:webHidden/>
              </w:rPr>
              <w:fldChar w:fldCharType="separate"/>
            </w:r>
            <w:r w:rsidR="00C302B3">
              <w:rPr>
                <w:webHidden/>
              </w:rPr>
              <w:t>9</w:t>
            </w:r>
            <w:r w:rsidR="005238D4" w:rsidRPr="005238D4">
              <w:rPr>
                <w:webHidden/>
              </w:rPr>
              <w:fldChar w:fldCharType="end"/>
            </w:r>
          </w:hyperlink>
        </w:p>
        <w:p w14:paraId="385835C6" w14:textId="77777777" w:rsidR="005238D4" w:rsidRPr="005238D4" w:rsidRDefault="0041675A" w:rsidP="00746494">
          <w:pPr>
            <w:pStyle w:val="TOC2"/>
            <w:tabs>
              <w:tab w:val="right" w:leader="dot" w:pos="9019"/>
            </w:tabs>
            <w:jc w:val="both"/>
            <w:rPr>
              <w:rFonts w:asciiTheme="minorHAnsi" w:eastAsiaTheme="minorEastAsia" w:hAnsiTheme="minorHAnsi" w:cstheme="minorBidi"/>
              <w:noProof/>
              <w:szCs w:val="22"/>
            </w:rPr>
          </w:pPr>
          <w:hyperlink w:anchor="_Toc420649563" w:history="1">
            <w:r w:rsidR="005238D4" w:rsidRPr="005238D4">
              <w:rPr>
                <w:rStyle w:val="Hyperlink"/>
                <w:rFonts w:cs="Arial"/>
                <w:noProof/>
              </w:rPr>
              <w:t>Stage 1</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_Toc420649563 \h </w:instrText>
            </w:r>
            <w:r w:rsidR="005238D4" w:rsidRPr="005238D4">
              <w:rPr>
                <w:noProof/>
                <w:webHidden/>
              </w:rPr>
            </w:r>
            <w:r w:rsidR="005238D4" w:rsidRPr="005238D4">
              <w:rPr>
                <w:noProof/>
                <w:webHidden/>
              </w:rPr>
              <w:fldChar w:fldCharType="separate"/>
            </w:r>
            <w:r w:rsidR="00C302B3">
              <w:rPr>
                <w:noProof/>
                <w:webHidden/>
              </w:rPr>
              <w:t>9</w:t>
            </w:r>
            <w:r w:rsidR="005238D4" w:rsidRPr="005238D4">
              <w:rPr>
                <w:noProof/>
                <w:webHidden/>
              </w:rPr>
              <w:fldChar w:fldCharType="end"/>
            </w:r>
          </w:hyperlink>
        </w:p>
        <w:p w14:paraId="2B13B1A4" w14:textId="77777777" w:rsidR="005238D4" w:rsidRPr="005238D4" w:rsidRDefault="0041675A" w:rsidP="00746494">
          <w:pPr>
            <w:pStyle w:val="TOC2"/>
            <w:tabs>
              <w:tab w:val="right" w:leader="dot" w:pos="9019"/>
            </w:tabs>
            <w:jc w:val="both"/>
            <w:rPr>
              <w:rFonts w:asciiTheme="minorHAnsi" w:eastAsiaTheme="minorEastAsia" w:hAnsiTheme="minorHAnsi" w:cstheme="minorBidi"/>
              <w:noProof/>
              <w:szCs w:val="22"/>
            </w:rPr>
          </w:pPr>
          <w:hyperlink w:anchor="_Toc420649564" w:history="1">
            <w:r w:rsidR="005238D4" w:rsidRPr="005238D4">
              <w:rPr>
                <w:rStyle w:val="Hyperlink"/>
                <w:rFonts w:cs="Arial"/>
                <w:noProof/>
              </w:rPr>
              <w:t xml:space="preserve">Stage </w:t>
            </w:r>
            <w:r w:rsidR="001D293F">
              <w:rPr>
                <w:rStyle w:val="Hyperlink"/>
                <w:rFonts w:cs="Arial"/>
                <w:noProof/>
              </w:rPr>
              <w:t>2</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_Toc420649564 \h </w:instrText>
            </w:r>
            <w:r w:rsidR="005238D4" w:rsidRPr="005238D4">
              <w:rPr>
                <w:noProof/>
                <w:webHidden/>
              </w:rPr>
            </w:r>
            <w:r w:rsidR="005238D4" w:rsidRPr="005238D4">
              <w:rPr>
                <w:noProof/>
                <w:webHidden/>
              </w:rPr>
              <w:fldChar w:fldCharType="separate"/>
            </w:r>
            <w:r w:rsidR="00C302B3">
              <w:rPr>
                <w:noProof/>
                <w:webHidden/>
              </w:rPr>
              <w:t>9</w:t>
            </w:r>
            <w:r w:rsidR="005238D4" w:rsidRPr="005238D4">
              <w:rPr>
                <w:noProof/>
                <w:webHidden/>
              </w:rPr>
              <w:fldChar w:fldCharType="end"/>
            </w:r>
          </w:hyperlink>
        </w:p>
        <w:p w14:paraId="2D92A9B6" w14:textId="77777777" w:rsidR="005238D4" w:rsidRPr="005238D4" w:rsidRDefault="0041675A" w:rsidP="00746494">
          <w:pPr>
            <w:pStyle w:val="TOC2"/>
            <w:tabs>
              <w:tab w:val="right" w:leader="dot" w:pos="9019"/>
            </w:tabs>
            <w:spacing w:before="60" w:after="60"/>
            <w:ind w:left="221"/>
            <w:jc w:val="both"/>
            <w:rPr>
              <w:rFonts w:asciiTheme="minorHAnsi" w:eastAsiaTheme="minorEastAsia" w:hAnsiTheme="minorHAnsi" w:cstheme="minorBidi"/>
              <w:noProof/>
              <w:szCs w:val="22"/>
            </w:rPr>
          </w:pPr>
          <w:hyperlink w:anchor="_Toc420649565" w:history="1">
            <w:r w:rsidR="005238D4" w:rsidRPr="005238D4">
              <w:rPr>
                <w:rStyle w:val="Hyperlink"/>
                <w:rFonts w:cs="Arial"/>
                <w:noProof/>
              </w:rPr>
              <w:t>Stage 3</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_Toc420649565 \h </w:instrText>
            </w:r>
            <w:r w:rsidR="005238D4" w:rsidRPr="005238D4">
              <w:rPr>
                <w:noProof/>
                <w:webHidden/>
              </w:rPr>
            </w:r>
            <w:r w:rsidR="005238D4" w:rsidRPr="005238D4">
              <w:rPr>
                <w:noProof/>
                <w:webHidden/>
              </w:rPr>
              <w:fldChar w:fldCharType="separate"/>
            </w:r>
            <w:r w:rsidR="00C302B3">
              <w:rPr>
                <w:noProof/>
                <w:webHidden/>
              </w:rPr>
              <w:t>9</w:t>
            </w:r>
            <w:r w:rsidR="005238D4" w:rsidRPr="005238D4">
              <w:rPr>
                <w:noProof/>
                <w:webHidden/>
              </w:rPr>
              <w:fldChar w:fldCharType="end"/>
            </w:r>
          </w:hyperlink>
        </w:p>
        <w:p w14:paraId="6E856961" w14:textId="77777777" w:rsidR="005238D4" w:rsidRPr="005238D4" w:rsidRDefault="0041675A" w:rsidP="00746494">
          <w:pPr>
            <w:pStyle w:val="TOC1"/>
            <w:jc w:val="both"/>
            <w:rPr>
              <w:rFonts w:asciiTheme="minorHAnsi" w:eastAsiaTheme="minorEastAsia" w:hAnsiTheme="minorHAnsi" w:cstheme="minorBidi"/>
              <w:szCs w:val="22"/>
            </w:rPr>
          </w:pPr>
          <w:hyperlink w:anchor="_Toc420649566" w:history="1">
            <w:r w:rsidR="005238D4" w:rsidRPr="005238D4">
              <w:rPr>
                <w:rStyle w:val="Hyperlink"/>
              </w:rPr>
              <w:t>INFORMATION TO BE PROVIDED BY TENDERERS</w:t>
            </w:r>
            <w:r w:rsidR="005238D4" w:rsidRPr="005238D4">
              <w:rPr>
                <w:webHidden/>
              </w:rPr>
              <w:tab/>
            </w:r>
            <w:r w:rsidR="005238D4" w:rsidRPr="005238D4">
              <w:rPr>
                <w:webHidden/>
              </w:rPr>
              <w:fldChar w:fldCharType="begin"/>
            </w:r>
            <w:r w:rsidR="005238D4" w:rsidRPr="005238D4">
              <w:rPr>
                <w:webHidden/>
              </w:rPr>
              <w:instrText xml:space="preserve"> PAGEREF _Toc420649566 \h </w:instrText>
            </w:r>
            <w:r w:rsidR="005238D4" w:rsidRPr="005238D4">
              <w:rPr>
                <w:webHidden/>
              </w:rPr>
            </w:r>
            <w:r w:rsidR="005238D4" w:rsidRPr="005238D4">
              <w:rPr>
                <w:webHidden/>
              </w:rPr>
              <w:fldChar w:fldCharType="separate"/>
            </w:r>
            <w:r w:rsidR="00C302B3">
              <w:rPr>
                <w:webHidden/>
              </w:rPr>
              <w:t>10</w:t>
            </w:r>
            <w:r w:rsidR="005238D4" w:rsidRPr="005238D4">
              <w:rPr>
                <w:webHidden/>
              </w:rPr>
              <w:fldChar w:fldCharType="end"/>
            </w:r>
          </w:hyperlink>
        </w:p>
        <w:p w14:paraId="0F28AC45"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67" w:history="1">
            <w:r w:rsidR="005238D4" w:rsidRPr="005238D4">
              <w:rPr>
                <w:rStyle w:val="Hyperlink"/>
                <w:rFonts w:cs="Arial"/>
                <w:noProof/>
                <w:lang w:eastAsia="en-US"/>
              </w:rPr>
              <w:t>1.</w:t>
            </w:r>
            <w:r w:rsidR="005238D4" w:rsidRPr="005238D4">
              <w:rPr>
                <w:rFonts w:asciiTheme="minorHAnsi" w:eastAsiaTheme="minorEastAsia" w:hAnsiTheme="minorHAnsi" w:cstheme="minorBidi"/>
                <w:noProof/>
                <w:szCs w:val="22"/>
              </w:rPr>
              <w:tab/>
            </w:r>
            <w:r w:rsidR="005238D4" w:rsidRPr="005238D4">
              <w:rPr>
                <w:rStyle w:val="Hyperlink"/>
                <w:rFonts w:cs="Arial"/>
                <w:noProof/>
                <w:lang w:eastAsia="en-US"/>
              </w:rPr>
              <w:t>Full name, address of the Tenderer:</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_Toc420649567 \h </w:instrText>
            </w:r>
            <w:r w:rsidR="005238D4" w:rsidRPr="005238D4">
              <w:rPr>
                <w:noProof/>
                <w:webHidden/>
              </w:rPr>
            </w:r>
            <w:r w:rsidR="005238D4" w:rsidRPr="005238D4">
              <w:rPr>
                <w:noProof/>
                <w:webHidden/>
              </w:rPr>
              <w:fldChar w:fldCharType="separate"/>
            </w:r>
            <w:r w:rsidR="00C302B3">
              <w:rPr>
                <w:noProof/>
                <w:webHidden/>
              </w:rPr>
              <w:t>10</w:t>
            </w:r>
            <w:r w:rsidR="005238D4" w:rsidRPr="005238D4">
              <w:rPr>
                <w:noProof/>
                <w:webHidden/>
              </w:rPr>
              <w:fldChar w:fldCharType="end"/>
            </w:r>
          </w:hyperlink>
        </w:p>
        <w:p w14:paraId="26659AA0"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68" w:history="1">
            <w:r w:rsidR="005238D4" w:rsidRPr="005238D4">
              <w:rPr>
                <w:rStyle w:val="Hyperlink"/>
                <w:rFonts w:cs="Arial"/>
                <w:noProof/>
                <w:lang w:eastAsia="en-US"/>
              </w:rPr>
              <w:t>2.</w:t>
            </w:r>
            <w:r w:rsidR="005238D4" w:rsidRPr="005238D4">
              <w:rPr>
                <w:rFonts w:asciiTheme="minorHAnsi" w:eastAsiaTheme="minorEastAsia" w:hAnsiTheme="minorHAnsi" w:cstheme="minorBidi"/>
                <w:noProof/>
                <w:szCs w:val="22"/>
              </w:rPr>
              <w:tab/>
            </w:r>
            <w:r w:rsidR="005238D4" w:rsidRPr="005238D4">
              <w:rPr>
                <w:rStyle w:val="Hyperlink"/>
                <w:rFonts w:cs="Arial"/>
                <w:noProof/>
                <w:lang w:eastAsia="en-US"/>
              </w:rPr>
              <w:t>Main contact</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_Toc420649568 \h </w:instrText>
            </w:r>
            <w:r w:rsidR="005238D4" w:rsidRPr="005238D4">
              <w:rPr>
                <w:noProof/>
                <w:webHidden/>
              </w:rPr>
            </w:r>
            <w:r w:rsidR="005238D4" w:rsidRPr="005238D4">
              <w:rPr>
                <w:noProof/>
                <w:webHidden/>
              </w:rPr>
              <w:fldChar w:fldCharType="separate"/>
            </w:r>
            <w:r w:rsidR="00C302B3">
              <w:rPr>
                <w:noProof/>
                <w:webHidden/>
              </w:rPr>
              <w:t>10</w:t>
            </w:r>
            <w:r w:rsidR="005238D4" w:rsidRPr="005238D4">
              <w:rPr>
                <w:noProof/>
                <w:webHidden/>
              </w:rPr>
              <w:fldChar w:fldCharType="end"/>
            </w:r>
          </w:hyperlink>
        </w:p>
        <w:p w14:paraId="22E9B183"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69" w:history="1">
            <w:r w:rsidR="005238D4" w:rsidRPr="005238D4">
              <w:rPr>
                <w:rStyle w:val="Hyperlink"/>
                <w:rFonts w:cs="Arial"/>
                <w:noProof/>
                <w:lang w:eastAsia="en-US"/>
              </w:rPr>
              <w:t>3.</w:t>
            </w:r>
            <w:r w:rsidR="005238D4" w:rsidRPr="005238D4">
              <w:rPr>
                <w:rFonts w:asciiTheme="minorHAnsi" w:eastAsiaTheme="minorEastAsia" w:hAnsiTheme="minorHAnsi" w:cstheme="minorBidi"/>
                <w:noProof/>
                <w:szCs w:val="22"/>
              </w:rPr>
              <w:tab/>
            </w:r>
            <w:r w:rsidR="005238D4" w:rsidRPr="005238D4">
              <w:rPr>
                <w:rStyle w:val="Hyperlink"/>
                <w:rFonts w:cs="Arial"/>
                <w:noProof/>
                <w:lang w:eastAsia="en-US"/>
              </w:rPr>
              <w:t>Current legal status of the Tenderer</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_Toc420649569 \h </w:instrText>
            </w:r>
            <w:r w:rsidR="005238D4" w:rsidRPr="005238D4">
              <w:rPr>
                <w:noProof/>
                <w:webHidden/>
              </w:rPr>
            </w:r>
            <w:r w:rsidR="005238D4" w:rsidRPr="005238D4">
              <w:rPr>
                <w:noProof/>
                <w:webHidden/>
              </w:rPr>
              <w:fldChar w:fldCharType="separate"/>
            </w:r>
            <w:r w:rsidR="00C302B3">
              <w:rPr>
                <w:noProof/>
                <w:webHidden/>
              </w:rPr>
              <w:t>10</w:t>
            </w:r>
            <w:r w:rsidR="005238D4" w:rsidRPr="005238D4">
              <w:rPr>
                <w:noProof/>
                <w:webHidden/>
              </w:rPr>
              <w:fldChar w:fldCharType="end"/>
            </w:r>
          </w:hyperlink>
        </w:p>
        <w:p w14:paraId="7A4BA9B4"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70" w:history="1">
            <w:r w:rsidR="005238D4" w:rsidRPr="005238D4">
              <w:rPr>
                <w:rStyle w:val="Hyperlink"/>
                <w:rFonts w:cs="Arial"/>
                <w:noProof/>
                <w:lang w:eastAsia="en-US"/>
              </w:rPr>
              <w:t>4.</w:t>
            </w:r>
            <w:r w:rsidR="005238D4" w:rsidRPr="005238D4">
              <w:rPr>
                <w:rFonts w:asciiTheme="minorHAnsi" w:eastAsiaTheme="minorEastAsia" w:hAnsiTheme="minorHAnsi" w:cstheme="minorBidi"/>
                <w:noProof/>
                <w:szCs w:val="22"/>
              </w:rPr>
              <w:tab/>
            </w:r>
            <w:r w:rsidR="005238D4" w:rsidRPr="005238D4">
              <w:rPr>
                <w:rStyle w:val="Hyperlink"/>
                <w:rFonts w:cs="Arial"/>
                <w:noProof/>
                <w:lang w:eastAsia="en-US"/>
              </w:rPr>
              <w:t>Financial health</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_Toc420649570 \h </w:instrText>
            </w:r>
            <w:r w:rsidR="005238D4" w:rsidRPr="005238D4">
              <w:rPr>
                <w:noProof/>
                <w:webHidden/>
              </w:rPr>
            </w:r>
            <w:r w:rsidR="005238D4" w:rsidRPr="005238D4">
              <w:rPr>
                <w:noProof/>
                <w:webHidden/>
              </w:rPr>
              <w:fldChar w:fldCharType="separate"/>
            </w:r>
            <w:r w:rsidR="00C302B3">
              <w:rPr>
                <w:noProof/>
                <w:webHidden/>
              </w:rPr>
              <w:t>11</w:t>
            </w:r>
            <w:r w:rsidR="005238D4" w:rsidRPr="005238D4">
              <w:rPr>
                <w:noProof/>
                <w:webHidden/>
              </w:rPr>
              <w:fldChar w:fldCharType="end"/>
            </w:r>
          </w:hyperlink>
        </w:p>
        <w:p w14:paraId="43BA6AA8"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71" w:history="1">
            <w:r w:rsidR="005238D4" w:rsidRPr="005238D4">
              <w:rPr>
                <w:rStyle w:val="Hyperlink"/>
                <w:rFonts w:cs="Arial"/>
                <w:noProof/>
                <w:lang w:eastAsia="en-US"/>
              </w:rPr>
              <w:t>5.</w:t>
            </w:r>
            <w:r w:rsidR="005238D4" w:rsidRPr="005238D4">
              <w:rPr>
                <w:rFonts w:asciiTheme="minorHAnsi" w:eastAsiaTheme="minorEastAsia" w:hAnsiTheme="minorHAnsi" w:cstheme="minorBidi"/>
                <w:noProof/>
                <w:szCs w:val="22"/>
              </w:rPr>
              <w:tab/>
            </w:r>
            <w:r w:rsidR="005238D4" w:rsidRPr="005238D4">
              <w:rPr>
                <w:rStyle w:val="Hyperlink"/>
                <w:rFonts w:cs="Arial"/>
                <w:noProof/>
                <w:lang w:eastAsia="en-US"/>
              </w:rPr>
              <w:t>Insurance</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_Toc420649571 \h </w:instrText>
            </w:r>
            <w:r w:rsidR="005238D4" w:rsidRPr="005238D4">
              <w:rPr>
                <w:noProof/>
                <w:webHidden/>
              </w:rPr>
            </w:r>
            <w:r w:rsidR="005238D4" w:rsidRPr="005238D4">
              <w:rPr>
                <w:noProof/>
                <w:webHidden/>
              </w:rPr>
              <w:fldChar w:fldCharType="separate"/>
            </w:r>
            <w:r w:rsidR="00C302B3">
              <w:rPr>
                <w:noProof/>
                <w:webHidden/>
              </w:rPr>
              <w:t>11</w:t>
            </w:r>
            <w:r w:rsidR="005238D4" w:rsidRPr="005238D4">
              <w:rPr>
                <w:noProof/>
                <w:webHidden/>
              </w:rPr>
              <w:fldChar w:fldCharType="end"/>
            </w:r>
          </w:hyperlink>
        </w:p>
        <w:p w14:paraId="619A8A11" w14:textId="2BA948F8"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72" w:history="1">
            <w:r w:rsidR="005238D4" w:rsidRPr="005238D4">
              <w:rPr>
                <w:rStyle w:val="Hyperlink"/>
                <w:rFonts w:cs="Arial"/>
                <w:noProof/>
                <w:lang w:eastAsia="en-US"/>
              </w:rPr>
              <w:t>6.</w:t>
            </w:r>
            <w:r w:rsidR="005238D4" w:rsidRPr="005238D4">
              <w:rPr>
                <w:rFonts w:asciiTheme="minorHAnsi" w:eastAsiaTheme="minorEastAsia" w:hAnsiTheme="minorHAnsi" w:cstheme="minorBidi"/>
                <w:noProof/>
                <w:szCs w:val="22"/>
              </w:rPr>
              <w:tab/>
            </w:r>
            <w:r w:rsidR="005238D4" w:rsidRPr="005238D4">
              <w:rPr>
                <w:rStyle w:val="Hyperlink"/>
                <w:rFonts w:cs="Arial"/>
                <w:noProof/>
                <w:lang w:eastAsia="en-US"/>
              </w:rPr>
              <w:t>Equality</w:t>
            </w:r>
            <w:r w:rsidR="00C04776">
              <w:rPr>
                <w:rStyle w:val="Hyperlink"/>
                <w:rFonts w:cs="Arial"/>
                <w:noProof/>
                <w:lang w:eastAsia="en-US"/>
              </w:rPr>
              <w:t>,</w:t>
            </w:r>
            <w:r w:rsidR="005238D4" w:rsidRPr="005238D4">
              <w:rPr>
                <w:rStyle w:val="Hyperlink"/>
                <w:rFonts w:cs="Arial"/>
                <w:noProof/>
                <w:lang w:eastAsia="en-US"/>
              </w:rPr>
              <w:t>diversity</w:t>
            </w:r>
            <w:r w:rsidR="00C04776">
              <w:rPr>
                <w:rStyle w:val="Hyperlink"/>
                <w:rFonts w:cs="Arial"/>
                <w:noProof/>
                <w:lang w:eastAsia="en-US"/>
              </w:rPr>
              <w:t>, and inclusion</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_Toc420649572 \h </w:instrText>
            </w:r>
            <w:r w:rsidR="005238D4" w:rsidRPr="005238D4">
              <w:rPr>
                <w:noProof/>
                <w:webHidden/>
              </w:rPr>
            </w:r>
            <w:r w:rsidR="005238D4" w:rsidRPr="005238D4">
              <w:rPr>
                <w:noProof/>
                <w:webHidden/>
              </w:rPr>
              <w:fldChar w:fldCharType="separate"/>
            </w:r>
            <w:r w:rsidR="00C302B3">
              <w:rPr>
                <w:noProof/>
                <w:webHidden/>
              </w:rPr>
              <w:t>11</w:t>
            </w:r>
            <w:r w:rsidR="005238D4" w:rsidRPr="005238D4">
              <w:rPr>
                <w:noProof/>
                <w:webHidden/>
              </w:rPr>
              <w:fldChar w:fldCharType="end"/>
            </w:r>
          </w:hyperlink>
        </w:p>
        <w:p w14:paraId="00AFA29E" w14:textId="77777777" w:rsidR="005238D4" w:rsidRPr="005238D4" w:rsidRDefault="0041675A" w:rsidP="00746494">
          <w:pPr>
            <w:pStyle w:val="TOC2"/>
            <w:tabs>
              <w:tab w:val="left" w:pos="1699"/>
              <w:tab w:val="right" w:leader="dot" w:pos="9019"/>
            </w:tabs>
            <w:jc w:val="both"/>
            <w:rPr>
              <w:rFonts w:asciiTheme="minorHAnsi" w:eastAsiaTheme="minorEastAsia" w:hAnsiTheme="minorHAnsi" w:cstheme="minorBidi"/>
              <w:noProof/>
              <w:szCs w:val="22"/>
            </w:rPr>
          </w:pPr>
          <w:hyperlink w:anchor="_Toc420649573" w:history="1">
            <w:r w:rsidR="005238D4" w:rsidRPr="005238D4">
              <w:rPr>
                <w:rStyle w:val="Hyperlink"/>
                <w:rFonts w:cs="Arial"/>
                <w:noProof/>
                <w:lang w:eastAsia="en-US"/>
              </w:rPr>
              <w:t>7.</w:t>
            </w:r>
            <w:r w:rsidR="005238D4" w:rsidRPr="005238D4">
              <w:rPr>
                <w:rFonts w:asciiTheme="minorHAnsi" w:eastAsiaTheme="minorEastAsia" w:hAnsiTheme="minorHAnsi" w:cstheme="minorBidi"/>
                <w:noProof/>
                <w:szCs w:val="22"/>
              </w:rPr>
              <w:tab/>
            </w:r>
            <w:r w:rsidR="005238D4" w:rsidRPr="005238D4">
              <w:rPr>
                <w:rStyle w:val="Hyperlink"/>
                <w:rFonts w:cs="Arial"/>
                <w:noProof/>
                <w:lang w:eastAsia="en-US"/>
              </w:rPr>
              <w:t>How we meet your specification</w:t>
            </w:r>
            <w:r w:rsidR="005238D4" w:rsidRPr="005238D4">
              <w:rPr>
                <w:noProof/>
                <w:webHidden/>
              </w:rPr>
              <w:tab/>
            </w:r>
            <w:r w:rsidR="005238D4" w:rsidRPr="005238D4">
              <w:rPr>
                <w:noProof/>
                <w:webHidden/>
              </w:rPr>
              <w:fldChar w:fldCharType="begin"/>
            </w:r>
            <w:r w:rsidR="005238D4" w:rsidRPr="005238D4">
              <w:rPr>
                <w:noProof/>
                <w:webHidden/>
              </w:rPr>
              <w:instrText xml:space="preserve"> PAGEREF _Toc420649573 \h </w:instrText>
            </w:r>
            <w:r w:rsidR="005238D4" w:rsidRPr="005238D4">
              <w:rPr>
                <w:noProof/>
                <w:webHidden/>
              </w:rPr>
            </w:r>
            <w:r w:rsidR="005238D4" w:rsidRPr="005238D4">
              <w:rPr>
                <w:noProof/>
                <w:webHidden/>
              </w:rPr>
              <w:fldChar w:fldCharType="separate"/>
            </w:r>
            <w:r w:rsidR="00C302B3">
              <w:rPr>
                <w:noProof/>
                <w:webHidden/>
              </w:rPr>
              <w:t>12</w:t>
            </w:r>
            <w:r w:rsidR="005238D4" w:rsidRPr="005238D4">
              <w:rPr>
                <w:noProof/>
                <w:webHidden/>
              </w:rPr>
              <w:fldChar w:fldCharType="end"/>
            </w:r>
          </w:hyperlink>
        </w:p>
        <w:p w14:paraId="6CFE4536" w14:textId="77777777" w:rsidR="005238D4" w:rsidRPr="005238D4" w:rsidRDefault="0041675A" w:rsidP="00746494">
          <w:pPr>
            <w:pStyle w:val="TOC1"/>
            <w:jc w:val="both"/>
            <w:rPr>
              <w:rFonts w:asciiTheme="minorHAnsi" w:eastAsiaTheme="minorEastAsia" w:hAnsiTheme="minorHAnsi" w:cstheme="minorBidi"/>
              <w:szCs w:val="22"/>
            </w:rPr>
          </w:pPr>
          <w:hyperlink w:anchor="_Toc420649574" w:history="1">
            <w:r w:rsidR="005238D4" w:rsidRPr="005238D4">
              <w:rPr>
                <w:rStyle w:val="Hyperlink"/>
              </w:rPr>
              <w:t>FORM OF TENDER</w:t>
            </w:r>
            <w:r w:rsidR="005238D4" w:rsidRPr="005238D4">
              <w:rPr>
                <w:webHidden/>
              </w:rPr>
              <w:tab/>
            </w:r>
            <w:r w:rsidR="005238D4" w:rsidRPr="005238D4">
              <w:rPr>
                <w:webHidden/>
              </w:rPr>
              <w:fldChar w:fldCharType="begin"/>
            </w:r>
            <w:r w:rsidR="005238D4" w:rsidRPr="005238D4">
              <w:rPr>
                <w:webHidden/>
              </w:rPr>
              <w:instrText xml:space="preserve"> PAGEREF _Toc420649574 \h </w:instrText>
            </w:r>
            <w:r w:rsidR="005238D4" w:rsidRPr="005238D4">
              <w:rPr>
                <w:webHidden/>
              </w:rPr>
            </w:r>
            <w:r w:rsidR="005238D4" w:rsidRPr="005238D4">
              <w:rPr>
                <w:webHidden/>
              </w:rPr>
              <w:fldChar w:fldCharType="separate"/>
            </w:r>
            <w:r w:rsidR="00C302B3">
              <w:rPr>
                <w:webHidden/>
              </w:rPr>
              <w:t>14</w:t>
            </w:r>
            <w:r w:rsidR="005238D4" w:rsidRPr="005238D4">
              <w:rPr>
                <w:webHidden/>
              </w:rPr>
              <w:fldChar w:fldCharType="end"/>
            </w:r>
          </w:hyperlink>
        </w:p>
        <w:p w14:paraId="71B22333" w14:textId="480FACA8" w:rsidR="005238D4" w:rsidRPr="005238D4" w:rsidRDefault="005238D4" w:rsidP="00746494">
          <w:pPr>
            <w:pStyle w:val="TOC1"/>
            <w:jc w:val="both"/>
            <w:rPr>
              <w:rFonts w:asciiTheme="minorHAnsi" w:eastAsiaTheme="minorEastAsia" w:hAnsiTheme="minorHAnsi" w:cstheme="minorBidi"/>
              <w:szCs w:val="22"/>
            </w:rPr>
          </w:pPr>
        </w:p>
        <w:p w14:paraId="64A14A1D" w14:textId="31AB889B" w:rsidR="00BE33BC" w:rsidRPr="0089060D" w:rsidRDefault="00E50C5E" w:rsidP="0089060D">
          <w:pPr>
            <w:jc w:val="both"/>
            <w:rPr>
              <w:rFonts w:cs="Arial"/>
              <w:sz w:val="24"/>
              <w:szCs w:val="24"/>
            </w:rPr>
            <w:sectPr w:rsidR="00BE33BC" w:rsidRPr="0089060D" w:rsidSect="005238D4">
              <w:headerReference w:type="first" r:id="rId16"/>
              <w:footerReference w:type="first" r:id="rId17"/>
              <w:pgSz w:w="11909" w:h="16834" w:code="9"/>
              <w:pgMar w:top="1440" w:right="1440" w:bottom="1440" w:left="1440" w:header="706" w:footer="706" w:gutter="0"/>
              <w:cols w:space="720"/>
              <w:titlePg/>
              <w:docGrid w:linePitch="299"/>
            </w:sectPr>
          </w:pPr>
          <w:r w:rsidRPr="005238D4">
            <w:rPr>
              <w:bCs/>
              <w:noProof/>
            </w:rPr>
            <w:fldChar w:fldCharType="end"/>
          </w:r>
        </w:p>
      </w:sdtContent>
    </w:sdt>
    <w:p w14:paraId="45C6FB2E" w14:textId="77777777" w:rsidR="002F1559" w:rsidRDefault="002F1559" w:rsidP="00746494">
      <w:pPr>
        <w:pStyle w:val="Heading1"/>
        <w:jc w:val="both"/>
        <w:rPr>
          <w:rFonts w:cs="Arial"/>
          <w:color w:val="auto"/>
          <w:szCs w:val="24"/>
          <w:lang w:eastAsia="en-US"/>
        </w:rPr>
      </w:pPr>
      <w:bookmarkStart w:id="0" w:name="_Toc420649542"/>
    </w:p>
    <w:p w14:paraId="1AA52B88" w14:textId="43A90238" w:rsidR="00B94D11" w:rsidRPr="003E1B1B" w:rsidRDefault="00B94D11" w:rsidP="00746494">
      <w:pPr>
        <w:pStyle w:val="Heading1"/>
        <w:jc w:val="both"/>
        <w:rPr>
          <w:rFonts w:cs="Arial"/>
          <w:color w:val="auto"/>
          <w:szCs w:val="24"/>
          <w:lang w:eastAsia="en-US"/>
        </w:rPr>
      </w:pPr>
      <w:r w:rsidRPr="003E1B1B">
        <w:rPr>
          <w:rFonts w:cs="Arial"/>
          <w:color w:val="auto"/>
          <w:szCs w:val="24"/>
          <w:lang w:eastAsia="en-US"/>
        </w:rPr>
        <w:t>INFORMATION AND INSTRUCTIONS FOR TENDERERS</w:t>
      </w:r>
      <w:bookmarkEnd w:id="0"/>
    </w:p>
    <w:p w14:paraId="4D83B096" w14:textId="77777777" w:rsidR="00B94D11" w:rsidRPr="00B94D11" w:rsidRDefault="00B94D11" w:rsidP="00746494">
      <w:pPr>
        <w:jc w:val="both"/>
        <w:rPr>
          <w:rFonts w:cs="Arial"/>
          <w:b/>
          <w:sz w:val="24"/>
          <w:szCs w:val="24"/>
          <w:lang w:eastAsia="en-US"/>
        </w:rPr>
      </w:pPr>
    </w:p>
    <w:p w14:paraId="501A3C77" w14:textId="77777777" w:rsidR="00A128C6" w:rsidRPr="00AC65B4" w:rsidRDefault="00AC65B4" w:rsidP="00746494">
      <w:pPr>
        <w:pStyle w:val="ListParagraph"/>
        <w:numPr>
          <w:ilvl w:val="0"/>
          <w:numId w:val="19"/>
        </w:numPr>
        <w:jc w:val="both"/>
        <w:outlineLvl w:val="1"/>
        <w:rPr>
          <w:rFonts w:cs="Arial"/>
          <w:b/>
          <w:sz w:val="24"/>
          <w:szCs w:val="24"/>
          <w:lang w:eastAsia="en-US"/>
        </w:rPr>
      </w:pPr>
      <w:bookmarkStart w:id="1" w:name="_Toc420649543"/>
      <w:r w:rsidRPr="00AC65B4">
        <w:rPr>
          <w:rFonts w:cs="Arial"/>
          <w:b/>
          <w:sz w:val="24"/>
          <w:szCs w:val="24"/>
          <w:lang w:eastAsia="en-US"/>
        </w:rPr>
        <w:t>The Health and Care Professions Council (HCPC)</w:t>
      </w:r>
      <w:bookmarkEnd w:id="1"/>
    </w:p>
    <w:p w14:paraId="198E7022" w14:textId="77777777" w:rsidR="004B4BD8" w:rsidRPr="00CF4489" w:rsidRDefault="00CD5231" w:rsidP="00746494">
      <w:pPr>
        <w:pStyle w:val="ListParagraph"/>
        <w:numPr>
          <w:ilvl w:val="1"/>
          <w:numId w:val="19"/>
        </w:numPr>
        <w:ind w:left="720" w:hanging="720"/>
        <w:jc w:val="both"/>
        <w:rPr>
          <w:rFonts w:cs="Arial"/>
          <w:sz w:val="24"/>
          <w:szCs w:val="24"/>
          <w:lang w:eastAsia="en-US"/>
        </w:rPr>
      </w:pPr>
      <w:r w:rsidRPr="00CF4489">
        <w:rPr>
          <w:rFonts w:cs="Arial"/>
          <w:sz w:val="24"/>
          <w:szCs w:val="24"/>
          <w:lang w:eastAsia="en-US"/>
        </w:rPr>
        <w:t xml:space="preserve">The Health and Care Professions Council is a ‘body corporate’. </w:t>
      </w:r>
      <w:r w:rsidR="004B4BD8" w:rsidRPr="00CF4489">
        <w:rPr>
          <w:rFonts w:cs="Arial"/>
          <w:sz w:val="24"/>
          <w:szCs w:val="24"/>
          <w:lang w:eastAsia="en-US"/>
        </w:rPr>
        <w:t xml:space="preserve">We are a public body but we are not part of the Department of Health or the NHS in England, Northern Ireland, Scotland or Wales. </w:t>
      </w:r>
      <w:r w:rsidRPr="00CF4489">
        <w:rPr>
          <w:rFonts w:cs="Arial"/>
          <w:sz w:val="24"/>
          <w:szCs w:val="24"/>
          <w:lang w:eastAsia="en-US"/>
        </w:rPr>
        <w:t xml:space="preserve">We were set up on the 1 April 2002 by the Health and Social Work Professions Order 2001 (the Order), and replaced the Council of Professions Supplementary to Medicine. </w:t>
      </w:r>
    </w:p>
    <w:p w14:paraId="08708619" w14:textId="77777777" w:rsidR="004B4BD8" w:rsidRPr="00CF4489" w:rsidRDefault="004B4BD8" w:rsidP="00746494">
      <w:pPr>
        <w:ind w:left="360"/>
        <w:jc w:val="both"/>
        <w:rPr>
          <w:rFonts w:cs="Arial"/>
          <w:sz w:val="24"/>
          <w:szCs w:val="24"/>
          <w:lang w:eastAsia="en-US"/>
        </w:rPr>
      </w:pPr>
    </w:p>
    <w:p w14:paraId="5FD513F8" w14:textId="5F8D0F0F" w:rsidR="007102E2" w:rsidRPr="00CF4489" w:rsidRDefault="00CD5231" w:rsidP="00746494">
      <w:pPr>
        <w:pStyle w:val="ListParagraph"/>
        <w:numPr>
          <w:ilvl w:val="1"/>
          <w:numId w:val="19"/>
        </w:numPr>
        <w:ind w:left="720" w:hanging="720"/>
        <w:jc w:val="both"/>
        <w:rPr>
          <w:rFonts w:cs="Arial"/>
          <w:sz w:val="24"/>
          <w:szCs w:val="24"/>
          <w:lang w:eastAsia="en-US"/>
        </w:rPr>
      </w:pPr>
      <w:r w:rsidRPr="00CF4489">
        <w:rPr>
          <w:rFonts w:cs="Arial"/>
          <w:sz w:val="24"/>
          <w:szCs w:val="24"/>
          <w:lang w:eastAsia="en-US"/>
        </w:rPr>
        <w:t xml:space="preserve">We are one of nine UK statutory regulators of health and social care professionals. </w:t>
      </w:r>
      <w:r w:rsidR="004B4BD8" w:rsidRPr="00CF4489">
        <w:rPr>
          <w:rFonts w:cs="Arial"/>
          <w:sz w:val="24"/>
          <w:szCs w:val="24"/>
          <w:lang w:eastAsia="en-US"/>
        </w:rPr>
        <w:t>We were established to protect the public. To do this, we keep a register of professionals who meet our standards for their training, professional skills, behaviour and health</w:t>
      </w:r>
      <w:r w:rsidR="007102E2" w:rsidRPr="00CF4489">
        <w:rPr>
          <w:rFonts w:cs="Arial"/>
          <w:sz w:val="24"/>
          <w:szCs w:val="24"/>
          <w:lang w:eastAsia="en-US"/>
        </w:rPr>
        <w:t>,</w:t>
      </w:r>
      <w:r w:rsidR="004B4BD8" w:rsidRPr="00CF4489">
        <w:rPr>
          <w:rFonts w:cs="Arial"/>
          <w:sz w:val="24"/>
          <w:szCs w:val="24"/>
          <w:lang w:eastAsia="en-US"/>
        </w:rPr>
        <w:t xml:space="preserve"> and </w:t>
      </w:r>
      <w:r w:rsidR="007102E2" w:rsidRPr="00CF4489">
        <w:rPr>
          <w:rFonts w:cs="Arial"/>
          <w:sz w:val="24"/>
          <w:szCs w:val="24"/>
          <w:lang w:eastAsia="en-US"/>
        </w:rPr>
        <w:t xml:space="preserve">we </w:t>
      </w:r>
      <w:r w:rsidR="004B4BD8" w:rsidRPr="00CF4489">
        <w:rPr>
          <w:rFonts w:cs="Arial"/>
          <w:sz w:val="24"/>
          <w:szCs w:val="24"/>
          <w:lang w:eastAsia="en-US"/>
        </w:rPr>
        <w:t xml:space="preserve">take action against those who do not meet the standards we set or who use a protected title illegally. </w:t>
      </w:r>
      <w:r w:rsidRPr="00CF4489">
        <w:rPr>
          <w:rFonts w:cs="Arial"/>
          <w:sz w:val="24"/>
          <w:szCs w:val="24"/>
          <w:lang w:eastAsia="en-US"/>
        </w:rPr>
        <w:t xml:space="preserve">As of </w:t>
      </w:r>
      <w:r w:rsidR="00931AE7">
        <w:rPr>
          <w:rFonts w:cs="Arial"/>
          <w:sz w:val="24"/>
          <w:szCs w:val="24"/>
          <w:lang w:eastAsia="en-US"/>
        </w:rPr>
        <w:t>02 September 2022</w:t>
      </w:r>
      <w:r w:rsidR="003B528E">
        <w:rPr>
          <w:rFonts w:cs="Arial"/>
          <w:sz w:val="24"/>
          <w:szCs w:val="24"/>
          <w:lang w:eastAsia="en-US"/>
        </w:rPr>
        <w:t xml:space="preserve"> </w:t>
      </w:r>
      <w:r w:rsidRPr="00CF4489">
        <w:rPr>
          <w:rFonts w:cs="Arial"/>
          <w:sz w:val="24"/>
          <w:szCs w:val="24"/>
          <w:lang w:eastAsia="en-US"/>
        </w:rPr>
        <w:t xml:space="preserve">we regulated </w:t>
      </w:r>
      <w:r w:rsidRPr="00FE1758">
        <w:rPr>
          <w:rFonts w:cs="Arial"/>
          <w:sz w:val="24"/>
          <w:szCs w:val="24"/>
          <w:lang w:eastAsia="en-US"/>
        </w:rPr>
        <w:t xml:space="preserve">approximately </w:t>
      </w:r>
      <w:r w:rsidR="00FA12B8" w:rsidRPr="00FE1758">
        <w:rPr>
          <w:rFonts w:cs="Arial"/>
          <w:sz w:val="24"/>
          <w:szCs w:val="24"/>
          <w:lang w:eastAsia="en-US"/>
        </w:rPr>
        <w:t>[</w:t>
      </w:r>
      <w:r w:rsidRPr="00FE1758">
        <w:rPr>
          <w:rFonts w:cs="Arial"/>
          <w:sz w:val="24"/>
          <w:szCs w:val="24"/>
          <w:lang w:eastAsia="en-US"/>
        </w:rPr>
        <w:t>3</w:t>
      </w:r>
      <w:r w:rsidR="00931AE7" w:rsidRPr="00FE1758">
        <w:rPr>
          <w:rFonts w:cs="Arial"/>
          <w:sz w:val="24"/>
          <w:szCs w:val="24"/>
          <w:lang w:eastAsia="en-US"/>
        </w:rPr>
        <w:t>04</w:t>
      </w:r>
      <w:r w:rsidRPr="00FE1758">
        <w:rPr>
          <w:rFonts w:cs="Arial"/>
          <w:sz w:val="24"/>
          <w:szCs w:val="24"/>
          <w:lang w:eastAsia="en-US"/>
        </w:rPr>
        <w:t>,000</w:t>
      </w:r>
      <w:r w:rsidR="00FA12B8" w:rsidRPr="00FE1758">
        <w:rPr>
          <w:rFonts w:cs="Arial"/>
          <w:sz w:val="24"/>
          <w:szCs w:val="24"/>
          <w:lang w:eastAsia="en-US"/>
        </w:rPr>
        <w:t>]</w:t>
      </w:r>
      <w:r w:rsidRPr="00FE1758">
        <w:rPr>
          <w:rFonts w:cs="Arial"/>
          <w:sz w:val="24"/>
          <w:szCs w:val="24"/>
          <w:lang w:eastAsia="en-US"/>
        </w:rPr>
        <w:t xml:space="preserve"> individuals</w:t>
      </w:r>
      <w:r w:rsidRPr="00CF4489">
        <w:rPr>
          <w:rFonts w:cs="Arial"/>
          <w:sz w:val="24"/>
          <w:szCs w:val="24"/>
          <w:lang w:eastAsia="en-US"/>
        </w:rPr>
        <w:t xml:space="preserve">. These are known as “registrants” and are members of the </w:t>
      </w:r>
      <w:r w:rsidR="00931AE7">
        <w:rPr>
          <w:rFonts w:cs="Arial"/>
          <w:sz w:val="24"/>
          <w:szCs w:val="24"/>
          <w:lang w:eastAsia="en-US"/>
        </w:rPr>
        <w:t xml:space="preserve">15 </w:t>
      </w:r>
      <w:r w:rsidRPr="00CF4489">
        <w:rPr>
          <w:rFonts w:cs="Arial"/>
          <w:sz w:val="24"/>
          <w:szCs w:val="24"/>
          <w:lang w:eastAsia="en-US"/>
        </w:rPr>
        <w:t xml:space="preserve">professions regulated by the HCPC. </w:t>
      </w:r>
    </w:p>
    <w:p w14:paraId="0C6BF55A" w14:textId="77777777" w:rsidR="007102E2" w:rsidRPr="00CF4489" w:rsidRDefault="007102E2" w:rsidP="00746494">
      <w:pPr>
        <w:pStyle w:val="ListParagraph"/>
        <w:jc w:val="both"/>
        <w:rPr>
          <w:rFonts w:cs="Arial"/>
          <w:sz w:val="24"/>
          <w:szCs w:val="24"/>
          <w:lang w:eastAsia="en-US"/>
        </w:rPr>
      </w:pPr>
    </w:p>
    <w:p w14:paraId="24B03286" w14:textId="77777777" w:rsidR="00397342" w:rsidRPr="00CF4489" w:rsidRDefault="00CD5231" w:rsidP="00746494">
      <w:pPr>
        <w:pStyle w:val="ListParagraph"/>
        <w:numPr>
          <w:ilvl w:val="1"/>
          <w:numId w:val="19"/>
        </w:numPr>
        <w:ind w:left="720" w:hanging="720"/>
        <w:jc w:val="both"/>
        <w:rPr>
          <w:rFonts w:cs="Arial"/>
          <w:sz w:val="24"/>
          <w:szCs w:val="24"/>
          <w:lang w:eastAsia="en-US"/>
        </w:rPr>
      </w:pPr>
      <w:r w:rsidRPr="00CF4489">
        <w:rPr>
          <w:rFonts w:cs="Arial"/>
          <w:sz w:val="24"/>
          <w:szCs w:val="24"/>
          <w:lang w:eastAsia="en-US"/>
        </w:rPr>
        <w:t>We are an independent, self-funding organisation. All of our operational costs are funded by fees from registrants. Those fees are set out in the Health and Care Professions Council (Registration and Fees) Rules 2003 and any fee increases are subject to consultation and must be approved by the Privy Council.</w:t>
      </w:r>
      <w:r w:rsidR="00AA662E" w:rsidRPr="00CF4489">
        <w:rPr>
          <w:rFonts w:cs="Arial"/>
          <w:sz w:val="24"/>
          <w:szCs w:val="24"/>
          <w:lang w:eastAsia="en-US"/>
        </w:rPr>
        <w:t xml:space="preserve">  </w:t>
      </w:r>
    </w:p>
    <w:p w14:paraId="168EF455" w14:textId="77777777" w:rsidR="00E8169B" w:rsidRPr="00CF4489" w:rsidRDefault="00E8169B" w:rsidP="00746494">
      <w:pPr>
        <w:pStyle w:val="ListParagraph"/>
        <w:ind w:left="792"/>
        <w:jc w:val="both"/>
        <w:rPr>
          <w:rFonts w:cs="Arial"/>
          <w:sz w:val="24"/>
          <w:szCs w:val="24"/>
          <w:lang w:eastAsia="en-US"/>
        </w:rPr>
      </w:pPr>
    </w:p>
    <w:p w14:paraId="05401675" w14:textId="5E5B9D72" w:rsidR="00397342" w:rsidRPr="00CF4489" w:rsidRDefault="00446BE8" w:rsidP="00746494">
      <w:pPr>
        <w:pStyle w:val="ListParagraph"/>
        <w:numPr>
          <w:ilvl w:val="1"/>
          <w:numId w:val="19"/>
        </w:numPr>
        <w:overflowPunct w:val="0"/>
        <w:autoSpaceDE w:val="0"/>
        <w:autoSpaceDN w:val="0"/>
        <w:adjustRightInd w:val="0"/>
        <w:ind w:left="720" w:hanging="720"/>
        <w:jc w:val="both"/>
        <w:textAlignment w:val="baseline"/>
        <w:outlineLvl w:val="8"/>
        <w:rPr>
          <w:rFonts w:cs="Arial"/>
          <w:sz w:val="24"/>
          <w:szCs w:val="24"/>
          <w:lang w:eastAsia="en-US"/>
        </w:rPr>
      </w:pPr>
      <w:r>
        <w:rPr>
          <w:rFonts w:cs="Arial"/>
          <w:sz w:val="24"/>
          <w:szCs w:val="24"/>
          <w:lang w:eastAsia="en-US"/>
        </w:rPr>
        <w:t>Our</w:t>
      </w:r>
      <w:r w:rsidR="00CD5231" w:rsidRPr="00CF4489">
        <w:rPr>
          <w:rFonts w:cs="Arial"/>
          <w:sz w:val="24"/>
          <w:szCs w:val="24"/>
          <w:lang w:eastAsia="en-US"/>
        </w:rPr>
        <w:t xml:space="preserve"> office</w:t>
      </w:r>
      <w:r>
        <w:rPr>
          <w:rFonts w:cs="Arial"/>
          <w:sz w:val="24"/>
          <w:szCs w:val="24"/>
          <w:lang w:eastAsia="en-US"/>
        </w:rPr>
        <w:t>s are</w:t>
      </w:r>
      <w:r w:rsidR="00CD5231" w:rsidRPr="00CF4489">
        <w:rPr>
          <w:rFonts w:cs="Arial"/>
          <w:sz w:val="24"/>
          <w:szCs w:val="24"/>
          <w:lang w:eastAsia="en-US"/>
        </w:rPr>
        <w:t xml:space="preserve"> </w:t>
      </w:r>
      <w:r w:rsidR="00CA466C" w:rsidRPr="00CF4489">
        <w:rPr>
          <w:rFonts w:cs="Arial"/>
          <w:sz w:val="24"/>
          <w:szCs w:val="24"/>
          <w:lang w:eastAsia="en-US"/>
        </w:rPr>
        <w:t>in London located at</w:t>
      </w:r>
      <w:r w:rsidR="00871BA8" w:rsidRPr="00CF4489">
        <w:rPr>
          <w:rFonts w:cs="Arial"/>
          <w:sz w:val="24"/>
          <w:szCs w:val="24"/>
          <w:lang w:eastAsia="en-US"/>
        </w:rPr>
        <w:t xml:space="preserve"> 184</w:t>
      </w:r>
      <w:r w:rsidR="00746494">
        <w:rPr>
          <w:rFonts w:cs="Arial"/>
          <w:sz w:val="24"/>
          <w:szCs w:val="24"/>
          <w:lang w:eastAsia="en-US"/>
        </w:rPr>
        <w:t>-186</w:t>
      </w:r>
      <w:r w:rsidR="00871BA8" w:rsidRPr="00CF4489">
        <w:rPr>
          <w:rFonts w:cs="Arial"/>
          <w:sz w:val="24"/>
          <w:szCs w:val="24"/>
          <w:lang w:eastAsia="en-US"/>
        </w:rPr>
        <w:t xml:space="preserve"> Kennington Park Road. </w:t>
      </w:r>
      <w:r w:rsidR="00CA466C" w:rsidRPr="00CF4489">
        <w:rPr>
          <w:rFonts w:cs="Arial"/>
          <w:sz w:val="24"/>
          <w:szCs w:val="24"/>
          <w:lang w:eastAsia="en-US"/>
        </w:rPr>
        <w:t xml:space="preserve"> </w:t>
      </w:r>
      <w:r w:rsidR="00871BA8" w:rsidRPr="00CF4489">
        <w:rPr>
          <w:rFonts w:cs="Arial"/>
          <w:sz w:val="24"/>
          <w:szCs w:val="24"/>
          <w:lang w:eastAsia="en-US"/>
        </w:rPr>
        <w:t>This</w:t>
      </w:r>
      <w:r w:rsidR="00CD5231" w:rsidRPr="00CF4489">
        <w:rPr>
          <w:rFonts w:cs="Arial"/>
          <w:sz w:val="24"/>
          <w:szCs w:val="24"/>
          <w:lang w:eastAsia="en-US"/>
        </w:rPr>
        <w:t xml:space="preserve"> site</w:t>
      </w:r>
      <w:r w:rsidR="00CA466C" w:rsidRPr="00CF4489">
        <w:rPr>
          <w:rFonts w:cs="Arial"/>
          <w:sz w:val="24"/>
          <w:szCs w:val="24"/>
          <w:lang w:eastAsia="en-US"/>
        </w:rPr>
        <w:t xml:space="preserve"> accommodate</w:t>
      </w:r>
      <w:r w:rsidR="00CD5231" w:rsidRPr="00CF4489">
        <w:rPr>
          <w:rFonts w:cs="Arial"/>
          <w:sz w:val="24"/>
          <w:szCs w:val="24"/>
          <w:lang w:eastAsia="en-US"/>
        </w:rPr>
        <w:t>s</w:t>
      </w:r>
      <w:r>
        <w:rPr>
          <w:rFonts w:cs="Arial"/>
          <w:sz w:val="24"/>
          <w:szCs w:val="24"/>
          <w:lang w:eastAsia="en-US"/>
        </w:rPr>
        <w:t xml:space="preserve"> approximately</w:t>
      </w:r>
      <w:r w:rsidR="00CA466C" w:rsidRPr="00CF4489">
        <w:rPr>
          <w:rFonts w:cs="Arial"/>
          <w:sz w:val="24"/>
          <w:szCs w:val="24"/>
          <w:lang w:eastAsia="en-US"/>
        </w:rPr>
        <w:t xml:space="preserve"> </w:t>
      </w:r>
      <w:r w:rsidR="00FA12B8" w:rsidRPr="00FE1758">
        <w:rPr>
          <w:rFonts w:cs="Arial"/>
          <w:sz w:val="24"/>
          <w:szCs w:val="24"/>
          <w:lang w:eastAsia="en-US"/>
        </w:rPr>
        <w:t>[</w:t>
      </w:r>
      <w:r w:rsidR="00CA466C" w:rsidRPr="00FE1758">
        <w:rPr>
          <w:rFonts w:cs="Arial"/>
          <w:sz w:val="24"/>
          <w:szCs w:val="24"/>
          <w:lang w:eastAsia="en-US"/>
        </w:rPr>
        <w:t>2</w:t>
      </w:r>
      <w:r w:rsidRPr="00FE1758">
        <w:rPr>
          <w:rFonts w:cs="Arial"/>
          <w:sz w:val="24"/>
          <w:szCs w:val="24"/>
          <w:lang w:eastAsia="en-US"/>
        </w:rPr>
        <w:t>4</w:t>
      </w:r>
      <w:r w:rsidR="00CD5231" w:rsidRPr="00FE1758">
        <w:rPr>
          <w:rFonts w:cs="Arial"/>
          <w:sz w:val="24"/>
          <w:szCs w:val="24"/>
          <w:lang w:eastAsia="en-US"/>
        </w:rPr>
        <w:t>0</w:t>
      </w:r>
      <w:r w:rsidR="00FA12B8" w:rsidRPr="00FE1758">
        <w:rPr>
          <w:rFonts w:cs="Arial"/>
          <w:sz w:val="24"/>
          <w:szCs w:val="24"/>
          <w:lang w:eastAsia="en-US"/>
        </w:rPr>
        <w:t>]</w:t>
      </w:r>
      <w:r w:rsidR="00871BA8" w:rsidRPr="00CF4489">
        <w:rPr>
          <w:rFonts w:cs="Arial"/>
          <w:sz w:val="24"/>
          <w:szCs w:val="24"/>
          <w:lang w:eastAsia="en-US"/>
        </w:rPr>
        <w:t xml:space="preserve"> staff</w:t>
      </w:r>
      <w:r w:rsidR="0062315E">
        <w:rPr>
          <w:rFonts w:cs="Arial"/>
          <w:sz w:val="24"/>
          <w:szCs w:val="24"/>
          <w:lang w:eastAsia="en-US"/>
        </w:rPr>
        <w:t xml:space="preserve"> with hybrid working </w:t>
      </w:r>
      <w:r w:rsidR="00FE1758">
        <w:rPr>
          <w:rFonts w:cs="Arial"/>
          <w:sz w:val="24"/>
          <w:szCs w:val="24"/>
          <w:lang w:eastAsia="en-US"/>
        </w:rPr>
        <w:t>arrangements.</w:t>
      </w:r>
    </w:p>
    <w:p w14:paraId="06AA351D" w14:textId="77777777" w:rsidR="00CA466C" w:rsidRPr="00CF4489" w:rsidRDefault="00CA466C" w:rsidP="00746494">
      <w:pPr>
        <w:pStyle w:val="ListParagraph"/>
        <w:overflowPunct w:val="0"/>
        <w:autoSpaceDE w:val="0"/>
        <w:autoSpaceDN w:val="0"/>
        <w:adjustRightInd w:val="0"/>
        <w:ind w:hanging="720"/>
        <w:jc w:val="both"/>
        <w:textAlignment w:val="baseline"/>
        <w:outlineLvl w:val="8"/>
        <w:rPr>
          <w:rFonts w:cs="Arial"/>
          <w:sz w:val="24"/>
          <w:szCs w:val="24"/>
          <w:lang w:eastAsia="en-US"/>
        </w:rPr>
      </w:pPr>
      <w:r w:rsidRPr="00CF4489">
        <w:rPr>
          <w:rFonts w:cs="Arial"/>
          <w:sz w:val="24"/>
          <w:szCs w:val="24"/>
          <w:lang w:eastAsia="en-US"/>
        </w:rPr>
        <w:t xml:space="preserve"> </w:t>
      </w:r>
    </w:p>
    <w:p w14:paraId="4AC44C43" w14:textId="77777777" w:rsidR="00CA466C" w:rsidRPr="00CF4489" w:rsidRDefault="00CA466C" w:rsidP="00746494">
      <w:pPr>
        <w:pStyle w:val="ListParagraph"/>
        <w:numPr>
          <w:ilvl w:val="1"/>
          <w:numId w:val="19"/>
        </w:numPr>
        <w:overflowPunct w:val="0"/>
        <w:autoSpaceDE w:val="0"/>
        <w:autoSpaceDN w:val="0"/>
        <w:adjustRightInd w:val="0"/>
        <w:ind w:left="720" w:hanging="720"/>
        <w:jc w:val="both"/>
        <w:textAlignment w:val="baseline"/>
        <w:outlineLvl w:val="8"/>
        <w:rPr>
          <w:rFonts w:cs="Arial"/>
          <w:sz w:val="24"/>
          <w:szCs w:val="24"/>
          <w:lang w:eastAsia="en-US"/>
        </w:rPr>
      </w:pPr>
      <w:r w:rsidRPr="00CF4489">
        <w:rPr>
          <w:rFonts w:cs="Arial"/>
          <w:sz w:val="24"/>
          <w:szCs w:val="24"/>
          <w:lang w:eastAsia="en-US"/>
        </w:rPr>
        <w:t xml:space="preserve">Further details on the </w:t>
      </w:r>
      <w:r w:rsidR="00783054" w:rsidRPr="00CF4489">
        <w:rPr>
          <w:rFonts w:cs="Arial"/>
          <w:sz w:val="24"/>
          <w:szCs w:val="24"/>
          <w:lang w:eastAsia="en-US"/>
        </w:rPr>
        <w:t>HCPC</w:t>
      </w:r>
      <w:r w:rsidRPr="00CF4489">
        <w:rPr>
          <w:rFonts w:cs="Arial"/>
          <w:sz w:val="24"/>
          <w:szCs w:val="24"/>
          <w:lang w:eastAsia="en-US"/>
        </w:rPr>
        <w:t xml:space="preserve"> may be found on our </w:t>
      </w:r>
      <w:r w:rsidRPr="00AC65B4">
        <w:rPr>
          <w:rFonts w:cs="Arial"/>
          <w:sz w:val="24"/>
          <w:szCs w:val="24"/>
          <w:lang w:eastAsia="en-US"/>
        </w:rPr>
        <w:t xml:space="preserve">web site </w:t>
      </w:r>
      <w:hyperlink r:id="rId18" w:history="1">
        <w:r w:rsidR="00CF4489" w:rsidRPr="00AC65B4">
          <w:rPr>
            <w:rStyle w:val="Hyperlink"/>
            <w:rFonts w:cs="Arial"/>
            <w:sz w:val="24"/>
            <w:szCs w:val="24"/>
            <w:lang w:eastAsia="en-US"/>
          </w:rPr>
          <w:t>www.hcpc-uk.org</w:t>
        </w:r>
      </w:hyperlink>
    </w:p>
    <w:p w14:paraId="67AE7F0E" w14:textId="77777777" w:rsidR="00CA466C" w:rsidRPr="00CF4489" w:rsidRDefault="00CA466C" w:rsidP="00746494">
      <w:pPr>
        <w:jc w:val="both"/>
        <w:rPr>
          <w:rFonts w:cs="Arial"/>
          <w:b/>
          <w:sz w:val="24"/>
          <w:szCs w:val="24"/>
        </w:rPr>
      </w:pPr>
    </w:p>
    <w:p w14:paraId="2C4D1853" w14:textId="77777777" w:rsidR="00C306CE" w:rsidRPr="00AC65B4" w:rsidRDefault="00AC65B4" w:rsidP="00746494">
      <w:pPr>
        <w:pStyle w:val="ListParagraph"/>
        <w:numPr>
          <w:ilvl w:val="0"/>
          <w:numId w:val="19"/>
        </w:numPr>
        <w:tabs>
          <w:tab w:val="left" w:pos="-720"/>
        </w:tabs>
        <w:suppressAutoHyphens/>
        <w:jc w:val="both"/>
        <w:outlineLvl w:val="1"/>
        <w:rPr>
          <w:rFonts w:cs="Arial"/>
          <w:b/>
          <w:spacing w:val="-3"/>
          <w:sz w:val="24"/>
          <w:szCs w:val="24"/>
        </w:rPr>
      </w:pPr>
      <w:bookmarkStart w:id="2" w:name="_Toc420649544"/>
      <w:r w:rsidRPr="00AC65B4">
        <w:rPr>
          <w:rFonts w:cs="Arial"/>
          <w:b/>
          <w:spacing w:val="-3"/>
          <w:sz w:val="24"/>
          <w:szCs w:val="24"/>
        </w:rPr>
        <w:t>Background to the requirement</w:t>
      </w:r>
      <w:bookmarkEnd w:id="2"/>
    </w:p>
    <w:p w14:paraId="20D9B34E" w14:textId="77777777" w:rsidR="00EA3411" w:rsidRPr="009407F5" w:rsidRDefault="00EA3411" w:rsidP="00EA3411">
      <w:pPr>
        <w:pStyle w:val="ListParagraph"/>
        <w:numPr>
          <w:ilvl w:val="1"/>
          <w:numId w:val="19"/>
        </w:numPr>
        <w:ind w:left="720" w:hanging="720"/>
        <w:jc w:val="both"/>
        <w:rPr>
          <w:rFonts w:cs="Arial"/>
          <w:szCs w:val="22"/>
        </w:rPr>
      </w:pPr>
      <w:r>
        <w:rPr>
          <w:rFonts w:cs="Arial"/>
          <w:szCs w:val="22"/>
        </w:rPr>
        <w:t>HCPC</w:t>
      </w:r>
      <w:r w:rsidRPr="009407F5">
        <w:rPr>
          <w:rFonts w:cs="Arial"/>
          <w:szCs w:val="22"/>
        </w:rPr>
        <w:t xml:space="preserve"> </w:t>
      </w:r>
      <w:r>
        <w:rPr>
          <w:rFonts w:cs="Arial"/>
          <w:szCs w:val="22"/>
        </w:rPr>
        <w:t>service requirements</w:t>
      </w:r>
      <w:r w:rsidRPr="009407F5">
        <w:rPr>
          <w:rFonts w:cs="Arial"/>
          <w:szCs w:val="22"/>
        </w:rPr>
        <w:t xml:space="preserve"> are currently booked through two suppliers. The suppliers provide individuals to take a</w:t>
      </w:r>
      <w:r>
        <w:rPr>
          <w:rFonts w:cs="Arial"/>
          <w:szCs w:val="22"/>
        </w:rPr>
        <w:t>n audio recording</w:t>
      </w:r>
      <w:r w:rsidRPr="009407F5">
        <w:rPr>
          <w:rFonts w:cs="Arial"/>
          <w:szCs w:val="22"/>
        </w:rPr>
        <w:t xml:space="preserve"> of each event and for certain events to provide a verbatim transcript.</w:t>
      </w:r>
    </w:p>
    <w:p w14:paraId="5AC06EA2" w14:textId="77777777" w:rsidR="00EA3411" w:rsidRPr="009407F5" w:rsidRDefault="00EA3411" w:rsidP="00EA3411">
      <w:pPr>
        <w:jc w:val="both"/>
        <w:rPr>
          <w:rFonts w:cs="Arial"/>
          <w:szCs w:val="22"/>
        </w:rPr>
      </w:pPr>
    </w:p>
    <w:p w14:paraId="236118A4" w14:textId="77777777" w:rsidR="00EA3411" w:rsidRPr="009407F5" w:rsidRDefault="00EA3411" w:rsidP="00EA3411">
      <w:pPr>
        <w:pStyle w:val="ListParagraph"/>
        <w:numPr>
          <w:ilvl w:val="1"/>
          <w:numId w:val="19"/>
        </w:numPr>
        <w:ind w:left="720" w:hanging="720"/>
        <w:jc w:val="both"/>
        <w:rPr>
          <w:rFonts w:cs="Arial"/>
          <w:szCs w:val="22"/>
        </w:rPr>
      </w:pPr>
      <w:bookmarkStart w:id="3" w:name="_DV_M38"/>
      <w:bookmarkEnd w:id="3"/>
      <w:r w:rsidRPr="009407F5">
        <w:rPr>
          <w:rFonts w:cs="Arial"/>
          <w:szCs w:val="22"/>
        </w:rPr>
        <w:t xml:space="preserve">It </w:t>
      </w:r>
      <w:r w:rsidRPr="009407F5">
        <w:rPr>
          <w:rFonts w:cs="Arial"/>
          <w:szCs w:val="22"/>
          <w:lang w:eastAsia="en-US"/>
        </w:rPr>
        <w:t>is</w:t>
      </w:r>
      <w:r w:rsidRPr="009407F5">
        <w:rPr>
          <w:rFonts w:cs="Arial"/>
          <w:szCs w:val="22"/>
        </w:rPr>
        <w:t xml:space="preserve"> estimated that charges for folios account for around 56% of the total costs charged to the HCPC.  The other primary cost is attendance fee.</w:t>
      </w:r>
    </w:p>
    <w:p w14:paraId="5EFB129C" w14:textId="77777777" w:rsidR="00EA3411" w:rsidRPr="009407F5" w:rsidRDefault="00EA3411" w:rsidP="00EA3411">
      <w:pPr>
        <w:jc w:val="both"/>
        <w:rPr>
          <w:rFonts w:cs="Arial"/>
          <w:szCs w:val="22"/>
        </w:rPr>
      </w:pPr>
    </w:p>
    <w:p w14:paraId="6105CC01" w14:textId="73D39271" w:rsidR="00EA3411" w:rsidRDefault="00EA3411" w:rsidP="00EA3411">
      <w:pPr>
        <w:pStyle w:val="ListParagraph"/>
        <w:numPr>
          <w:ilvl w:val="1"/>
          <w:numId w:val="19"/>
        </w:numPr>
        <w:ind w:left="720" w:hanging="720"/>
        <w:jc w:val="both"/>
        <w:rPr>
          <w:rFonts w:cs="Arial"/>
          <w:szCs w:val="22"/>
        </w:rPr>
      </w:pPr>
      <w:bookmarkStart w:id="4" w:name="_DV_M39"/>
      <w:bookmarkEnd w:id="4"/>
      <w:r w:rsidRPr="009407F5">
        <w:rPr>
          <w:rFonts w:cs="Arial"/>
          <w:szCs w:val="22"/>
          <w:lang w:eastAsia="en-US"/>
        </w:rPr>
        <w:t>Currently</w:t>
      </w:r>
      <w:r w:rsidRPr="009407F5">
        <w:rPr>
          <w:rFonts w:cs="Arial"/>
          <w:szCs w:val="22"/>
        </w:rPr>
        <w:t>, records of proceedings are taken by a mixture of audio recording</w:t>
      </w:r>
      <w:r>
        <w:rPr>
          <w:rFonts w:cs="Arial"/>
          <w:szCs w:val="22"/>
        </w:rPr>
        <w:t xml:space="preserve"> and</w:t>
      </w:r>
      <w:r w:rsidRPr="009407F5">
        <w:rPr>
          <w:rFonts w:cs="Arial"/>
          <w:szCs w:val="22"/>
        </w:rPr>
        <w:t xml:space="preserve"> logging, although HCPC </w:t>
      </w:r>
      <w:r>
        <w:rPr>
          <w:rFonts w:cs="Arial"/>
          <w:szCs w:val="22"/>
        </w:rPr>
        <w:t>is</w:t>
      </w:r>
      <w:r w:rsidRPr="009407F5">
        <w:rPr>
          <w:rFonts w:cs="Arial"/>
          <w:szCs w:val="22"/>
        </w:rPr>
        <w:t xml:space="preserve"> keen to explore improvements in service through application of new technologies and approaches.</w:t>
      </w:r>
    </w:p>
    <w:p w14:paraId="77F368CF" w14:textId="77777777" w:rsidR="00EA3411" w:rsidRPr="00EA3411" w:rsidRDefault="00EA3411" w:rsidP="00EA3411">
      <w:pPr>
        <w:pStyle w:val="ListParagraph"/>
        <w:rPr>
          <w:rFonts w:cs="Arial"/>
          <w:szCs w:val="22"/>
        </w:rPr>
      </w:pPr>
    </w:p>
    <w:p w14:paraId="3A7DAC13" w14:textId="77777777" w:rsidR="00EA3411" w:rsidRDefault="00EA3411" w:rsidP="00EA3411">
      <w:pPr>
        <w:pStyle w:val="ListParagraph"/>
        <w:numPr>
          <w:ilvl w:val="1"/>
          <w:numId w:val="19"/>
        </w:numPr>
        <w:ind w:left="720" w:hanging="720"/>
        <w:jc w:val="both"/>
        <w:rPr>
          <w:rFonts w:cs="Arial"/>
          <w:szCs w:val="22"/>
        </w:rPr>
      </w:pPr>
      <w:r w:rsidRPr="009407F5">
        <w:rPr>
          <w:rFonts w:cs="Arial"/>
          <w:szCs w:val="22"/>
          <w:lang w:eastAsia="en-US"/>
        </w:rPr>
        <w:t>Audio</w:t>
      </w:r>
      <w:r w:rsidRPr="009407F5">
        <w:rPr>
          <w:rFonts w:cs="Arial"/>
          <w:szCs w:val="22"/>
        </w:rPr>
        <w:t xml:space="preserve"> recording, transcription</w:t>
      </w:r>
      <w:r>
        <w:rPr>
          <w:rFonts w:cs="Arial"/>
          <w:szCs w:val="22"/>
        </w:rPr>
        <w:t xml:space="preserve">, and additional related services are predominantly required for events held by the Fitness to Practise (FTP) Directorate.   The Investigating Conduct and Competence and Health committees may hear the following events: </w:t>
      </w:r>
    </w:p>
    <w:p w14:paraId="023F320B" w14:textId="77777777" w:rsidR="00EA3411" w:rsidRDefault="00EA3411" w:rsidP="00EA3411">
      <w:pPr>
        <w:pStyle w:val="ListParagraph"/>
        <w:jc w:val="both"/>
        <w:rPr>
          <w:rFonts w:cs="Arial"/>
          <w:szCs w:val="22"/>
        </w:rPr>
      </w:pPr>
    </w:p>
    <w:p w14:paraId="4D6F7B01" w14:textId="77777777" w:rsidR="00EA3411" w:rsidRPr="00431911" w:rsidRDefault="00EA3411" w:rsidP="0089060D">
      <w:pPr>
        <w:pStyle w:val="ListParagraph"/>
        <w:numPr>
          <w:ilvl w:val="0"/>
          <w:numId w:val="31"/>
        </w:numPr>
        <w:jc w:val="both"/>
        <w:rPr>
          <w:rFonts w:cs="Arial"/>
          <w:szCs w:val="22"/>
        </w:rPr>
      </w:pPr>
      <w:r w:rsidRPr="00431911">
        <w:rPr>
          <w:rFonts w:cs="Arial"/>
          <w:szCs w:val="22"/>
        </w:rPr>
        <w:t>preliminary/ case management meetings;</w:t>
      </w:r>
    </w:p>
    <w:p w14:paraId="48CEB93F" w14:textId="77777777" w:rsidR="00EA3411" w:rsidRPr="00D454EB" w:rsidRDefault="00EA3411" w:rsidP="0089060D">
      <w:pPr>
        <w:pStyle w:val="ListParagraph"/>
        <w:numPr>
          <w:ilvl w:val="0"/>
          <w:numId w:val="31"/>
        </w:numPr>
        <w:jc w:val="both"/>
        <w:rPr>
          <w:rFonts w:cs="Arial"/>
          <w:szCs w:val="22"/>
        </w:rPr>
      </w:pPr>
      <w:r w:rsidRPr="00D454EB">
        <w:rPr>
          <w:rFonts w:cs="Arial"/>
          <w:szCs w:val="22"/>
        </w:rPr>
        <w:t>interim orders;</w:t>
      </w:r>
    </w:p>
    <w:p w14:paraId="3DA5753C" w14:textId="77777777" w:rsidR="00EA3411" w:rsidRPr="00504E45" w:rsidRDefault="00EA3411" w:rsidP="0089060D">
      <w:pPr>
        <w:pStyle w:val="ListParagraph"/>
        <w:numPr>
          <w:ilvl w:val="0"/>
          <w:numId w:val="31"/>
        </w:numPr>
        <w:jc w:val="both"/>
        <w:rPr>
          <w:rFonts w:cs="Arial"/>
          <w:szCs w:val="22"/>
        </w:rPr>
      </w:pPr>
      <w:r w:rsidRPr="00504E45">
        <w:rPr>
          <w:rFonts w:cs="Arial"/>
          <w:szCs w:val="22"/>
        </w:rPr>
        <w:t>substantive hearings;</w:t>
      </w:r>
    </w:p>
    <w:p w14:paraId="0F8F665A" w14:textId="77777777" w:rsidR="00EA3411" w:rsidRPr="002E322E" w:rsidRDefault="00EA3411" w:rsidP="0089060D">
      <w:pPr>
        <w:pStyle w:val="ListParagraph"/>
        <w:numPr>
          <w:ilvl w:val="0"/>
          <w:numId w:val="31"/>
        </w:numPr>
        <w:jc w:val="both"/>
        <w:rPr>
          <w:rFonts w:cs="Arial"/>
          <w:szCs w:val="22"/>
        </w:rPr>
      </w:pPr>
      <w:r w:rsidRPr="002E322E">
        <w:rPr>
          <w:rFonts w:cs="Arial"/>
          <w:szCs w:val="22"/>
        </w:rPr>
        <w:t>restoration hearings; and</w:t>
      </w:r>
    </w:p>
    <w:p w14:paraId="0B563F39" w14:textId="77777777" w:rsidR="00EA3411" w:rsidRPr="00CA7EA9" w:rsidRDefault="00EA3411" w:rsidP="0089060D">
      <w:pPr>
        <w:pStyle w:val="ListParagraph"/>
        <w:numPr>
          <w:ilvl w:val="0"/>
          <w:numId w:val="31"/>
        </w:numPr>
        <w:jc w:val="both"/>
        <w:rPr>
          <w:rFonts w:cs="Arial"/>
          <w:szCs w:val="22"/>
        </w:rPr>
      </w:pPr>
      <w:r w:rsidRPr="00CA7EA9">
        <w:rPr>
          <w:rFonts w:cs="Arial"/>
          <w:szCs w:val="22"/>
        </w:rPr>
        <w:t>substantive reviews</w:t>
      </w:r>
      <w:r>
        <w:rPr>
          <w:rFonts w:cs="Arial"/>
          <w:szCs w:val="22"/>
        </w:rPr>
        <w:t>.</w:t>
      </w:r>
    </w:p>
    <w:p w14:paraId="06C42DD9" w14:textId="77777777" w:rsidR="00EA3411" w:rsidRPr="009407F5" w:rsidRDefault="00EA3411" w:rsidP="00EA3411">
      <w:pPr>
        <w:jc w:val="both"/>
        <w:rPr>
          <w:rFonts w:cs="Arial"/>
          <w:szCs w:val="22"/>
        </w:rPr>
      </w:pPr>
      <w:bookmarkStart w:id="5" w:name="_DV_M28"/>
      <w:bookmarkStart w:id="6" w:name="_DV_M29"/>
      <w:bookmarkStart w:id="7" w:name="_DV_M30"/>
      <w:bookmarkStart w:id="8" w:name="_DV_M31"/>
      <w:bookmarkStart w:id="9" w:name="_DV_M32"/>
      <w:bookmarkStart w:id="10" w:name="_DV_M33"/>
      <w:bookmarkEnd w:id="5"/>
      <w:bookmarkEnd w:id="6"/>
      <w:bookmarkEnd w:id="7"/>
      <w:bookmarkEnd w:id="8"/>
      <w:bookmarkEnd w:id="9"/>
      <w:bookmarkEnd w:id="10"/>
    </w:p>
    <w:p w14:paraId="2F1FA3E4" w14:textId="77777777" w:rsidR="00EA3411" w:rsidRDefault="00EA3411" w:rsidP="00EA3411">
      <w:pPr>
        <w:pStyle w:val="ListParagraph"/>
        <w:numPr>
          <w:ilvl w:val="1"/>
          <w:numId w:val="19"/>
        </w:numPr>
        <w:ind w:left="720" w:hanging="720"/>
        <w:jc w:val="both"/>
        <w:rPr>
          <w:rFonts w:cs="Arial"/>
          <w:szCs w:val="22"/>
        </w:rPr>
      </w:pPr>
      <w:bookmarkStart w:id="11" w:name="_DV_M34"/>
      <w:bookmarkEnd w:id="11"/>
      <w:r w:rsidRPr="009407F5">
        <w:rPr>
          <w:rFonts w:cs="Arial"/>
          <w:szCs w:val="22"/>
        </w:rPr>
        <w:lastRenderedPageBreak/>
        <w:t xml:space="preserve">The </w:t>
      </w:r>
      <w:r>
        <w:rPr>
          <w:rFonts w:cs="Arial"/>
          <w:szCs w:val="22"/>
        </w:rPr>
        <w:t>HCPC also have the responsibility of listing Registration Appeals for applicants who were refused entry to the HCPC register.  These events, although separate from fitness to practise hearings, will also form part of this contract.</w:t>
      </w:r>
    </w:p>
    <w:p w14:paraId="6BDF354C" w14:textId="77777777" w:rsidR="00EA3411" w:rsidRDefault="00EA3411" w:rsidP="00EA3411">
      <w:pPr>
        <w:pStyle w:val="ListParagraph"/>
        <w:jc w:val="both"/>
        <w:rPr>
          <w:rFonts w:cs="Arial"/>
          <w:szCs w:val="22"/>
        </w:rPr>
      </w:pPr>
    </w:p>
    <w:p w14:paraId="16A5F6A2" w14:textId="3F459A1F" w:rsidR="00EA3411" w:rsidRDefault="00EA3411" w:rsidP="00EA3411">
      <w:pPr>
        <w:pStyle w:val="ListParagraph"/>
        <w:numPr>
          <w:ilvl w:val="1"/>
          <w:numId w:val="19"/>
        </w:numPr>
        <w:ind w:left="720" w:hanging="720"/>
        <w:jc w:val="both"/>
        <w:rPr>
          <w:rFonts w:cs="Arial"/>
          <w:szCs w:val="22"/>
        </w:rPr>
      </w:pPr>
      <w:r>
        <w:rPr>
          <w:rFonts w:cs="Arial"/>
          <w:szCs w:val="22"/>
        </w:rPr>
        <w:t xml:space="preserve">Events are predominantly held remotely via videoconference or as a hybrid hearing where some attendees meet in person, with the other attendees joining </w:t>
      </w:r>
      <w:r w:rsidR="00B16FEC">
        <w:rPr>
          <w:rFonts w:cs="Arial"/>
          <w:szCs w:val="22"/>
        </w:rPr>
        <w:t>remotely.</w:t>
      </w:r>
      <w:r>
        <w:rPr>
          <w:rFonts w:cs="Arial"/>
          <w:szCs w:val="22"/>
        </w:rPr>
        <w:t xml:space="preserve">  Hearings can also be heard</w:t>
      </w:r>
      <w:r w:rsidR="00B16FEC">
        <w:rPr>
          <w:rFonts w:cs="Arial"/>
          <w:szCs w:val="22"/>
        </w:rPr>
        <w:t xml:space="preserve"> with all attendees</w:t>
      </w:r>
      <w:r>
        <w:rPr>
          <w:rFonts w:cs="Arial"/>
          <w:szCs w:val="22"/>
        </w:rPr>
        <w:t xml:space="preserve"> in person at HCPC’s offices in London, as well as venues in England, Northern Ireland, Scotland and Wales.</w:t>
      </w:r>
    </w:p>
    <w:p w14:paraId="7EE5CC64" w14:textId="77777777" w:rsidR="00B16FEC" w:rsidRPr="00B16FEC" w:rsidRDefault="00B16FEC" w:rsidP="00B16FEC">
      <w:pPr>
        <w:pStyle w:val="ListParagraph"/>
        <w:rPr>
          <w:rFonts w:cs="Arial"/>
          <w:szCs w:val="22"/>
        </w:rPr>
      </w:pPr>
    </w:p>
    <w:p w14:paraId="385E5D50" w14:textId="77777777" w:rsidR="00B16FEC" w:rsidRDefault="00B16FEC" w:rsidP="00B16FEC">
      <w:pPr>
        <w:jc w:val="both"/>
        <w:rPr>
          <w:rFonts w:cs="Arial"/>
          <w:b/>
          <w:sz w:val="24"/>
          <w:szCs w:val="24"/>
        </w:rPr>
      </w:pPr>
      <w:r>
        <w:rPr>
          <w:rFonts w:cs="Arial"/>
          <w:b/>
          <w:sz w:val="24"/>
          <w:szCs w:val="24"/>
        </w:rPr>
        <w:t xml:space="preserve">The aim of the tender is to provide the HCPC with: </w:t>
      </w:r>
    </w:p>
    <w:p w14:paraId="172E915E" w14:textId="77777777" w:rsidR="00B16FEC" w:rsidRDefault="00B16FEC" w:rsidP="00B16FEC">
      <w:pPr>
        <w:jc w:val="both"/>
        <w:rPr>
          <w:rFonts w:cs="Arial"/>
          <w:b/>
          <w:sz w:val="24"/>
          <w:szCs w:val="24"/>
        </w:rPr>
      </w:pPr>
    </w:p>
    <w:p w14:paraId="708B8BAD" w14:textId="0F588FBA" w:rsidR="00B16FEC" w:rsidRPr="009407F5" w:rsidRDefault="0089060D" w:rsidP="0089060D">
      <w:pPr>
        <w:numPr>
          <w:ilvl w:val="0"/>
          <w:numId w:val="35"/>
        </w:numPr>
        <w:jc w:val="both"/>
        <w:rPr>
          <w:rFonts w:cs="Arial"/>
          <w:szCs w:val="22"/>
        </w:rPr>
      </w:pPr>
      <w:r w:rsidRPr="009407F5">
        <w:rPr>
          <w:rFonts w:cs="Arial"/>
          <w:szCs w:val="22"/>
        </w:rPr>
        <w:t xml:space="preserve">An </w:t>
      </w:r>
      <w:r w:rsidR="00B16FEC" w:rsidRPr="009407F5">
        <w:rPr>
          <w:rFonts w:cs="Arial"/>
          <w:szCs w:val="22"/>
        </w:rPr>
        <w:t xml:space="preserve">audio recording of FTP events; </w:t>
      </w:r>
    </w:p>
    <w:p w14:paraId="347A6575" w14:textId="2017D0BF" w:rsidR="00B16FEC" w:rsidRPr="009407F5" w:rsidRDefault="0089060D" w:rsidP="0089060D">
      <w:pPr>
        <w:numPr>
          <w:ilvl w:val="0"/>
          <w:numId w:val="35"/>
        </w:numPr>
        <w:jc w:val="both"/>
        <w:rPr>
          <w:rFonts w:cs="Arial"/>
          <w:szCs w:val="22"/>
        </w:rPr>
      </w:pPr>
      <w:r w:rsidRPr="009407F5">
        <w:rPr>
          <w:rFonts w:cs="Arial"/>
          <w:szCs w:val="22"/>
        </w:rPr>
        <w:t xml:space="preserve">A </w:t>
      </w:r>
      <w:r w:rsidR="00B16FEC" w:rsidRPr="009407F5">
        <w:rPr>
          <w:rFonts w:cs="Arial"/>
          <w:szCs w:val="22"/>
        </w:rPr>
        <w:t>verbatim record of FTP events;</w:t>
      </w:r>
    </w:p>
    <w:p w14:paraId="56930BD9" w14:textId="1479549F" w:rsidR="00B16FEC" w:rsidRPr="009407F5" w:rsidRDefault="0089060D" w:rsidP="0089060D">
      <w:pPr>
        <w:numPr>
          <w:ilvl w:val="0"/>
          <w:numId w:val="35"/>
        </w:numPr>
        <w:jc w:val="both"/>
        <w:rPr>
          <w:rFonts w:cs="Arial"/>
          <w:szCs w:val="22"/>
        </w:rPr>
      </w:pPr>
      <w:r w:rsidRPr="009407F5">
        <w:rPr>
          <w:rFonts w:cs="Arial"/>
          <w:szCs w:val="22"/>
        </w:rPr>
        <w:t>Translation</w:t>
      </w:r>
      <w:r w:rsidR="00B16FEC">
        <w:rPr>
          <w:rFonts w:cs="Arial"/>
          <w:szCs w:val="22"/>
        </w:rPr>
        <w:t xml:space="preserve"> </w:t>
      </w:r>
      <w:r w:rsidR="00B16FEC" w:rsidRPr="009407F5">
        <w:rPr>
          <w:rFonts w:cs="Arial"/>
          <w:szCs w:val="22"/>
        </w:rPr>
        <w:t xml:space="preserve">services in respect of FTP events; </w:t>
      </w:r>
    </w:p>
    <w:p w14:paraId="623A7592" w14:textId="37300360" w:rsidR="00B16FEC" w:rsidRPr="009407F5" w:rsidRDefault="0089060D" w:rsidP="0089060D">
      <w:pPr>
        <w:numPr>
          <w:ilvl w:val="0"/>
          <w:numId w:val="35"/>
        </w:numPr>
        <w:jc w:val="both"/>
        <w:rPr>
          <w:rFonts w:cs="Arial"/>
          <w:szCs w:val="22"/>
        </w:rPr>
      </w:pPr>
      <w:bookmarkStart w:id="12" w:name="_DV_M43"/>
      <w:bookmarkEnd w:id="12"/>
      <w:r w:rsidRPr="009407F5">
        <w:rPr>
          <w:rFonts w:cs="Arial"/>
          <w:szCs w:val="22"/>
        </w:rPr>
        <w:t xml:space="preserve">Fully </w:t>
      </w:r>
      <w:r w:rsidR="00B16FEC" w:rsidRPr="009407F5">
        <w:rPr>
          <w:rFonts w:cs="Arial"/>
          <w:szCs w:val="22"/>
        </w:rPr>
        <w:t xml:space="preserve">trained loggers who are able to attend hearings </w:t>
      </w:r>
      <w:r w:rsidR="00B16FEC">
        <w:rPr>
          <w:rFonts w:cs="Arial"/>
          <w:szCs w:val="22"/>
        </w:rPr>
        <w:t xml:space="preserve">both virtually and </w:t>
      </w:r>
      <w:r w:rsidR="00B16FEC" w:rsidRPr="009407F5">
        <w:rPr>
          <w:rFonts w:cs="Arial"/>
          <w:szCs w:val="22"/>
        </w:rPr>
        <w:t xml:space="preserve">in various locations within the United Kingdom; </w:t>
      </w:r>
    </w:p>
    <w:p w14:paraId="77BD57E6" w14:textId="7FEA6729" w:rsidR="00B16FEC" w:rsidRPr="009407F5" w:rsidRDefault="0089060D" w:rsidP="0089060D">
      <w:pPr>
        <w:numPr>
          <w:ilvl w:val="0"/>
          <w:numId w:val="35"/>
        </w:numPr>
        <w:jc w:val="both"/>
        <w:rPr>
          <w:rFonts w:cs="Arial"/>
          <w:szCs w:val="22"/>
        </w:rPr>
      </w:pPr>
      <w:bookmarkStart w:id="13" w:name="_DV_M44"/>
      <w:bookmarkEnd w:id="13"/>
      <w:r w:rsidRPr="009407F5">
        <w:rPr>
          <w:rFonts w:cs="Arial"/>
          <w:szCs w:val="22"/>
        </w:rPr>
        <w:t xml:space="preserve">Secure </w:t>
      </w:r>
      <w:r w:rsidR="00B16FEC" w:rsidRPr="009407F5">
        <w:rPr>
          <w:rFonts w:cs="Arial"/>
          <w:szCs w:val="22"/>
        </w:rPr>
        <w:t xml:space="preserve">storage of digital and paper records of all events for a minimum of seven years, with a process for controlled disposal; </w:t>
      </w:r>
    </w:p>
    <w:p w14:paraId="35E2080B" w14:textId="1FFA7100" w:rsidR="00B16FEC" w:rsidRPr="009407F5" w:rsidRDefault="0089060D" w:rsidP="0089060D">
      <w:pPr>
        <w:numPr>
          <w:ilvl w:val="0"/>
          <w:numId w:val="35"/>
        </w:numPr>
        <w:jc w:val="both"/>
        <w:rPr>
          <w:rFonts w:cs="Arial"/>
          <w:szCs w:val="22"/>
        </w:rPr>
      </w:pPr>
      <w:bookmarkStart w:id="14" w:name="_DV_M45"/>
      <w:bookmarkEnd w:id="14"/>
      <w:r w:rsidRPr="009407F5">
        <w:rPr>
          <w:rFonts w:cs="Arial"/>
          <w:szCs w:val="22"/>
        </w:rPr>
        <w:t xml:space="preserve">A </w:t>
      </w:r>
      <w:r w:rsidR="00B16FEC" w:rsidRPr="009407F5">
        <w:rPr>
          <w:rFonts w:cs="Arial"/>
          <w:szCs w:val="22"/>
        </w:rPr>
        <w:t>very high standard of verbatim transcripts for specified events and on request;</w:t>
      </w:r>
    </w:p>
    <w:p w14:paraId="3B5B60A5" w14:textId="2229F0D0" w:rsidR="00B16FEC" w:rsidRPr="009407F5" w:rsidRDefault="0089060D" w:rsidP="0089060D">
      <w:pPr>
        <w:numPr>
          <w:ilvl w:val="0"/>
          <w:numId w:val="35"/>
        </w:numPr>
        <w:jc w:val="both"/>
        <w:rPr>
          <w:rFonts w:cs="Arial"/>
          <w:szCs w:val="22"/>
        </w:rPr>
      </w:pPr>
      <w:bookmarkStart w:id="15" w:name="_DV_M46"/>
      <w:bookmarkEnd w:id="15"/>
      <w:r w:rsidRPr="009407F5">
        <w:rPr>
          <w:rFonts w:cs="Arial"/>
          <w:szCs w:val="22"/>
        </w:rPr>
        <w:t xml:space="preserve">Standard </w:t>
      </w:r>
      <w:r w:rsidR="00B16FEC" w:rsidRPr="009407F5">
        <w:rPr>
          <w:rFonts w:cs="Arial"/>
          <w:szCs w:val="22"/>
        </w:rPr>
        <w:t>turnaround times for the return of completed transcripts of 3 working days, plus an expedited service for exceptional cases of 1 working day;</w:t>
      </w:r>
    </w:p>
    <w:p w14:paraId="3B975AD4" w14:textId="58498C61" w:rsidR="00B16FEC" w:rsidRPr="009407F5" w:rsidRDefault="0089060D" w:rsidP="0089060D">
      <w:pPr>
        <w:numPr>
          <w:ilvl w:val="0"/>
          <w:numId w:val="35"/>
        </w:numPr>
        <w:jc w:val="both"/>
        <w:rPr>
          <w:rFonts w:cs="Arial"/>
          <w:szCs w:val="22"/>
        </w:rPr>
      </w:pPr>
      <w:bookmarkStart w:id="16" w:name="_DV_M47"/>
      <w:bookmarkEnd w:id="16"/>
      <w:r w:rsidRPr="009407F5">
        <w:rPr>
          <w:rFonts w:cs="Arial"/>
          <w:szCs w:val="22"/>
        </w:rPr>
        <w:t xml:space="preserve">High </w:t>
      </w:r>
      <w:r w:rsidR="00B16FEC" w:rsidRPr="009407F5">
        <w:rPr>
          <w:rFonts w:cs="Arial"/>
          <w:szCs w:val="22"/>
        </w:rPr>
        <w:t xml:space="preserve">quality customer service for booking, confirming and managing the services; </w:t>
      </w:r>
    </w:p>
    <w:p w14:paraId="38845C65" w14:textId="17794C4F" w:rsidR="00B16FEC" w:rsidRDefault="0089060D" w:rsidP="0089060D">
      <w:pPr>
        <w:numPr>
          <w:ilvl w:val="0"/>
          <w:numId w:val="35"/>
        </w:numPr>
        <w:jc w:val="both"/>
        <w:rPr>
          <w:rFonts w:cs="Arial"/>
          <w:szCs w:val="22"/>
        </w:rPr>
      </w:pPr>
      <w:bookmarkStart w:id="17" w:name="_DV_M48"/>
      <w:bookmarkEnd w:id="17"/>
      <w:r w:rsidRPr="009407F5">
        <w:rPr>
          <w:rFonts w:cs="Arial"/>
          <w:szCs w:val="22"/>
        </w:rPr>
        <w:t xml:space="preserve">Reliable </w:t>
      </w:r>
      <w:r w:rsidR="00B16FEC" w:rsidRPr="009407F5">
        <w:rPr>
          <w:rFonts w:cs="Arial"/>
          <w:szCs w:val="22"/>
        </w:rPr>
        <w:t xml:space="preserve">and efficient systems for booking services with a single consolidated invoicing system from </w:t>
      </w:r>
      <w:r w:rsidR="00B16FEC">
        <w:rPr>
          <w:rFonts w:cs="Arial"/>
          <w:szCs w:val="22"/>
        </w:rPr>
        <w:t>the</w:t>
      </w:r>
      <w:r w:rsidR="00B16FEC" w:rsidRPr="009407F5">
        <w:rPr>
          <w:rFonts w:cs="Arial"/>
          <w:szCs w:val="22"/>
        </w:rPr>
        <w:t xml:space="preserve"> supplier</w:t>
      </w:r>
      <w:r w:rsidR="00B16FEC">
        <w:rPr>
          <w:rFonts w:cs="Arial"/>
          <w:szCs w:val="22"/>
        </w:rPr>
        <w:t xml:space="preserve"> (if more than one is appointed)</w:t>
      </w:r>
      <w:r w:rsidR="00B16FEC" w:rsidRPr="009407F5">
        <w:rPr>
          <w:rFonts w:cs="Arial"/>
          <w:szCs w:val="22"/>
        </w:rPr>
        <w:t>;</w:t>
      </w:r>
    </w:p>
    <w:p w14:paraId="48D95F50" w14:textId="4A8F92F4" w:rsidR="00B16FEC" w:rsidRDefault="0089060D" w:rsidP="0089060D">
      <w:pPr>
        <w:numPr>
          <w:ilvl w:val="0"/>
          <w:numId w:val="35"/>
        </w:numPr>
        <w:jc w:val="both"/>
        <w:rPr>
          <w:rFonts w:cs="Arial"/>
          <w:szCs w:val="22"/>
        </w:rPr>
      </w:pPr>
      <w:r>
        <w:rPr>
          <w:rFonts w:cs="Arial"/>
          <w:szCs w:val="22"/>
        </w:rPr>
        <w:t xml:space="preserve">Regular </w:t>
      </w:r>
      <w:r w:rsidR="00B16FEC">
        <w:rPr>
          <w:rFonts w:cs="Arial"/>
          <w:szCs w:val="22"/>
        </w:rPr>
        <w:t>reporting of</w:t>
      </w:r>
      <w:r w:rsidR="00B16FEC" w:rsidRPr="009407F5">
        <w:rPr>
          <w:rFonts w:cs="Arial"/>
          <w:szCs w:val="22"/>
        </w:rPr>
        <w:t xml:space="preserve"> </w:t>
      </w:r>
      <w:r w:rsidR="00B16FEC">
        <w:rPr>
          <w:rFonts w:cs="Arial"/>
          <w:szCs w:val="22"/>
        </w:rPr>
        <w:t>upcoming and completed activity;</w:t>
      </w:r>
    </w:p>
    <w:p w14:paraId="562A6AFC" w14:textId="4A917600" w:rsidR="00B16FEC" w:rsidRPr="00790749" w:rsidRDefault="0089060D" w:rsidP="0089060D">
      <w:pPr>
        <w:numPr>
          <w:ilvl w:val="0"/>
          <w:numId w:val="35"/>
        </w:numPr>
        <w:jc w:val="both"/>
        <w:rPr>
          <w:rFonts w:cs="Arial"/>
          <w:szCs w:val="22"/>
        </w:rPr>
      </w:pPr>
      <w:r>
        <w:rPr>
          <w:rFonts w:cs="Arial"/>
          <w:szCs w:val="22"/>
        </w:rPr>
        <w:t xml:space="preserve">An </w:t>
      </w:r>
      <w:r w:rsidR="00B16FEC">
        <w:rPr>
          <w:rFonts w:cs="Arial"/>
          <w:szCs w:val="22"/>
        </w:rPr>
        <w:t>evidenced system of quality assurance and development of services; and</w:t>
      </w:r>
      <w:bookmarkStart w:id="18" w:name="_DV_M49"/>
      <w:bookmarkEnd w:id="18"/>
    </w:p>
    <w:p w14:paraId="3457271B" w14:textId="51C06BF9" w:rsidR="00B16FEC" w:rsidRPr="009407F5" w:rsidRDefault="0089060D" w:rsidP="0089060D">
      <w:pPr>
        <w:numPr>
          <w:ilvl w:val="0"/>
          <w:numId w:val="35"/>
        </w:numPr>
        <w:jc w:val="both"/>
        <w:rPr>
          <w:rFonts w:cs="Arial"/>
          <w:szCs w:val="22"/>
        </w:rPr>
      </w:pPr>
      <w:r w:rsidRPr="009407F5">
        <w:rPr>
          <w:rFonts w:cs="Arial"/>
          <w:szCs w:val="22"/>
        </w:rPr>
        <w:t xml:space="preserve">Such </w:t>
      </w:r>
      <w:r w:rsidR="00B16FEC" w:rsidRPr="009407F5">
        <w:rPr>
          <w:rFonts w:cs="Arial"/>
          <w:szCs w:val="22"/>
        </w:rPr>
        <w:t xml:space="preserve">other audio recording, transcription and </w:t>
      </w:r>
      <w:r w:rsidR="00B16FEC">
        <w:rPr>
          <w:rFonts w:cs="Arial"/>
          <w:szCs w:val="22"/>
        </w:rPr>
        <w:t>additional</w:t>
      </w:r>
      <w:r w:rsidR="00B16FEC" w:rsidRPr="009407F5">
        <w:rPr>
          <w:rFonts w:cs="Arial"/>
          <w:szCs w:val="22"/>
        </w:rPr>
        <w:t xml:space="preserve"> services as may be required by other additional </w:t>
      </w:r>
      <w:r w:rsidR="00B16FEC">
        <w:rPr>
          <w:rFonts w:cs="Arial"/>
          <w:szCs w:val="22"/>
        </w:rPr>
        <w:t>Councils</w:t>
      </w:r>
      <w:r w:rsidR="00B16FEC" w:rsidRPr="009407F5">
        <w:rPr>
          <w:rFonts w:cs="Arial"/>
          <w:szCs w:val="22"/>
        </w:rPr>
        <w:t xml:space="preserve"> as set out above. </w:t>
      </w:r>
    </w:p>
    <w:p w14:paraId="6C366C4E" w14:textId="77777777" w:rsidR="00B16FEC" w:rsidRDefault="00B16FEC" w:rsidP="00B16FEC">
      <w:pPr>
        <w:pStyle w:val="ListParagraph"/>
        <w:ind w:left="360"/>
        <w:jc w:val="both"/>
        <w:rPr>
          <w:rFonts w:cs="Arial"/>
          <w:szCs w:val="22"/>
        </w:rPr>
      </w:pPr>
    </w:p>
    <w:p w14:paraId="4D2AF975" w14:textId="77777777" w:rsidR="003A01FA" w:rsidRPr="00CF4489" w:rsidRDefault="003A01FA" w:rsidP="00746494">
      <w:pPr>
        <w:jc w:val="both"/>
        <w:rPr>
          <w:rFonts w:cs="Arial"/>
          <w:sz w:val="24"/>
          <w:szCs w:val="24"/>
          <w:highlight w:val="yellow"/>
        </w:rPr>
      </w:pPr>
    </w:p>
    <w:p w14:paraId="04B0D7B9" w14:textId="77777777" w:rsidR="00CA466C" w:rsidRPr="00AC65B4" w:rsidRDefault="00AC65B4" w:rsidP="00746494">
      <w:pPr>
        <w:pStyle w:val="ListParagraph"/>
        <w:numPr>
          <w:ilvl w:val="0"/>
          <w:numId w:val="19"/>
        </w:numPr>
        <w:tabs>
          <w:tab w:val="left" w:pos="-720"/>
          <w:tab w:val="left" w:pos="0"/>
        </w:tabs>
        <w:suppressAutoHyphens/>
        <w:jc w:val="both"/>
        <w:outlineLvl w:val="1"/>
        <w:rPr>
          <w:rFonts w:cs="Arial"/>
          <w:b/>
          <w:spacing w:val="-3"/>
          <w:sz w:val="24"/>
          <w:szCs w:val="24"/>
        </w:rPr>
      </w:pPr>
      <w:bookmarkStart w:id="19" w:name="_Toc420649545"/>
      <w:r w:rsidRPr="00AC65B4">
        <w:rPr>
          <w:rFonts w:cs="Arial"/>
          <w:b/>
          <w:spacing w:val="-3"/>
          <w:sz w:val="24"/>
          <w:szCs w:val="24"/>
        </w:rPr>
        <w:t>Tender return instructions</w:t>
      </w:r>
      <w:bookmarkStart w:id="20" w:name="_Ref380482861"/>
      <w:bookmarkEnd w:id="19"/>
    </w:p>
    <w:p w14:paraId="0F507BFF" w14:textId="77777777" w:rsidR="004B4BD8" w:rsidRPr="00CF4489" w:rsidRDefault="004B4BD8" w:rsidP="00746494">
      <w:pPr>
        <w:pStyle w:val="BodyTextIndent"/>
        <w:numPr>
          <w:ilvl w:val="1"/>
          <w:numId w:val="19"/>
        </w:numPr>
        <w:ind w:left="720" w:hanging="720"/>
        <w:rPr>
          <w:rFonts w:cs="Arial"/>
          <w:sz w:val="24"/>
          <w:szCs w:val="24"/>
        </w:rPr>
      </w:pPr>
      <w:r w:rsidRPr="00CF4489">
        <w:rPr>
          <w:rFonts w:cs="Arial"/>
          <w:sz w:val="24"/>
          <w:szCs w:val="24"/>
        </w:rPr>
        <w:t>Tenderers are required to complete and provide all information required by the HCPC in accordance with this Invitation to Tender (ITT). Failure to comply with these Instructions to Tender may lead the HCPC to reject a tender response.</w:t>
      </w:r>
    </w:p>
    <w:p w14:paraId="1DB1AA6C" w14:textId="77777777" w:rsidR="004B4BD8" w:rsidRPr="00CF4489" w:rsidRDefault="004B4BD8" w:rsidP="00746494">
      <w:pPr>
        <w:pStyle w:val="BodyTextIndent"/>
        <w:numPr>
          <w:ilvl w:val="0"/>
          <w:numId w:val="0"/>
        </w:numPr>
        <w:rPr>
          <w:rFonts w:cs="Arial"/>
          <w:sz w:val="24"/>
          <w:szCs w:val="24"/>
        </w:rPr>
      </w:pPr>
    </w:p>
    <w:p w14:paraId="37FBFBA6" w14:textId="52100969" w:rsidR="000809F8" w:rsidRPr="000809F8" w:rsidRDefault="009620FD" w:rsidP="000809F8">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spacing w:val="-3"/>
          <w:sz w:val="24"/>
          <w:szCs w:val="24"/>
        </w:rPr>
        <w:t xml:space="preserve">Tenderers are requested to submit one copy of their tender electronically, via email with the subject heading </w:t>
      </w:r>
      <w:r w:rsidR="00EA3411" w:rsidRPr="00EA3411">
        <w:rPr>
          <w:rFonts w:cs="Arial"/>
          <w:spacing w:val="-3"/>
          <w:sz w:val="24"/>
          <w:szCs w:val="24"/>
        </w:rPr>
        <w:t xml:space="preserve">HCPC1801 – </w:t>
      </w:r>
      <w:r w:rsidR="00EA3411">
        <w:rPr>
          <w:rFonts w:cs="Arial"/>
          <w:spacing w:val="-3"/>
          <w:szCs w:val="22"/>
        </w:rPr>
        <w:t>“</w:t>
      </w:r>
      <w:r w:rsidR="00EA3411" w:rsidRPr="00EA3411">
        <w:rPr>
          <w:rFonts w:cs="Arial"/>
          <w:spacing w:val="-3"/>
          <w:sz w:val="24"/>
          <w:szCs w:val="24"/>
        </w:rPr>
        <w:t>Audio Recording, Transcription and Additional Services”</w:t>
      </w:r>
      <w:r w:rsidRPr="00CF4489">
        <w:rPr>
          <w:rFonts w:cs="Arial"/>
          <w:spacing w:val="-3"/>
          <w:sz w:val="24"/>
          <w:szCs w:val="24"/>
        </w:rPr>
        <w:t xml:space="preserve"> to</w:t>
      </w:r>
      <w:r w:rsidR="000809F8">
        <w:rPr>
          <w:rFonts w:cs="Arial"/>
          <w:spacing w:val="-3"/>
          <w:sz w:val="24"/>
          <w:szCs w:val="24"/>
        </w:rPr>
        <w:t>:</w:t>
      </w:r>
      <w:r w:rsidRPr="00CF4489">
        <w:rPr>
          <w:rFonts w:cs="Arial"/>
          <w:spacing w:val="-3"/>
          <w:sz w:val="24"/>
          <w:szCs w:val="24"/>
        </w:rPr>
        <w:t xml:space="preserve"> </w:t>
      </w:r>
    </w:p>
    <w:p w14:paraId="3F8453E2" w14:textId="3DB12C31" w:rsidR="000809F8" w:rsidRDefault="0041675A" w:rsidP="000809F8">
      <w:pPr>
        <w:pStyle w:val="ListParagraph"/>
        <w:tabs>
          <w:tab w:val="left" w:pos="-720"/>
          <w:tab w:val="left" w:pos="0"/>
        </w:tabs>
        <w:suppressAutoHyphens/>
        <w:jc w:val="both"/>
        <w:rPr>
          <w:rFonts w:cs="Arial"/>
          <w:spacing w:val="-3"/>
          <w:sz w:val="24"/>
          <w:szCs w:val="24"/>
        </w:rPr>
      </w:pPr>
      <w:hyperlink r:id="rId19" w:history="1">
        <w:r w:rsidR="00EA3411" w:rsidRPr="00AA5C07">
          <w:rPr>
            <w:rStyle w:val="Hyperlink"/>
            <w:rFonts w:cs="Arial"/>
            <w:spacing w:val="-3"/>
            <w:sz w:val="24"/>
            <w:szCs w:val="24"/>
          </w:rPr>
          <w:t>procurement@hcpc-uk.org</w:t>
        </w:r>
      </w:hyperlink>
      <w:r w:rsidR="00EA3411">
        <w:rPr>
          <w:rFonts w:cs="Arial"/>
          <w:spacing w:val="-3"/>
          <w:sz w:val="24"/>
          <w:szCs w:val="24"/>
        </w:rPr>
        <w:t xml:space="preserve"> </w:t>
      </w:r>
    </w:p>
    <w:p w14:paraId="2CE81D51" w14:textId="77777777" w:rsidR="000809F8" w:rsidRDefault="0041675A" w:rsidP="000809F8">
      <w:pPr>
        <w:pStyle w:val="ListParagraph"/>
        <w:tabs>
          <w:tab w:val="left" w:pos="-720"/>
          <w:tab w:val="left" w:pos="0"/>
        </w:tabs>
        <w:suppressAutoHyphens/>
        <w:jc w:val="both"/>
        <w:rPr>
          <w:rFonts w:cs="Arial"/>
          <w:color w:val="1F497D" w:themeColor="text2"/>
          <w:sz w:val="24"/>
          <w:szCs w:val="24"/>
          <w:lang w:eastAsia="en-US"/>
        </w:rPr>
      </w:pPr>
      <w:hyperlink r:id="rId20" w:history="1">
        <w:r w:rsidR="000809F8" w:rsidRPr="00D11CC9">
          <w:rPr>
            <w:rStyle w:val="Hyperlink"/>
            <w:rFonts w:cs="Arial"/>
            <w:sz w:val="24"/>
            <w:szCs w:val="24"/>
          </w:rPr>
          <w:t>deborah.oluwole@hcpts-uk.org</w:t>
        </w:r>
      </w:hyperlink>
      <w:r w:rsidR="000809F8">
        <w:rPr>
          <w:rFonts w:cs="Arial"/>
          <w:sz w:val="24"/>
          <w:szCs w:val="24"/>
        </w:rPr>
        <w:t xml:space="preserve"> </w:t>
      </w:r>
      <w:r w:rsidR="000809F8" w:rsidRPr="00CF4489">
        <w:rPr>
          <w:rFonts w:cs="Arial"/>
          <w:sz w:val="24"/>
          <w:szCs w:val="24"/>
        </w:rPr>
        <w:t xml:space="preserve"> </w:t>
      </w:r>
      <w:r w:rsidR="000809F8" w:rsidRPr="00CF4489">
        <w:rPr>
          <w:rFonts w:cs="Arial"/>
          <w:color w:val="1F497D" w:themeColor="text2"/>
          <w:sz w:val="24"/>
          <w:szCs w:val="24"/>
          <w:lang w:eastAsia="en-US"/>
        </w:rPr>
        <w:t xml:space="preserve"> </w:t>
      </w:r>
    </w:p>
    <w:p w14:paraId="43E3C155" w14:textId="44B9F490" w:rsidR="009620FD" w:rsidRPr="00CF4489" w:rsidRDefault="009620FD" w:rsidP="000809F8">
      <w:pPr>
        <w:pStyle w:val="ListParagraph"/>
        <w:tabs>
          <w:tab w:val="left" w:pos="-720"/>
          <w:tab w:val="left" w:pos="0"/>
        </w:tabs>
        <w:suppressAutoHyphens/>
        <w:jc w:val="both"/>
        <w:rPr>
          <w:rFonts w:cs="Arial"/>
          <w:spacing w:val="-3"/>
          <w:sz w:val="24"/>
          <w:szCs w:val="24"/>
        </w:rPr>
      </w:pPr>
      <w:r w:rsidRPr="00CF4489">
        <w:rPr>
          <w:rFonts w:cs="Arial"/>
          <w:spacing w:val="-3"/>
          <w:sz w:val="24"/>
          <w:szCs w:val="24"/>
        </w:rPr>
        <w:t xml:space="preserve">Documents should be in a format that is compatible with Microsoft Office. </w:t>
      </w:r>
    </w:p>
    <w:bookmarkEnd w:id="20"/>
    <w:p w14:paraId="137CBA64" w14:textId="77777777" w:rsidR="00305360" w:rsidRPr="00CF4489" w:rsidRDefault="00305360" w:rsidP="00746494">
      <w:pPr>
        <w:tabs>
          <w:tab w:val="left" w:pos="-720"/>
          <w:tab w:val="left" w:pos="0"/>
        </w:tabs>
        <w:suppressAutoHyphens/>
        <w:jc w:val="both"/>
        <w:rPr>
          <w:rFonts w:cs="Arial"/>
          <w:spacing w:val="-3"/>
          <w:sz w:val="24"/>
          <w:szCs w:val="24"/>
        </w:rPr>
      </w:pPr>
    </w:p>
    <w:p w14:paraId="33074002" w14:textId="23AA44D7" w:rsidR="00D5041A" w:rsidRPr="00CF4489" w:rsidRDefault="00D5041A" w:rsidP="00746494">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spacing w:val="-3"/>
          <w:sz w:val="24"/>
          <w:szCs w:val="24"/>
        </w:rPr>
        <w:t>The tender is to be returned by no later than</w:t>
      </w:r>
      <w:r w:rsidR="0062315E">
        <w:rPr>
          <w:rFonts w:cs="Arial"/>
          <w:spacing w:val="-3"/>
          <w:sz w:val="24"/>
          <w:szCs w:val="24"/>
        </w:rPr>
        <w:t xml:space="preserve"> </w:t>
      </w:r>
      <w:r w:rsidR="0062315E" w:rsidRPr="0062315E">
        <w:rPr>
          <w:rFonts w:cs="Arial"/>
          <w:b/>
          <w:bCs/>
          <w:spacing w:val="-3"/>
          <w:sz w:val="24"/>
          <w:szCs w:val="24"/>
        </w:rPr>
        <w:t>Friday 11 November at 17:00</w:t>
      </w:r>
      <w:r w:rsidRPr="00CF4489">
        <w:rPr>
          <w:rFonts w:cs="Arial"/>
          <w:spacing w:val="-3"/>
          <w:sz w:val="24"/>
          <w:szCs w:val="24"/>
        </w:rPr>
        <w:t xml:space="preserve"> </w:t>
      </w:r>
      <w:r w:rsidR="00305360" w:rsidRPr="00CF4489">
        <w:rPr>
          <w:rFonts w:cs="Arial"/>
          <w:spacing w:val="-3"/>
          <w:sz w:val="24"/>
          <w:szCs w:val="24"/>
        </w:rPr>
        <w:t>(‘the Deadline’)</w:t>
      </w:r>
      <w:r w:rsidRPr="00CF4489">
        <w:rPr>
          <w:rFonts w:cs="Arial"/>
          <w:spacing w:val="-3"/>
          <w:sz w:val="24"/>
          <w:szCs w:val="24"/>
        </w:rPr>
        <w:t xml:space="preserve">.  </w:t>
      </w:r>
      <w:r w:rsidR="00653D8B" w:rsidRPr="00CF4489">
        <w:rPr>
          <w:rFonts w:cs="Arial"/>
          <w:spacing w:val="-3"/>
          <w:sz w:val="24"/>
          <w:szCs w:val="24"/>
        </w:rPr>
        <w:t xml:space="preserve">The </w:t>
      </w:r>
      <w:r w:rsidR="00783054" w:rsidRPr="00CF4489">
        <w:rPr>
          <w:rFonts w:cs="Arial"/>
          <w:spacing w:val="-3"/>
          <w:sz w:val="24"/>
          <w:szCs w:val="24"/>
        </w:rPr>
        <w:t>Health and Care Professions Council</w:t>
      </w:r>
      <w:r w:rsidR="00653D8B" w:rsidRPr="00CF4489">
        <w:rPr>
          <w:rFonts w:cs="Arial"/>
          <w:spacing w:val="-3"/>
          <w:sz w:val="24"/>
          <w:szCs w:val="24"/>
        </w:rPr>
        <w:t xml:space="preserve"> (</w:t>
      </w:r>
      <w:r w:rsidR="00783054" w:rsidRPr="00CF4489">
        <w:rPr>
          <w:rFonts w:cs="Arial"/>
          <w:spacing w:val="-3"/>
          <w:sz w:val="24"/>
          <w:szCs w:val="24"/>
        </w:rPr>
        <w:t>HCPC</w:t>
      </w:r>
      <w:r w:rsidR="00653D8B" w:rsidRPr="00CF4489">
        <w:rPr>
          <w:rFonts w:cs="Arial"/>
          <w:spacing w:val="-3"/>
          <w:sz w:val="24"/>
          <w:szCs w:val="24"/>
        </w:rPr>
        <w:t xml:space="preserve">) reserves the right to extend the Deadline. Any extension will apply to all tenderers. </w:t>
      </w:r>
      <w:r w:rsidR="00305360" w:rsidRPr="00CF4489">
        <w:rPr>
          <w:rFonts w:cs="Arial"/>
          <w:spacing w:val="-3"/>
          <w:sz w:val="24"/>
          <w:szCs w:val="24"/>
        </w:rPr>
        <w:t xml:space="preserve">The </w:t>
      </w:r>
      <w:r w:rsidR="00783054" w:rsidRPr="00CF4489">
        <w:rPr>
          <w:rFonts w:cs="Arial"/>
          <w:spacing w:val="-3"/>
          <w:sz w:val="24"/>
          <w:szCs w:val="24"/>
        </w:rPr>
        <w:t>HCPC</w:t>
      </w:r>
      <w:r w:rsidR="002409E9" w:rsidRPr="00CF4489">
        <w:rPr>
          <w:rFonts w:cs="Arial"/>
          <w:spacing w:val="-3"/>
          <w:sz w:val="24"/>
          <w:szCs w:val="24"/>
        </w:rPr>
        <w:t xml:space="preserve"> </w:t>
      </w:r>
      <w:r w:rsidR="00305360" w:rsidRPr="00CF4489">
        <w:rPr>
          <w:rFonts w:cs="Arial"/>
          <w:spacing w:val="-3"/>
          <w:sz w:val="24"/>
          <w:szCs w:val="24"/>
        </w:rPr>
        <w:t xml:space="preserve">reserves the right to reject any </w:t>
      </w:r>
      <w:r w:rsidR="006239D6" w:rsidRPr="00CF4489">
        <w:rPr>
          <w:rFonts w:cs="Arial"/>
          <w:spacing w:val="-3"/>
          <w:sz w:val="24"/>
          <w:szCs w:val="24"/>
        </w:rPr>
        <w:t>r</w:t>
      </w:r>
      <w:r w:rsidR="00305360" w:rsidRPr="00CF4489">
        <w:rPr>
          <w:rFonts w:cs="Arial"/>
          <w:spacing w:val="-3"/>
          <w:sz w:val="24"/>
          <w:szCs w:val="24"/>
        </w:rPr>
        <w:t>esponses received after the Deadline</w:t>
      </w:r>
      <w:r w:rsidRPr="00CF4489">
        <w:rPr>
          <w:rFonts w:cs="Arial"/>
          <w:spacing w:val="-3"/>
          <w:sz w:val="24"/>
          <w:szCs w:val="24"/>
        </w:rPr>
        <w:t>.</w:t>
      </w:r>
    </w:p>
    <w:p w14:paraId="382F509D" w14:textId="77777777" w:rsidR="004E75C4" w:rsidRPr="00CF4489" w:rsidRDefault="00466763" w:rsidP="00746494">
      <w:pPr>
        <w:numPr>
          <w:ilvl w:val="12"/>
          <w:numId w:val="0"/>
        </w:numPr>
        <w:tabs>
          <w:tab w:val="left" w:pos="-720"/>
          <w:tab w:val="left" w:pos="0"/>
          <w:tab w:val="left" w:pos="4716"/>
        </w:tabs>
        <w:suppressAutoHyphens/>
        <w:jc w:val="both"/>
        <w:rPr>
          <w:rFonts w:cs="Arial"/>
          <w:spacing w:val="-3"/>
          <w:sz w:val="24"/>
          <w:szCs w:val="24"/>
        </w:rPr>
      </w:pPr>
      <w:r w:rsidRPr="00CF4489">
        <w:rPr>
          <w:rFonts w:cs="Arial"/>
          <w:spacing w:val="-3"/>
          <w:sz w:val="24"/>
          <w:szCs w:val="24"/>
        </w:rPr>
        <w:tab/>
      </w:r>
    </w:p>
    <w:p w14:paraId="0A34603E" w14:textId="77777777" w:rsidR="004E75C4" w:rsidRPr="00CF4489" w:rsidRDefault="004E75C4" w:rsidP="00746494">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b/>
          <w:spacing w:val="-3"/>
          <w:sz w:val="24"/>
          <w:szCs w:val="24"/>
        </w:rPr>
        <w:lastRenderedPageBreak/>
        <w:t>It is each tenderer</w:t>
      </w:r>
      <w:r w:rsidR="00287CBD" w:rsidRPr="00CF4489">
        <w:rPr>
          <w:rFonts w:cs="Arial"/>
          <w:b/>
          <w:spacing w:val="-3"/>
          <w:sz w:val="24"/>
          <w:szCs w:val="24"/>
        </w:rPr>
        <w:t>’</w:t>
      </w:r>
      <w:r w:rsidRPr="00CF4489">
        <w:rPr>
          <w:rFonts w:cs="Arial"/>
          <w:b/>
          <w:spacing w:val="-3"/>
          <w:sz w:val="24"/>
          <w:szCs w:val="24"/>
        </w:rPr>
        <w:t xml:space="preserve">s responsibility to ensure that </w:t>
      </w:r>
      <w:r w:rsidR="00D5041A" w:rsidRPr="00CF4489">
        <w:rPr>
          <w:rFonts w:cs="Arial"/>
          <w:b/>
          <w:spacing w:val="-3"/>
          <w:sz w:val="24"/>
          <w:szCs w:val="24"/>
        </w:rPr>
        <w:t>their</w:t>
      </w:r>
      <w:r w:rsidRPr="00CF4489">
        <w:rPr>
          <w:rFonts w:cs="Arial"/>
          <w:b/>
          <w:spacing w:val="-3"/>
          <w:sz w:val="24"/>
          <w:szCs w:val="24"/>
        </w:rPr>
        <w:t xml:space="preserve"> tender </w:t>
      </w:r>
      <w:r w:rsidR="009620FD" w:rsidRPr="00CF4489">
        <w:rPr>
          <w:rFonts w:cs="Arial"/>
          <w:b/>
          <w:spacing w:val="-3"/>
          <w:sz w:val="24"/>
          <w:szCs w:val="24"/>
        </w:rPr>
        <w:t>is emailed</w:t>
      </w:r>
      <w:r w:rsidRPr="00CF4489">
        <w:rPr>
          <w:rFonts w:cs="Arial"/>
          <w:b/>
          <w:spacing w:val="-3"/>
          <w:sz w:val="24"/>
          <w:szCs w:val="24"/>
        </w:rPr>
        <w:t xml:space="preserve"> to the correct </w:t>
      </w:r>
      <w:r w:rsidR="00E03BC7" w:rsidRPr="00CF4489">
        <w:rPr>
          <w:rFonts w:cs="Arial"/>
          <w:b/>
          <w:spacing w:val="-3"/>
          <w:sz w:val="24"/>
          <w:szCs w:val="24"/>
        </w:rPr>
        <w:t xml:space="preserve">email </w:t>
      </w:r>
      <w:r w:rsidRPr="00CF4489">
        <w:rPr>
          <w:rFonts w:cs="Arial"/>
          <w:b/>
          <w:spacing w:val="-3"/>
          <w:sz w:val="24"/>
          <w:szCs w:val="24"/>
        </w:rPr>
        <w:t xml:space="preserve">address by the </w:t>
      </w:r>
      <w:r w:rsidR="006239D6" w:rsidRPr="00CF4489">
        <w:rPr>
          <w:rFonts w:cs="Arial"/>
          <w:b/>
          <w:spacing w:val="-3"/>
          <w:sz w:val="24"/>
          <w:szCs w:val="24"/>
        </w:rPr>
        <w:t>Deadline</w:t>
      </w:r>
      <w:r w:rsidRPr="00CF4489">
        <w:rPr>
          <w:rFonts w:cs="Arial"/>
          <w:b/>
          <w:spacing w:val="-3"/>
          <w:sz w:val="24"/>
          <w:szCs w:val="24"/>
        </w:rPr>
        <w:t>.</w:t>
      </w:r>
    </w:p>
    <w:p w14:paraId="165CEFC3" w14:textId="77777777" w:rsidR="009935F0" w:rsidRPr="00CF4489" w:rsidRDefault="009935F0" w:rsidP="00746494">
      <w:pPr>
        <w:pStyle w:val="ListParagraph"/>
        <w:tabs>
          <w:tab w:val="left" w:pos="-720"/>
          <w:tab w:val="left" w:pos="0"/>
        </w:tabs>
        <w:suppressAutoHyphens/>
        <w:jc w:val="both"/>
        <w:rPr>
          <w:rFonts w:cs="Arial"/>
          <w:spacing w:val="-3"/>
          <w:sz w:val="24"/>
          <w:szCs w:val="24"/>
        </w:rPr>
      </w:pPr>
    </w:p>
    <w:p w14:paraId="0666B907" w14:textId="77777777" w:rsidR="009935F0" w:rsidRPr="00CF4489" w:rsidRDefault="009935F0" w:rsidP="00746494">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spacing w:val="-3"/>
          <w:sz w:val="24"/>
          <w:szCs w:val="24"/>
        </w:rPr>
        <w:t xml:space="preserve">The </w:t>
      </w:r>
      <w:r w:rsidR="00783054" w:rsidRPr="00CF4489">
        <w:rPr>
          <w:rFonts w:cs="Arial"/>
          <w:spacing w:val="-3"/>
          <w:sz w:val="24"/>
          <w:szCs w:val="24"/>
        </w:rPr>
        <w:t>HCPC</w:t>
      </w:r>
      <w:r w:rsidRPr="00CF4489">
        <w:rPr>
          <w:rFonts w:cs="Arial"/>
          <w:spacing w:val="-3"/>
          <w:sz w:val="24"/>
          <w:szCs w:val="24"/>
        </w:rPr>
        <w:t xml:space="preserve"> reserves the right at any time to issue further supplementary instructions and updates and amendments to the instructions and information contained in this Invitation to Tender as it shall in its absolute discretion think fit. </w:t>
      </w:r>
    </w:p>
    <w:p w14:paraId="2DD4E2F6" w14:textId="77777777" w:rsidR="009935F0" w:rsidRPr="00CF4489" w:rsidRDefault="009935F0" w:rsidP="00746494">
      <w:pPr>
        <w:pStyle w:val="ListParagraph"/>
        <w:tabs>
          <w:tab w:val="left" w:pos="-720"/>
          <w:tab w:val="left" w:pos="0"/>
        </w:tabs>
        <w:suppressAutoHyphens/>
        <w:ind w:left="792"/>
        <w:jc w:val="both"/>
        <w:rPr>
          <w:rFonts w:cs="Arial"/>
          <w:spacing w:val="-3"/>
          <w:sz w:val="24"/>
          <w:szCs w:val="24"/>
        </w:rPr>
      </w:pPr>
    </w:p>
    <w:p w14:paraId="5B13D1A8" w14:textId="77777777" w:rsidR="009935F0" w:rsidRPr="00CF4489" w:rsidRDefault="009935F0" w:rsidP="00746494">
      <w:pPr>
        <w:pStyle w:val="ListParagraph"/>
        <w:numPr>
          <w:ilvl w:val="1"/>
          <w:numId w:val="19"/>
        </w:numPr>
        <w:ind w:left="720" w:hanging="720"/>
        <w:jc w:val="both"/>
        <w:rPr>
          <w:rFonts w:cs="Arial"/>
          <w:spacing w:val="-3"/>
          <w:sz w:val="24"/>
          <w:szCs w:val="24"/>
        </w:rPr>
      </w:pPr>
      <w:r w:rsidRPr="00CF4489">
        <w:rPr>
          <w:rFonts w:cs="Arial"/>
          <w:spacing w:val="-3"/>
          <w:sz w:val="24"/>
          <w:szCs w:val="24"/>
        </w:rPr>
        <w:t xml:space="preserve">The </w:t>
      </w:r>
      <w:r w:rsidR="00783054" w:rsidRPr="00CF4489">
        <w:rPr>
          <w:rFonts w:cs="Arial"/>
          <w:spacing w:val="-3"/>
          <w:sz w:val="24"/>
          <w:szCs w:val="24"/>
        </w:rPr>
        <w:t>HCPC</w:t>
      </w:r>
      <w:r w:rsidRPr="00CF4489">
        <w:rPr>
          <w:rFonts w:cs="Arial"/>
          <w:spacing w:val="-3"/>
          <w:sz w:val="24"/>
          <w:szCs w:val="24"/>
        </w:rPr>
        <w:t xml:space="preserve"> will not be responsible for the costs or expenses of any Tenderer in relation to any matter referred to in this Invitation to Tender howsoever incurred. </w:t>
      </w:r>
    </w:p>
    <w:p w14:paraId="225EEF27" w14:textId="77777777" w:rsidR="004E75C4" w:rsidRPr="00CF4489" w:rsidRDefault="004E75C4" w:rsidP="00746494">
      <w:pPr>
        <w:numPr>
          <w:ilvl w:val="12"/>
          <w:numId w:val="0"/>
        </w:numPr>
        <w:tabs>
          <w:tab w:val="left" w:pos="-720"/>
        </w:tabs>
        <w:suppressAutoHyphens/>
        <w:jc w:val="both"/>
        <w:rPr>
          <w:rFonts w:cs="Arial"/>
          <w:spacing w:val="-3"/>
          <w:sz w:val="24"/>
          <w:szCs w:val="24"/>
        </w:rPr>
      </w:pPr>
    </w:p>
    <w:p w14:paraId="2F096BD5" w14:textId="77777777" w:rsidR="004E75C4" w:rsidRPr="00AC65B4" w:rsidRDefault="00AC65B4" w:rsidP="00746494">
      <w:pPr>
        <w:pStyle w:val="ListParagraph"/>
        <w:numPr>
          <w:ilvl w:val="0"/>
          <w:numId w:val="19"/>
        </w:numPr>
        <w:tabs>
          <w:tab w:val="left" w:pos="-720"/>
          <w:tab w:val="left" w:pos="0"/>
        </w:tabs>
        <w:suppressAutoHyphens/>
        <w:jc w:val="both"/>
        <w:outlineLvl w:val="1"/>
        <w:rPr>
          <w:rFonts w:cs="Arial"/>
          <w:b/>
          <w:spacing w:val="-3"/>
          <w:sz w:val="24"/>
          <w:szCs w:val="24"/>
        </w:rPr>
      </w:pPr>
      <w:bookmarkStart w:id="21" w:name="_Toc420649546"/>
      <w:r w:rsidRPr="00AC65B4">
        <w:rPr>
          <w:rFonts w:cs="Arial"/>
          <w:b/>
          <w:spacing w:val="-3"/>
          <w:sz w:val="24"/>
          <w:szCs w:val="24"/>
        </w:rPr>
        <w:t>Contract terms and conditions</w:t>
      </w:r>
      <w:bookmarkEnd w:id="21"/>
    </w:p>
    <w:p w14:paraId="177A9ADB" w14:textId="77777777" w:rsidR="004E75C4" w:rsidRPr="00CF4489" w:rsidRDefault="00DE646C" w:rsidP="00746494">
      <w:pPr>
        <w:ind w:left="709" w:hanging="709"/>
        <w:jc w:val="both"/>
        <w:rPr>
          <w:rFonts w:cs="Arial"/>
          <w:sz w:val="24"/>
          <w:szCs w:val="24"/>
        </w:rPr>
      </w:pPr>
      <w:r w:rsidRPr="00CF4489">
        <w:rPr>
          <w:rFonts w:cs="Arial"/>
          <w:spacing w:val="-3"/>
          <w:sz w:val="24"/>
          <w:szCs w:val="24"/>
        </w:rPr>
        <w:t xml:space="preserve">4.1  </w:t>
      </w:r>
      <w:r w:rsidRPr="00CF4489">
        <w:rPr>
          <w:rFonts w:cs="Arial"/>
          <w:spacing w:val="-3"/>
          <w:sz w:val="24"/>
          <w:szCs w:val="24"/>
        </w:rPr>
        <w:tab/>
      </w:r>
      <w:r w:rsidR="00FB39CD" w:rsidRPr="00CF4489">
        <w:rPr>
          <w:rFonts w:cs="Arial"/>
          <w:spacing w:val="-3"/>
          <w:sz w:val="24"/>
          <w:szCs w:val="24"/>
        </w:rPr>
        <w:t xml:space="preserve">In submitting a </w:t>
      </w:r>
      <w:r w:rsidR="00FB39CD" w:rsidRPr="0023091D">
        <w:rPr>
          <w:rFonts w:cs="Arial"/>
          <w:spacing w:val="-3"/>
          <w:sz w:val="24"/>
          <w:szCs w:val="24"/>
        </w:rPr>
        <w:t xml:space="preserve">response to this ITT </w:t>
      </w:r>
      <w:r w:rsidR="0023091D" w:rsidRPr="0023091D">
        <w:rPr>
          <w:rFonts w:cs="Arial"/>
          <w:color w:val="000000"/>
          <w:sz w:val="24"/>
          <w:szCs w:val="24"/>
        </w:rPr>
        <w:t>you offer to be bound by all the provisions of this ITT including Appendix 1 which is the draft contract</w:t>
      </w:r>
      <w:r w:rsidR="009620FD" w:rsidRPr="0023091D">
        <w:rPr>
          <w:rFonts w:cs="Arial"/>
          <w:sz w:val="24"/>
          <w:szCs w:val="24"/>
        </w:rPr>
        <w:t>.</w:t>
      </w:r>
    </w:p>
    <w:p w14:paraId="55937A2E" w14:textId="77777777" w:rsidR="004E75C4" w:rsidRPr="00CF4489" w:rsidRDefault="004E75C4" w:rsidP="00746494">
      <w:pPr>
        <w:numPr>
          <w:ilvl w:val="12"/>
          <w:numId w:val="0"/>
        </w:numPr>
        <w:tabs>
          <w:tab w:val="left" w:pos="-720"/>
        </w:tabs>
        <w:suppressAutoHyphens/>
        <w:jc w:val="both"/>
        <w:rPr>
          <w:rFonts w:cs="Arial"/>
          <w:spacing w:val="-3"/>
          <w:sz w:val="24"/>
          <w:szCs w:val="24"/>
          <w:u w:val="single"/>
        </w:rPr>
      </w:pPr>
    </w:p>
    <w:p w14:paraId="15C32083" w14:textId="77777777" w:rsidR="004E75C4" w:rsidRPr="00AC65B4" w:rsidRDefault="00AC65B4" w:rsidP="00746494">
      <w:pPr>
        <w:pStyle w:val="ListParagraph"/>
        <w:numPr>
          <w:ilvl w:val="0"/>
          <w:numId w:val="19"/>
        </w:numPr>
        <w:tabs>
          <w:tab w:val="left" w:pos="-720"/>
          <w:tab w:val="left" w:pos="0"/>
        </w:tabs>
        <w:suppressAutoHyphens/>
        <w:jc w:val="both"/>
        <w:outlineLvl w:val="1"/>
        <w:rPr>
          <w:rFonts w:cs="Arial"/>
          <w:b/>
          <w:spacing w:val="-3"/>
          <w:sz w:val="24"/>
          <w:szCs w:val="24"/>
        </w:rPr>
      </w:pPr>
      <w:bookmarkStart w:id="22" w:name="_Toc420649547"/>
      <w:r w:rsidRPr="00AC65B4">
        <w:rPr>
          <w:rFonts w:cs="Arial"/>
          <w:b/>
          <w:spacing w:val="-3"/>
          <w:sz w:val="24"/>
          <w:szCs w:val="24"/>
        </w:rPr>
        <w:t>Acceptance of tenders</w:t>
      </w:r>
      <w:bookmarkEnd w:id="22"/>
    </w:p>
    <w:p w14:paraId="79C30758" w14:textId="77777777" w:rsidR="004E75C4" w:rsidRPr="00CF4489" w:rsidRDefault="007C36CF" w:rsidP="00746494">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spacing w:val="-3"/>
          <w:sz w:val="24"/>
          <w:szCs w:val="24"/>
        </w:rPr>
        <w:t xml:space="preserve">The </w:t>
      </w:r>
      <w:r w:rsidR="00783054" w:rsidRPr="00CF4489">
        <w:rPr>
          <w:rFonts w:cs="Arial"/>
          <w:spacing w:val="-3"/>
          <w:sz w:val="24"/>
          <w:szCs w:val="24"/>
        </w:rPr>
        <w:t>HCPC</w:t>
      </w:r>
      <w:r w:rsidRPr="00CF4489">
        <w:rPr>
          <w:rFonts w:cs="Arial"/>
          <w:spacing w:val="-3"/>
          <w:sz w:val="24"/>
          <w:szCs w:val="24"/>
        </w:rPr>
        <w:t xml:space="preserve"> </w:t>
      </w:r>
      <w:r w:rsidR="004E75C4" w:rsidRPr="00CF4489">
        <w:rPr>
          <w:rFonts w:cs="Arial"/>
          <w:spacing w:val="-3"/>
          <w:sz w:val="24"/>
          <w:szCs w:val="24"/>
        </w:rPr>
        <w:t>do</w:t>
      </w:r>
      <w:r w:rsidR="007C13E7" w:rsidRPr="00CF4489">
        <w:rPr>
          <w:rFonts w:cs="Arial"/>
          <w:spacing w:val="-3"/>
          <w:sz w:val="24"/>
          <w:szCs w:val="24"/>
        </w:rPr>
        <w:t>es</w:t>
      </w:r>
      <w:r w:rsidR="004E75C4" w:rsidRPr="00CF4489">
        <w:rPr>
          <w:rFonts w:cs="Arial"/>
          <w:spacing w:val="-3"/>
          <w:sz w:val="24"/>
          <w:szCs w:val="24"/>
        </w:rPr>
        <w:t xml:space="preserve"> not bind </w:t>
      </w:r>
      <w:r w:rsidR="007C13E7" w:rsidRPr="00CF4489">
        <w:rPr>
          <w:rFonts w:cs="Arial"/>
          <w:spacing w:val="-3"/>
          <w:sz w:val="24"/>
          <w:szCs w:val="24"/>
        </w:rPr>
        <w:t xml:space="preserve">itself </w:t>
      </w:r>
      <w:r w:rsidR="004E75C4" w:rsidRPr="00CF4489">
        <w:rPr>
          <w:rFonts w:cs="Arial"/>
          <w:spacing w:val="-3"/>
          <w:sz w:val="24"/>
          <w:szCs w:val="24"/>
        </w:rPr>
        <w:t>to accept the lowest or any tender.</w:t>
      </w:r>
    </w:p>
    <w:p w14:paraId="49FDBF4B" w14:textId="77777777" w:rsidR="004E75C4" w:rsidRPr="00CF4489" w:rsidRDefault="004E75C4" w:rsidP="00746494">
      <w:pPr>
        <w:numPr>
          <w:ilvl w:val="12"/>
          <w:numId w:val="0"/>
        </w:numPr>
        <w:tabs>
          <w:tab w:val="left" w:pos="-720"/>
          <w:tab w:val="left" w:pos="0"/>
        </w:tabs>
        <w:suppressAutoHyphens/>
        <w:ind w:left="720" w:hanging="720"/>
        <w:jc w:val="both"/>
        <w:rPr>
          <w:rFonts w:cs="Arial"/>
          <w:spacing w:val="-3"/>
          <w:sz w:val="24"/>
          <w:szCs w:val="24"/>
        </w:rPr>
      </w:pPr>
    </w:p>
    <w:p w14:paraId="26A071B2" w14:textId="77777777" w:rsidR="004E75C4" w:rsidRPr="00CF4489" w:rsidRDefault="004E75C4" w:rsidP="00746494">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spacing w:val="-3"/>
          <w:sz w:val="24"/>
          <w:szCs w:val="24"/>
        </w:rPr>
        <w:t xml:space="preserve">The </w:t>
      </w:r>
      <w:r w:rsidR="00783054" w:rsidRPr="00CF4489">
        <w:rPr>
          <w:rFonts w:cs="Arial"/>
          <w:spacing w:val="-3"/>
          <w:sz w:val="24"/>
          <w:szCs w:val="24"/>
        </w:rPr>
        <w:t>HCPC</w:t>
      </w:r>
      <w:r w:rsidRPr="00CF4489">
        <w:rPr>
          <w:rFonts w:cs="Arial"/>
          <w:spacing w:val="-3"/>
          <w:sz w:val="24"/>
          <w:szCs w:val="24"/>
        </w:rPr>
        <w:t xml:space="preserve"> reserve</w:t>
      </w:r>
      <w:r w:rsidR="00492B5E" w:rsidRPr="00CF4489">
        <w:rPr>
          <w:rFonts w:cs="Arial"/>
          <w:spacing w:val="-3"/>
          <w:sz w:val="24"/>
          <w:szCs w:val="24"/>
        </w:rPr>
        <w:t>s</w:t>
      </w:r>
      <w:r w:rsidRPr="00CF4489">
        <w:rPr>
          <w:rFonts w:cs="Arial"/>
          <w:spacing w:val="-3"/>
          <w:sz w:val="24"/>
          <w:szCs w:val="24"/>
        </w:rPr>
        <w:t xml:space="preserve"> the right to accept the whole or any part of any tender.</w:t>
      </w:r>
    </w:p>
    <w:p w14:paraId="74367E25" w14:textId="77777777" w:rsidR="004E75C4" w:rsidRPr="00CF4489" w:rsidRDefault="004E75C4" w:rsidP="00746494">
      <w:pPr>
        <w:numPr>
          <w:ilvl w:val="12"/>
          <w:numId w:val="0"/>
        </w:numPr>
        <w:tabs>
          <w:tab w:val="left" w:pos="-720"/>
          <w:tab w:val="left" w:pos="0"/>
        </w:tabs>
        <w:suppressAutoHyphens/>
        <w:ind w:left="720" w:hanging="720"/>
        <w:jc w:val="both"/>
        <w:rPr>
          <w:rFonts w:cs="Arial"/>
          <w:spacing w:val="-3"/>
          <w:sz w:val="24"/>
          <w:szCs w:val="24"/>
        </w:rPr>
      </w:pPr>
    </w:p>
    <w:p w14:paraId="69925264" w14:textId="77777777" w:rsidR="00974056" w:rsidRPr="00CF4489" w:rsidRDefault="004E75C4" w:rsidP="00746494">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spacing w:val="-3"/>
          <w:sz w:val="24"/>
          <w:szCs w:val="24"/>
        </w:rPr>
        <w:t xml:space="preserve">The tender is to remain open for acceptance </w:t>
      </w:r>
      <w:r w:rsidR="00BA570D" w:rsidRPr="00CF4489">
        <w:rPr>
          <w:rFonts w:cs="Arial"/>
          <w:spacing w:val="-3"/>
          <w:sz w:val="24"/>
          <w:szCs w:val="24"/>
        </w:rPr>
        <w:t xml:space="preserve">by HCPC </w:t>
      </w:r>
      <w:r w:rsidRPr="00CF4489">
        <w:rPr>
          <w:rFonts w:cs="Arial"/>
          <w:spacing w:val="-3"/>
          <w:sz w:val="24"/>
          <w:szCs w:val="24"/>
        </w:rPr>
        <w:t xml:space="preserve">for a </w:t>
      </w:r>
      <w:r w:rsidR="007C36CF" w:rsidRPr="00CF4489">
        <w:rPr>
          <w:rFonts w:cs="Arial"/>
          <w:spacing w:val="-3"/>
          <w:sz w:val="24"/>
          <w:szCs w:val="24"/>
        </w:rPr>
        <w:t xml:space="preserve">minimum </w:t>
      </w:r>
      <w:r w:rsidRPr="00CF4489">
        <w:rPr>
          <w:rFonts w:cs="Arial"/>
          <w:spacing w:val="-3"/>
          <w:sz w:val="24"/>
          <w:szCs w:val="24"/>
        </w:rPr>
        <w:t xml:space="preserve">period of 60 days from the </w:t>
      </w:r>
      <w:r w:rsidR="00492B5E" w:rsidRPr="00CF4489">
        <w:rPr>
          <w:rFonts w:cs="Arial"/>
          <w:spacing w:val="-3"/>
          <w:sz w:val="24"/>
          <w:szCs w:val="24"/>
        </w:rPr>
        <w:t>Deadline</w:t>
      </w:r>
      <w:r w:rsidRPr="00CF4489">
        <w:rPr>
          <w:rFonts w:cs="Arial"/>
          <w:spacing w:val="-3"/>
          <w:sz w:val="24"/>
          <w:szCs w:val="24"/>
        </w:rPr>
        <w:t>.</w:t>
      </w:r>
    </w:p>
    <w:p w14:paraId="2D6FB765" w14:textId="77777777" w:rsidR="00C30C5B" w:rsidRPr="00CF4489" w:rsidRDefault="00C30C5B" w:rsidP="00746494">
      <w:pPr>
        <w:numPr>
          <w:ilvl w:val="12"/>
          <w:numId w:val="0"/>
        </w:numPr>
        <w:tabs>
          <w:tab w:val="left" w:pos="-720"/>
          <w:tab w:val="left" w:pos="0"/>
        </w:tabs>
        <w:suppressAutoHyphens/>
        <w:ind w:left="720" w:hanging="720"/>
        <w:jc w:val="both"/>
        <w:rPr>
          <w:rFonts w:cs="Arial"/>
          <w:spacing w:val="-3"/>
          <w:sz w:val="24"/>
          <w:szCs w:val="24"/>
        </w:rPr>
      </w:pPr>
    </w:p>
    <w:p w14:paraId="31DB7B34" w14:textId="77777777" w:rsidR="00A128C6" w:rsidRPr="00AC65B4" w:rsidRDefault="00AC65B4" w:rsidP="00746494">
      <w:pPr>
        <w:pStyle w:val="ListParagraph"/>
        <w:numPr>
          <w:ilvl w:val="0"/>
          <w:numId w:val="19"/>
        </w:numPr>
        <w:tabs>
          <w:tab w:val="left" w:pos="-720"/>
          <w:tab w:val="left" w:pos="0"/>
        </w:tabs>
        <w:suppressAutoHyphens/>
        <w:jc w:val="both"/>
        <w:outlineLvl w:val="1"/>
        <w:rPr>
          <w:rFonts w:cs="Arial"/>
          <w:b/>
          <w:spacing w:val="-3"/>
          <w:sz w:val="24"/>
          <w:szCs w:val="24"/>
        </w:rPr>
      </w:pPr>
      <w:bookmarkStart w:id="23" w:name="_Toc420649548"/>
      <w:r w:rsidRPr="00AC65B4">
        <w:rPr>
          <w:rFonts w:cs="Arial"/>
          <w:b/>
          <w:spacing w:val="-3"/>
          <w:sz w:val="24"/>
          <w:szCs w:val="24"/>
        </w:rPr>
        <w:t>Quantities and scope</w:t>
      </w:r>
      <w:bookmarkEnd w:id="23"/>
    </w:p>
    <w:p w14:paraId="4C1247BE" w14:textId="77777777" w:rsidR="00A128C6" w:rsidRPr="00CF4489" w:rsidRDefault="00A128C6" w:rsidP="00746494">
      <w:pPr>
        <w:pStyle w:val="BodyTextIndent"/>
        <w:numPr>
          <w:ilvl w:val="1"/>
          <w:numId w:val="19"/>
        </w:numPr>
        <w:ind w:left="720" w:hanging="720"/>
        <w:rPr>
          <w:rFonts w:cs="Arial"/>
          <w:sz w:val="24"/>
          <w:szCs w:val="24"/>
        </w:rPr>
      </w:pPr>
      <w:r w:rsidRPr="00CF4489">
        <w:rPr>
          <w:rFonts w:cs="Arial"/>
          <w:sz w:val="24"/>
          <w:szCs w:val="24"/>
        </w:rPr>
        <w:t xml:space="preserve">The quantities and scope of services set out in the Specification below are an estimate of the </w:t>
      </w:r>
      <w:r w:rsidR="00783054" w:rsidRPr="00CF4489">
        <w:rPr>
          <w:rFonts w:cs="Arial"/>
          <w:sz w:val="24"/>
          <w:szCs w:val="24"/>
        </w:rPr>
        <w:t>HCPC</w:t>
      </w:r>
      <w:r w:rsidRPr="00CF4489">
        <w:rPr>
          <w:rFonts w:cs="Arial"/>
          <w:sz w:val="24"/>
          <w:szCs w:val="24"/>
        </w:rPr>
        <w:t>’s requirements at the time of producing this ITT.  The information provided is to the best of our knowledge accurate at the time of issuing the ITT but circumstances may change over the life of the contract.</w:t>
      </w:r>
    </w:p>
    <w:p w14:paraId="7457134B" w14:textId="77777777" w:rsidR="00A128C6" w:rsidRPr="00CF4489" w:rsidRDefault="00A128C6" w:rsidP="00746494">
      <w:pPr>
        <w:pStyle w:val="BodyTextIndent"/>
        <w:rPr>
          <w:rFonts w:cs="Arial"/>
          <w:sz w:val="24"/>
          <w:szCs w:val="24"/>
        </w:rPr>
      </w:pPr>
    </w:p>
    <w:p w14:paraId="4B8C2B31" w14:textId="77777777" w:rsidR="00A128C6" w:rsidRPr="00CF4489" w:rsidRDefault="00A128C6" w:rsidP="00746494">
      <w:pPr>
        <w:pStyle w:val="BodyTextIndent"/>
        <w:numPr>
          <w:ilvl w:val="1"/>
          <w:numId w:val="19"/>
        </w:numPr>
        <w:tabs>
          <w:tab w:val="clear" w:pos="-720"/>
          <w:tab w:val="clear" w:pos="0"/>
        </w:tabs>
        <w:ind w:left="720" w:hanging="720"/>
        <w:rPr>
          <w:rFonts w:cs="Arial"/>
          <w:sz w:val="24"/>
          <w:szCs w:val="24"/>
        </w:rPr>
      </w:pPr>
      <w:r w:rsidRPr="00CF4489">
        <w:rPr>
          <w:rFonts w:cs="Arial"/>
          <w:sz w:val="24"/>
          <w:szCs w:val="24"/>
        </w:rPr>
        <w:t xml:space="preserve">Tenderers must form their own opinions, making such investigations and taking such advice (including professional advice) as is appropriate without reliance upon any opinion or other information provided by the </w:t>
      </w:r>
      <w:r w:rsidR="00783054" w:rsidRPr="00CF4489">
        <w:rPr>
          <w:rFonts w:cs="Arial"/>
          <w:sz w:val="24"/>
          <w:szCs w:val="24"/>
        </w:rPr>
        <w:t>HCPC</w:t>
      </w:r>
      <w:r w:rsidRPr="00CF4489">
        <w:rPr>
          <w:rFonts w:cs="Arial"/>
          <w:sz w:val="24"/>
          <w:szCs w:val="24"/>
        </w:rPr>
        <w:t xml:space="preserve"> or their advisers and representatives. Tenderers should notify the </w:t>
      </w:r>
      <w:r w:rsidR="00783054" w:rsidRPr="00CF4489">
        <w:rPr>
          <w:rFonts w:cs="Arial"/>
          <w:sz w:val="24"/>
          <w:szCs w:val="24"/>
        </w:rPr>
        <w:t>HCPC</w:t>
      </w:r>
      <w:r w:rsidRPr="00CF4489">
        <w:rPr>
          <w:rFonts w:cs="Arial"/>
          <w:sz w:val="24"/>
          <w:szCs w:val="24"/>
        </w:rPr>
        <w:t xml:space="preserve"> promptly of any perceived ambiguity, inconsistency or omission in this ITT, any of its associated documents and/or any other information issued to them during the procurement process.</w:t>
      </w:r>
    </w:p>
    <w:p w14:paraId="5B61D5E2" w14:textId="77777777" w:rsidR="003A6DF9" w:rsidRPr="00CF4489" w:rsidRDefault="003A6DF9" w:rsidP="00746494">
      <w:pPr>
        <w:pStyle w:val="BodyTextIndent"/>
        <w:rPr>
          <w:rFonts w:cs="Arial"/>
          <w:sz w:val="24"/>
          <w:szCs w:val="24"/>
        </w:rPr>
      </w:pPr>
    </w:p>
    <w:p w14:paraId="53572C32" w14:textId="77777777" w:rsidR="004E75C4" w:rsidRPr="00E63847" w:rsidRDefault="00AC65B4" w:rsidP="00746494">
      <w:pPr>
        <w:pStyle w:val="BodyTextIndent"/>
        <w:numPr>
          <w:ilvl w:val="0"/>
          <w:numId w:val="19"/>
        </w:numPr>
        <w:outlineLvl w:val="1"/>
        <w:rPr>
          <w:rFonts w:cs="Arial"/>
          <w:b/>
          <w:sz w:val="24"/>
          <w:szCs w:val="24"/>
        </w:rPr>
      </w:pPr>
      <w:bookmarkStart w:id="24" w:name="_Toc420649549"/>
      <w:r w:rsidRPr="00E63847">
        <w:rPr>
          <w:rFonts w:cs="Arial"/>
          <w:b/>
          <w:sz w:val="24"/>
          <w:szCs w:val="24"/>
        </w:rPr>
        <w:t>Further information</w:t>
      </w:r>
      <w:bookmarkEnd w:id="24"/>
    </w:p>
    <w:p w14:paraId="61515715" w14:textId="77777777" w:rsidR="000809F8" w:rsidRDefault="00426A48" w:rsidP="00746494">
      <w:pPr>
        <w:pStyle w:val="ListParagraph"/>
        <w:numPr>
          <w:ilvl w:val="1"/>
          <w:numId w:val="19"/>
        </w:numPr>
        <w:tabs>
          <w:tab w:val="left" w:pos="-720"/>
        </w:tabs>
        <w:suppressAutoHyphens/>
        <w:ind w:left="720" w:hanging="720"/>
        <w:jc w:val="both"/>
        <w:rPr>
          <w:rFonts w:cs="Arial"/>
          <w:spacing w:val="-3"/>
          <w:sz w:val="24"/>
          <w:szCs w:val="24"/>
        </w:rPr>
      </w:pPr>
      <w:r w:rsidRPr="00CF4489">
        <w:rPr>
          <w:rFonts w:cs="Arial"/>
          <w:spacing w:val="-3"/>
          <w:sz w:val="24"/>
          <w:szCs w:val="24"/>
        </w:rPr>
        <w:t xml:space="preserve">All requests for further information or clarification of the </w:t>
      </w:r>
      <w:r w:rsidR="00783054" w:rsidRPr="00CF4489">
        <w:rPr>
          <w:rFonts w:cs="Arial"/>
          <w:spacing w:val="-3"/>
          <w:sz w:val="24"/>
          <w:szCs w:val="24"/>
        </w:rPr>
        <w:t>HCPC</w:t>
      </w:r>
      <w:r w:rsidRPr="00CF4489">
        <w:rPr>
          <w:rFonts w:cs="Arial"/>
          <w:spacing w:val="-3"/>
          <w:sz w:val="24"/>
          <w:szCs w:val="24"/>
        </w:rPr>
        <w:t>’s requirements</w:t>
      </w:r>
      <w:r w:rsidR="002409E9" w:rsidRPr="00CF4489">
        <w:rPr>
          <w:rFonts w:cs="Arial"/>
          <w:spacing w:val="-3"/>
          <w:sz w:val="24"/>
          <w:szCs w:val="24"/>
        </w:rPr>
        <w:t xml:space="preserve"> in relation to this ITT</w:t>
      </w:r>
      <w:r w:rsidRPr="00CF4489">
        <w:rPr>
          <w:rFonts w:cs="Arial"/>
          <w:spacing w:val="-3"/>
          <w:sz w:val="24"/>
          <w:szCs w:val="24"/>
        </w:rPr>
        <w:t xml:space="preserve"> must be addressed to</w:t>
      </w:r>
      <w:r w:rsidR="000809F8">
        <w:rPr>
          <w:rFonts w:cs="Arial"/>
          <w:spacing w:val="-3"/>
          <w:sz w:val="24"/>
          <w:szCs w:val="24"/>
        </w:rPr>
        <w:t>:</w:t>
      </w:r>
    </w:p>
    <w:p w14:paraId="0AE1A3EB" w14:textId="77777777" w:rsidR="000809F8" w:rsidRDefault="0041675A" w:rsidP="000809F8">
      <w:pPr>
        <w:pStyle w:val="ListParagraph"/>
        <w:tabs>
          <w:tab w:val="left" w:pos="-720"/>
        </w:tabs>
        <w:suppressAutoHyphens/>
        <w:jc w:val="both"/>
        <w:rPr>
          <w:rStyle w:val="Hyperlink"/>
          <w:rFonts w:cs="Arial"/>
          <w:spacing w:val="-3"/>
          <w:sz w:val="24"/>
          <w:szCs w:val="24"/>
        </w:rPr>
      </w:pPr>
      <w:hyperlink r:id="rId21" w:history="1">
        <w:r w:rsidR="00EA3411" w:rsidRPr="00AA5C07">
          <w:rPr>
            <w:rStyle w:val="Hyperlink"/>
            <w:rFonts w:cs="Arial"/>
            <w:spacing w:val="-3"/>
            <w:sz w:val="24"/>
            <w:szCs w:val="24"/>
          </w:rPr>
          <w:t>procurement@hcpc-uk.org</w:t>
        </w:r>
      </w:hyperlink>
    </w:p>
    <w:p w14:paraId="0C09BA7E" w14:textId="77777777" w:rsidR="000809F8" w:rsidRDefault="0041675A" w:rsidP="000809F8">
      <w:pPr>
        <w:pStyle w:val="ListParagraph"/>
        <w:tabs>
          <w:tab w:val="left" w:pos="-720"/>
        </w:tabs>
        <w:suppressAutoHyphens/>
        <w:jc w:val="both"/>
        <w:rPr>
          <w:rFonts w:cs="Arial"/>
          <w:color w:val="1F497D" w:themeColor="text2"/>
          <w:sz w:val="24"/>
          <w:szCs w:val="24"/>
          <w:lang w:eastAsia="en-US"/>
        </w:rPr>
      </w:pPr>
      <w:hyperlink r:id="rId22" w:history="1">
        <w:r w:rsidR="000809F8" w:rsidRPr="00D11CC9">
          <w:rPr>
            <w:rStyle w:val="Hyperlink"/>
            <w:rFonts w:cs="Arial"/>
            <w:sz w:val="24"/>
            <w:szCs w:val="24"/>
          </w:rPr>
          <w:t>deborah.oluwole@hcpts-uk.org</w:t>
        </w:r>
      </w:hyperlink>
      <w:r w:rsidR="000809F8">
        <w:rPr>
          <w:rFonts w:cs="Arial"/>
          <w:sz w:val="24"/>
          <w:szCs w:val="24"/>
        </w:rPr>
        <w:t xml:space="preserve"> </w:t>
      </w:r>
      <w:r w:rsidR="000809F8" w:rsidRPr="00CF4489">
        <w:rPr>
          <w:rFonts w:cs="Arial"/>
          <w:sz w:val="24"/>
          <w:szCs w:val="24"/>
        </w:rPr>
        <w:t xml:space="preserve"> </w:t>
      </w:r>
      <w:r w:rsidR="000809F8" w:rsidRPr="00CF4489">
        <w:rPr>
          <w:rFonts w:cs="Arial"/>
          <w:color w:val="1F497D" w:themeColor="text2"/>
          <w:sz w:val="24"/>
          <w:szCs w:val="24"/>
          <w:lang w:eastAsia="en-US"/>
        </w:rPr>
        <w:t xml:space="preserve"> </w:t>
      </w:r>
    </w:p>
    <w:p w14:paraId="524765FC" w14:textId="339B9997" w:rsidR="00746494" w:rsidRDefault="00426A48" w:rsidP="000809F8">
      <w:pPr>
        <w:pStyle w:val="ListParagraph"/>
        <w:tabs>
          <w:tab w:val="left" w:pos="-720"/>
        </w:tabs>
        <w:suppressAutoHyphens/>
        <w:jc w:val="both"/>
        <w:rPr>
          <w:rFonts w:cs="Arial"/>
          <w:spacing w:val="-3"/>
          <w:sz w:val="24"/>
          <w:szCs w:val="24"/>
        </w:rPr>
      </w:pPr>
      <w:r w:rsidRPr="00CF4489">
        <w:rPr>
          <w:rFonts w:cs="Arial"/>
          <w:spacing w:val="-3"/>
          <w:sz w:val="24"/>
          <w:szCs w:val="24"/>
        </w:rPr>
        <w:t>The closing date for any further questions/clarification will be</w:t>
      </w:r>
      <w:r w:rsidR="0062315E">
        <w:rPr>
          <w:rFonts w:cs="Arial"/>
          <w:spacing w:val="-3"/>
          <w:sz w:val="24"/>
          <w:szCs w:val="24"/>
        </w:rPr>
        <w:t xml:space="preserve"> Tuesday 11 October at 12:00.</w:t>
      </w:r>
    </w:p>
    <w:p w14:paraId="18205D00" w14:textId="77777777" w:rsidR="00746494" w:rsidRPr="00746494" w:rsidRDefault="00746494" w:rsidP="00746494">
      <w:pPr>
        <w:tabs>
          <w:tab w:val="left" w:pos="-720"/>
        </w:tabs>
        <w:suppressAutoHyphens/>
        <w:jc w:val="both"/>
        <w:rPr>
          <w:rFonts w:cs="Arial"/>
          <w:spacing w:val="-3"/>
          <w:sz w:val="24"/>
          <w:szCs w:val="24"/>
        </w:rPr>
      </w:pPr>
    </w:p>
    <w:p w14:paraId="2C9C846B" w14:textId="77777777" w:rsidR="002409E9" w:rsidRPr="00CF4489" w:rsidRDefault="002409E9" w:rsidP="00746494">
      <w:pPr>
        <w:pStyle w:val="ListParagraph"/>
        <w:numPr>
          <w:ilvl w:val="1"/>
          <w:numId w:val="19"/>
        </w:numPr>
        <w:tabs>
          <w:tab w:val="left" w:pos="-720"/>
        </w:tabs>
        <w:suppressAutoHyphens/>
        <w:ind w:left="720" w:hanging="720"/>
        <w:jc w:val="both"/>
        <w:rPr>
          <w:rFonts w:cs="Arial"/>
          <w:spacing w:val="-3"/>
          <w:sz w:val="24"/>
          <w:szCs w:val="24"/>
        </w:rPr>
      </w:pPr>
      <w:r w:rsidRPr="00CF4489">
        <w:rPr>
          <w:rFonts w:cs="Arial"/>
          <w:spacing w:val="-3"/>
          <w:sz w:val="24"/>
          <w:szCs w:val="24"/>
        </w:rPr>
        <w:t xml:space="preserve">The </w:t>
      </w:r>
      <w:r w:rsidR="00783054" w:rsidRPr="00CF4489">
        <w:rPr>
          <w:rFonts w:cs="Arial"/>
          <w:spacing w:val="-3"/>
          <w:sz w:val="24"/>
          <w:szCs w:val="24"/>
        </w:rPr>
        <w:t>HCPC</w:t>
      </w:r>
      <w:r w:rsidRPr="00CF4489">
        <w:rPr>
          <w:rFonts w:cs="Arial"/>
          <w:spacing w:val="-3"/>
          <w:sz w:val="24"/>
          <w:szCs w:val="24"/>
        </w:rPr>
        <w:t xml:space="preserve"> reserves the right to issue the response to any clarification request made to all tenderers unless </w:t>
      </w:r>
      <w:r w:rsidR="00A6414F" w:rsidRPr="00CF4489">
        <w:rPr>
          <w:rFonts w:cs="Arial"/>
          <w:spacing w:val="-3"/>
          <w:sz w:val="24"/>
          <w:szCs w:val="24"/>
        </w:rPr>
        <w:t xml:space="preserve">it is expressly required to be kept confidential at the time the request is made. If the </w:t>
      </w:r>
      <w:r w:rsidR="00783054" w:rsidRPr="00CF4489">
        <w:rPr>
          <w:rFonts w:cs="Arial"/>
          <w:spacing w:val="-3"/>
          <w:sz w:val="24"/>
          <w:szCs w:val="24"/>
        </w:rPr>
        <w:t>HCPC</w:t>
      </w:r>
      <w:r w:rsidR="00A6414F" w:rsidRPr="00CF4489">
        <w:rPr>
          <w:rFonts w:cs="Arial"/>
          <w:spacing w:val="-3"/>
          <w:sz w:val="24"/>
          <w:szCs w:val="24"/>
        </w:rPr>
        <w:t xml:space="preserve"> considers that the contents of the request </w:t>
      </w:r>
      <w:r w:rsidR="00A6414F" w:rsidRPr="00CF4489">
        <w:rPr>
          <w:rFonts w:cs="Arial"/>
          <w:spacing w:val="-3"/>
          <w:sz w:val="24"/>
          <w:szCs w:val="24"/>
        </w:rPr>
        <w:lastRenderedPageBreak/>
        <w:t>should not be kept confidential, it will inform the requester and the requester will have the opportunity to withdraw the request.</w:t>
      </w:r>
    </w:p>
    <w:p w14:paraId="0B90D84A" w14:textId="77777777" w:rsidR="004E75C4" w:rsidRPr="00CF4489" w:rsidRDefault="004E75C4" w:rsidP="00746494">
      <w:pPr>
        <w:numPr>
          <w:ilvl w:val="12"/>
          <w:numId w:val="0"/>
        </w:numPr>
        <w:tabs>
          <w:tab w:val="left" w:pos="-720"/>
        </w:tabs>
        <w:suppressAutoHyphens/>
        <w:jc w:val="both"/>
        <w:rPr>
          <w:rFonts w:cs="Arial"/>
          <w:spacing w:val="-3"/>
          <w:sz w:val="24"/>
          <w:szCs w:val="24"/>
        </w:rPr>
      </w:pPr>
    </w:p>
    <w:p w14:paraId="4EC63313" w14:textId="77777777" w:rsidR="004E75C4" w:rsidRPr="00D4465F" w:rsidRDefault="00BB79FD" w:rsidP="00746494">
      <w:pPr>
        <w:pStyle w:val="ListParagraph"/>
        <w:numPr>
          <w:ilvl w:val="0"/>
          <w:numId w:val="19"/>
        </w:numPr>
        <w:tabs>
          <w:tab w:val="left" w:pos="-720"/>
        </w:tabs>
        <w:suppressAutoHyphens/>
        <w:jc w:val="both"/>
        <w:outlineLvl w:val="1"/>
        <w:rPr>
          <w:rFonts w:cs="Arial"/>
          <w:b/>
          <w:spacing w:val="-3"/>
          <w:sz w:val="24"/>
          <w:szCs w:val="24"/>
        </w:rPr>
      </w:pPr>
      <w:bookmarkStart w:id="25" w:name="_Toc420649550"/>
      <w:r w:rsidRPr="00D4465F">
        <w:rPr>
          <w:rFonts w:cs="Arial"/>
          <w:b/>
          <w:spacing w:val="-3"/>
          <w:sz w:val="24"/>
          <w:szCs w:val="24"/>
        </w:rPr>
        <w:t>Contract period</w:t>
      </w:r>
      <w:bookmarkEnd w:id="25"/>
    </w:p>
    <w:p w14:paraId="7D043169" w14:textId="598F481B" w:rsidR="00681BCA" w:rsidRDefault="004E75C4" w:rsidP="00D70AC9">
      <w:pPr>
        <w:pStyle w:val="ListParagraph"/>
        <w:numPr>
          <w:ilvl w:val="1"/>
          <w:numId w:val="19"/>
        </w:numPr>
        <w:tabs>
          <w:tab w:val="left" w:pos="-720"/>
        </w:tabs>
        <w:suppressAutoHyphens/>
        <w:ind w:left="720" w:hanging="720"/>
        <w:jc w:val="both"/>
        <w:rPr>
          <w:rFonts w:cs="Arial"/>
          <w:spacing w:val="-3"/>
          <w:sz w:val="24"/>
          <w:szCs w:val="24"/>
        </w:rPr>
      </w:pPr>
      <w:r w:rsidRPr="0062315E">
        <w:rPr>
          <w:rFonts w:cs="Arial"/>
          <w:spacing w:val="-3"/>
          <w:sz w:val="24"/>
          <w:szCs w:val="24"/>
        </w:rPr>
        <w:t xml:space="preserve">The </w:t>
      </w:r>
      <w:r w:rsidR="00A6414F" w:rsidRPr="0062315E">
        <w:rPr>
          <w:rFonts w:cs="Arial"/>
          <w:spacing w:val="-3"/>
          <w:sz w:val="24"/>
          <w:szCs w:val="24"/>
        </w:rPr>
        <w:t xml:space="preserve">Contract </w:t>
      </w:r>
      <w:r w:rsidRPr="0062315E">
        <w:rPr>
          <w:rFonts w:cs="Arial"/>
          <w:spacing w:val="-3"/>
          <w:sz w:val="24"/>
          <w:szCs w:val="24"/>
        </w:rPr>
        <w:t>will run for a</w:t>
      </w:r>
      <w:r w:rsidR="00A9274E" w:rsidRPr="0062315E">
        <w:rPr>
          <w:rFonts w:cs="Arial"/>
          <w:spacing w:val="-3"/>
          <w:sz w:val="24"/>
          <w:szCs w:val="24"/>
        </w:rPr>
        <w:t xml:space="preserve"> </w:t>
      </w:r>
      <w:r w:rsidRPr="0062315E">
        <w:rPr>
          <w:rFonts w:cs="Arial"/>
          <w:spacing w:val="-3"/>
          <w:sz w:val="24"/>
          <w:szCs w:val="24"/>
        </w:rPr>
        <w:t xml:space="preserve">period of </w:t>
      </w:r>
      <w:r w:rsidR="0062315E" w:rsidRPr="0062315E">
        <w:rPr>
          <w:rFonts w:cs="Arial"/>
          <w:spacing w:val="-3"/>
          <w:sz w:val="24"/>
          <w:szCs w:val="24"/>
        </w:rPr>
        <w:t xml:space="preserve">eighteen months </w:t>
      </w:r>
      <w:r w:rsidRPr="0062315E">
        <w:rPr>
          <w:rFonts w:cs="Arial"/>
          <w:spacing w:val="-3"/>
          <w:sz w:val="24"/>
          <w:szCs w:val="24"/>
        </w:rPr>
        <w:t>commencing</w:t>
      </w:r>
      <w:r w:rsidR="00A6414F" w:rsidRPr="0062315E">
        <w:rPr>
          <w:rFonts w:cs="Arial"/>
          <w:spacing w:val="-3"/>
          <w:sz w:val="24"/>
          <w:szCs w:val="24"/>
        </w:rPr>
        <w:t xml:space="preserve"> on</w:t>
      </w:r>
      <w:r w:rsidR="0062315E" w:rsidRPr="0062315E">
        <w:rPr>
          <w:rFonts w:cs="Arial"/>
          <w:spacing w:val="-3"/>
          <w:sz w:val="24"/>
          <w:szCs w:val="24"/>
        </w:rPr>
        <w:t xml:space="preserve"> </w:t>
      </w:r>
      <w:r w:rsidR="00D70AC9">
        <w:rPr>
          <w:rFonts w:cs="Arial"/>
          <w:spacing w:val="-3"/>
          <w:sz w:val="24"/>
          <w:szCs w:val="24"/>
        </w:rPr>
        <w:t>[TBA]</w:t>
      </w:r>
      <w:r w:rsidR="0062315E" w:rsidRPr="0062315E">
        <w:rPr>
          <w:rFonts w:cs="Arial"/>
          <w:spacing w:val="-3"/>
          <w:sz w:val="24"/>
          <w:szCs w:val="24"/>
        </w:rPr>
        <w:t xml:space="preserve"> with an optional provision to extend for a further eighteen months.</w:t>
      </w:r>
      <w:r w:rsidRPr="0062315E">
        <w:rPr>
          <w:rFonts w:cs="Arial"/>
          <w:spacing w:val="-3"/>
          <w:sz w:val="24"/>
          <w:szCs w:val="24"/>
        </w:rPr>
        <w:t xml:space="preserve"> </w:t>
      </w:r>
    </w:p>
    <w:p w14:paraId="1BE853EE" w14:textId="77777777" w:rsidR="0062315E" w:rsidRPr="0062315E" w:rsidRDefault="0062315E" w:rsidP="0062315E">
      <w:pPr>
        <w:pStyle w:val="ListParagraph"/>
        <w:tabs>
          <w:tab w:val="left" w:pos="-720"/>
        </w:tabs>
        <w:suppressAutoHyphens/>
        <w:jc w:val="both"/>
        <w:rPr>
          <w:rFonts w:cs="Arial"/>
          <w:spacing w:val="-3"/>
          <w:sz w:val="24"/>
          <w:szCs w:val="24"/>
        </w:rPr>
      </w:pPr>
    </w:p>
    <w:p w14:paraId="24E87E09" w14:textId="77777777" w:rsidR="004E75C4" w:rsidRPr="0025011A" w:rsidRDefault="0025011A" w:rsidP="00746494">
      <w:pPr>
        <w:pStyle w:val="ListParagraph"/>
        <w:numPr>
          <w:ilvl w:val="0"/>
          <w:numId w:val="19"/>
        </w:numPr>
        <w:tabs>
          <w:tab w:val="left" w:pos="-720"/>
          <w:tab w:val="left" w:pos="0"/>
        </w:tabs>
        <w:suppressAutoHyphens/>
        <w:jc w:val="both"/>
        <w:outlineLvl w:val="1"/>
        <w:rPr>
          <w:rFonts w:cs="Arial"/>
          <w:b/>
          <w:spacing w:val="-3"/>
          <w:sz w:val="24"/>
          <w:szCs w:val="24"/>
        </w:rPr>
      </w:pPr>
      <w:bookmarkStart w:id="26" w:name="_Toc420649551"/>
      <w:r w:rsidRPr="0025011A">
        <w:rPr>
          <w:rFonts w:cs="Arial"/>
          <w:b/>
          <w:spacing w:val="-3"/>
          <w:sz w:val="24"/>
          <w:szCs w:val="24"/>
        </w:rPr>
        <w:t>Pricing</w:t>
      </w:r>
      <w:bookmarkEnd w:id="26"/>
    </w:p>
    <w:p w14:paraId="33D92668" w14:textId="337FF446" w:rsidR="00C25844" w:rsidRDefault="0070502C" w:rsidP="00363EF0">
      <w:pPr>
        <w:pStyle w:val="ListParagraph"/>
        <w:numPr>
          <w:ilvl w:val="1"/>
          <w:numId w:val="19"/>
        </w:numPr>
        <w:tabs>
          <w:tab w:val="left" w:pos="-720"/>
        </w:tabs>
        <w:suppressAutoHyphens/>
        <w:ind w:hanging="792"/>
        <w:jc w:val="both"/>
        <w:rPr>
          <w:rFonts w:cs="Arial"/>
          <w:szCs w:val="22"/>
        </w:rPr>
      </w:pPr>
      <w:r w:rsidRPr="009407F5">
        <w:rPr>
          <w:rFonts w:cs="Arial"/>
          <w:szCs w:val="22"/>
        </w:rPr>
        <w:t xml:space="preserve">The </w:t>
      </w:r>
      <w:r>
        <w:rPr>
          <w:rFonts w:cs="Arial"/>
          <w:szCs w:val="22"/>
        </w:rPr>
        <w:t>Tenderer</w:t>
      </w:r>
      <w:r w:rsidRPr="009407F5">
        <w:rPr>
          <w:rFonts w:cs="Arial"/>
          <w:szCs w:val="22"/>
        </w:rPr>
        <w:t xml:space="preserve"> shall price all items as set out in the Pricing Schedule</w:t>
      </w:r>
      <w:r w:rsidR="00363EF0">
        <w:rPr>
          <w:rFonts w:cs="Arial"/>
          <w:szCs w:val="22"/>
        </w:rPr>
        <w:t xml:space="preserve"> set out in </w:t>
      </w:r>
      <w:r>
        <w:rPr>
          <w:rFonts w:cs="Arial"/>
          <w:szCs w:val="22"/>
        </w:rPr>
        <w:t>this ITT</w:t>
      </w:r>
      <w:r w:rsidRPr="009407F5">
        <w:rPr>
          <w:rFonts w:cs="Arial"/>
          <w:szCs w:val="22"/>
        </w:rPr>
        <w:t xml:space="preserve">. The rates stated should be </w:t>
      </w:r>
      <w:r w:rsidRPr="009407F5">
        <w:rPr>
          <w:rFonts w:cs="Arial"/>
          <w:b/>
          <w:szCs w:val="22"/>
        </w:rPr>
        <w:t>inclusive of all costs and expenses</w:t>
      </w:r>
      <w:r w:rsidR="00C25844">
        <w:rPr>
          <w:rFonts w:cs="Arial"/>
          <w:szCs w:val="22"/>
        </w:rPr>
        <w:t xml:space="preserve"> but exclude VAT </w:t>
      </w:r>
      <w:r w:rsidRPr="009407F5">
        <w:rPr>
          <w:rFonts w:cs="Arial"/>
          <w:szCs w:val="22"/>
        </w:rPr>
        <w:t xml:space="preserve">which shall be charged at the prevailing rate, if applicable. No other costs will be accepted other than those in the Pricing Schedule. </w:t>
      </w:r>
    </w:p>
    <w:p w14:paraId="21DCAD4B" w14:textId="7499BA05" w:rsidR="0070502C" w:rsidRPr="00DD130F" w:rsidRDefault="00C25844" w:rsidP="00C25844">
      <w:pPr>
        <w:pStyle w:val="ListParagraph"/>
        <w:tabs>
          <w:tab w:val="left" w:pos="-720"/>
        </w:tabs>
        <w:suppressAutoHyphens/>
        <w:ind w:left="792"/>
        <w:jc w:val="both"/>
        <w:rPr>
          <w:rFonts w:cs="Arial"/>
          <w:szCs w:val="22"/>
        </w:rPr>
      </w:pPr>
      <w:r>
        <w:rPr>
          <w:rFonts w:cs="Arial"/>
          <w:szCs w:val="22"/>
        </w:rPr>
        <w:t xml:space="preserve">(You may show the </w:t>
      </w:r>
      <w:r w:rsidR="00FE1758">
        <w:rPr>
          <w:rFonts w:cs="Arial"/>
          <w:szCs w:val="22"/>
        </w:rPr>
        <w:t>VAT</w:t>
      </w:r>
      <w:r>
        <w:rPr>
          <w:rFonts w:cs="Arial"/>
          <w:szCs w:val="22"/>
        </w:rPr>
        <w:t xml:space="preserve"> value in separate lines for further usage if applicable.)</w:t>
      </w:r>
    </w:p>
    <w:p w14:paraId="29F0DF4E" w14:textId="77777777" w:rsidR="0070502C" w:rsidRPr="009407F5" w:rsidRDefault="0070502C" w:rsidP="0070502C">
      <w:pPr>
        <w:tabs>
          <w:tab w:val="left" w:pos="-720"/>
        </w:tabs>
        <w:suppressAutoHyphens/>
        <w:jc w:val="both"/>
        <w:rPr>
          <w:rFonts w:cs="Arial"/>
          <w:szCs w:val="22"/>
        </w:rPr>
      </w:pPr>
    </w:p>
    <w:p w14:paraId="18B36AA3" w14:textId="77777777" w:rsidR="0070502C" w:rsidRPr="009407F5" w:rsidRDefault="0070502C" w:rsidP="0070502C">
      <w:pPr>
        <w:pStyle w:val="ListParagraph"/>
        <w:numPr>
          <w:ilvl w:val="1"/>
          <w:numId w:val="19"/>
        </w:numPr>
        <w:tabs>
          <w:tab w:val="left" w:pos="-720"/>
        </w:tabs>
        <w:suppressAutoHyphens/>
        <w:ind w:hanging="792"/>
        <w:jc w:val="both"/>
        <w:rPr>
          <w:rFonts w:cs="Arial"/>
          <w:szCs w:val="22"/>
        </w:rPr>
      </w:pPr>
      <w:r w:rsidRPr="009407F5">
        <w:rPr>
          <w:rFonts w:cs="Arial"/>
          <w:szCs w:val="22"/>
        </w:rPr>
        <w:t xml:space="preserve">The </w:t>
      </w:r>
      <w:r>
        <w:rPr>
          <w:rFonts w:cs="Arial"/>
          <w:szCs w:val="22"/>
        </w:rPr>
        <w:t>Tenderer</w:t>
      </w:r>
      <w:r w:rsidRPr="009407F5">
        <w:rPr>
          <w:rFonts w:cs="Arial"/>
          <w:szCs w:val="22"/>
        </w:rPr>
        <w:t xml:space="preserve"> is notified that all quantities given are approximate and given for guidance purposes only. No claim from the </w:t>
      </w:r>
      <w:r>
        <w:rPr>
          <w:rFonts w:cs="Arial"/>
          <w:szCs w:val="22"/>
        </w:rPr>
        <w:t>Tenderer</w:t>
      </w:r>
      <w:r w:rsidRPr="009407F5">
        <w:rPr>
          <w:rFonts w:cs="Arial"/>
          <w:szCs w:val="22"/>
        </w:rPr>
        <w:t xml:space="preserve"> will be entertained by the HCPC for any mistakes in the information given. </w:t>
      </w:r>
    </w:p>
    <w:p w14:paraId="360EA4A4" w14:textId="77777777" w:rsidR="0070502C" w:rsidRPr="009407F5" w:rsidRDefault="0070502C" w:rsidP="0070502C">
      <w:pPr>
        <w:tabs>
          <w:tab w:val="left" w:pos="-720"/>
        </w:tabs>
        <w:suppressAutoHyphens/>
        <w:jc w:val="both"/>
        <w:rPr>
          <w:rFonts w:cs="Arial"/>
          <w:szCs w:val="22"/>
        </w:rPr>
      </w:pPr>
    </w:p>
    <w:p w14:paraId="6ACEEE9C" w14:textId="77777777" w:rsidR="0070502C" w:rsidRPr="009407F5" w:rsidRDefault="0070502C" w:rsidP="0070502C">
      <w:pPr>
        <w:pStyle w:val="ListParagraph"/>
        <w:numPr>
          <w:ilvl w:val="1"/>
          <w:numId w:val="19"/>
        </w:numPr>
        <w:tabs>
          <w:tab w:val="left" w:pos="-720"/>
        </w:tabs>
        <w:suppressAutoHyphens/>
        <w:ind w:hanging="792"/>
        <w:jc w:val="both"/>
        <w:rPr>
          <w:rFonts w:cs="Arial"/>
          <w:szCs w:val="22"/>
        </w:rPr>
      </w:pPr>
      <w:r w:rsidRPr="009407F5">
        <w:rPr>
          <w:rFonts w:cs="Arial"/>
          <w:szCs w:val="22"/>
        </w:rPr>
        <w:t xml:space="preserve">Submissions must be priced in sterling and all payments will be made in sterling. </w:t>
      </w:r>
      <w:r>
        <w:rPr>
          <w:rFonts w:cs="Arial"/>
          <w:szCs w:val="22"/>
        </w:rPr>
        <w:t>Tenderers are required to send the pricing proposal in a separate document from the Quality Proposal.</w:t>
      </w:r>
    </w:p>
    <w:p w14:paraId="1FA4B802" w14:textId="77777777" w:rsidR="0070502C" w:rsidRPr="009407F5" w:rsidRDefault="0070502C" w:rsidP="0070502C">
      <w:pPr>
        <w:tabs>
          <w:tab w:val="left" w:pos="-720"/>
        </w:tabs>
        <w:suppressAutoHyphens/>
        <w:jc w:val="both"/>
        <w:rPr>
          <w:rFonts w:cs="Arial"/>
          <w:szCs w:val="22"/>
        </w:rPr>
      </w:pPr>
    </w:p>
    <w:p w14:paraId="0D33D668" w14:textId="77777777" w:rsidR="0070502C" w:rsidRPr="009407F5" w:rsidRDefault="0070502C" w:rsidP="0070502C">
      <w:pPr>
        <w:pStyle w:val="ListParagraph"/>
        <w:numPr>
          <w:ilvl w:val="1"/>
          <w:numId w:val="19"/>
        </w:numPr>
        <w:tabs>
          <w:tab w:val="left" w:pos="-720"/>
        </w:tabs>
        <w:suppressAutoHyphens/>
        <w:ind w:hanging="792"/>
        <w:jc w:val="both"/>
        <w:rPr>
          <w:rFonts w:cs="Arial"/>
          <w:szCs w:val="22"/>
        </w:rPr>
      </w:pPr>
      <w:r w:rsidRPr="009407F5">
        <w:rPr>
          <w:rFonts w:cs="Arial"/>
          <w:szCs w:val="22"/>
        </w:rPr>
        <w:t xml:space="preserve">The prices and / or rates stated in the Pricing Schedule constitute the only reimbursement and profit to the </w:t>
      </w:r>
      <w:r>
        <w:rPr>
          <w:rFonts w:cs="Arial"/>
          <w:szCs w:val="22"/>
        </w:rPr>
        <w:t>Tenderer</w:t>
      </w:r>
      <w:r w:rsidRPr="009407F5">
        <w:rPr>
          <w:rFonts w:cs="Arial"/>
          <w:szCs w:val="22"/>
        </w:rPr>
        <w:t xml:space="preserve"> for providing the Services. The prices are deemed to cover all costs, expenses and profit incurred</w:t>
      </w:r>
      <w:r>
        <w:rPr>
          <w:rFonts w:cs="Arial"/>
          <w:szCs w:val="22"/>
        </w:rPr>
        <w:t xml:space="preserve"> directly or indirectly by the s</w:t>
      </w:r>
      <w:r w:rsidRPr="009407F5">
        <w:rPr>
          <w:rFonts w:cs="Arial"/>
          <w:szCs w:val="22"/>
        </w:rPr>
        <w:t>upplier</w:t>
      </w:r>
      <w:r>
        <w:rPr>
          <w:rFonts w:cs="Arial"/>
          <w:szCs w:val="22"/>
        </w:rPr>
        <w:t>s</w:t>
      </w:r>
      <w:r w:rsidRPr="009407F5">
        <w:rPr>
          <w:rFonts w:cs="Arial"/>
          <w:szCs w:val="22"/>
        </w:rPr>
        <w:t xml:space="preserve"> in providing the Services. </w:t>
      </w:r>
    </w:p>
    <w:p w14:paraId="18B517AB" w14:textId="77777777" w:rsidR="0070502C" w:rsidRPr="009407F5" w:rsidRDefault="0070502C" w:rsidP="0070502C">
      <w:pPr>
        <w:pStyle w:val="ListParagraph"/>
        <w:tabs>
          <w:tab w:val="left" w:pos="-720"/>
        </w:tabs>
        <w:suppressAutoHyphens/>
        <w:ind w:left="792"/>
        <w:jc w:val="both"/>
        <w:rPr>
          <w:rFonts w:cs="Arial"/>
          <w:szCs w:val="22"/>
        </w:rPr>
      </w:pPr>
    </w:p>
    <w:p w14:paraId="7659C453" w14:textId="77777777" w:rsidR="0070502C" w:rsidRPr="009407F5" w:rsidRDefault="0070502C" w:rsidP="0070502C">
      <w:pPr>
        <w:pStyle w:val="ListParagraph"/>
        <w:numPr>
          <w:ilvl w:val="1"/>
          <w:numId w:val="19"/>
        </w:numPr>
        <w:tabs>
          <w:tab w:val="left" w:pos="-720"/>
        </w:tabs>
        <w:suppressAutoHyphens/>
        <w:ind w:hanging="792"/>
        <w:jc w:val="both"/>
        <w:rPr>
          <w:rFonts w:cs="Arial"/>
          <w:szCs w:val="22"/>
        </w:rPr>
      </w:pPr>
      <w:r w:rsidRPr="009407F5">
        <w:rPr>
          <w:rFonts w:cs="Arial"/>
          <w:szCs w:val="22"/>
        </w:rPr>
        <w:t xml:space="preserve">The actual price to be paid will be a product of the rates detailed in this document. </w:t>
      </w:r>
    </w:p>
    <w:p w14:paraId="6CCD8FBF" w14:textId="77777777" w:rsidR="0070502C" w:rsidRPr="009407F5" w:rsidRDefault="0070502C" w:rsidP="0070502C">
      <w:pPr>
        <w:numPr>
          <w:ilvl w:val="12"/>
          <w:numId w:val="0"/>
        </w:numPr>
        <w:tabs>
          <w:tab w:val="left" w:pos="-720"/>
        </w:tabs>
        <w:suppressAutoHyphens/>
        <w:ind w:left="720" w:hanging="720"/>
        <w:jc w:val="both"/>
        <w:rPr>
          <w:rFonts w:cs="Arial"/>
          <w:spacing w:val="-3"/>
          <w:szCs w:val="22"/>
          <w:u w:val="single"/>
        </w:rPr>
      </w:pPr>
    </w:p>
    <w:p w14:paraId="183036A4" w14:textId="77777777" w:rsidR="00A9274E" w:rsidRPr="00FA12B8" w:rsidRDefault="00A9274E" w:rsidP="00746494">
      <w:pPr>
        <w:numPr>
          <w:ilvl w:val="12"/>
          <w:numId w:val="0"/>
        </w:numPr>
        <w:tabs>
          <w:tab w:val="left" w:pos="-720"/>
        </w:tabs>
        <w:suppressAutoHyphens/>
        <w:ind w:left="720" w:hanging="720"/>
        <w:jc w:val="both"/>
        <w:rPr>
          <w:rFonts w:cs="Arial"/>
          <w:spacing w:val="-3"/>
          <w:sz w:val="24"/>
          <w:szCs w:val="24"/>
          <w:u w:val="single"/>
        </w:rPr>
      </w:pPr>
    </w:p>
    <w:p w14:paraId="0CAD0188" w14:textId="77777777" w:rsidR="00657176" w:rsidRPr="00FA12B8" w:rsidRDefault="00FA12B8" w:rsidP="00746494">
      <w:pPr>
        <w:pStyle w:val="ListParagraph"/>
        <w:numPr>
          <w:ilvl w:val="0"/>
          <w:numId w:val="19"/>
        </w:numPr>
        <w:tabs>
          <w:tab w:val="left" w:pos="-720"/>
          <w:tab w:val="left" w:pos="0"/>
        </w:tabs>
        <w:suppressAutoHyphens/>
        <w:jc w:val="both"/>
        <w:outlineLvl w:val="1"/>
        <w:rPr>
          <w:rFonts w:cs="Arial"/>
          <w:b/>
          <w:spacing w:val="-3"/>
          <w:sz w:val="24"/>
          <w:szCs w:val="24"/>
        </w:rPr>
      </w:pPr>
      <w:bookmarkStart w:id="27" w:name="_Toc420649552"/>
      <w:r w:rsidRPr="00FA12B8">
        <w:rPr>
          <w:rFonts w:cs="Arial"/>
          <w:b/>
          <w:spacing w:val="-3"/>
          <w:sz w:val="24"/>
          <w:szCs w:val="24"/>
        </w:rPr>
        <w:t>Evaluation</w:t>
      </w:r>
      <w:bookmarkEnd w:id="27"/>
    </w:p>
    <w:p w14:paraId="0EDD45C0" w14:textId="69251A00" w:rsidR="0070502C" w:rsidRDefault="0070502C" w:rsidP="006102B2">
      <w:pPr>
        <w:pStyle w:val="ListParagraph"/>
        <w:numPr>
          <w:ilvl w:val="1"/>
          <w:numId w:val="19"/>
        </w:numPr>
        <w:tabs>
          <w:tab w:val="left" w:pos="-720"/>
        </w:tabs>
        <w:suppressAutoHyphens/>
        <w:ind w:hanging="792"/>
        <w:jc w:val="both"/>
        <w:rPr>
          <w:rFonts w:cs="Arial"/>
          <w:spacing w:val="-3"/>
          <w:szCs w:val="22"/>
        </w:rPr>
      </w:pPr>
      <w:r w:rsidRPr="009407F5">
        <w:rPr>
          <w:rFonts w:cs="Arial"/>
          <w:spacing w:val="-3"/>
          <w:szCs w:val="22"/>
        </w:rPr>
        <w:t xml:space="preserve">Tenders will be evaluated </w:t>
      </w:r>
      <w:r w:rsidR="006102B2">
        <w:rPr>
          <w:rFonts w:cs="Arial"/>
          <w:spacing w:val="-3"/>
          <w:szCs w:val="22"/>
        </w:rPr>
        <w:t>based on</w:t>
      </w:r>
      <w:r w:rsidRPr="009407F5">
        <w:rPr>
          <w:rFonts w:cs="Arial"/>
          <w:spacing w:val="-3"/>
          <w:szCs w:val="22"/>
        </w:rPr>
        <w:t xml:space="preserve"> the Evaluation </w:t>
      </w:r>
      <w:r w:rsidR="006102B2">
        <w:rPr>
          <w:rFonts w:cs="Arial"/>
          <w:spacing w:val="-3"/>
          <w:szCs w:val="22"/>
        </w:rPr>
        <w:t>Criteria mentioned in this form.</w:t>
      </w:r>
    </w:p>
    <w:p w14:paraId="59C99B02" w14:textId="77777777" w:rsidR="0070502C" w:rsidRPr="009407F5" w:rsidRDefault="0070502C" w:rsidP="0070502C">
      <w:pPr>
        <w:pStyle w:val="ListParagraph"/>
        <w:tabs>
          <w:tab w:val="left" w:pos="-720"/>
        </w:tabs>
        <w:suppressAutoHyphens/>
        <w:ind w:left="792"/>
        <w:jc w:val="both"/>
        <w:rPr>
          <w:rFonts w:cs="Arial"/>
          <w:spacing w:val="-3"/>
          <w:szCs w:val="22"/>
        </w:rPr>
      </w:pPr>
    </w:p>
    <w:p w14:paraId="264C87C6" w14:textId="5D32D8D5" w:rsidR="0070502C" w:rsidRPr="009407F5" w:rsidRDefault="0070502C" w:rsidP="0070502C">
      <w:pPr>
        <w:pStyle w:val="ListParagraph"/>
        <w:numPr>
          <w:ilvl w:val="1"/>
          <w:numId w:val="19"/>
        </w:numPr>
        <w:tabs>
          <w:tab w:val="left" w:pos="-720"/>
        </w:tabs>
        <w:suppressAutoHyphens/>
        <w:ind w:hanging="792"/>
        <w:jc w:val="both"/>
        <w:rPr>
          <w:rFonts w:cs="Arial"/>
          <w:spacing w:val="-3"/>
          <w:szCs w:val="22"/>
        </w:rPr>
      </w:pPr>
      <w:r w:rsidRPr="009407F5">
        <w:rPr>
          <w:rFonts w:cs="Arial"/>
          <w:spacing w:val="-3"/>
          <w:szCs w:val="22"/>
        </w:rPr>
        <w:t xml:space="preserve">Following evaluation (including interviews) the </w:t>
      </w:r>
      <w:r>
        <w:rPr>
          <w:rFonts w:cs="Arial"/>
          <w:spacing w:val="-3"/>
          <w:szCs w:val="22"/>
        </w:rPr>
        <w:t>Tenderer</w:t>
      </w:r>
      <w:r w:rsidRPr="009407F5">
        <w:rPr>
          <w:rFonts w:cs="Arial"/>
          <w:spacing w:val="-3"/>
          <w:szCs w:val="22"/>
        </w:rPr>
        <w:t xml:space="preserve">(s) presenting the most economically advantageous tender when assessed against the criteria set out in </w:t>
      </w:r>
      <w:r w:rsidR="000F54FB">
        <w:rPr>
          <w:rFonts w:cs="Arial"/>
          <w:spacing w:val="-3"/>
          <w:szCs w:val="22"/>
        </w:rPr>
        <w:t>the Evaluation Criteria</w:t>
      </w:r>
      <w:r w:rsidRPr="007A08AA">
        <w:rPr>
          <w:rFonts w:cs="Arial"/>
          <w:spacing w:val="-3"/>
          <w:szCs w:val="22"/>
        </w:rPr>
        <w:t xml:space="preserve"> will </w:t>
      </w:r>
      <w:r w:rsidR="0041675A">
        <w:rPr>
          <w:rFonts w:cs="Arial"/>
          <w:spacing w:val="-3"/>
          <w:szCs w:val="22"/>
        </w:rPr>
        <w:t xml:space="preserve">be </w:t>
      </w:r>
      <w:r w:rsidRPr="007A08AA">
        <w:rPr>
          <w:rFonts w:cs="Arial"/>
          <w:spacing w:val="-3"/>
          <w:szCs w:val="22"/>
        </w:rPr>
        <w:t>appointed</w:t>
      </w:r>
      <w:r w:rsidRPr="009407F5">
        <w:rPr>
          <w:rFonts w:cs="Arial"/>
          <w:spacing w:val="-3"/>
          <w:szCs w:val="22"/>
        </w:rPr>
        <w:t xml:space="preserve"> to the Framework Agreement.</w:t>
      </w:r>
    </w:p>
    <w:p w14:paraId="61018DEB" w14:textId="77777777" w:rsidR="0070502C" w:rsidRPr="009407F5" w:rsidRDefault="0070502C" w:rsidP="0070502C">
      <w:pPr>
        <w:pStyle w:val="ListParagraph"/>
        <w:tabs>
          <w:tab w:val="left" w:pos="-720"/>
        </w:tabs>
        <w:suppressAutoHyphens/>
        <w:ind w:left="792"/>
        <w:jc w:val="both"/>
        <w:rPr>
          <w:rFonts w:cs="Arial"/>
          <w:spacing w:val="-3"/>
          <w:szCs w:val="22"/>
        </w:rPr>
      </w:pPr>
    </w:p>
    <w:p w14:paraId="13AE6C28" w14:textId="77777777" w:rsidR="0070502C" w:rsidRPr="009407F5" w:rsidRDefault="0070502C" w:rsidP="0070502C">
      <w:pPr>
        <w:pStyle w:val="ListParagraph"/>
        <w:numPr>
          <w:ilvl w:val="1"/>
          <w:numId w:val="19"/>
        </w:numPr>
        <w:tabs>
          <w:tab w:val="left" w:pos="-720"/>
        </w:tabs>
        <w:suppressAutoHyphens/>
        <w:ind w:hanging="792"/>
        <w:jc w:val="both"/>
        <w:rPr>
          <w:rFonts w:cs="Arial"/>
          <w:spacing w:val="-3"/>
          <w:szCs w:val="22"/>
        </w:rPr>
      </w:pPr>
      <w:r w:rsidRPr="009407F5">
        <w:rPr>
          <w:rFonts w:cs="Arial"/>
          <w:spacing w:val="-3"/>
          <w:szCs w:val="22"/>
        </w:rPr>
        <w:t>Framework Agreement award is subject to the formal approval process of the Council. Until all necessary approvals are obtained and the standstill period is completed, the Framework Agreement will not be entered into.</w:t>
      </w:r>
    </w:p>
    <w:p w14:paraId="2577F0B5" w14:textId="77777777" w:rsidR="0070502C" w:rsidRPr="009407F5" w:rsidRDefault="0070502C" w:rsidP="0070502C">
      <w:pPr>
        <w:pStyle w:val="ListParagraph"/>
        <w:tabs>
          <w:tab w:val="left" w:pos="-720"/>
        </w:tabs>
        <w:suppressAutoHyphens/>
        <w:ind w:left="792"/>
        <w:jc w:val="both"/>
        <w:rPr>
          <w:rFonts w:cs="Arial"/>
          <w:spacing w:val="-3"/>
          <w:szCs w:val="22"/>
        </w:rPr>
      </w:pPr>
    </w:p>
    <w:p w14:paraId="055A0FBF" w14:textId="77777777" w:rsidR="0070502C" w:rsidRPr="009407F5" w:rsidRDefault="0070502C" w:rsidP="0070502C">
      <w:pPr>
        <w:pStyle w:val="ListParagraph"/>
        <w:numPr>
          <w:ilvl w:val="1"/>
          <w:numId w:val="19"/>
        </w:numPr>
        <w:tabs>
          <w:tab w:val="left" w:pos="-720"/>
        </w:tabs>
        <w:suppressAutoHyphens/>
        <w:ind w:hanging="792"/>
        <w:jc w:val="both"/>
        <w:rPr>
          <w:rFonts w:cs="Arial"/>
          <w:spacing w:val="-3"/>
          <w:szCs w:val="22"/>
        </w:rPr>
      </w:pPr>
      <w:r w:rsidRPr="009407F5">
        <w:rPr>
          <w:rFonts w:cs="Arial"/>
          <w:spacing w:val="-3"/>
          <w:szCs w:val="22"/>
        </w:rPr>
        <w:t xml:space="preserve">Once the Council has reached a decision in respect of Framework Agreement award, it will notify all </w:t>
      </w:r>
      <w:r>
        <w:rPr>
          <w:rFonts w:cs="Arial"/>
          <w:spacing w:val="-3"/>
          <w:szCs w:val="22"/>
        </w:rPr>
        <w:t>Tenderer</w:t>
      </w:r>
      <w:r w:rsidRPr="009407F5">
        <w:rPr>
          <w:rFonts w:cs="Arial"/>
          <w:spacing w:val="-3"/>
          <w:szCs w:val="22"/>
        </w:rPr>
        <w:t>s of that decision and provide for a standstill period in accordance with the Regulations before entering into the Framework Agreement.</w:t>
      </w:r>
    </w:p>
    <w:p w14:paraId="2DECA210" w14:textId="77777777" w:rsidR="00A81FF9" w:rsidRPr="00CF4489" w:rsidRDefault="00A81FF9" w:rsidP="00746494">
      <w:pPr>
        <w:tabs>
          <w:tab w:val="left" w:pos="-720"/>
        </w:tabs>
        <w:suppressAutoHyphens/>
        <w:jc w:val="both"/>
        <w:rPr>
          <w:rFonts w:cs="Arial"/>
          <w:spacing w:val="-3"/>
          <w:sz w:val="24"/>
          <w:szCs w:val="24"/>
        </w:rPr>
      </w:pPr>
    </w:p>
    <w:p w14:paraId="6A12068B" w14:textId="77777777" w:rsidR="002A007D" w:rsidRPr="00E63847" w:rsidRDefault="00D4465F" w:rsidP="00746494">
      <w:pPr>
        <w:pStyle w:val="ListParagraph"/>
        <w:keepNext/>
        <w:numPr>
          <w:ilvl w:val="0"/>
          <w:numId w:val="19"/>
        </w:numPr>
        <w:tabs>
          <w:tab w:val="left" w:pos="-720"/>
        </w:tabs>
        <w:suppressAutoHyphens/>
        <w:jc w:val="both"/>
        <w:outlineLvl w:val="1"/>
        <w:rPr>
          <w:rFonts w:cs="Arial"/>
          <w:b/>
          <w:spacing w:val="-3"/>
          <w:sz w:val="24"/>
          <w:szCs w:val="24"/>
        </w:rPr>
      </w:pPr>
      <w:bookmarkStart w:id="28" w:name="_Toc420649553"/>
      <w:r w:rsidRPr="00E63847">
        <w:rPr>
          <w:rFonts w:cs="Arial"/>
          <w:b/>
          <w:spacing w:val="-3"/>
          <w:sz w:val="24"/>
          <w:szCs w:val="24"/>
        </w:rPr>
        <w:lastRenderedPageBreak/>
        <w:t>Timetable</w:t>
      </w:r>
      <w:bookmarkEnd w:id="28"/>
    </w:p>
    <w:p w14:paraId="5091EE51" w14:textId="77777777" w:rsidR="00282B31" w:rsidRPr="00CF4489" w:rsidRDefault="00282B31" w:rsidP="00746494">
      <w:pPr>
        <w:pStyle w:val="ListParagraph"/>
        <w:keepNext/>
        <w:numPr>
          <w:ilvl w:val="1"/>
          <w:numId w:val="19"/>
        </w:numPr>
        <w:tabs>
          <w:tab w:val="left" w:pos="-720"/>
        </w:tabs>
        <w:suppressAutoHyphens/>
        <w:ind w:left="720" w:hanging="720"/>
        <w:jc w:val="both"/>
        <w:rPr>
          <w:rFonts w:cs="Arial"/>
          <w:spacing w:val="-3"/>
          <w:sz w:val="24"/>
          <w:szCs w:val="24"/>
        </w:rPr>
      </w:pPr>
      <w:r w:rsidRPr="00CF4489">
        <w:rPr>
          <w:rFonts w:cs="Arial"/>
          <w:spacing w:val="-3"/>
          <w:sz w:val="24"/>
          <w:szCs w:val="24"/>
        </w:rPr>
        <w:t xml:space="preserve">The </w:t>
      </w:r>
      <w:r w:rsidR="00246A8B" w:rsidRPr="00CF4489">
        <w:rPr>
          <w:rFonts w:cs="Arial"/>
          <w:spacing w:val="-3"/>
          <w:sz w:val="24"/>
          <w:szCs w:val="24"/>
        </w:rPr>
        <w:t xml:space="preserve">indicative </w:t>
      </w:r>
      <w:r w:rsidRPr="00CF4489">
        <w:rPr>
          <w:rFonts w:cs="Arial"/>
          <w:spacing w:val="-3"/>
          <w:sz w:val="24"/>
          <w:szCs w:val="24"/>
        </w:rPr>
        <w:t>dates for the remainder of the procurement are set out in the table below</w:t>
      </w:r>
      <w:r w:rsidR="00246A8B" w:rsidRPr="00CF4489">
        <w:rPr>
          <w:rFonts w:cs="Arial"/>
          <w:spacing w:val="-3"/>
          <w:sz w:val="24"/>
          <w:szCs w:val="24"/>
        </w:rPr>
        <w:t xml:space="preserve">. These are for guidance only and are subject to change at the sole discretion of the </w:t>
      </w:r>
      <w:r w:rsidR="00783054" w:rsidRPr="00CF4489">
        <w:rPr>
          <w:rFonts w:cs="Arial"/>
          <w:spacing w:val="-3"/>
          <w:sz w:val="24"/>
          <w:szCs w:val="24"/>
        </w:rPr>
        <w:t>HCPC</w:t>
      </w:r>
      <w:r w:rsidR="00246A8B" w:rsidRPr="00CF4489">
        <w:rPr>
          <w:rFonts w:cs="Arial"/>
          <w:spacing w:val="-3"/>
          <w:sz w:val="24"/>
          <w:szCs w:val="24"/>
        </w:rPr>
        <w:t>.</w:t>
      </w:r>
    </w:p>
    <w:p w14:paraId="097081E1" w14:textId="77777777" w:rsidR="002A007D" w:rsidRPr="00CF4489" w:rsidRDefault="002A007D" w:rsidP="00746494">
      <w:pPr>
        <w:keepNext/>
        <w:numPr>
          <w:ilvl w:val="12"/>
          <w:numId w:val="0"/>
        </w:numPr>
        <w:tabs>
          <w:tab w:val="left" w:pos="-720"/>
        </w:tabs>
        <w:suppressAutoHyphens/>
        <w:ind w:firstLine="720"/>
        <w:jc w:val="both"/>
        <w:rPr>
          <w:rFonts w:cs="Arial"/>
          <w:spacing w:val="-3"/>
          <w:sz w:val="24"/>
          <w:szCs w:val="24"/>
        </w:rPr>
      </w:pPr>
    </w:p>
    <w:tbl>
      <w:tblPr>
        <w:tblW w:w="862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2"/>
        <w:gridCol w:w="3119"/>
      </w:tblGrid>
      <w:tr w:rsidR="002A007D" w:rsidRPr="00CF4489" w14:paraId="1399B379" w14:textId="77777777" w:rsidTr="00F474C4">
        <w:trPr>
          <w:trHeight w:val="499"/>
        </w:trPr>
        <w:tc>
          <w:tcPr>
            <w:tcW w:w="5502" w:type="dxa"/>
            <w:tcBorders>
              <w:top w:val="double" w:sz="4" w:space="0" w:color="auto"/>
              <w:left w:val="double" w:sz="4" w:space="0" w:color="auto"/>
              <w:bottom w:val="double" w:sz="4" w:space="0" w:color="auto"/>
            </w:tcBorders>
            <w:shd w:val="clear" w:color="auto" w:fill="D9D9D9" w:themeFill="background1" w:themeFillShade="D9"/>
            <w:vAlign w:val="center"/>
          </w:tcPr>
          <w:p w14:paraId="3C335028" w14:textId="77777777" w:rsidR="002A007D" w:rsidRPr="00CF4489" w:rsidRDefault="00C43F3F" w:rsidP="00F474C4">
            <w:pPr>
              <w:pStyle w:val="ListParagraph"/>
              <w:keepNext/>
              <w:tabs>
                <w:tab w:val="left" w:pos="-720"/>
              </w:tabs>
              <w:suppressAutoHyphens/>
              <w:ind w:left="357"/>
              <w:jc w:val="center"/>
              <w:rPr>
                <w:rFonts w:cs="Arial"/>
                <w:b/>
                <w:spacing w:val="-3"/>
                <w:sz w:val="24"/>
                <w:szCs w:val="24"/>
              </w:rPr>
            </w:pPr>
            <w:r w:rsidRPr="00CF4489">
              <w:rPr>
                <w:rFonts w:cs="Arial"/>
                <w:b/>
                <w:spacing w:val="-3"/>
                <w:sz w:val="24"/>
                <w:szCs w:val="24"/>
              </w:rPr>
              <w:t>Activity</w:t>
            </w:r>
          </w:p>
        </w:tc>
        <w:tc>
          <w:tcPr>
            <w:tcW w:w="3119" w:type="dxa"/>
            <w:tcBorders>
              <w:top w:val="double" w:sz="4" w:space="0" w:color="auto"/>
              <w:bottom w:val="double" w:sz="4" w:space="0" w:color="auto"/>
              <w:right w:val="double" w:sz="4" w:space="0" w:color="auto"/>
            </w:tcBorders>
            <w:shd w:val="clear" w:color="auto" w:fill="D9D9D9" w:themeFill="background1" w:themeFillShade="D9"/>
            <w:vAlign w:val="center"/>
          </w:tcPr>
          <w:p w14:paraId="1796E9F2" w14:textId="77777777" w:rsidR="002A007D" w:rsidRPr="00CF4489" w:rsidRDefault="00C43F3F" w:rsidP="00F474C4">
            <w:pPr>
              <w:pStyle w:val="ListParagraph"/>
              <w:tabs>
                <w:tab w:val="left" w:pos="-720"/>
              </w:tabs>
              <w:suppressAutoHyphens/>
              <w:ind w:left="360"/>
              <w:jc w:val="center"/>
              <w:rPr>
                <w:rFonts w:cs="Arial"/>
                <w:b/>
                <w:spacing w:val="-3"/>
                <w:sz w:val="24"/>
                <w:szCs w:val="24"/>
              </w:rPr>
            </w:pPr>
            <w:r w:rsidRPr="00CF4489">
              <w:rPr>
                <w:rFonts w:cs="Arial"/>
                <w:b/>
                <w:spacing w:val="-3"/>
                <w:sz w:val="24"/>
                <w:szCs w:val="24"/>
              </w:rPr>
              <w:t>Expected date</w:t>
            </w:r>
          </w:p>
        </w:tc>
      </w:tr>
      <w:tr w:rsidR="00F474C4" w:rsidRPr="00CF4489" w14:paraId="4897E801" w14:textId="77777777" w:rsidTr="00363EF0">
        <w:trPr>
          <w:trHeight w:val="287"/>
        </w:trPr>
        <w:tc>
          <w:tcPr>
            <w:tcW w:w="5502" w:type="dxa"/>
            <w:tcBorders>
              <w:top w:val="double" w:sz="4" w:space="0" w:color="auto"/>
            </w:tcBorders>
          </w:tcPr>
          <w:p w14:paraId="0A86D22C" w14:textId="1F61B4E4" w:rsidR="00F474C4" w:rsidRPr="00F474C4" w:rsidRDefault="00F474C4" w:rsidP="00F474C4">
            <w:pPr>
              <w:pStyle w:val="ListParagraph"/>
              <w:keepNext/>
              <w:tabs>
                <w:tab w:val="left" w:pos="-720"/>
              </w:tabs>
              <w:suppressAutoHyphens/>
              <w:ind w:left="357"/>
              <w:jc w:val="both"/>
              <w:rPr>
                <w:rFonts w:cs="Arial"/>
                <w:spacing w:val="-3"/>
                <w:szCs w:val="22"/>
              </w:rPr>
            </w:pPr>
            <w:r w:rsidRPr="00F474C4">
              <w:rPr>
                <w:rFonts w:cs="Arial"/>
                <w:spacing w:val="-3"/>
                <w:szCs w:val="22"/>
              </w:rPr>
              <w:t xml:space="preserve">ITT  Publish Date to potential tenderers </w:t>
            </w:r>
          </w:p>
        </w:tc>
        <w:tc>
          <w:tcPr>
            <w:tcW w:w="3119" w:type="dxa"/>
            <w:tcBorders>
              <w:top w:val="double" w:sz="4" w:space="0" w:color="auto"/>
            </w:tcBorders>
          </w:tcPr>
          <w:p w14:paraId="713991B6" w14:textId="6B69399B" w:rsidR="00F474C4" w:rsidRPr="00F474C4" w:rsidRDefault="00D70AC9" w:rsidP="00F474C4">
            <w:pPr>
              <w:pStyle w:val="ListParagraph"/>
              <w:tabs>
                <w:tab w:val="left" w:pos="-720"/>
              </w:tabs>
              <w:suppressAutoHyphens/>
              <w:ind w:left="37"/>
              <w:jc w:val="center"/>
              <w:rPr>
                <w:rFonts w:cs="Arial"/>
                <w:spacing w:val="-3"/>
                <w:szCs w:val="22"/>
              </w:rPr>
            </w:pPr>
            <w:r>
              <w:rPr>
                <w:rFonts w:cs="Arial"/>
                <w:spacing w:val="-3"/>
                <w:szCs w:val="22"/>
              </w:rPr>
              <w:t>1</w:t>
            </w:r>
            <w:r w:rsidR="00F474C4" w:rsidRPr="00F474C4">
              <w:rPr>
                <w:rFonts w:cs="Arial"/>
                <w:spacing w:val="-3"/>
                <w:szCs w:val="22"/>
              </w:rPr>
              <w:t>3 October 2022</w:t>
            </w:r>
          </w:p>
        </w:tc>
      </w:tr>
      <w:tr w:rsidR="00F474C4" w:rsidRPr="00CF4489" w14:paraId="69CFBD95" w14:textId="77777777" w:rsidTr="00363EF0">
        <w:trPr>
          <w:trHeight w:val="287"/>
        </w:trPr>
        <w:tc>
          <w:tcPr>
            <w:tcW w:w="5502" w:type="dxa"/>
          </w:tcPr>
          <w:p w14:paraId="06AC55FE" w14:textId="1C707787" w:rsidR="00F474C4" w:rsidRPr="00F474C4" w:rsidRDefault="00F474C4" w:rsidP="00F474C4">
            <w:pPr>
              <w:pStyle w:val="ListParagraph"/>
              <w:keepNext/>
              <w:tabs>
                <w:tab w:val="left" w:pos="-720"/>
              </w:tabs>
              <w:suppressAutoHyphens/>
              <w:ind w:left="357"/>
              <w:jc w:val="both"/>
              <w:rPr>
                <w:rFonts w:cs="Arial"/>
                <w:spacing w:val="-3"/>
                <w:szCs w:val="22"/>
              </w:rPr>
            </w:pPr>
            <w:r w:rsidRPr="00F474C4">
              <w:rPr>
                <w:rFonts w:cs="Arial"/>
                <w:spacing w:val="-3"/>
                <w:szCs w:val="22"/>
              </w:rPr>
              <w:t xml:space="preserve">Last day to send Tender Queries </w:t>
            </w:r>
          </w:p>
        </w:tc>
        <w:tc>
          <w:tcPr>
            <w:tcW w:w="3119" w:type="dxa"/>
          </w:tcPr>
          <w:p w14:paraId="1C6BACC5" w14:textId="1094EF84" w:rsidR="00F474C4" w:rsidRPr="00F474C4" w:rsidRDefault="00D70AC9" w:rsidP="00F474C4">
            <w:pPr>
              <w:pStyle w:val="ListParagraph"/>
              <w:tabs>
                <w:tab w:val="left" w:pos="-720"/>
              </w:tabs>
              <w:suppressAutoHyphens/>
              <w:ind w:left="37"/>
              <w:jc w:val="center"/>
              <w:rPr>
                <w:rFonts w:cs="Arial"/>
                <w:spacing w:val="-3"/>
                <w:szCs w:val="22"/>
              </w:rPr>
            </w:pPr>
            <w:r>
              <w:rPr>
                <w:rFonts w:cs="Arial"/>
                <w:spacing w:val="-3"/>
                <w:szCs w:val="22"/>
              </w:rPr>
              <w:t>20</w:t>
            </w:r>
            <w:r w:rsidR="00C25844">
              <w:rPr>
                <w:rFonts w:cs="Arial"/>
                <w:spacing w:val="-3"/>
                <w:szCs w:val="22"/>
              </w:rPr>
              <w:t xml:space="preserve"> Oct</w:t>
            </w:r>
            <w:r w:rsidR="00F474C4" w:rsidRPr="00F474C4">
              <w:rPr>
                <w:rFonts w:cs="Arial"/>
                <w:spacing w:val="-3"/>
                <w:szCs w:val="22"/>
              </w:rPr>
              <w:t xml:space="preserve"> 2022 @12:00</w:t>
            </w:r>
          </w:p>
        </w:tc>
      </w:tr>
      <w:tr w:rsidR="00F474C4" w:rsidRPr="00CF4489" w14:paraId="60B913EE" w14:textId="77777777" w:rsidTr="00363EF0">
        <w:trPr>
          <w:trHeight w:val="287"/>
        </w:trPr>
        <w:tc>
          <w:tcPr>
            <w:tcW w:w="5502" w:type="dxa"/>
          </w:tcPr>
          <w:p w14:paraId="61A8E9EC" w14:textId="7FE115FC" w:rsidR="00F474C4" w:rsidRPr="00F474C4" w:rsidRDefault="00F474C4" w:rsidP="00F474C4">
            <w:pPr>
              <w:pStyle w:val="ListParagraph"/>
              <w:keepNext/>
              <w:tabs>
                <w:tab w:val="left" w:pos="-720"/>
              </w:tabs>
              <w:suppressAutoHyphens/>
              <w:ind w:left="357"/>
              <w:jc w:val="both"/>
              <w:rPr>
                <w:rFonts w:cs="Arial"/>
                <w:spacing w:val="-3"/>
                <w:szCs w:val="22"/>
              </w:rPr>
            </w:pPr>
            <w:r w:rsidRPr="00F474C4">
              <w:rPr>
                <w:rFonts w:cs="Arial"/>
                <w:spacing w:val="-3"/>
                <w:szCs w:val="22"/>
              </w:rPr>
              <w:t>To reply all queries</w:t>
            </w:r>
          </w:p>
        </w:tc>
        <w:tc>
          <w:tcPr>
            <w:tcW w:w="3119" w:type="dxa"/>
          </w:tcPr>
          <w:p w14:paraId="2822F90C" w14:textId="4A3DDBC0" w:rsidR="00F474C4" w:rsidRPr="00F474C4" w:rsidRDefault="00D70AC9" w:rsidP="00F474C4">
            <w:pPr>
              <w:pStyle w:val="ListParagraph"/>
              <w:tabs>
                <w:tab w:val="left" w:pos="-720"/>
              </w:tabs>
              <w:suppressAutoHyphens/>
              <w:ind w:left="37"/>
              <w:jc w:val="center"/>
              <w:rPr>
                <w:rFonts w:cs="Arial"/>
                <w:spacing w:val="-3"/>
                <w:szCs w:val="22"/>
              </w:rPr>
            </w:pPr>
            <w:r>
              <w:rPr>
                <w:rFonts w:cs="Arial"/>
                <w:spacing w:val="-3"/>
                <w:szCs w:val="22"/>
              </w:rPr>
              <w:t>2</w:t>
            </w:r>
            <w:r w:rsidR="00C25844">
              <w:rPr>
                <w:rFonts w:cs="Arial"/>
                <w:spacing w:val="-3"/>
                <w:szCs w:val="22"/>
              </w:rPr>
              <w:t>4 Oct</w:t>
            </w:r>
            <w:r w:rsidR="00F474C4" w:rsidRPr="00F474C4">
              <w:rPr>
                <w:rFonts w:cs="Arial"/>
                <w:spacing w:val="-3"/>
                <w:szCs w:val="22"/>
              </w:rPr>
              <w:t xml:space="preserve"> 2022 @15:00</w:t>
            </w:r>
          </w:p>
        </w:tc>
      </w:tr>
      <w:tr w:rsidR="00F474C4" w:rsidRPr="00CF4489" w14:paraId="662937ED" w14:textId="77777777" w:rsidTr="00363EF0">
        <w:trPr>
          <w:trHeight w:val="287"/>
        </w:trPr>
        <w:tc>
          <w:tcPr>
            <w:tcW w:w="5502" w:type="dxa"/>
          </w:tcPr>
          <w:p w14:paraId="373E71BF" w14:textId="420F4ACB" w:rsidR="00F474C4" w:rsidRPr="00F474C4" w:rsidRDefault="00F474C4" w:rsidP="00F474C4">
            <w:pPr>
              <w:pStyle w:val="ListParagraph"/>
              <w:keepNext/>
              <w:tabs>
                <w:tab w:val="left" w:pos="-720"/>
              </w:tabs>
              <w:suppressAutoHyphens/>
              <w:ind w:left="357"/>
              <w:jc w:val="both"/>
              <w:rPr>
                <w:rFonts w:cs="Arial"/>
                <w:spacing w:val="-3"/>
                <w:szCs w:val="22"/>
              </w:rPr>
            </w:pPr>
            <w:r w:rsidRPr="00F474C4">
              <w:rPr>
                <w:rFonts w:cs="Arial"/>
                <w:spacing w:val="-3"/>
                <w:szCs w:val="22"/>
              </w:rPr>
              <w:t>Tender Closing Day</w:t>
            </w:r>
          </w:p>
        </w:tc>
        <w:tc>
          <w:tcPr>
            <w:tcW w:w="3119" w:type="dxa"/>
          </w:tcPr>
          <w:p w14:paraId="719E6F85" w14:textId="6630987A" w:rsidR="00F474C4" w:rsidRPr="00F474C4" w:rsidRDefault="00C25844" w:rsidP="00D70AC9">
            <w:pPr>
              <w:pStyle w:val="ListParagraph"/>
              <w:tabs>
                <w:tab w:val="left" w:pos="-720"/>
              </w:tabs>
              <w:suppressAutoHyphens/>
              <w:ind w:left="37"/>
              <w:jc w:val="center"/>
              <w:rPr>
                <w:rFonts w:cs="Arial"/>
                <w:spacing w:val="-3"/>
                <w:szCs w:val="22"/>
              </w:rPr>
            </w:pPr>
            <w:r>
              <w:rPr>
                <w:rFonts w:cs="Arial"/>
                <w:spacing w:val="-3"/>
                <w:szCs w:val="22"/>
              </w:rPr>
              <w:t>1</w:t>
            </w:r>
            <w:r w:rsidR="00D70AC9">
              <w:rPr>
                <w:rFonts w:cs="Arial"/>
                <w:spacing w:val="-3"/>
                <w:szCs w:val="22"/>
              </w:rPr>
              <w:t>6</w:t>
            </w:r>
            <w:r>
              <w:rPr>
                <w:rFonts w:cs="Arial"/>
                <w:spacing w:val="-3"/>
                <w:szCs w:val="22"/>
              </w:rPr>
              <w:t xml:space="preserve"> Nov</w:t>
            </w:r>
            <w:r w:rsidR="00F474C4" w:rsidRPr="00F474C4">
              <w:rPr>
                <w:rFonts w:cs="Arial"/>
                <w:spacing w:val="-3"/>
                <w:szCs w:val="22"/>
              </w:rPr>
              <w:t xml:space="preserve"> 2022 @1</w:t>
            </w:r>
            <w:r w:rsidR="00D70AC9">
              <w:rPr>
                <w:rFonts w:cs="Arial"/>
                <w:spacing w:val="-3"/>
                <w:szCs w:val="22"/>
              </w:rPr>
              <w:t>4</w:t>
            </w:r>
            <w:r w:rsidR="00F474C4" w:rsidRPr="00F474C4">
              <w:rPr>
                <w:rFonts w:cs="Arial"/>
                <w:spacing w:val="-3"/>
                <w:szCs w:val="22"/>
              </w:rPr>
              <w:t>:00</w:t>
            </w:r>
          </w:p>
        </w:tc>
      </w:tr>
      <w:tr w:rsidR="00F474C4" w:rsidRPr="00CF4489" w14:paraId="14E8BB23" w14:textId="77777777" w:rsidTr="00363EF0">
        <w:trPr>
          <w:trHeight w:val="287"/>
        </w:trPr>
        <w:tc>
          <w:tcPr>
            <w:tcW w:w="5502" w:type="dxa"/>
          </w:tcPr>
          <w:p w14:paraId="56536D9E" w14:textId="44B3AC0B" w:rsidR="00F474C4" w:rsidRPr="00F474C4" w:rsidRDefault="00F474C4" w:rsidP="00F474C4">
            <w:pPr>
              <w:pStyle w:val="ListParagraph"/>
              <w:keepNext/>
              <w:tabs>
                <w:tab w:val="left" w:pos="-720"/>
              </w:tabs>
              <w:suppressAutoHyphens/>
              <w:ind w:left="357"/>
              <w:jc w:val="both"/>
              <w:rPr>
                <w:rFonts w:cs="Arial"/>
                <w:spacing w:val="-3"/>
                <w:szCs w:val="22"/>
              </w:rPr>
            </w:pPr>
            <w:r w:rsidRPr="00F474C4">
              <w:rPr>
                <w:rFonts w:cs="Arial"/>
                <w:spacing w:val="-3"/>
                <w:szCs w:val="22"/>
              </w:rPr>
              <w:t xml:space="preserve">Tender Evaluation &amp; Bidders Interview </w:t>
            </w:r>
            <w:r w:rsidRPr="00C25844">
              <w:rPr>
                <w:rFonts w:cs="Arial"/>
                <w:i/>
                <w:iCs/>
                <w:spacing w:val="-3"/>
                <w:sz w:val="18"/>
                <w:szCs w:val="18"/>
              </w:rPr>
              <w:t>(if needed)</w:t>
            </w:r>
          </w:p>
        </w:tc>
        <w:tc>
          <w:tcPr>
            <w:tcW w:w="3119" w:type="dxa"/>
          </w:tcPr>
          <w:p w14:paraId="59A11D2A" w14:textId="415B0F0E" w:rsidR="00F474C4" w:rsidRPr="00F474C4" w:rsidRDefault="00F474C4" w:rsidP="00BF69C6">
            <w:pPr>
              <w:pStyle w:val="ListParagraph"/>
              <w:tabs>
                <w:tab w:val="left" w:pos="-720"/>
              </w:tabs>
              <w:suppressAutoHyphens/>
              <w:ind w:left="37"/>
              <w:jc w:val="center"/>
              <w:rPr>
                <w:rFonts w:cs="Arial"/>
                <w:spacing w:val="-3"/>
                <w:szCs w:val="22"/>
              </w:rPr>
            </w:pPr>
            <w:r w:rsidRPr="00F474C4">
              <w:rPr>
                <w:rFonts w:cs="Arial"/>
                <w:spacing w:val="-3"/>
                <w:szCs w:val="22"/>
              </w:rPr>
              <w:t>1</w:t>
            </w:r>
            <w:r w:rsidR="00D70AC9">
              <w:rPr>
                <w:rFonts w:cs="Arial"/>
                <w:spacing w:val="-3"/>
                <w:szCs w:val="22"/>
              </w:rPr>
              <w:t>7</w:t>
            </w:r>
            <w:r w:rsidRPr="00F474C4">
              <w:rPr>
                <w:rFonts w:cs="Arial"/>
                <w:spacing w:val="-3"/>
                <w:szCs w:val="22"/>
              </w:rPr>
              <w:t xml:space="preserve"> Nov – </w:t>
            </w:r>
            <w:r w:rsidR="00D70AC9">
              <w:rPr>
                <w:rFonts w:cs="Arial"/>
                <w:spacing w:val="-3"/>
                <w:szCs w:val="22"/>
              </w:rPr>
              <w:t>2</w:t>
            </w:r>
            <w:r w:rsidR="00BF69C6">
              <w:rPr>
                <w:rFonts w:cs="Arial"/>
                <w:spacing w:val="-3"/>
                <w:szCs w:val="22"/>
              </w:rPr>
              <w:t>4</w:t>
            </w:r>
            <w:r w:rsidRPr="00F474C4">
              <w:rPr>
                <w:rFonts w:cs="Arial"/>
                <w:spacing w:val="-3"/>
                <w:szCs w:val="22"/>
              </w:rPr>
              <w:t xml:space="preserve"> Nov</w:t>
            </w:r>
            <w:r w:rsidR="00C25844">
              <w:rPr>
                <w:rFonts w:cs="Arial"/>
                <w:spacing w:val="-3"/>
                <w:szCs w:val="22"/>
              </w:rPr>
              <w:t xml:space="preserve"> </w:t>
            </w:r>
            <w:r w:rsidRPr="00F474C4">
              <w:rPr>
                <w:rFonts w:cs="Arial"/>
                <w:spacing w:val="-3"/>
                <w:szCs w:val="22"/>
              </w:rPr>
              <w:t>2022</w:t>
            </w:r>
          </w:p>
        </w:tc>
      </w:tr>
      <w:tr w:rsidR="00F474C4" w:rsidRPr="00CF4489" w14:paraId="6F35AD5E" w14:textId="77777777" w:rsidTr="00363EF0">
        <w:trPr>
          <w:trHeight w:val="287"/>
        </w:trPr>
        <w:tc>
          <w:tcPr>
            <w:tcW w:w="5502" w:type="dxa"/>
          </w:tcPr>
          <w:p w14:paraId="3F5FF040" w14:textId="7FE922F7" w:rsidR="00F474C4" w:rsidRPr="00F474C4" w:rsidRDefault="00F474C4" w:rsidP="00F474C4">
            <w:pPr>
              <w:pStyle w:val="ListParagraph"/>
              <w:keepNext/>
              <w:tabs>
                <w:tab w:val="left" w:pos="-720"/>
              </w:tabs>
              <w:suppressAutoHyphens/>
              <w:ind w:left="357"/>
              <w:jc w:val="both"/>
              <w:rPr>
                <w:rFonts w:cs="Arial"/>
                <w:spacing w:val="-3"/>
                <w:szCs w:val="22"/>
              </w:rPr>
            </w:pPr>
            <w:r w:rsidRPr="00F474C4">
              <w:rPr>
                <w:rFonts w:cs="Arial"/>
                <w:spacing w:val="-3"/>
                <w:szCs w:val="22"/>
              </w:rPr>
              <w:t>Awarding the Tender</w:t>
            </w:r>
          </w:p>
        </w:tc>
        <w:tc>
          <w:tcPr>
            <w:tcW w:w="3119" w:type="dxa"/>
          </w:tcPr>
          <w:p w14:paraId="5E90AC7A" w14:textId="6BAC4BB1" w:rsidR="00F474C4" w:rsidRPr="00F474C4" w:rsidRDefault="00C25844" w:rsidP="00BF69C6">
            <w:pPr>
              <w:pStyle w:val="ListParagraph"/>
              <w:tabs>
                <w:tab w:val="left" w:pos="-720"/>
              </w:tabs>
              <w:suppressAutoHyphens/>
              <w:ind w:left="37"/>
              <w:jc w:val="center"/>
              <w:rPr>
                <w:rFonts w:cs="Arial"/>
                <w:spacing w:val="-3"/>
                <w:szCs w:val="22"/>
              </w:rPr>
            </w:pPr>
            <w:r>
              <w:rPr>
                <w:rFonts w:cs="Arial"/>
                <w:spacing w:val="-3"/>
                <w:szCs w:val="22"/>
              </w:rPr>
              <w:t>2</w:t>
            </w:r>
            <w:r w:rsidR="00BF69C6">
              <w:rPr>
                <w:rFonts w:cs="Arial"/>
                <w:spacing w:val="-3"/>
                <w:szCs w:val="22"/>
              </w:rPr>
              <w:t>8</w:t>
            </w:r>
            <w:r>
              <w:rPr>
                <w:rFonts w:cs="Arial"/>
                <w:spacing w:val="-3"/>
                <w:szCs w:val="22"/>
              </w:rPr>
              <w:t xml:space="preserve"> Nov </w:t>
            </w:r>
            <w:r w:rsidR="00F474C4" w:rsidRPr="00F474C4">
              <w:rPr>
                <w:rFonts w:cs="Arial"/>
                <w:spacing w:val="-3"/>
                <w:szCs w:val="22"/>
              </w:rPr>
              <w:t>2022</w:t>
            </w:r>
          </w:p>
        </w:tc>
      </w:tr>
      <w:tr w:rsidR="00F474C4" w:rsidRPr="00CF4489" w14:paraId="4B1AD382" w14:textId="77777777" w:rsidTr="00363EF0">
        <w:trPr>
          <w:trHeight w:val="287"/>
        </w:trPr>
        <w:tc>
          <w:tcPr>
            <w:tcW w:w="5502" w:type="dxa"/>
          </w:tcPr>
          <w:p w14:paraId="7948E24F" w14:textId="51723CE6" w:rsidR="00F474C4" w:rsidRPr="00F474C4" w:rsidRDefault="00F474C4" w:rsidP="00F474C4">
            <w:pPr>
              <w:pStyle w:val="ListParagraph"/>
              <w:keepNext/>
              <w:tabs>
                <w:tab w:val="left" w:pos="-720"/>
              </w:tabs>
              <w:suppressAutoHyphens/>
              <w:ind w:left="357"/>
              <w:jc w:val="both"/>
              <w:rPr>
                <w:rFonts w:cs="Arial"/>
                <w:spacing w:val="-3"/>
                <w:szCs w:val="22"/>
              </w:rPr>
            </w:pPr>
            <w:r w:rsidRPr="00F474C4">
              <w:rPr>
                <w:rFonts w:cs="Arial"/>
                <w:spacing w:val="-3"/>
                <w:szCs w:val="22"/>
              </w:rPr>
              <w:t>Standstill Period</w:t>
            </w:r>
          </w:p>
        </w:tc>
        <w:tc>
          <w:tcPr>
            <w:tcW w:w="3119" w:type="dxa"/>
          </w:tcPr>
          <w:p w14:paraId="7C1EF7F1" w14:textId="178E7F8D" w:rsidR="00F474C4" w:rsidRPr="00F474C4" w:rsidRDefault="00F474C4" w:rsidP="00BF69C6">
            <w:pPr>
              <w:pStyle w:val="ListParagraph"/>
              <w:tabs>
                <w:tab w:val="left" w:pos="-720"/>
              </w:tabs>
              <w:suppressAutoHyphens/>
              <w:ind w:left="37"/>
              <w:jc w:val="center"/>
              <w:rPr>
                <w:rFonts w:cs="Arial"/>
                <w:spacing w:val="-3"/>
                <w:szCs w:val="22"/>
              </w:rPr>
            </w:pPr>
            <w:r w:rsidRPr="00F474C4">
              <w:rPr>
                <w:rFonts w:cs="Arial"/>
                <w:spacing w:val="-3"/>
                <w:szCs w:val="22"/>
              </w:rPr>
              <w:t>2</w:t>
            </w:r>
            <w:r w:rsidR="00BF69C6">
              <w:rPr>
                <w:rFonts w:cs="Arial"/>
                <w:spacing w:val="-3"/>
                <w:szCs w:val="22"/>
              </w:rPr>
              <w:t>8</w:t>
            </w:r>
            <w:r w:rsidRPr="00F474C4">
              <w:rPr>
                <w:rFonts w:cs="Arial"/>
                <w:spacing w:val="-3"/>
                <w:szCs w:val="22"/>
              </w:rPr>
              <w:t xml:space="preserve"> Nov – </w:t>
            </w:r>
            <w:r w:rsidR="00BF69C6">
              <w:rPr>
                <w:rFonts w:cs="Arial"/>
                <w:spacing w:val="-3"/>
                <w:szCs w:val="22"/>
              </w:rPr>
              <w:t>10</w:t>
            </w:r>
            <w:r w:rsidRPr="00F474C4">
              <w:rPr>
                <w:rFonts w:cs="Arial"/>
                <w:spacing w:val="-3"/>
                <w:szCs w:val="22"/>
              </w:rPr>
              <w:t xml:space="preserve"> Dec 2022</w:t>
            </w:r>
          </w:p>
        </w:tc>
      </w:tr>
      <w:tr w:rsidR="00F474C4" w:rsidRPr="00CF4489" w14:paraId="0185BB12" w14:textId="77777777" w:rsidTr="00363EF0">
        <w:trPr>
          <w:trHeight w:val="287"/>
        </w:trPr>
        <w:tc>
          <w:tcPr>
            <w:tcW w:w="5502" w:type="dxa"/>
          </w:tcPr>
          <w:p w14:paraId="5F30FEE9" w14:textId="118E37FE" w:rsidR="00F474C4" w:rsidRPr="00F474C4" w:rsidRDefault="00F474C4" w:rsidP="00F474C4">
            <w:pPr>
              <w:pStyle w:val="ListParagraph"/>
              <w:tabs>
                <w:tab w:val="left" w:pos="-720"/>
              </w:tabs>
              <w:suppressAutoHyphens/>
              <w:ind w:left="360"/>
              <w:jc w:val="both"/>
              <w:rPr>
                <w:rFonts w:cs="Arial"/>
                <w:spacing w:val="-3"/>
                <w:szCs w:val="22"/>
              </w:rPr>
            </w:pPr>
            <w:r w:rsidRPr="00F474C4">
              <w:rPr>
                <w:rFonts w:cs="Arial"/>
                <w:spacing w:val="-3"/>
                <w:szCs w:val="22"/>
              </w:rPr>
              <w:t>Contract Discussion/Signature</w:t>
            </w:r>
          </w:p>
        </w:tc>
        <w:tc>
          <w:tcPr>
            <w:tcW w:w="3119" w:type="dxa"/>
          </w:tcPr>
          <w:p w14:paraId="75B024EE" w14:textId="3F657FC2" w:rsidR="00F474C4" w:rsidRPr="00F474C4" w:rsidRDefault="006102B2" w:rsidP="00F474C4">
            <w:pPr>
              <w:pStyle w:val="ListParagraph"/>
              <w:tabs>
                <w:tab w:val="left" w:pos="-720"/>
              </w:tabs>
              <w:suppressAutoHyphens/>
              <w:ind w:left="37"/>
              <w:jc w:val="center"/>
              <w:rPr>
                <w:rFonts w:cs="Arial"/>
                <w:spacing w:val="-3"/>
                <w:szCs w:val="22"/>
              </w:rPr>
            </w:pPr>
            <w:r>
              <w:rPr>
                <w:rFonts w:cs="Arial"/>
                <w:spacing w:val="-3"/>
                <w:szCs w:val="22"/>
              </w:rPr>
              <w:t>1</w:t>
            </w:r>
            <w:r w:rsidR="00C25844">
              <w:rPr>
                <w:rFonts w:cs="Arial"/>
                <w:spacing w:val="-3"/>
                <w:szCs w:val="22"/>
              </w:rPr>
              <w:t>5 Dec</w:t>
            </w:r>
            <w:r w:rsidR="00F474C4" w:rsidRPr="00F474C4">
              <w:rPr>
                <w:rFonts w:cs="Arial"/>
                <w:spacing w:val="-3"/>
                <w:szCs w:val="22"/>
              </w:rPr>
              <w:t xml:space="preserve"> 2022</w:t>
            </w:r>
          </w:p>
        </w:tc>
      </w:tr>
    </w:tbl>
    <w:p w14:paraId="026657B7" w14:textId="77777777" w:rsidR="002A007D" w:rsidRPr="00CF4489" w:rsidRDefault="002A007D" w:rsidP="00746494">
      <w:pPr>
        <w:numPr>
          <w:ilvl w:val="12"/>
          <w:numId w:val="0"/>
        </w:numPr>
        <w:tabs>
          <w:tab w:val="left" w:pos="-720"/>
        </w:tabs>
        <w:suppressAutoHyphens/>
        <w:jc w:val="both"/>
        <w:rPr>
          <w:rFonts w:cs="Arial"/>
          <w:spacing w:val="-3"/>
          <w:sz w:val="24"/>
          <w:szCs w:val="24"/>
        </w:rPr>
      </w:pPr>
    </w:p>
    <w:p w14:paraId="2B3FC779" w14:textId="77777777" w:rsidR="004E75C4" w:rsidRPr="00C43F3F" w:rsidRDefault="00C43F3F" w:rsidP="00746494">
      <w:pPr>
        <w:pStyle w:val="ListParagraph"/>
        <w:numPr>
          <w:ilvl w:val="0"/>
          <w:numId w:val="19"/>
        </w:numPr>
        <w:suppressAutoHyphens/>
        <w:jc w:val="both"/>
        <w:outlineLvl w:val="1"/>
        <w:rPr>
          <w:rFonts w:cs="Arial"/>
          <w:b/>
          <w:spacing w:val="-3"/>
          <w:sz w:val="24"/>
          <w:szCs w:val="24"/>
        </w:rPr>
      </w:pPr>
      <w:bookmarkStart w:id="29" w:name="_Toc420649554"/>
      <w:r w:rsidRPr="00C43F3F">
        <w:rPr>
          <w:rFonts w:cs="Arial"/>
          <w:b/>
          <w:spacing w:val="-3"/>
          <w:sz w:val="24"/>
          <w:szCs w:val="24"/>
        </w:rPr>
        <w:t>Prevention of corruption</w:t>
      </w:r>
      <w:bookmarkEnd w:id="29"/>
    </w:p>
    <w:p w14:paraId="48D43094" w14:textId="77777777" w:rsidR="00597BF5" w:rsidRPr="00CF4489" w:rsidRDefault="00597BF5" w:rsidP="00746494">
      <w:pPr>
        <w:pStyle w:val="ListParagraph"/>
        <w:numPr>
          <w:ilvl w:val="1"/>
          <w:numId w:val="19"/>
        </w:numPr>
        <w:ind w:left="720" w:hanging="720"/>
        <w:jc w:val="both"/>
        <w:rPr>
          <w:rFonts w:cs="Arial"/>
          <w:spacing w:val="-3"/>
          <w:sz w:val="24"/>
          <w:szCs w:val="24"/>
        </w:rPr>
      </w:pPr>
      <w:r w:rsidRPr="00CF4489">
        <w:rPr>
          <w:rFonts w:cs="Arial"/>
          <w:spacing w:val="-3"/>
          <w:sz w:val="24"/>
          <w:szCs w:val="24"/>
        </w:rPr>
        <w:t xml:space="preserve">Any attempt by any tenderer to influence inappropriately the contract award process in any way will result in that tender being disqualified. Any direct or indirect canvassing by any tenderer in relation to this procurement or any </w:t>
      </w:r>
      <w:r w:rsidR="00D44A3E" w:rsidRPr="00CF4489">
        <w:rPr>
          <w:rFonts w:cs="Arial"/>
          <w:spacing w:val="-3"/>
          <w:sz w:val="24"/>
          <w:szCs w:val="24"/>
        </w:rPr>
        <w:t>attempt to</w:t>
      </w:r>
      <w:r w:rsidRPr="00CF4489">
        <w:rPr>
          <w:rFonts w:cs="Arial"/>
          <w:spacing w:val="-3"/>
          <w:sz w:val="24"/>
          <w:szCs w:val="24"/>
        </w:rPr>
        <w:t xml:space="preserve"> obtain information from any of the employees or agents of the </w:t>
      </w:r>
      <w:r w:rsidR="00783054" w:rsidRPr="00CF4489">
        <w:rPr>
          <w:rFonts w:cs="Arial"/>
          <w:spacing w:val="-3"/>
          <w:sz w:val="24"/>
          <w:szCs w:val="24"/>
        </w:rPr>
        <w:t>HCPC</w:t>
      </w:r>
      <w:r w:rsidRPr="00CF4489">
        <w:rPr>
          <w:rFonts w:cs="Arial"/>
          <w:spacing w:val="-3"/>
          <w:sz w:val="24"/>
          <w:szCs w:val="24"/>
        </w:rPr>
        <w:t xml:space="preserve"> concerning another tenderer may result in disqualification at the discretion of the </w:t>
      </w:r>
      <w:r w:rsidR="00783054" w:rsidRPr="00CF4489">
        <w:rPr>
          <w:rFonts w:cs="Arial"/>
          <w:spacing w:val="-3"/>
          <w:sz w:val="24"/>
          <w:szCs w:val="24"/>
        </w:rPr>
        <w:t>HCPC</w:t>
      </w:r>
      <w:r w:rsidRPr="00CF4489">
        <w:rPr>
          <w:rFonts w:cs="Arial"/>
          <w:spacing w:val="-3"/>
          <w:sz w:val="24"/>
          <w:szCs w:val="24"/>
        </w:rPr>
        <w:t>.</w:t>
      </w:r>
    </w:p>
    <w:p w14:paraId="0F587120" w14:textId="77777777" w:rsidR="00597BF5" w:rsidRPr="00CF4489" w:rsidRDefault="00597BF5" w:rsidP="00746494">
      <w:pPr>
        <w:ind w:left="720" w:hanging="720"/>
        <w:jc w:val="both"/>
        <w:rPr>
          <w:rFonts w:cs="Arial"/>
          <w:spacing w:val="-3"/>
          <w:sz w:val="24"/>
          <w:szCs w:val="24"/>
        </w:rPr>
      </w:pPr>
    </w:p>
    <w:p w14:paraId="4EF8A234" w14:textId="77777777" w:rsidR="00F377A8" w:rsidRPr="00CF4489" w:rsidRDefault="004E75C4" w:rsidP="00746494">
      <w:pPr>
        <w:pStyle w:val="ListParagraph"/>
        <w:numPr>
          <w:ilvl w:val="1"/>
          <w:numId w:val="19"/>
        </w:numPr>
        <w:ind w:left="720" w:hanging="720"/>
        <w:jc w:val="both"/>
        <w:rPr>
          <w:rFonts w:cs="Arial"/>
          <w:spacing w:val="-3"/>
          <w:sz w:val="24"/>
          <w:szCs w:val="24"/>
        </w:rPr>
      </w:pPr>
      <w:r w:rsidRPr="00CF4489">
        <w:rPr>
          <w:rFonts w:cs="Arial"/>
          <w:spacing w:val="-3"/>
          <w:sz w:val="24"/>
          <w:szCs w:val="24"/>
        </w:rPr>
        <w:t xml:space="preserve">The </w:t>
      </w:r>
      <w:r w:rsidR="00783054" w:rsidRPr="00CF4489">
        <w:rPr>
          <w:rFonts w:cs="Arial"/>
          <w:spacing w:val="-3"/>
          <w:sz w:val="24"/>
          <w:szCs w:val="24"/>
        </w:rPr>
        <w:t>HCPC</w:t>
      </w:r>
      <w:r w:rsidRPr="00CF4489">
        <w:rPr>
          <w:rFonts w:cs="Arial"/>
          <w:spacing w:val="-3"/>
          <w:sz w:val="24"/>
          <w:szCs w:val="24"/>
        </w:rPr>
        <w:t xml:space="preserve"> shall be entitled to cancel the </w:t>
      </w:r>
      <w:r w:rsidR="00684632" w:rsidRPr="00CF4489">
        <w:rPr>
          <w:rFonts w:cs="Arial"/>
          <w:spacing w:val="-3"/>
          <w:sz w:val="24"/>
          <w:szCs w:val="24"/>
        </w:rPr>
        <w:t xml:space="preserve">Contract </w:t>
      </w:r>
      <w:r w:rsidRPr="00CF4489">
        <w:rPr>
          <w:rFonts w:cs="Arial"/>
          <w:spacing w:val="-3"/>
          <w:sz w:val="24"/>
          <w:szCs w:val="24"/>
        </w:rPr>
        <w:t xml:space="preserve">and recover from the Contractor the amount of any loss resulting from such cancellation should </w:t>
      </w:r>
      <w:r w:rsidR="00684632" w:rsidRPr="00CF4489">
        <w:rPr>
          <w:rFonts w:cs="Arial"/>
          <w:spacing w:val="-3"/>
          <w:sz w:val="24"/>
          <w:szCs w:val="24"/>
        </w:rPr>
        <w:t>any tenderer</w:t>
      </w:r>
      <w:r w:rsidRPr="00CF4489">
        <w:rPr>
          <w:rFonts w:cs="Arial"/>
          <w:spacing w:val="-3"/>
          <w:sz w:val="24"/>
          <w:szCs w:val="24"/>
        </w:rPr>
        <w:t xml:space="preserve">, his servant or agent give or offer any gift or consideration whatsoever as an inducement or reward to any </w:t>
      </w:r>
      <w:r w:rsidR="007C36CF" w:rsidRPr="00CF4489">
        <w:rPr>
          <w:rFonts w:cs="Arial"/>
          <w:spacing w:val="-3"/>
          <w:sz w:val="24"/>
          <w:szCs w:val="24"/>
        </w:rPr>
        <w:t>employee, agent</w:t>
      </w:r>
      <w:r w:rsidRPr="00CF4489">
        <w:rPr>
          <w:rFonts w:cs="Arial"/>
          <w:spacing w:val="-3"/>
          <w:sz w:val="24"/>
          <w:szCs w:val="24"/>
        </w:rPr>
        <w:t xml:space="preserve"> or officer of the </w:t>
      </w:r>
      <w:r w:rsidR="00783054" w:rsidRPr="00CF4489">
        <w:rPr>
          <w:rFonts w:cs="Arial"/>
          <w:spacing w:val="-3"/>
          <w:sz w:val="24"/>
          <w:szCs w:val="24"/>
        </w:rPr>
        <w:t>HCPC</w:t>
      </w:r>
      <w:r w:rsidRPr="00CF4489">
        <w:rPr>
          <w:rFonts w:cs="Arial"/>
          <w:spacing w:val="-3"/>
          <w:sz w:val="24"/>
          <w:szCs w:val="24"/>
        </w:rPr>
        <w:t xml:space="preserve">, which the </w:t>
      </w:r>
      <w:r w:rsidR="00684632" w:rsidRPr="00CF4489">
        <w:rPr>
          <w:rFonts w:cs="Arial"/>
          <w:spacing w:val="-3"/>
          <w:sz w:val="24"/>
          <w:szCs w:val="24"/>
        </w:rPr>
        <w:t xml:space="preserve">tenderer </w:t>
      </w:r>
      <w:r w:rsidRPr="00CF4489">
        <w:rPr>
          <w:rFonts w:cs="Arial"/>
          <w:spacing w:val="-3"/>
          <w:sz w:val="24"/>
          <w:szCs w:val="24"/>
        </w:rPr>
        <w:t>may note will also constitute a criminal offence, punishable by imprisonment.</w:t>
      </w:r>
    </w:p>
    <w:p w14:paraId="33738CF8" w14:textId="77777777" w:rsidR="00E52EC2" w:rsidRPr="00CF4489" w:rsidRDefault="00E52EC2" w:rsidP="00746494">
      <w:pPr>
        <w:ind w:left="720" w:hanging="720"/>
        <w:jc w:val="both"/>
        <w:rPr>
          <w:rFonts w:cs="Arial"/>
          <w:spacing w:val="-3"/>
          <w:sz w:val="24"/>
          <w:szCs w:val="24"/>
        </w:rPr>
      </w:pPr>
    </w:p>
    <w:p w14:paraId="72F3C508" w14:textId="77777777" w:rsidR="00426A48" w:rsidRPr="00E63847" w:rsidRDefault="00C43F3F" w:rsidP="00746494">
      <w:pPr>
        <w:pStyle w:val="ListParagraph"/>
        <w:widowControl w:val="0"/>
        <w:numPr>
          <w:ilvl w:val="0"/>
          <w:numId w:val="19"/>
        </w:numPr>
        <w:suppressAutoHyphens/>
        <w:jc w:val="both"/>
        <w:outlineLvl w:val="1"/>
        <w:rPr>
          <w:rFonts w:cs="Arial"/>
          <w:b/>
          <w:bCs/>
          <w:sz w:val="24"/>
          <w:szCs w:val="24"/>
          <w:lang w:eastAsia="en-US"/>
        </w:rPr>
      </w:pPr>
      <w:bookmarkStart w:id="30" w:name="_Toc191284727"/>
      <w:bookmarkStart w:id="31" w:name="_Toc316387610"/>
      <w:bookmarkStart w:id="32" w:name="_Toc334451082"/>
      <w:bookmarkStart w:id="33" w:name="_Toc420649555"/>
      <w:r w:rsidRPr="00E63847">
        <w:rPr>
          <w:rFonts w:cs="Arial"/>
          <w:b/>
          <w:bCs/>
          <w:sz w:val="24"/>
          <w:szCs w:val="24"/>
          <w:lang w:eastAsia="en-US"/>
        </w:rPr>
        <w:t>Freedom of information</w:t>
      </w:r>
      <w:bookmarkEnd w:id="30"/>
      <w:bookmarkEnd w:id="31"/>
      <w:bookmarkEnd w:id="32"/>
      <w:bookmarkEnd w:id="33"/>
    </w:p>
    <w:p w14:paraId="0CDAB3ED" w14:textId="77777777" w:rsidR="002F0551" w:rsidRPr="00CF4489" w:rsidRDefault="002F0551" w:rsidP="00746494">
      <w:pPr>
        <w:pStyle w:val="ListParagraph"/>
        <w:widowControl w:val="0"/>
        <w:numPr>
          <w:ilvl w:val="1"/>
          <w:numId w:val="19"/>
        </w:numPr>
        <w:suppressAutoHyphens/>
        <w:ind w:left="720" w:hanging="720"/>
        <w:jc w:val="both"/>
        <w:rPr>
          <w:rFonts w:cs="Arial"/>
          <w:sz w:val="24"/>
          <w:szCs w:val="24"/>
          <w:lang w:eastAsia="en-US"/>
        </w:rPr>
      </w:pPr>
      <w:r w:rsidRPr="00CF4489">
        <w:rPr>
          <w:rFonts w:cs="Arial"/>
          <w:sz w:val="24"/>
          <w:szCs w:val="24"/>
          <w:lang w:eastAsia="en-US"/>
        </w:rPr>
        <w:t xml:space="preserve">The Freedom of Information Act (‘FOIA’) applies to the </w:t>
      </w:r>
      <w:r w:rsidR="00783054" w:rsidRPr="00CF4489">
        <w:rPr>
          <w:rFonts w:cs="Arial"/>
          <w:sz w:val="24"/>
          <w:szCs w:val="24"/>
          <w:lang w:eastAsia="en-US"/>
        </w:rPr>
        <w:t>HCPC</w:t>
      </w:r>
      <w:r w:rsidRPr="00CF4489">
        <w:rPr>
          <w:rFonts w:cs="Arial"/>
          <w:sz w:val="24"/>
          <w:szCs w:val="24"/>
          <w:lang w:eastAsia="en-US"/>
        </w:rPr>
        <w:t xml:space="preserve">. Any tenderer should be aware that the </w:t>
      </w:r>
      <w:r w:rsidR="00783054" w:rsidRPr="00CF4489">
        <w:rPr>
          <w:rFonts w:cs="Arial"/>
          <w:sz w:val="24"/>
          <w:szCs w:val="24"/>
          <w:lang w:eastAsia="en-US"/>
        </w:rPr>
        <w:t>HCPC</w:t>
      </w:r>
      <w:r w:rsidRPr="00CF4489">
        <w:rPr>
          <w:rFonts w:cs="Arial"/>
          <w:sz w:val="24"/>
          <w:szCs w:val="24"/>
          <w:lang w:eastAsia="en-US"/>
        </w:rPr>
        <w:t xml:space="preserve">’s obligations and responsibilities under the FOIA to disclose, on written request, recorded information held by the </w:t>
      </w:r>
      <w:r w:rsidR="00783054" w:rsidRPr="00CF4489">
        <w:rPr>
          <w:rFonts w:cs="Arial"/>
          <w:sz w:val="24"/>
          <w:szCs w:val="24"/>
          <w:lang w:eastAsia="en-US"/>
        </w:rPr>
        <w:t>HCPC</w:t>
      </w:r>
      <w:r w:rsidRPr="00CF4489">
        <w:rPr>
          <w:rFonts w:cs="Arial"/>
          <w:sz w:val="24"/>
          <w:szCs w:val="24"/>
          <w:lang w:eastAsia="en-US"/>
        </w:rPr>
        <w:t xml:space="preserve">. Information provided by a tenderer in connection with this ITT, or with any Contract which may be awarded as a result of this ITT, may therefore have to be disclosed by the </w:t>
      </w:r>
      <w:r w:rsidR="00783054" w:rsidRPr="00CF4489">
        <w:rPr>
          <w:rFonts w:cs="Arial"/>
          <w:sz w:val="24"/>
          <w:szCs w:val="24"/>
          <w:lang w:eastAsia="en-US"/>
        </w:rPr>
        <w:t>HCPC</w:t>
      </w:r>
      <w:r w:rsidRPr="00CF4489">
        <w:rPr>
          <w:rFonts w:cs="Arial"/>
          <w:sz w:val="24"/>
          <w:szCs w:val="24"/>
          <w:lang w:eastAsia="en-US"/>
        </w:rPr>
        <w:t xml:space="preserve"> in response to such a request, unless the </w:t>
      </w:r>
      <w:r w:rsidR="00783054" w:rsidRPr="00CF4489">
        <w:rPr>
          <w:rFonts w:cs="Arial"/>
          <w:sz w:val="24"/>
          <w:szCs w:val="24"/>
          <w:lang w:eastAsia="en-US"/>
        </w:rPr>
        <w:t>HCPC</w:t>
      </w:r>
      <w:r w:rsidRPr="00CF4489">
        <w:rPr>
          <w:rFonts w:cs="Arial"/>
          <w:sz w:val="24"/>
          <w:szCs w:val="24"/>
          <w:lang w:eastAsia="en-US"/>
        </w:rPr>
        <w:t xml:space="preserve"> decides that one of the statutory exemptions under the FOIA applies. </w:t>
      </w:r>
    </w:p>
    <w:p w14:paraId="3D3553DB" w14:textId="77777777" w:rsidR="002F0551" w:rsidRPr="00CF4489" w:rsidRDefault="002F0551" w:rsidP="00746494">
      <w:pPr>
        <w:widowControl w:val="0"/>
        <w:suppressAutoHyphens/>
        <w:ind w:left="720" w:hanging="720"/>
        <w:jc w:val="both"/>
        <w:rPr>
          <w:rFonts w:cs="Arial"/>
          <w:sz w:val="24"/>
          <w:szCs w:val="24"/>
          <w:lang w:eastAsia="en-US"/>
        </w:rPr>
      </w:pPr>
    </w:p>
    <w:p w14:paraId="41DEBA59" w14:textId="77777777" w:rsidR="00426A48" w:rsidRPr="00CF4489" w:rsidRDefault="00D4465F" w:rsidP="00746494">
      <w:pPr>
        <w:pStyle w:val="ListParagraph"/>
        <w:widowControl w:val="0"/>
        <w:numPr>
          <w:ilvl w:val="1"/>
          <w:numId w:val="19"/>
        </w:numPr>
        <w:suppressAutoHyphens/>
        <w:ind w:left="720" w:hanging="720"/>
        <w:jc w:val="both"/>
        <w:rPr>
          <w:rFonts w:cs="Arial"/>
          <w:sz w:val="24"/>
          <w:szCs w:val="24"/>
          <w:lang w:eastAsia="en-US"/>
        </w:rPr>
      </w:pPr>
      <w:r>
        <w:rPr>
          <w:rFonts w:cs="Arial"/>
          <w:sz w:val="24"/>
          <w:szCs w:val="24"/>
          <w:lang w:eastAsia="en-US"/>
        </w:rPr>
        <w:t xml:space="preserve">The HCPC </w:t>
      </w:r>
      <w:r w:rsidR="00426A48" w:rsidRPr="00CF4489">
        <w:rPr>
          <w:rFonts w:cs="Arial"/>
          <w:sz w:val="24"/>
          <w:szCs w:val="24"/>
          <w:lang w:eastAsia="en-US"/>
        </w:rPr>
        <w:t>may also decide to include certain inform</w:t>
      </w:r>
      <w:r w:rsidR="00EF7AED">
        <w:rPr>
          <w:rFonts w:cs="Arial"/>
          <w:sz w:val="24"/>
          <w:szCs w:val="24"/>
          <w:lang w:eastAsia="en-US"/>
        </w:rPr>
        <w:t>ation in the publication scheme</w:t>
      </w:r>
      <w:r w:rsidR="00426A48" w:rsidRPr="00CF4489">
        <w:rPr>
          <w:rFonts w:cs="Arial"/>
          <w:sz w:val="24"/>
          <w:szCs w:val="24"/>
          <w:lang w:eastAsia="en-US"/>
        </w:rPr>
        <w:t xml:space="preserve"> which the </w:t>
      </w:r>
      <w:r w:rsidR="00783054" w:rsidRPr="00CF4489">
        <w:rPr>
          <w:rFonts w:cs="Arial"/>
          <w:sz w:val="24"/>
          <w:szCs w:val="24"/>
          <w:lang w:eastAsia="en-US"/>
        </w:rPr>
        <w:t>HCPC</w:t>
      </w:r>
      <w:r w:rsidR="00426A48" w:rsidRPr="00CF4489">
        <w:rPr>
          <w:rFonts w:cs="Arial"/>
          <w:sz w:val="24"/>
          <w:szCs w:val="24"/>
          <w:lang w:eastAsia="en-US"/>
        </w:rPr>
        <w:t xml:space="preserve"> maintains under the </w:t>
      </w:r>
      <w:r w:rsidR="002F0551" w:rsidRPr="00CF4489">
        <w:rPr>
          <w:rFonts w:cs="Arial"/>
          <w:sz w:val="24"/>
          <w:szCs w:val="24"/>
          <w:lang w:eastAsia="en-US"/>
        </w:rPr>
        <w:t>FOIA</w:t>
      </w:r>
      <w:r w:rsidR="00426A48" w:rsidRPr="00CF4489">
        <w:rPr>
          <w:rFonts w:cs="Arial"/>
          <w:sz w:val="24"/>
          <w:szCs w:val="24"/>
          <w:lang w:eastAsia="en-US"/>
        </w:rPr>
        <w:t xml:space="preserve">. </w:t>
      </w:r>
    </w:p>
    <w:p w14:paraId="189FAE3E" w14:textId="77777777" w:rsidR="00426A48" w:rsidRPr="00CF4489" w:rsidRDefault="00426A48" w:rsidP="00746494">
      <w:pPr>
        <w:widowControl w:val="0"/>
        <w:suppressAutoHyphens/>
        <w:ind w:left="720" w:hanging="720"/>
        <w:jc w:val="both"/>
        <w:rPr>
          <w:rFonts w:cs="Arial"/>
          <w:sz w:val="24"/>
          <w:szCs w:val="24"/>
          <w:lang w:eastAsia="en-US"/>
        </w:rPr>
      </w:pPr>
    </w:p>
    <w:p w14:paraId="40EC460F" w14:textId="77777777" w:rsidR="00426A48" w:rsidRPr="00CF4489" w:rsidRDefault="002F0551" w:rsidP="00746494">
      <w:pPr>
        <w:pStyle w:val="ListParagraph"/>
        <w:widowControl w:val="0"/>
        <w:numPr>
          <w:ilvl w:val="1"/>
          <w:numId w:val="19"/>
        </w:numPr>
        <w:suppressAutoHyphens/>
        <w:ind w:left="720" w:hanging="720"/>
        <w:contextualSpacing w:val="0"/>
        <w:jc w:val="both"/>
        <w:rPr>
          <w:rFonts w:cs="Arial"/>
          <w:sz w:val="24"/>
          <w:szCs w:val="24"/>
          <w:lang w:eastAsia="en-US"/>
        </w:rPr>
      </w:pPr>
      <w:r w:rsidRPr="00CF4489">
        <w:rPr>
          <w:rFonts w:cs="Arial"/>
          <w:sz w:val="24"/>
          <w:szCs w:val="24"/>
          <w:lang w:eastAsia="en-US"/>
        </w:rPr>
        <w:t>If a tenderer wishes to designate information supplied as confidential, it must provide clear and specific detail as to the precise elements which are confidential. For example, if</w:t>
      </w:r>
      <w:r w:rsidR="00426A48" w:rsidRPr="00CF4489">
        <w:rPr>
          <w:rFonts w:cs="Arial"/>
          <w:sz w:val="24"/>
          <w:szCs w:val="24"/>
          <w:lang w:eastAsia="en-US"/>
        </w:rPr>
        <w:t xml:space="preserve"> a </w:t>
      </w:r>
      <w:r w:rsidRPr="00CF4489">
        <w:rPr>
          <w:rFonts w:cs="Arial"/>
          <w:sz w:val="24"/>
          <w:szCs w:val="24"/>
          <w:lang w:eastAsia="en-US"/>
        </w:rPr>
        <w:t xml:space="preserve">tenderer </w:t>
      </w:r>
      <w:r w:rsidR="00426A48" w:rsidRPr="00CF4489">
        <w:rPr>
          <w:rFonts w:cs="Arial"/>
          <w:sz w:val="24"/>
          <w:szCs w:val="24"/>
          <w:lang w:eastAsia="en-US"/>
        </w:rPr>
        <w:t xml:space="preserve">considers that any of the information </w:t>
      </w:r>
      <w:r w:rsidR="00426A48" w:rsidRPr="00CF4489">
        <w:rPr>
          <w:rFonts w:cs="Arial"/>
          <w:sz w:val="24"/>
          <w:szCs w:val="24"/>
          <w:lang w:eastAsia="en-US"/>
        </w:rPr>
        <w:lastRenderedPageBreak/>
        <w:t xml:space="preserve">included in their tender submission is commercially sensitive, it should identify it and explain (in broad terms) what harm may result from disclosure if a request is received, and the time period applicable to that sensitivity. </w:t>
      </w:r>
    </w:p>
    <w:p w14:paraId="43487681" w14:textId="77777777" w:rsidR="00A128C6" w:rsidRPr="00CF4489" w:rsidRDefault="00A128C6" w:rsidP="00746494">
      <w:pPr>
        <w:widowControl w:val="0"/>
        <w:suppressAutoHyphens/>
        <w:ind w:left="720" w:hanging="720"/>
        <w:jc w:val="both"/>
        <w:rPr>
          <w:rFonts w:cs="Arial"/>
          <w:sz w:val="24"/>
          <w:szCs w:val="24"/>
          <w:lang w:eastAsia="en-US"/>
        </w:rPr>
      </w:pPr>
    </w:p>
    <w:p w14:paraId="4DF71086" w14:textId="77777777" w:rsidR="00426A48" w:rsidRPr="00CF4489" w:rsidRDefault="00426A48" w:rsidP="00746494">
      <w:pPr>
        <w:pStyle w:val="ListParagraph"/>
        <w:widowControl w:val="0"/>
        <w:numPr>
          <w:ilvl w:val="1"/>
          <w:numId w:val="19"/>
        </w:numPr>
        <w:suppressAutoHyphens/>
        <w:ind w:left="720" w:hanging="720"/>
        <w:jc w:val="both"/>
        <w:rPr>
          <w:rFonts w:cs="Arial"/>
          <w:sz w:val="24"/>
          <w:szCs w:val="24"/>
          <w:lang w:eastAsia="en-US"/>
        </w:rPr>
      </w:pPr>
      <w:r w:rsidRPr="00CF4489">
        <w:rPr>
          <w:rFonts w:cs="Arial"/>
          <w:sz w:val="24"/>
          <w:szCs w:val="24"/>
          <w:lang w:eastAsia="en-US"/>
        </w:rPr>
        <w:t xml:space="preserve">Tenderers should be aware that, even where they have indicated that information is commercially sensitive, the </w:t>
      </w:r>
      <w:r w:rsidR="00783054" w:rsidRPr="00CF4489">
        <w:rPr>
          <w:rFonts w:cs="Arial"/>
          <w:sz w:val="24"/>
          <w:szCs w:val="24"/>
          <w:lang w:eastAsia="en-US"/>
        </w:rPr>
        <w:t>HCPC</w:t>
      </w:r>
      <w:r w:rsidRPr="00CF4489">
        <w:rPr>
          <w:rFonts w:cs="Arial"/>
          <w:sz w:val="24"/>
          <w:szCs w:val="24"/>
          <w:lang w:eastAsia="en-US"/>
        </w:rPr>
        <w:t xml:space="preserve"> may still be required to disclose it under the </w:t>
      </w:r>
      <w:r w:rsidR="002F0551" w:rsidRPr="00CF4489">
        <w:rPr>
          <w:rFonts w:cs="Arial"/>
          <w:sz w:val="24"/>
          <w:szCs w:val="24"/>
          <w:lang w:eastAsia="en-US"/>
        </w:rPr>
        <w:t>FOIA</w:t>
      </w:r>
      <w:r w:rsidRPr="00CF4489">
        <w:rPr>
          <w:rFonts w:cs="Arial"/>
          <w:sz w:val="24"/>
          <w:szCs w:val="24"/>
          <w:lang w:eastAsia="en-US"/>
        </w:rPr>
        <w:t xml:space="preserve"> if a request is received.  </w:t>
      </w:r>
    </w:p>
    <w:p w14:paraId="1A41C078" w14:textId="77777777" w:rsidR="00426A48" w:rsidRPr="00CF4489" w:rsidRDefault="00426A48" w:rsidP="00746494">
      <w:pPr>
        <w:widowControl w:val="0"/>
        <w:suppressAutoHyphens/>
        <w:ind w:left="720" w:hanging="720"/>
        <w:jc w:val="both"/>
        <w:rPr>
          <w:rFonts w:cs="Arial"/>
          <w:sz w:val="24"/>
          <w:szCs w:val="24"/>
          <w:lang w:eastAsia="en-US"/>
        </w:rPr>
      </w:pPr>
    </w:p>
    <w:p w14:paraId="678182A0" w14:textId="77777777" w:rsidR="00E633AD" w:rsidRPr="00CF4489" w:rsidRDefault="00426A48" w:rsidP="00746494">
      <w:pPr>
        <w:pStyle w:val="ListParagraph"/>
        <w:widowControl w:val="0"/>
        <w:numPr>
          <w:ilvl w:val="1"/>
          <w:numId w:val="19"/>
        </w:numPr>
        <w:suppressAutoHyphens/>
        <w:ind w:left="720" w:hanging="720"/>
        <w:jc w:val="both"/>
        <w:rPr>
          <w:rFonts w:cs="Arial"/>
          <w:sz w:val="24"/>
          <w:szCs w:val="24"/>
          <w:lang w:eastAsia="en-US"/>
        </w:rPr>
      </w:pPr>
      <w:r w:rsidRPr="00CF4489">
        <w:rPr>
          <w:rFonts w:cs="Arial"/>
          <w:sz w:val="24"/>
          <w:szCs w:val="24"/>
          <w:lang w:eastAsia="en-US"/>
        </w:rPr>
        <w:t xml:space="preserve">Tenderers should also note that the receipt of any material marked ‘confidential’ or equivalent by the </w:t>
      </w:r>
      <w:r w:rsidR="00783054" w:rsidRPr="00CF4489">
        <w:rPr>
          <w:rFonts w:cs="Arial"/>
          <w:sz w:val="24"/>
          <w:szCs w:val="24"/>
          <w:lang w:eastAsia="en-US"/>
        </w:rPr>
        <w:t>HCPC</w:t>
      </w:r>
      <w:r w:rsidRPr="00CF4489">
        <w:rPr>
          <w:rFonts w:cs="Arial"/>
          <w:sz w:val="24"/>
          <w:szCs w:val="24"/>
          <w:lang w:eastAsia="en-US"/>
        </w:rPr>
        <w:t xml:space="preserve"> should not be taken to mean that the </w:t>
      </w:r>
      <w:r w:rsidR="00783054" w:rsidRPr="00CF4489">
        <w:rPr>
          <w:rFonts w:cs="Arial"/>
          <w:sz w:val="24"/>
          <w:szCs w:val="24"/>
          <w:lang w:eastAsia="en-US"/>
        </w:rPr>
        <w:t>HCPC</w:t>
      </w:r>
      <w:r w:rsidR="002F0551" w:rsidRPr="00CF4489">
        <w:rPr>
          <w:rFonts w:cs="Arial"/>
          <w:sz w:val="24"/>
          <w:szCs w:val="24"/>
          <w:lang w:eastAsia="en-US"/>
        </w:rPr>
        <w:t xml:space="preserve"> </w:t>
      </w:r>
      <w:r w:rsidRPr="00CF4489">
        <w:rPr>
          <w:rFonts w:cs="Arial"/>
          <w:sz w:val="24"/>
          <w:szCs w:val="24"/>
          <w:lang w:eastAsia="en-US"/>
        </w:rPr>
        <w:t>accepts any duty of confidence by virtue of that marking.</w:t>
      </w:r>
    </w:p>
    <w:p w14:paraId="6E7D1574" w14:textId="77777777" w:rsidR="00B30BBA" w:rsidRDefault="00B30BBA" w:rsidP="00746494">
      <w:pPr>
        <w:jc w:val="both"/>
        <w:rPr>
          <w:rFonts w:cs="Arial"/>
          <w:sz w:val="24"/>
          <w:szCs w:val="24"/>
          <w:lang w:eastAsia="en-US"/>
        </w:rPr>
      </w:pPr>
    </w:p>
    <w:p w14:paraId="4FAD0178" w14:textId="77777777" w:rsidR="00B91ECB" w:rsidRDefault="00B91ECB" w:rsidP="00746494">
      <w:pPr>
        <w:jc w:val="both"/>
        <w:rPr>
          <w:rFonts w:cs="Arial"/>
          <w:b/>
          <w:sz w:val="24"/>
          <w:szCs w:val="24"/>
          <w:lang w:eastAsia="en-US"/>
        </w:rPr>
        <w:sectPr w:rsidR="00B91ECB" w:rsidSect="00BE33BC">
          <w:headerReference w:type="first" r:id="rId23"/>
          <w:pgSz w:w="11909" w:h="16834" w:code="9"/>
          <w:pgMar w:top="1440" w:right="1440" w:bottom="1440" w:left="1440" w:header="706" w:footer="706" w:gutter="0"/>
          <w:cols w:space="720"/>
          <w:titlePg/>
          <w:docGrid w:linePitch="299"/>
        </w:sectPr>
      </w:pPr>
    </w:p>
    <w:p w14:paraId="5559A867" w14:textId="77777777" w:rsidR="002F1559" w:rsidRDefault="002F1559" w:rsidP="00746494">
      <w:pPr>
        <w:pStyle w:val="Heading1"/>
        <w:jc w:val="both"/>
        <w:rPr>
          <w:rFonts w:cs="Arial"/>
          <w:color w:val="auto"/>
          <w:szCs w:val="24"/>
        </w:rPr>
      </w:pPr>
      <w:bookmarkStart w:id="34" w:name="_Toc420649556"/>
    </w:p>
    <w:p w14:paraId="3B1E3C06" w14:textId="7D9EEF92" w:rsidR="00B94D11" w:rsidRPr="003E1B1B" w:rsidRDefault="00B94D11" w:rsidP="00746494">
      <w:pPr>
        <w:pStyle w:val="Heading1"/>
        <w:jc w:val="both"/>
        <w:rPr>
          <w:rFonts w:cs="Arial"/>
          <w:color w:val="auto"/>
          <w:szCs w:val="24"/>
        </w:rPr>
      </w:pPr>
      <w:r w:rsidRPr="003E1B1B">
        <w:rPr>
          <w:rFonts w:cs="Arial"/>
          <w:color w:val="auto"/>
          <w:szCs w:val="24"/>
        </w:rPr>
        <w:t>SPECIFICATION</w:t>
      </w:r>
      <w:bookmarkEnd w:id="34"/>
    </w:p>
    <w:p w14:paraId="11F18D72" w14:textId="77777777" w:rsidR="00B94D11" w:rsidRDefault="00B94D11" w:rsidP="00746494">
      <w:pPr>
        <w:jc w:val="both"/>
        <w:rPr>
          <w:rFonts w:cs="Arial"/>
          <w:sz w:val="24"/>
          <w:szCs w:val="24"/>
          <w:highlight w:val="yellow"/>
        </w:rPr>
      </w:pPr>
    </w:p>
    <w:p w14:paraId="7956D33E" w14:textId="77777777" w:rsidR="001F4F04" w:rsidRPr="00746494" w:rsidRDefault="001F4F04" w:rsidP="00746494">
      <w:pPr>
        <w:jc w:val="both"/>
        <w:rPr>
          <w:rFonts w:cs="Arial"/>
          <w:b/>
          <w:sz w:val="24"/>
          <w:szCs w:val="24"/>
        </w:rPr>
      </w:pPr>
    </w:p>
    <w:p w14:paraId="14905C85" w14:textId="77777777" w:rsidR="001F4F04" w:rsidRDefault="001F4F04" w:rsidP="001F4F04">
      <w:pPr>
        <w:jc w:val="both"/>
        <w:rPr>
          <w:rFonts w:cs="Arial"/>
        </w:rPr>
      </w:pPr>
      <w:r w:rsidRPr="008D2AA0">
        <w:rPr>
          <w:rFonts w:cs="Arial"/>
        </w:rPr>
        <w:t xml:space="preserve">The </w:t>
      </w:r>
      <w:r>
        <w:rPr>
          <w:rFonts w:cs="Arial"/>
        </w:rPr>
        <w:t>Supplier(</w:t>
      </w:r>
      <w:r w:rsidRPr="008D2AA0">
        <w:rPr>
          <w:rFonts w:cs="Arial"/>
        </w:rPr>
        <w:t xml:space="preserve">s) shall provide the following services as a minimum: </w:t>
      </w:r>
    </w:p>
    <w:p w14:paraId="013A1CC8" w14:textId="77777777" w:rsidR="001F4F04" w:rsidRDefault="001F4F04" w:rsidP="001F4F04">
      <w:pPr>
        <w:jc w:val="both"/>
        <w:rPr>
          <w:rFonts w:cs="Arial"/>
        </w:rPr>
      </w:pPr>
    </w:p>
    <w:p w14:paraId="2D6EDC8E" w14:textId="77777777" w:rsidR="001F4F04" w:rsidRDefault="001F4F04" w:rsidP="001F4F04">
      <w:pPr>
        <w:jc w:val="both"/>
        <w:rPr>
          <w:rFonts w:cs="Arial"/>
          <w:b/>
          <w:sz w:val="24"/>
        </w:rPr>
      </w:pPr>
      <w:r>
        <w:rPr>
          <w:rFonts w:cs="Arial"/>
          <w:b/>
          <w:szCs w:val="22"/>
        </w:rPr>
        <w:t>Audio recording of hearings</w:t>
      </w:r>
      <w:r>
        <w:rPr>
          <w:rFonts w:cs="Arial"/>
          <w:b/>
        </w:rPr>
        <w:t>:</w:t>
      </w:r>
    </w:p>
    <w:p w14:paraId="110FFA66" w14:textId="77777777" w:rsidR="001F4F04" w:rsidRDefault="001F4F04" w:rsidP="001F4F04">
      <w:pPr>
        <w:jc w:val="both"/>
        <w:rPr>
          <w:rFonts w:cs="Arial"/>
          <w:szCs w:val="22"/>
        </w:rPr>
      </w:pPr>
    </w:p>
    <w:p w14:paraId="2D05CC9F" w14:textId="6AC28748" w:rsidR="001F4F04" w:rsidRDefault="004259FB" w:rsidP="0089060D">
      <w:pPr>
        <w:numPr>
          <w:ilvl w:val="0"/>
          <w:numId w:val="32"/>
        </w:numPr>
        <w:jc w:val="both"/>
        <w:rPr>
          <w:rFonts w:cs="Arial"/>
          <w:szCs w:val="22"/>
        </w:rPr>
      </w:pPr>
      <w:r>
        <w:rPr>
          <w:rFonts w:cs="Arial"/>
          <w:szCs w:val="22"/>
        </w:rPr>
        <w:t xml:space="preserve">Provide </w:t>
      </w:r>
      <w:r w:rsidR="001F4F04">
        <w:rPr>
          <w:rFonts w:cs="Arial"/>
          <w:szCs w:val="22"/>
        </w:rPr>
        <w:t xml:space="preserve">a high-quality audio recording of proceedings from which a verbatim transcription of events can be produced utilising current technologies; </w:t>
      </w:r>
    </w:p>
    <w:p w14:paraId="5287BC60" w14:textId="201A0A86" w:rsidR="001F4F04" w:rsidRDefault="004259FB" w:rsidP="0089060D">
      <w:pPr>
        <w:numPr>
          <w:ilvl w:val="0"/>
          <w:numId w:val="32"/>
        </w:numPr>
        <w:spacing w:before="240"/>
        <w:contextualSpacing/>
        <w:jc w:val="both"/>
        <w:rPr>
          <w:rFonts w:cs="Arial"/>
          <w:szCs w:val="22"/>
        </w:rPr>
      </w:pPr>
      <w:r>
        <w:rPr>
          <w:rFonts w:cs="Arial"/>
          <w:szCs w:val="22"/>
        </w:rPr>
        <w:t xml:space="preserve">Demonstrate </w:t>
      </w:r>
      <w:r w:rsidR="001F4F04">
        <w:rPr>
          <w:rFonts w:cs="Arial"/>
          <w:szCs w:val="22"/>
        </w:rPr>
        <w:t xml:space="preserve">how new approaches or technology can add value to HCPC hearings; </w:t>
      </w:r>
    </w:p>
    <w:p w14:paraId="3C529172" w14:textId="3AACCD9B" w:rsidR="001F4F04" w:rsidRDefault="004259FB" w:rsidP="0089060D">
      <w:pPr>
        <w:numPr>
          <w:ilvl w:val="0"/>
          <w:numId w:val="32"/>
        </w:numPr>
        <w:spacing w:before="240"/>
        <w:contextualSpacing/>
        <w:jc w:val="both"/>
        <w:rPr>
          <w:rFonts w:cs="Arial"/>
          <w:szCs w:val="22"/>
        </w:rPr>
      </w:pPr>
      <w:r>
        <w:rPr>
          <w:rFonts w:cs="Arial"/>
          <w:szCs w:val="22"/>
        </w:rPr>
        <w:t xml:space="preserve">Supply </w:t>
      </w:r>
      <w:r w:rsidR="001F4F04">
        <w:rPr>
          <w:rFonts w:cs="Arial"/>
          <w:szCs w:val="22"/>
        </w:rPr>
        <w:t>local agents to attend hearings</w:t>
      </w:r>
      <w:r w:rsidR="007C6E4E">
        <w:rPr>
          <w:rFonts w:cs="Arial"/>
          <w:szCs w:val="22"/>
        </w:rPr>
        <w:t xml:space="preserve"> via videoconference,</w:t>
      </w:r>
      <w:r w:rsidR="001F4F04">
        <w:rPr>
          <w:rFonts w:cs="Arial"/>
          <w:szCs w:val="22"/>
        </w:rPr>
        <w:t xml:space="preserve"> in London and at venues across the United Kingdom (where possible) in order to minimise claims for travel and subsistence; </w:t>
      </w:r>
    </w:p>
    <w:p w14:paraId="46A2870C" w14:textId="67CD37C3" w:rsidR="001F4F04" w:rsidRDefault="004259FB" w:rsidP="0089060D">
      <w:pPr>
        <w:numPr>
          <w:ilvl w:val="0"/>
          <w:numId w:val="32"/>
        </w:numPr>
        <w:spacing w:before="240"/>
        <w:contextualSpacing/>
        <w:jc w:val="both"/>
        <w:rPr>
          <w:rFonts w:cs="Arial"/>
          <w:szCs w:val="22"/>
        </w:rPr>
      </w:pPr>
      <w:r>
        <w:rPr>
          <w:rFonts w:cs="Arial"/>
          <w:szCs w:val="22"/>
        </w:rPr>
        <w:t xml:space="preserve">Supply </w:t>
      </w:r>
      <w:r w:rsidR="001F4F04">
        <w:rPr>
          <w:rFonts w:cs="Arial"/>
          <w:szCs w:val="22"/>
        </w:rPr>
        <w:t xml:space="preserve">agents at short notice; </w:t>
      </w:r>
    </w:p>
    <w:p w14:paraId="6423BFE2" w14:textId="4699928F" w:rsidR="001F4F04" w:rsidRDefault="004259FB" w:rsidP="0089060D">
      <w:pPr>
        <w:numPr>
          <w:ilvl w:val="0"/>
          <w:numId w:val="32"/>
        </w:numPr>
        <w:spacing w:before="240"/>
        <w:contextualSpacing/>
        <w:jc w:val="both"/>
        <w:rPr>
          <w:rFonts w:cs="Arial"/>
          <w:szCs w:val="22"/>
        </w:rPr>
      </w:pPr>
      <w:r>
        <w:rPr>
          <w:rFonts w:cs="Arial"/>
          <w:szCs w:val="22"/>
        </w:rPr>
        <w:t xml:space="preserve">Provide </w:t>
      </w:r>
      <w:r w:rsidR="001F4F04">
        <w:rPr>
          <w:rFonts w:cs="Arial"/>
          <w:szCs w:val="22"/>
        </w:rPr>
        <w:t xml:space="preserve">agents solely for the purpose of providing a verbatim audio recording of hearings; </w:t>
      </w:r>
    </w:p>
    <w:p w14:paraId="4A8529DA" w14:textId="4A8963ED" w:rsidR="001F4F04" w:rsidRDefault="004259FB" w:rsidP="0089060D">
      <w:pPr>
        <w:numPr>
          <w:ilvl w:val="0"/>
          <w:numId w:val="32"/>
        </w:numPr>
        <w:spacing w:before="240"/>
        <w:contextualSpacing/>
        <w:jc w:val="both"/>
        <w:rPr>
          <w:rFonts w:cs="Arial"/>
          <w:szCs w:val="22"/>
        </w:rPr>
      </w:pPr>
      <w:r>
        <w:rPr>
          <w:rFonts w:cs="Arial"/>
          <w:szCs w:val="22"/>
        </w:rPr>
        <w:t xml:space="preserve">Ensure </w:t>
      </w:r>
      <w:r w:rsidR="001F4F04">
        <w:rPr>
          <w:rFonts w:cs="Arial"/>
          <w:szCs w:val="22"/>
        </w:rPr>
        <w:t xml:space="preserve">agents can perform duties without the need for any additional amplification to be provided by the organisation; </w:t>
      </w:r>
    </w:p>
    <w:p w14:paraId="71A3677C" w14:textId="79D6F4BF" w:rsidR="001F4F04" w:rsidRDefault="004259FB" w:rsidP="0089060D">
      <w:pPr>
        <w:numPr>
          <w:ilvl w:val="0"/>
          <w:numId w:val="32"/>
        </w:numPr>
        <w:spacing w:before="240"/>
        <w:contextualSpacing/>
        <w:jc w:val="both"/>
        <w:rPr>
          <w:rFonts w:cs="Arial"/>
          <w:szCs w:val="22"/>
        </w:rPr>
      </w:pPr>
      <w:r>
        <w:rPr>
          <w:rFonts w:cs="Arial"/>
          <w:szCs w:val="22"/>
        </w:rPr>
        <w:t xml:space="preserve">Cancellations </w:t>
      </w:r>
      <w:r w:rsidR="001F4F04">
        <w:rPr>
          <w:rFonts w:cs="Arial"/>
          <w:szCs w:val="22"/>
        </w:rPr>
        <w:t xml:space="preserve">– where an agent cannot attend a hearing for any reason the supplier should ensure adequate contingency measures are in place; </w:t>
      </w:r>
    </w:p>
    <w:p w14:paraId="24C5F157" w14:textId="0C2247EC" w:rsidR="001F4F04" w:rsidRDefault="004259FB" w:rsidP="0089060D">
      <w:pPr>
        <w:numPr>
          <w:ilvl w:val="0"/>
          <w:numId w:val="32"/>
        </w:numPr>
        <w:spacing w:before="240"/>
        <w:contextualSpacing/>
        <w:jc w:val="both"/>
        <w:rPr>
          <w:rFonts w:cs="Arial"/>
          <w:szCs w:val="22"/>
        </w:rPr>
      </w:pPr>
      <w:r>
        <w:rPr>
          <w:rFonts w:cs="Arial"/>
          <w:szCs w:val="22"/>
        </w:rPr>
        <w:t>Demonstr</w:t>
      </w:r>
      <w:r w:rsidR="001F4F04">
        <w:rPr>
          <w:rFonts w:cs="Arial"/>
          <w:szCs w:val="22"/>
        </w:rPr>
        <w:t xml:space="preserve">ate a recruitment and training programme to ensure hearing volumes can be met; and  </w:t>
      </w:r>
    </w:p>
    <w:p w14:paraId="58C862A8" w14:textId="6DBBE5E6" w:rsidR="001F4F04" w:rsidRDefault="004259FB" w:rsidP="0089060D">
      <w:pPr>
        <w:numPr>
          <w:ilvl w:val="0"/>
          <w:numId w:val="32"/>
        </w:numPr>
        <w:spacing w:before="240"/>
        <w:contextualSpacing/>
        <w:jc w:val="both"/>
        <w:rPr>
          <w:rFonts w:cs="Arial"/>
          <w:szCs w:val="22"/>
        </w:rPr>
      </w:pPr>
      <w:r>
        <w:rPr>
          <w:rFonts w:cs="Arial"/>
          <w:szCs w:val="22"/>
        </w:rPr>
        <w:t xml:space="preserve">Demonstrate </w:t>
      </w:r>
      <w:r w:rsidR="001F4F04">
        <w:rPr>
          <w:rFonts w:cs="Arial"/>
          <w:szCs w:val="22"/>
        </w:rPr>
        <w:t xml:space="preserve">application of new technologies or approaches to assist the HCPC in delivering the best value for money. </w:t>
      </w:r>
    </w:p>
    <w:p w14:paraId="1A7DAEE2" w14:textId="77777777" w:rsidR="001F4F04" w:rsidRDefault="001F4F04" w:rsidP="001F4F04">
      <w:pPr>
        <w:jc w:val="both"/>
        <w:rPr>
          <w:rFonts w:cs="Arial"/>
          <w:szCs w:val="24"/>
        </w:rPr>
      </w:pPr>
    </w:p>
    <w:p w14:paraId="62AAE47F" w14:textId="77777777" w:rsidR="001F4F04" w:rsidRDefault="001F4F04" w:rsidP="001F4F04">
      <w:pPr>
        <w:jc w:val="both"/>
        <w:rPr>
          <w:rFonts w:cs="Arial"/>
          <w:b/>
        </w:rPr>
      </w:pPr>
      <w:r>
        <w:rPr>
          <w:rFonts w:cs="Arial"/>
          <w:b/>
          <w:szCs w:val="22"/>
        </w:rPr>
        <w:t>Production and redaction of transcripts:</w:t>
      </w:r>
    </w:p>
    <w:p w14:paraId="510CD884" w14:textId="77777777" w:rsidR="001F4F04" w:rsidRDefault="001F4F04" w:rsidP="001F4F04">
      <w:pPr>
        <w:jc w:val="both"/>
        <w:rPr>
          <w:rFonts w:cs="Arial"/>
          <w:szCs w:val="22"/>
        </w:rPr>
      </w:pPr>
    </w:p>
    <w:p w14:paraId="74DB2DDF" w14:textId="3E1800C9" w:rsidR="001F4F04" w:rsidRDefault="004259FB" w:rsidP="0089060D">
      <w:pPr>
        <w:numPr>
          <w:ilvl w:val="0"/>
          <w:numId w:val="32"/>
        </w:numPr>
        <w:spacing w:before="240"/>
        <w:contextualSpacing/>
        <w:jc w:val="both"/>
        <w:rPr>
          <w:rFonts w:cs="Arial"/>
          <w:szCs w:val="22"/>
        </w:rPr>
      </w:pPr>
      <w:r>
        <w:rPr>
          <w:rFonts w:cs="Arial"/>
          <w:szCs w:val="22"/>
        </w:rPr>
        <w:t xml:space="preserve">Produce </w:t>
      </w:r>
      <w:r w:rsidR="001F4F04">
        <w:rPr>
          <w:rFonts w:cs="Arial"/>
          <w:szCs w:val="22"/>
        </w:rPr>
        <w:t xml:space="preserve">and provide transcripts either immediately, or on request, at any stage after the event; </w:t>
      </w:r>
    </w:p>
    <w:p w14:paraId="177BAFC3" w14:textId="51C594DD" w:rsidR="001F4F04" w:rsidRDefault="004259FB" w:rsidP="0089060D">
      <w:pPr>
        <w:numPr>
          <w:ilvl w:val="0"/>
          <w:numId w:val="32"/>
        </w:numPr>
        <w:spacing w:before="240"/>
        <w:contextualSpacing/>
        <w:jc w:val="both"/>
        <w:rPr>
          <w:rFonts w:cs="Arial"/>
          <w:szCs w:val="22"/>
        </w:rPr>
      </w:pPr>
      <w:r>
        <w:rPr>
          <w:rFonts w:cs="Arial"/>
          <w:szCs w:val="22"/>
        </w:rPr>
        <w:t xml:space="preserve">Provide </w:t>
      </w:r>
      <w:r w:rsidR="001F4F04">
        <w:rPr>
          <w:rFonts w:cs="Arial"/>
          <w:szCs w:val="22"/>
        </w:rPr>
        <w:t xml:space="preserve">expedited transcripts of complete hearings within 1 working day where requested; </w:t>
      </w:r>
    </w:p>
    <w:p w14:paraId="7F12871B" w14:textId="4BF149AF" w:rsidR="001F4F04" w:rsidRDefault="004259FB" w:rsidP="0089060D">
      <w:pPr>
        <w:numPr>
          <w:ilvl w:val="0"/>
          <w:numId w:val="32"/>
        </w:numPr>
        <w:spacing w:before="240"/>
        <w:contextualSpacing/>
        <w:jc w:val="both"/>
        <w:rPr>
          <w:rFonts w:cs="Arial"/>
          <w:szCs w:val="22"/>
        </w:rPr>
      </w:pPr>
      <w:r>
        <w:rPr>
          <w:rFonts w:cs="Arial"/>
          <w:szCs w:val="22"/>
        </w:rPr>
        <w:t xml:space="preserve">Provide </w:t>
      </w:r>
      <w:r w:rsidR="001F4F04">
        <w:rPr>
          <w:rFonts w:cs="Arial"/>
          <w:szCs w:val="22"/>
        </w:rPr>
        <w:t>efficient turnaround times of not less than 3 working days for other transcripts required; and</w:t>
      </w:r>
    </w:p>
    <w:p w14:paraId="04D60AA7" w14:textId="0140F79F" w:rsidR="001F4F04" w:rsidRDefault="004259FB" w:rsidP="0089060D">
      <w:pPr>
        <w:numPr>
          <w:ilvl w:val="0"/>
          <w:numId w:val="32"/>
        </w:numPr>
        <w:spacing w:before="240"/>
        <w:contextualSpacing/>
        <w:jc w:val="both"/>
        <w:rPr>
          <w:rFonts w:cs="Arial"/>
          <w:szCs w:val="22"/>
        </w:rPr>
      </w:pPr>
      <w:r>
        <w:rPr>
          <w:rFonts w:cs="Arial"/>
          <w:szCs w:val="22"/>
        </w:rPr>
        <w:t xml:space="preserve">Produce </w:t>
      </w:r>
      <w:r w:rsidR="001F4F04">
        <w:rPr>
          <w:rFonts w:cs="Arial"/>
          <w:szCs w:val="22"/>
        </w:rPr>
        <w:t>and provide transcripts of historic recordings produced by other (including previous) suppliers.</w:t>
      </w:r>
    </w:p>
    <w:p w14:paraId="22635541" w14:textId="77777777" w:rsidR="001F4F04" w:rsidRDefault="001F4F04" w:rsidP="001F4F04">
      <w:pPr>
        <w:spacing w:before="240"/>
        <w:ind w:left="360"/>
        <w:contextualSpacing/>
        <w:jc w:val="both"/>
        <w:rPr>
          <w:rFonts w:cs="Arial"/>
          <w:szCs w:val="22"/>
        </w:rPr>
      </w:pPr>
    </w:p>
    <w:p w14:paraId="57CA5503" w14:textId="77777777" w:rsidR="001F4F04" w:rsidRDefault="001F4F04" w:rsidP="001F4F04">
      <w:pPr>
        <w:jc w:val="both"/>
        <w:rPr>
          <w:rFonts w:cs="Arial"/>
          <w:b/>
          <w:szCs w:val="22"/>
        </w:rPr>
      </w:pPr>
      <w:r>
        <w:rPr>
          <w:rFonts w:cs="Arial"/>
          <w:b/>
          <w:szCs w:val="22"/>
        </w:rPr>
        <w:t>Record storage and data security</w:t>
      </w:r>
    </w:p>
    <w:p w14:paraId="082C28FD" w14:textId="77777777" w:rsidR="001F4F04" w:rsidRDefault="001F4F04" w:rsidP="001F4F04">
      <w:pPr>
        <w:spacing w:before="240"/>
        <w:ind w:left="360"/>
        <w:contextualSpacing/>
        <w:jc w:val="both"/>
        <w:rPr>
          <w:rFonts w:cs="Arial"/>
          <w:szCs w:val="22"/>
        </w:rPr>
      </w:pPr>
    </w:p>
    <w:p w14:paraId="212D1DAC" w14:textId="2D7B2B49" w:rsidR="001F4F04" w:rsidRDefault="000809F8" w:rsidP="0089060D">
      <w:pPr>
        <w:numPr>
          <w:ilvl w:val="0"/>
          <w:numId w:val="33"/>
        </w:numPr>
        <w:spacing w:before="240"/>
        <w:contextualSpacing/>
        <w:jc w:val="both"/>
        <w:rPr>
          <w:rFonts w:cs="Arial"/>
          <w:szCs w:val="22"/>
        </w:rPr>
      </w:pPr>
      <w:r>
        <w:rPr>
          <w:rFonts w:cs="Arial"/>
          <w:szCs w:val="22"/>
        </w:rPr>
        <w:t xml:space="preserve">Demonstrate a system that effectively protects and appropriately shares the organisations’ </w:t>
      </w:r>
      <w:r w:rsidR="001F4F04">
        <w:rPr>
          <w:rFonts w:cs="Arial"/>
          <w:szCs w:val="22"/>
        </w:rPr>
        <w:t>sensitive data, to include:</w:t>
      </w:r>
    </w:p>
    <w:p w14:paraId="5AD805F5" w14:textId="30158F4D" w:rsidR="001F4F04" w:rsidRDefault="000809F8" w:rsidP="0089060D">
      <w:pPr>
        <w:numPr>
          <w:ilvl w:val="1"/>
          <w:numId w:val="33"/>
        </w:numPr>
        <w:spacing w:before="240"/>
        <w:contextualSpacing/>
        <w:jc w:val="both"/>
        <w:rPr>
          <w:rFonts w:cs="Arial"/>
          <w:szCs w:val="22"/>
        </w:rPr>
      </w:pPr>
      <w:r>
        <w:rPr>
          <w:rFonts w:cs="Arial"/>
          <w:szCs w:val="22"/>
        </w:rPr>
        <w:t>Secure storage of records of all events for a minimum of seven years;</w:t>
      </w:r>
    </w:p>
    <w:p w14:paraId="2C6963DE" w14:textId="699CD063" w:rsidR="001F4F04" w:rsidRDefault="000809F8" w:rsidP="0089060D">
      <w:pPr>
        <w:numPr>
          <w:ilvl w:val="1"/>
          <w:numId w:val="33"/>
        </w:numPr>
        <w:spacing w:before="240"/>
        <w:contextualSpacing/>
        <w:jc w:val="both"/>
        <w:rPr>
          <w:rFonts w:cs="Arial"/>
          <w:szCs w:val="22"/>
        </w:rPr>
      </w:pPr>
      <w:r>
        <w:rPr>
          <w:rFonts w:cs="Arial"/>
          <w:szCs w:val="22"/>
        </w:rPr>
        <w:t xml:space="preserve">Secure destruction of records; </w:t>
      </w:r>
    </w:p>
    <w:p w14:paraId="622909A6" w14:textId="72AFAA53" w:rsidR="001F4F04" w:rsidRDefault="000809F8" w:rsidP="0089060D">
      <w:pPr>
        <w:numPr>
          <w:ilvl w:val="1"/>
          <w:numId w:val="33"/>
        </w:numPr>
        <w:spacing w:before="240"/>
        <w:contextualSpacing/>
        <w:jc w:val="both"/>
        <w:rPr>
          <w:rFonts w:cs="Arial"/>
          <w:szCs w:val="22"/>
        </w:rPr>
      </w:pPr>
      <w:r>
        <w:rPr>
          <w:rFonts w:cs="Arial"/>
          <w:szCs w:val="22"/>
        </w:rPr>
        <w:t xml:space="preserve">Supplier access to records that allows transcripts and other services to be produced within timescales described; </w:t>
      </w:r>
    </w:p>
    <w:p w14:paraId="5B640284" w14:textId="48BAA905" w:rsidR="001F4F04" w:rsidRDefault="000809F8" w:rsidP="0089060D">
      <w:pPr>
        <w:numPr>
          <w:ilvl w:val="1"/>
          <w:numId w:val="33"/>
        </w:numPr>
        <w:spacing w:before="240"/>
        <w:contextualSpacing/>
        <w:jc w:val="both"/>
        <w:rPr>
          <w:rFonts w:cs="Arial"/>
          <w:szCs w:val="22"/>
        </w:rPr>
      </w:pPr>
      <w:r>
        <w:rPr>
          <w:rFonts w:cs="Arial"/>
          <w:szCs w:val="22"/>
        </w:rPr>
        <w:t>Provide aud</w:t>
      </w:r>
      <w:r w:rsidR="001F4F04">
        <w:rPr>
          <w:rFonts w:cs="Arial"/>
          <w:szCs w:val="22"/>
        </w:rPr>
        <w:t>iting systems of stored transcripts and other translated documents to ensure documents have been saved correctly;</w:t>
      </w:r>
    </w:p>
    <w:p w14:paraId="26C15A4C" w14:textId="15C8E63A" w:rsidR="001F4F04" w:rsidRDefault="000809F8" w:rsidP="0089060D">
      <w:pPr>
        <w:numPr>
          <w:ilvl w:val="1"/>
          <w:numId w:val="33"/>
        </w:numPr>
        <w:spacing w:before="240"/>
        <w:contextualSpacing/>
        <w:jc w:val="both"/>
        <w:rPr>
          <w:rFonts w:cs="Arial"/>
          <w:szCs w:val="22"/>
        </w:rPr>
      </w:pPr>
      <w:r>
        <w:rPr>
          <w:rFonts w:cs="Arial"/>
          <w:szCs w:val="22"/>
        </w:rPr>
        <w:t xml:space="preserve">Provide transcripts that are consistently </w:t>
      </w:r>
      <w:r w:rsidR="004259FB">
        <w:rPr>
          <w:rFonts w:cs="Arial"/>
          <w:szCs w:val="22"/>
        </w:rPr>
        <w:t>templated</w:t>
      </w:r>
      <w:r>
        <w:rPr>
          <w:rFonts w:cs="Arial"/>
          <w:szCs w:val="22"/>
        </w:rPr>
        <w:t xml:space="preserve">, labelled and indexed to requested specifications; </w:t>
      </w:r>
    </w:p>
    <w:p w14:paraId="62B1CF01" w14:textId="3E1961E3" w:rsidR="001F4F04" w:rsidRDefault="000809F8" w:rsidP="0089060D">
      <w:pPr>
        <w:numPr>
          <w:ilvl w:val="1"/>
          <w:numId w:val="33"/>
        </w:numPr>
        <w:spacing w:before="240"/>
        <w:contextualSpacing/>
        <w:jc w:val="both"/>
        <w:rPr>
          <w:rFonts w:cs="Arial"/>
          <w:szCs w:val="22"/>
        </w:rPr>
      </w:pPr>
      <w:r>
        <w:rPr>
          <w:rFonts w:cs="Arial"/>
          <w:szCs w:val="22"/>
        </w:rPr>
        <w:t xml:space="preserve">Label the media files for events separately as ‘private’ for proceedings held in private session; </w:t>
      </w:r>
    </w:p>
    <w:p w14:paraId="5A5F3872" w14:textId="4D5E13DA" w:rsidR="001F4F04" w:rsidRDefault="000809F8" w:rsidP="0089060D">
      <w:pPr>
        <w:numPr>
          <w:ilvl w:val="1"/>
          <w:numId w:val="33"/>
        </w:numPr>
        <w:spacing w:before="240"/>
        <w:contextualSpacing/>
        <w:jc w:val="both"/>
        <w:rPr>
          <w:rFonts w:cs="Arial"/>
          <w:szCs w:val="22"/>
        </w:rPr>
      </w:pPr>
      <w:r>
        <w:rPr>
          <w:rFonts w:cs="Arial"/>
          <w:szCs w:val="22"/>
        </w:rPr>
        <w:t xml:space="preserve">Provide secure and safe storage and transport of electronic transcripts, media files and translations </w:t>
      </w:r>
      <w:r w:rsidR="001F4F04">
        <w:rPr>
          <w:rFonts w:cs="Arial"/>
          <w:szCs w:val="22"/>
        </w:rPr>
        <w:t xml:space="preserve">to ensure confidentiality of all parties is maintained in line </w:t>
      </w:r>
      <w:r w:rsidR="001F4F04">
        <w:rPr>
          <w:rFonts w:cs="Arial"/>
          <w:szCs w:val="22"/>
        </w:rPr>
        <w:lastRenderedPageBreak/>
        <w:t xml:space="preserve">with the Data Protection Act 2018, which came into force on 24 May 2018, and any subsequent data protection legislation that is in or may come into force during the contract period; </w:t>
      </w:r>
    </w:p>
    <w:p w14:paraId="12055A83" w14:textId="28B4744C" w:rsidR="001F4F04" w:rsidRDefault="000809F8" w:rsidP="0089060D">
      <w:pPr>
        <w:numPr>
          <w:ilvl w:val="1"/>
          <w:numId w:val="33"/>
        </w:numPr>
        <w:spacing w:before="240"/>
        <w:contextualSpacing/>
        <w:jc w:val="both"/>
        <w:rPr>
          <w:rFonts w:cs="Arial"/>
          <w:szCs w:val="22"/>
        </w:rPr>
      </w:pPr>
      <w:r>
        <w:rPr>
          <w:rFonts w:cs="Arial"/>
          <w:szCs w:val="22"/>
        </w:rPr>
        <w:t xml:space="preserve">Ensure </w:t>
      </w:r>
      <w:r w:rsidR="001F4F04">
        <w:rPr>
          <w:rFonts w:cs="Arial"/>
          <w:szCs w:val="22"/>
        </w:rPr>
        <w:t xml:space="preserve">compliance with the Data Protection Act 2018 and the General Data Protection Regulation; </w:t>
      </w:r>
    </w:p>
    <w:p w14:paraId="726E190C" w14:textId="78E052E2" w:rsidR="001F4F04" w:rsidRDefault="000809F8" w:rsidP="0089060D">
      <w:pPr>
        <w:numPr>
          <w:ilvl w:val="1"/>
          <w:numId w:val="33"/>
        </w:numPr>
        <w:spacing w:before="240"/>
        <w:contextualSpacing/>
        <w:jc w:val="both"/>
        <w:rPr>
          <w:rFonts w:cs="Arial"/>
          <w:szCs w:val="22"/>
        </w:rPr>
      </w:pPr>
      <w:r>
        <w:rPr>
          <w:rFonts w:cs="Arial"/>
          <w:szCs w:val="22"/>
        </w:rPr>
        <w:t>Ensur</w:t>
      </w:r>
      <w:r w:rsidR="001F4F04">
        <w:rPr>
          <w:rFonts w:cs="Arial"/>
          <w:szCs w:val="22"/>
        </w:rPr>
        <w:t xml:space="preserve">e agents make and store audio recordings securely; and </w:t>
      </w:r>
    </w:p>
    <w:p w14:paraId="04C3C9D0" w14:textId="1F25B378" w:rsidR="001F4F04" w:rsidRDefault="000809F8" w:rsidP="0089060D">
      <w:pPr>
        <w:numPr>
          <w:ilvl w:val="1"/>
          <w:numId w:val="33"/>
        </w:numPr>
        <w:spacing w:before="240"/>
        <w:contextualSpacing/>
        <w:jc w:val="both"/>
        <w:rPr>
          <w:rFonts w:cs="Arial"/>
          <w:szCs w:val="22"/>
        </w:rPr>
      </w:pPr>
      <w:r>
        <w:rPr>
          <w:rFonts w:cs="Arial"/>
          <w:szCs w:val="22"/>
        </w:rPr>
        <w:t xml:space="preserve">Ensure </w:t>
      </w:r>
      <w:r w:rsidR="001F4F04">
        <w:rPr>
          <w:rFonts w:cs="Arial"/>
          <w:szCs w:val="22"/>
        </w:rPr>
        <w:t xml:space="preserve">agents respect the confidentiality of proceedings and any confidential material divulged within proceedings. </w:t>
      </w:r>
    </w:p>
    <w:p w14:paraId="6621EC21" w14:textId="77777777" w:rsidR="001F4F04" w:rsidRDefault="001F4F04" w:rsidP="001F4F04">
      <w:pPr>
        <w:spacing w:before="240"/>
        <w:ind w:left="360"/>
        <w:contextualSpacing/>
        <w:jc w:val="both"/>
        <w:rPr>
          <w:rFonts w:cs="Arial"/>
          <w:szCs w:val="22"/>
        </w:rPr>
      </w:pPr>
    </w:p>
    <w:p w14:paraId="3E6C9756" w14:textId="77777777" w:rsidR="001F4F04" w:rsidRDefault="001F4F04" w:rsidP="001F4F04">
      <w:pPr>
        <w:jc w:val="both"/>
        <w:rPr>
          <w:rFonts w:cs="Arial"/>
          <w:b/>
          <w:szCs w:val="22"/>
        </w:rPr>
      </w:pPr>
      <w:r>
        <w:rPr>
          <w:rFonts w:cs="Arial"/>
          <w:b/>
          <w:szCs w:val="22"/>
        </w:rPr>
        <w:t xml:space="preserve">Communications and management information: </w:t>
      </w:r>
    </w:p>
    <w:p w14:paraId="66F6A6EA" w14:textId="77777777" w:rsidR="001F4F04" w:rsidRDefault="001F4F04" w:rsidP="001F4F04">
      <w:pPr>
        <w:jc w:val="both"/>
        <w:rPr>
          <w:rFonts w:cs="Arial"/>
          <w:b/>
          <w:szCs w:val="22"/>
        </w:rPr>
      </w:pPr>
    </w:p>
    <w:p w14:paraId="1F6E55B2" w14:textId="045E2C4A" w:rsidR="001F4F04" w:rsidRDefault="000809F8" w:rsidP="0089060D">
      <w:pPr>
        <w:numPr>
          <w:ilvl w:val="0"/>
          <w:numId w:val="33"/>
        </w:numPr>
        <w:spacing w:before="240"/>
        <w:contextualSpacing/>
        <w:jc w:val="both"/>
        <w:rPr>
          <w:rFonts w:cs="Arial"/>
          <w:szCs w:val="22"/>
        </w:rPr>
      </w:pPr>
      <w:r>
        <w:rPr>
          <w:rFonts w:cs="Arial"/>
          <w:szCs w:val="22"/>
        </w:rPr>
        <w:t xml:space="preserve">Provide </w:t>
      </w:r>
      <w:r w:rsidR="001F4F04">
        <w:rPr>
          <w:rFonts w:cs="Arial"/>
          <w:szCs w:val="22"/>
        </w:rPr>
        <w:t xml:space="preserve">a centralised, automated system for booking, confirming, monitoring and billing for all types of hearings activity, with dedicated resources to support the management and development of the Framework Agreement; </w:t>
      </w:r>
    </w:p>
    <w:p w14:paraId="66DA5CB6" w14:textId="426F915F" w:rsidR="001F4F04" w:rsidRDefault="000809F8" w:rsidP="0089060D">
      <w:pPr>
        <w:numPr>
          <w:ilvl w:val="0"/>
          <w:numId w:val="33"/>
        </w:numPr>
        <w:spacing w:before="240"/>
        <w:contextualSpacing/>
        <w:jc w:val="both"/>
        <w:rPr>
          <w:rFonts w:cs="Arial"/>
          <w:szCs w:val="22"/>
        </w:rPr>
      </w:pPr>
      <w:r>
        <w:rPr>
          <w:rFonts w:cs="Arial"/>
          <w:szCs w:val="22"/>
        </w:rPr>
        <w:t xml:space="preserve">Develop </w:t>
      </w:r>
      <w:r w:rsidR="001F4F04">
        <w:rPr>
          <w:rFonts w:cs="Arial"/>
          <w:szCs w:val="22"/>
        </w:rPr>
        <w:t xml:space="preserve">an efficient system of communication for the appointment, confirmation and invoicing of services with minimal reliance on resources; </w:t>
      </w:r>
    </w:p>
    <w:p w14:paraId="6223A428" w14:textId="2F11EE6C" w:rsidR="001F4F04" w:rsidRDefault="000809F8" w:rsidP="0089060D">
      <w:pPr>
        <w:numPr>
          <w:ilvl w:val="0"/>
          <w:numId w:val="33"/>
        </w:numPr>
        <w:spacing w:before="240"/>
        <w:contextualSpacing/>
        <w:jc w:val="both"/>
        <w:rPr>
          <w:rFonts w:cs="Arial"/>
          <w:szCs w:val="22"/>
        </w:rPr>
      </w:pPr>
      <w:r>
        <w:rPr>
          <w:rFonts w:cs="Arial"/>
          <w:szCs w:val="22"/>
        </w:rPr>
        <w:t xml:space="preserve">Make </w:t>
      </w:r>
      <w:r w:rsidR="001F4F04">
        <w:rPr>
          <w:rFonts w:cs="Arial"/>
          <w:szCs w:val="22"/>
        </w:rPr>
        <w:t xml:space="preserve">available management information reports on a minimum quarterly basis. Reports should detail usage of service, bookings and expenditure levels within any financial year or period of service; </w:t>
      </w:r>
    </w:p>
    <w:p w14:paraId="0C5D7DE8" w14:textId="04E76E2B" w:rsidR="001F4F04" w:rsidRDefault="000809F8" w:rsidP="0089060D">
      <w:pPr>
        <w:numPr>
          <w:ilvl w:val="0"/>
          <w:numId w:val="33"/>
        </w:numPr>
        <w:spacing w:before="240"/>
        <w:contextualSpacing/>
        <w:jc w:val="both"/>
        <w:rPr>
          <w:rFonts w:cs="Arial"/>
          <w:szCs w:val="22"/>
        </w:rPr>
      </w:pPr>
      <w:r>
        <w:rPr>
          <w:rFonts w:cs="Arial"/>
          <w:szCs w:val="22"/>
        </w:rPr>
        <w:t xml:space="preserve">Be </w:t>
      </w:r>
      <w:r w:rsidR="001F4F04">
        <w:rPr>
          <w:rFonts w:cs="Arial"/>
          <w:szCs w:val="22"/>
        </w:rPr>
        <w:t xml:space="preserve">able to deliver, on demand, ad hoc reports to support the management of the Framework Agreement; and </w:t>
      </w:r>
    </w:p>
    <w:p w14:paraId="79B3EBEB" w14:textId="10C49BE1" w:rsidR="001F4F04" w:rsidRDefault="000809F8" w:rsidP="0089060D">
      <w:pPr>
        <w:pStyle w:val="ListParagraph"/>
        <w:numPr>
          <w:ilvl w:val="0"/>
          <w:numId w:val="33"/>
        </w:numPr>
        <w:jc w:val="both"/>
        <w:rPr>
          <w:rFonts w:cs="Arial"/>
          <w:szCs w:val="22"/>
        </w:rPr>
      </w:pPr>
      <w:r>
        <w:rPr>
          <w:rFonts w:cs="Arial"/>
          <w:szCs w:val="22"/>
        </w:rPr>
        <w:t xml:space="preserve">Provide </w:t>
      </w:r>
      <w:r w:rsidR="001F4F04">
        <w:rPr>
          <w:rFonts w:cs="Arial"/>
          <w:szCs w:val="22"/>
        </w:rPr>
        <w:t>a customer complaints policy and process for the organisation to engage at any time with the agency regarding the services provided</w:t>
      </w:r>
      <w:r w:rsidR="001F4F04">
        <w:rPr>
          <w:rFonts w:cs="Arial"/>
        </w:rPr>
        <w:t>.</w:t>
      </w:r>
    </w:p>
    <w:p w14:paraId="066E90E2" w14:textId="77777777" w:rsidR="001F4F04" w:rsidRDefault="001F4F04" w:rsidP="001F4F04">
      <w:pPr>
        <w:jc w:val="both"/>
        <w:rPr>
          <w:rFonts w:cs="Arial"/>
          <w:szCs w:val="22"/>
        </w:rPr>
      </w:pPr>
    </w:p>
    <w:p w14:paraId="5AB8E0FA" w14:textId="77777777" w:rsidR="001F4F04" w:rsidRDefault="001F4F04" w:rsidP="001F4F04">
      <w:pPr>
        <w:jc w:val="both"/>
        <w:rPr>
          <w:rFonts w:cs="Arial"/>
          <w:b/>
          <w:szCs w:val="22"/>
        </w:rPr>
      </w:pPr>
      <w:r>
        <w:rPr>
          <w:rFonts w:cs="Arial"/>
          <w:b/>
          <w:szCs w:val="22"/>
        </w:rPr>
        <w:t>Additional Language, audio and visual services:</w:t>
      </w:r>
    </w:p>
    <w:p w14:paraId="019BBD7A" w14:textId="1202AD3F" w:rsidR="001F4F04" w:rsidRDefault="004259FB" w:rsidP="0089060D">
      <w:pPr>
        <w:pStyle w:val="ListParagraph"/>
        <w:numPr>
          <w:ilvl w:val="0"/>
          <w:numId w:val="34"/>
        </w:numPr>
        <w:spacing w:before="240" w:after="160" w:line="256" w:lineRule="auto"/>
        <w:jc w:val="both"/>
        <w:rPr>
          <w:rFonts w:cs="Arial"/>
          <w:szCs w:val="22"/>
        </w:rPr>
      </w:pPr>
      <w:r>
        <w:rPr>
          <w:rFonts w:cs="Arial"/>
          <w:szCs w:val="22"/>
        </w:rPr>
        <w:t>Produce high quality services in the requested format within agreed timescales; and</w:t>
      </w:r>
    </w:p>
    <w:p w14:paraId="4EC09EF3" w14:textId="6F644705" w:rsidR="001F4F04" w:rsidRPr="00717BC3" w:rsidRDefault="004259FB" w:rsidP="0089060D">
      <w:pPr>
        <w:pStyle w:val="ListParagraph"/>
        <w:numPr>
          <w:ilvl w:val="0"/>
          <w:numId w:val="34"/>
        </w:numPr>
        <w:spacing w:before="240" w:after="160" w:line="256" w:lineRule="auto"/>
        <w:jc w:val="both"/>
        <w:rPr>
          <w:rFonts w:cs="Arial"/>
          <w:szCs w:val="22"/>
        </w:rPr>
      </w:pPr>
      <w:r w:rsidRPr="00717BC3">
        <w:rPr>
          <w:rFonts w:cs="Arial"/>
          <w:szCs w:val="22"/>
        </w:rPr>
        <w:t>Abide by the organisations</w:t>
      </w:r>
      <w:r w:rsidR="001F4F04">
        <w:rPr>
          <w:rFonts w:cs="Arial"/>
          <w:szCs w:val="22"/>
        </w:rPr>
        <w:t>’</w:t>
      </w:r>
      <w:r w:rsidR="001F4F04" w:rsidRPr="00717BC3">
        <w:rPr>
          <w:rFonts w:cs="Arial"/>
          <w:szCs w:val="22"/>
        </w:rPr>
        <w:t xml:space="preserve"> data storage and handling requirements as outlined above</w:t>
      </w:r>
      <w:r w:rsidR="001F4F04" w:rsidRPr="00717BC3">
        <w:rPr>
          <w:rFonts w:cs="Arial"/>
        </w:rPr>
        <w:t>.</w:t>
      </w:r>
    </w:p>
    <w:p w14:paraId="4E9EC1DF" w14:textId="77777777" w:rsidR="001F4F04" w:rsidRPr="008D2AA0" w:rsidRDefault="001F4F04" w:rsidP="001F4F04">
      <w:pPr>
        <w:ind w:left="360"/>
        <w:contextualSpacing/>
        <w:jc w:val="both"/>
        <w:rPr>
          <w:rFonts w:cs="Arial"/>
        </w:rPr>
      </w:pPr>
      <w:r>
        <w:rPr>
          <w:rFonts w:cs="Arial"/>
        </w:rPr>
        <w:t xml:space="preserve">Additional services may include, but are not limited to the provision of translation, interpretation and video recording of hearings and similar events. </w:t>
      </w:r>
    </w:p>
    <w:p w14:paraId="3B80550A" w14:textId="77777777" w:rsidR="001F4F04" w:rsidRPr="008D2AA0" w:rsidRDefault="001F4F04" w:rsidP="001F4F04">
      <w:pPr>
        <w:ind w:left="360"/>
        <w:jc w:val="both"/>
        <w:rPr>
          <w:rFonts w:cs="Arial"/>
        </w:rPr>
      </w:pPr>
    </w:p>
    <w:p w14:paraId="454B2FFB" w14:textId="7868E2FA" w:rsidR="001F4F04" w:rsidRPr="008D2AA0" w:rsidRDefault="001F4F04" w:rsidP="001F4F04">
      <w:pPr>
        <w:ind w:left="360"/>
        <w:jc w:val="both"/>
        <w:rPr>
          <w:rFonts w:cs="Arial"/>
        </w:rPr>
      </w:pPr>
      <w:r w:rsidRPr="008D2AA0">
        <w:rPr>
          <w:rFonts w:cs="Arial"/>
        </w:rPr>
        <w:t xml:space="preserve">If agents do not live locally for </w:t>
      </w:r>
      <w:r w:rsidR="00B16FEC">
        <w:rPr>
          <w:rFonts w:cs="Arial"/>
        </w:rPr>
        <w:t xml:space="preserve">in-person or hybrid </w:t>
      </w:r>
      <w:r w:rsidRPr="008D2AA0">
        <w:rPr>
          <w:rFonts w:cs="Arial"/>
        </w:rPr>
        <w:t xml:space="preserve">hearings outside London, the travel arrangements should be made by the supplier </w:t>
      </w:r>
      <w:r w:rsidRPr="00717BC3">
        <w:rPr>
          <w:rFonts w:cs="Arial"/>
        </w:rPr>
        <w:t>and invoiced to the HCPC or other Council as the case may be. Expenses for travel and subsistence will be reimbursable in accordance with the HCPC’</w:t>
      </w:r>
      <w:r>
        <w:rPr>
          <w:rFonts w:cs="Arial"/>
        </w:rPr>
        <w:t>s</w:t>
      </w:r>
      <w:r w:rsidRPr="00717BC3">
        <w:rPr>
          <w:rFonts w:cs="Arial"/>
        </w:rPr>
        <w:t xml:space="preserve"> or other Council’s </w:t>
      </w:r>
      <w:r>
        <w:rPr>
          <w:rFonts w:cs="Arial"/>
        </w:rPr>
        <w:t>disbursements and expenses p</w:t>
      </w:r>
      <w:r w:rsidRPr="00717BC3">
        <w:rPr>
          <w:rFonts w:cs="Arial"/>
        </w:rPr>
        <w:t>olicy in accordance with paragraph 4</w:t>
      </w:r>
      <w:r>
        <w:rPr>
          <w:rFonts w:cs="Arial"/>
        </w:rPr>
        <w:t xml:space="preserve"> (Reimbursable Expenses)</w:t>
      </w:r>
      <w:r w:rsidRPr="00717BC3">
        <w:rPr>
          <w:rFonts w:cs="Arial"/>
        </w:rPr>
        <w:t xml:space="preserve"> of Schedule 3 to the Framework Agreement.</w:t>
      </w:r>
      <w:r w:rsidRPr="008D2AA0">
        <w:rPr>
          <w:rFonts w:cs="Arial"/>
        </w:rPr>
        <w:t xml:space="preserve"> </w:t>
      </w:r>
    </w:p>
    <w:p w14:paraId="707C97BB" w14:textId="77777777" w:rsidR="001F4F04" w:rsidRPr="008D2AA0" w:rsidRDefault="001F4F04" w:rsidP="001F4F04">
      <w:pPr>
        <w:ind w:left="360"/>
        <w:jc w:val="both"/>
        <w:rPr>
          <w:rFonts w:cs="Arial"/>
        </w:rPr>
      </w:pPr>
    </w:p>
    <w:p w14:paraId="6E847FDF" w14:textId="6FAA4A93" w:rsidR="00B91ECB" w:rsidRDefault="001F4F04" w:rsidP="001F4F04">
      <w:pPr>
        <w:ind w:left="360"/>
        <w:jc w:val="both"/>
        <w:rPr>
          <w:rFonts w:cs="Arial"/>
        </w:rPr>
      </w:pPr>
      <w:r w:rsidRPr="008D2AA0">
        <w:rPr>
          <w:rFonts w:cs="Arial"/>
        </w:rPr>
        <w:t>Payment will not be made for days used to travel to any venue.</w:t>
      </w:r>
    </w:p>
    <w:p w14:paraId="72FBED0C" w14:textId="77777777" w:rsidR="001F4F04" w:rsidRPr="001F4F04" w:rsidRDefault="001F4F04" w:rsidP="001F4F04">
      <w:pPr>
        <w:ind w:left="360"/>
        <w:jc w:val="both"/>
        <w:rPr>
          <w:rFonts w:cs="Arial"/>
        </w:rPr>
      </w:pPr>
    </w:p>
    <w:p w14:paraId="30FBBA51" w14:textId="77777777" w:rsidR="00B91ECB" w:rsidRDefault="00B91ECB" w:rsidP="00746494">
      <w:pPr>
        <w:ind w:left="567"/>
        <w:jc w:val="both"/>
        <w:rPr>
          <w:rFonts w:cs="Arial"/>
          <w:sz w:val="24"/>
          <w:szCs w:val="24"/>
        </w:rPr>
      </w:pPr>
    </w:p>
    <w:p w14:paraId="06B6069F" w14:textId="77777777" w:rsidR="00B91ECB" w:rsidRDefault="00B91ECB" w:rsidP="00746494">
      <w:pPr>
        <w:ind w:left="567"/>
        <w:jc w:val="both"/>
        <w:rPr>
          <w:rFonts w:cs="Arial"/>
          <w:sz w:val="24"/>
          <w:szCs w:val="24"/>
        </w:rPr>
      </w:pPr>
    </w:p>
    <w:p w14:paraId="4F22673F" w14:textId="77777777" w:rsidR="00B91ECB" w:rsidRDefault="00B91ECB" w:rsidP="00746494">
      <w:pPr>
        <w:jc w:val="both"/>
        <w:rPr>
          <w:rFonts w:cs="Arial"/>
          <w:sz w:val="24"/>
          <w:szCs w:val="24"/>
        </w:rPr>
      </w:pPr>
    </w:p>
    <w:p w14:paraId="75DFAD68" w14:textId="77777777" w:rsidR="00B91ECB" w:rsidRPr="00E50C5E" w:rsidRDefault="00B91ECB" w:rsidP="00746494">
      <w:pPr>
        <w:pStyle w:val="Heading2"/>
        <w:rPr>
          <w:rFonts w:ascii="Arial" w:hAnsi="Arial" w:cs="Arial"/>
          <w:b/>
          <w:szCs w:val="24"/>
        </w:rPr>
      </w:pPr>
      <w:bookmarkStart w:id="35" w:name="_Toc420649561"/>
      <w:r w:rsidRPr="00E50C5E">
        <w:rPr>
          <w:rFonts w:ascii="Arial" w:hAnsi="Arial" w:cs="Arial"/>
          <w:b/>
          <w:szCs w:val="24"/>
        </w:rPr>
        <w:t>Cost</w:t>
      </w:r>
      <w:bookmarkEnd w:id="35"/>
    </w:p>
    <w:p w14:paraId="05334601" w14:textId="1B62D736" w:rsidR="005A7E0B" w:rsidRDefault="005A7E0B" w:rsidP="005A7E0B">
      <w:pPr>
        <w:pStyle w:val="ListParagraph"/>
        <w:numPr>
          <w:ilvl w:val="0"/>
          <w:numId w:val="36"/>
        </w:numPr>
        <w:tabs>
          <w:tab w:val="left" w:pos="-720"/>
        </w:tabs>
        <w:suppressAutoHyphens/>
        <w:jc w:val="both"/>
        <w:rPr>
          <w:rFonts w:cs="Arial"/>
          <w:sz w:val="24"/>
          <w:szCs w:val="24"/>
        </w:rPr>
      </w:pPr>
      <w:r w:rsidRPr="005A7E0B">
        <w:rPr>
          <w:rFonts w:cs="Arial"/>
          <w:sz w:val="24"/>
          <w:szCs w:val="24"/>
        </w:rPr>
        <w:t xml:space="preserve">The Tenderer shall price all </w:t>
      </w:r>
      <w:r>
        <w:rPr>
          <w:rFonts w:cs="Arial"/>
          <w:sz w:val="24"/>
          <w:szCs w:val="24"/>
        </w:rPr>
        <w:t>required activities and services named and explained in this documents</w:t>
      </w:r>
      <w:r w:rsidRPr="005A7E0B">
        <w:rPr>
          <w:rFonts w:cs="Arial"/>
          <w:sz w:val="24"/>
          <w:szCs w:val="24"/>
        </w:rPr>
        <w:t xml:space="preserve">. </w:t>
      </w:r>
      <w:r>
        <w:rPr>
          <w:rFonts w:cs="Arial"/>
          <w:sz w:val="24"/>
          <w:szCs w:val="24"/>
        </w:rPr>
        <w:t>HCPC has allocated a certain</w:t>
      </w:r>
      <w:r w:rsidRPr="005A7E0B">
        <w:rPr>
          <w:rFonts w:cs="Arial"/>
          <w:sz w:val="24"/>
          <w:szCs w:val="24"/>
        </w:rPr>
        <w:t xml:space="preserve"> budget </w:t>
      </w:r>
      <w:r>
        <w:rPr>
          <w:rFonts w:cs="Arial"/>
          <w:sz w:val="24"/>
          <w:szCs w:val="24"/>
        </w:rPr>
        <w:t>should be met by the bidders in order to get the complete evaluation score.</w:t>
      </w:r>
    </w:p>
    <w:p w14:paraId="1A4A8113" w14:textId="77777777" w:rsidR="005A7E0B" w:rsidRDefault="005A7E0B" w:rsidP="005A7E0B">
      <w:pPr>
        <w:pStyle w:val="ListParagraph"/>
        <w:tabs>
          <w:tab w:val="left" w:pos="-720"/>
        </w:tabs>
        <w:suppressAutoHyphens/>
        <w:jc w:val="both"/>
        <w:rPr>
          <w:rFonts w:cs="Arial"/>
          <w:sz w:val="24"/>
          <w:szCs w:val="24"/>
        </w:rPr>
      </w:pPr>
    </w:p>
    <w:p w14:paraId="3D2FE2BB" w14:textId="77777777" w:rsidR="005A7E0B" w:rsidRDefault="005A7E0B" w:rsidP="005A7E0B">
      <w:pPr>
        <w:pStyle w:val="ListParagraph"/>
        <w:numPr>
          <w:ilvl w:val="0"/>
          <w:numId w:val="36"/>
        </w:numPr>
        <w:tabs>
          <w:tab w:val="left" w:pos="-720"/>
        </w:tabs>
        <w:suppressAutoHyphens/>
        <w:jc w:val="both"/>
        <w:rPr>
          <w:rFonts w:cs="Arial"/>
          <w:sz w:val="24"/>
          <w:szCs w:val="24"/>
        </w:rPr>
      </w:pPr>
      <w:r w:rsidRPr="005A7E0B">
        <w:rPr>
          <w:rFonts w:cs="Arial"/>
          <w:sz w:val="24"/>
          <w:szCs w:val="24"/>
        </w:rPr>
        <w:lastRenderedPageBreak/>
        <w:t xml:space="preserve">The rates stated should exclude VAT which shall be charged at the prevailing rate, if applicable. No other costs will be accepted other than those in the Pricing Schedule. </w:t>
      </w:r>
    </w:p>
    <w:p w14:paraId="15B4011A" w14:textId="77777777" w:rsidR="005A7E0B" w:rsidRPr="005A7E0B" w:rsidRDefault="005A7E0B" w:rsidP="005A7E0B">
      <w:pPr>
        <w:pStyle w:val="ListParagraph"/>
        <w:numPr>
          <w:ilvl w:val="0"/>
          <w:numId w:val="36"/>
        </w:numPr>
        <w:tabs>
          <w:tab w:val="left" w:pos="-720"/>
        </w:tabs>
        <w:suppressAutoHyphens/>
        <w:jc w:val="both"/>
        <w:rPr>
          <w:rFonts w:cs="Arial"/>
          <w:sz w:val="24"/>
          <w:szCs w:val="24"/>
        </w:rPr>
      </w:pPr>
      <w:r w:rsidRPr="005A7E0B">
        <w:rPr>
          <w:rFonts w:cs="Arial"/>
          <w:sz w:val="24"/>
          <w:szCs w:val="24"/>
        </w:rPr>
        <w:t>VAT cost should be shown separately in order to be used whenever needed.</w:t>
      </w:r>
    </w:p>
    <w:p w14:paraId="16A9EDBB" w14:textId="2809A963" w:rsidR="005A7E0B" w:rsidRPr="005A7E0B" w:rsidRDefault="005A7E0B" w:rsidP="005A7E0B">
      <w:pPr>
        <w:pStyle w:val="ListParagraph"/>
        <w:tabs>
          <w:tab w:val="left" w:pos="-720"/>
        </w:tabs>
        <w:suppressAutoHyphens/>
        <w:jc w:val="both"/>
        <w:rPr>
          <w:rFonts w:cs="Arial"/>
          <w:sz w:val="24"/>
          <w:szCs w:val="24"/>
        </w:rPr>
      </w:pPr>
    </w:p>
    <w:p w14:paraId="1926215D" w14:textId="5B40F51D" w:rsidR="00B91ECB" w:rsidRPr="005A7E0B" w:rsidRDefault="00746494" w:rsidP="00D70AC9">
      <w:pPr>
        <w:pStyle w:val="ListParagraph"/>
        <w:numPr>
          <w:ilvl w:val="0"/>
          <w:numId w:val="36"/>
        </w:numPr>
        <w:jc w:val="both"/>
        <w:rPr>
          <w:rFonts w:cs="Arial"/>
          <w:sz w:val="24"/>
          <w:szCs w:val="24"/>
        </w:rPr>
        <w:sectPr w:rsidR="00B91ECB" w:rsidRPr="005A7E0B" w:rsidSect="00B94D11">
          <w:headerReference w:type="default" r:id="rId24"/>
          <w:pgSz w:w="11909" w:h="16834" w:code="9"/>
          <w:pgMar w:top="1440" w:right="1440" w:bottom="1440" w:left="1440" w:header="706" w:footer="706" w:gutter="0"/>
          <w:cols w:space="720"/>
          <w:titlePg/>
          <w:docGrid w:linePitch="299"/>
        </w:sectPr>
      </w:pPr>
      <w:r w:rsidRPr="005A7E0B">
        <w:rPr>
          <w:rFonts w:cs="Arial"/>
          <w:sz w:val="24"/>
          <w:szCs w:val="24"/>
        </w:rPr>
        <w:t xml:space="preserve">The HCPC has a Travel and </w:t>
      </w:r>
      <w:r w:rsidR="005A7E0B" w:rsidRPr="005A7E0B">
        <w:rPr>
          <w:rFonts w:cs="Arial"/>
          <w:sz w:val="24"/>
          <w:szCs w:val="24"/>
        </w:rPr>
        <w:t>A</w:t>
      </w:r>
      <w:r w:rsidRPr="005A7E0B">
        <w:rPr>
          <w:rFonts w:cs="Arial"/>
          <w:sz w:val="24"/>
          <w:szCs w:val="24"/>
        </w:rPr>
        <w:t xml:space="preserve">ccommodation </w:t>
      </w:r>
      <w:r w:rsidR="005A7E0B" w:rsidRPr="005A7E0B">
        <w:rPr>
          <w:rFonts w:cs="Arial"/>
          <w:sz w:val="24"/>
          <w:szCs w:val="24"/>
        </w:rPr>
        <w:t>S</w:t>
      </w:r>
      <w:r w:rsidRPr="005A7E0B">
        <w:rPr>
          <w:rFonts w:cs="Arial"/>
          <w:sz w:val="24"/>
          <w:szCs w:val="24"/>
        </w:rPr>
        <w:t>ervice contract that can be used by our suppliers’ staff, what may</w:t>
      </w:r>
      <w:r w:rsidR="005A7E0B" w:rsidRPr="005A7E0B">
        <w:rPr>
          <w:rFonts w:cs="Arial"/>
          <w:sz w:val="24"/>
          <w:szCs w:val="24"/>
        </w:rPr>
        <w:t xml:space="preserve"> </w:t>
      </w:r>
      <w:r w:rsidRPr="005A7E0B">
        <w:rPr>
          <w:rFonts w:cs="Arial"/>
          <w:sz w:val="24"/>
          <w:szCs w:val="24"/>
        </w:rPr>
        <w:t xml:space="preserve">beneficial for both parties as some of the rates are negotiated on volume. </w:t>
      </w:r>
      <w:r w:rsidR="005A7E0B" w:rsidRPr="005A7E0B">
        <w:rPr>
          <w:rFonts w:cs="Arial"/>
          <w:sz w:val="24"/>
          <w:szCs w:val="24"/>
        </w:rPr>
        <w:t xml:space="preserve"> </w:t>
      </w:r>
      <w:r w:rsidRPr="005A7E0B">
        <w:rPr>
          <w:rFonts w:cs="Arial"/>
          <w:sz w:val="24"/>
          <w:szCs w:val="24"/>
        </w:rPr>
        <w:t xml:space="preserve"> </w:t>
      </w:r>
    </w:p>
    <w:p w14:paraId="66DAAE45" w14:textId="77777777" w:rsidR="00B94D11" w:rsidRPr="003E1B1B" w:rsidRDefault="00B94D11" w:rsidP="00746494">
      <w:pPr>
        <w:pStyle w:val="Heading1"/>
        <w:jc w:val="both"/>
        <w:rPr>
          <w:rFonts w:cs="Arial"/>
          <w:color w:val="auto"/>
          <w:szCs w:val="24"/>
          <w:lang w:eastAsia="en-US"/>
        </w:rPr>
      </w:pPr>
      <w:bookmarkStart w:id="36" w:name="_Toc420649562"/>
      <w:r w:rsidRPr="003E1B1B">
        <w:rPr>
          <w:rFonts w:cs="Arial"/>
          <w:color w:val="auto"/>
          <w:szCs w:val="24"/>
          <w:lang w:eastAsia="en-US"/>
        </w:rPr>
        <w:lastRenderedPageBreak/>
        <w:t>EVALUATION CRITERIA</w:t>
      </w:r>
      <w:bookmarkEnd w:id="36"/>
    </w:p>
    <w:p w14:paraId="6E5C83D3" w14:textId="77777777" w:rsidR="00B94D11" w:rsidRDefault="00B94D11" w:rsidP="00746494">
      <w:pPr>
        <w:jc w:val="both"/>
        <w:rPr>
          <w:rFonts w:cs="Arial"/>
          <w:sz w:val="24"/>
          <w:szCs w:val="24"/>
          <w:lang w:eastAsia="en-US"/>
        </w:rPr>
      </w:pPr>
    </w:p>
    <w:p w14:paraId="612F9BDF" w14:textId="77777777" w:rsidR="00F94D4E" w:rsidRDefault="00B91ECB" w:rsidP="00746494">
      <w:pPr>
        <w:jc w:val="both"/>
        <w:rPr>
          <w:rFonts w:cs="Arial"/>
          <w:sz w:val="24"/>
          <w:szCs w:val="24"/>
          <w:lang w:eastAsia="en-US"/>
        </w:rPr>
      </w:pPr>
      <w:r>
        <w:rPr>
          <w:rFonts w:cs="Arial"/>
          <w:sz w:val="24"/>
          <w:szCs w:val="24"/>
          <w:lang w:eastAsia="en-US"/>
        </w:rPr>
        <w:t>Tenders will be evaluated by a panel made up of</w:t>
      </w:r>
      <w:r w:rsidR="00F94D4E">
        <w:rPr>
          <w:rFonts w:cs="Arial"/>
          <w:sz w:val="24"/>
          <w:szCs w:val="24"/>
          <w:lang w:eastAsia="en-US"/>
        </w:rPr>
        <w:t xml:space="preserve"> managers at the HCPC. The panel members are:</w:t>
      </w:r>
    </w:p>
    <w:p w14:paraId="41165062" w14:textId="49721BA5" w:rsidR="00F94D4E" w:rsidRPr="00312FB7" w:rsidRDefault="00F94D4E" w:rsidP="00312FB7">
      <w:pPr>
        <w:pStyle w:val="ListParagraph"/>
        <w:numPr>
          <w:ilvl w:val="0"/>
          <w:numId w:val="38"/>
        </w:numPr>
        <w:jc w:val="both"/>
        <w:rPr>
          <w:rFonts w:cs="Arial"/>
          <w:sz w:val="24"/>
          <w:szCs w:val="24"/>
          <w:lang w:eastAsia="en-US"/>
        </w:rPr>
      </w:pPr>
      <w:r w:rsidRPr="00312FB7">
        <w:rPr>
          <w:rFonts w:cs="Arial"/>
          <w:sz w:val="24"/>
          <w:szCs w:val="24"/>
          <w:lang w:eastAsia="en-US"/>
        </w:rPr>
        <w:t>Deborah Oluwole, Operational Manager (Scheduling);</w:t>
      </w:r>
    </w:p>
    <w:p w14:paraId="66DEED26" w14:textId="399B7763" w:rsidR="00F94D4E" w:rsidRPr="00312FB7" w:rsidRDefault="00F94D4E" w:rsidP="00312FB7">
      <w:pPr>
        <w:pStyle w:val="ListParagraph"/>
        <w:numPr>
          <w:ilvl w:val="0"/>
          <w:numId w:val="38"/>
        </w:numPr>
        <w:jc w:val="both"/>
        <w:rPr>
          <w:rFonts w:cs="Arial"/>
          <w:sz w:val="24"/>
          <w:szCs w:val="24"/>
          <w:lang w:eastAsia="en-US"/>
        </w:rPr>
      </w:pPr>
      <w:r w:rsidRPr="00312FB7">
        <w:rPr>
          <w:rFonts w:cs="Arial"/>
          <w:sz w:val="24"/>
          <w:szCs w:val="24"/>
          <w:lang w:eastAsia="en-US"/>
        </w:rPr>
        <w:t>Claire Baker, Operational Manager (Hearings);</w:t>
      </w:r>
    </w:p>
    <w:p w14:paraId="5DE17F2E" w14:textId="75749840" w:rsidR="00F94D4E" w:rsidRPr="00312FB7" w:rsidRDefault="00F94D4E" w:rsidP="00312FB7">
      <w:pPr>
        <w:pStyle w:val="ListParagraph"/>
        <w:numPr>
          <w:ilvl w:val="0"/>
          <w:numId w:val="38"/>
        </w:numPr>
        <w:jc w:val="both"/>
        <w:rPr>
          <w:rFonts w:cs="Arial"/>
          <w:sz w:val="24"/>
          <w:szCs w:val="24"/>
          <w:lang w:eastAsia="en-US"/>
        </w:rPr>
      </w:pPr>
      <w:r w:rsidRPr="00312FB7">
        <w:rPr>
          <w:rFonts w:cs="Arial"/>
          <w:sz w:val="24"/>
          <w:szCs w:val="24"/>
          <w:lang w:eastAsia="en-US"/>
        </w:rPr>
        <w:t>Laura Coffey, Head of Fitness to Practise; and</w:t>
      </w:r>
    </w:p>
    <w:p w14:paraId="7F6F8A38" w14:textId="73F9C61A" w:rsidR="00F94D4E" w:rsidRPr="00312FB7" w:rsidRDefault="00F94D4E" w:rsidP="00312FB7">
      <w:pPr>
        <w:pStyle w:val="ListParagraph"/>
        <w:numPr>
          <w:ilvl w:val="0"/>
          <w:numId w:val="38"/>
        </w:numPr>
        <w:jc w:val="both"/>
        <w:rPr>
          <w:rFonts w:cs="Arial"/>
          <w:sz w:val="24"/>
          <w:szCs w:val="24"/>
          <w:lang w:eastAsia="en-US"/>
        </w:rPr>
      </w:pPr>
      <w:r w:rsidRPr="00312FB7">
        <w:rPr>
          <w:rFonts w:cs="Arial"/>
          <w:sz w:val="24"/>
          <w:szCs w:val="24"/>
          <w:lang w:eastAsia="en-US"/>
        </w:rPr>
        <w:t>Tarek Hussien, Procurement Manager.</w:t>
      </w:r>
      <w:r w:rsidR="00B91ECB" w:rsidRPr="00312FB7">
        <w:rPr>
          <w:rFonts w:cs="Arial"/>
          <w:sz w:val="24"/>
          <w:szCs w:val="24"/>
          <w:lang w:eastAsia="en-US"/>
        </w:rPr>
        <w:t xml:space="preserve"> </w:t>
      </w:r>
    </w:p>
    <w:p w14:paraId="7BAD609B" w14:textId="77777777" w:rsidR="00F94D4E" w:rsidRDefault="00F94D4E" w:rsidP="00746494">
      <w:pPr>
        <w:jc w:val="both"/>
        <w:rPr>
          <w:rFonts w:cs="Arial"/>
          <w:sz w:val="24"/>
          <w:szCs w:val="24"/>
          <w:lang w:eastAsia="en-US"/>
        </w:rPr>
      </w:pPr>
    </w:p>
    <w:p w14:paraId="6E3A3208" w14:textId="75168306" w:rsidR="00B91ECB" w:rsidRDefault="00B91ECB" w:rsidP="00746494">
      <w:pPr>
        <w:jc w:val="both"/>
        <w:rPr>
          <w:rFonts w:cs="Arial"/>
          <w:sz w:val="24"/>
          <w:szCs w:val="24"/>
          <w:lang w:eastAsia="en-US"/>
        </w:rPr>
      </w:pPr>
      <w:r w:rsidRPr="00CF4489">
        <w:rPr>
          <w:rFonts w:cs="Arial"/>
          <w:sz w:val="24"/>
          <w:szCs w:val="24"/>
          <w:lang w:eastAsia="en-US"/>
        </w:rPr>
        <w:t xml:space="preserve">The </w:t>
      </w:r>
      <w:r>
        <w:rPr>
          <w:rFonts w:cs="Arial"/>
          <w:sz w:val="24"/>
          <w:szCs w:val="24"/>
          <w:lang w:eastAsia="en-US"/>
        </w:rPr>
        <w:t>panel</w:t>
      </w:r>
      <w:r w:rsidRPr="00CF4489">
        <w:rPr>
          <w:rFonts w:cs="Arial"/>
          <w:sz w:val="24"/>
          <w:szCs w:val="24"/>
          <w:lang w:eastAsia="en-US"/>
        </w:rPr>
        <w:t xml:space="preserve"> will use the following criteria</w:t>
      </w:r>
      <w:r>
        <w:rPr>
          <w:rFonts w:cs="Arial"/>
          <w:sz w:val="24"/>
          <w:szCs w:val="24"/>
          <w:lang w:eastAsia="en-US"/>
        </w:rPr>
        <w:t>:</w:t>
      </w:r>
    </w:p>
    <w:p w14:paraId="499E4AD3" w14:textId="77777777" w:rsidR="00B91ECB" w:rsidRDefault="00B91ECB" w:rsidP="00746494">
      <w:pPr>
        <w:jc w:val="both"/>
        <w:rPr>
          <w:rFonts w:cs="Arial"/>
          <w:sz w:val="24"/>
          <w:szCs w:val="24"/>
          <w:lang w:eastAsia="en-US"/>
        </w:rPr>
      </w:pPr>
    </w:p>
    <w:p w14:paraId="58A96C79" w14:textId="77777777" w:rsidR="00B91ECB" w:rsidRPr="00E50C5E" w:rsidRDefault="00B91ECB" w:rsidP="00746494">
      <w:pPr>
        <w:pStyle w:val="Heading2"/>
        <w:rPr>
          <w:rFonts w:ascii="Arial" w:hAnsi="Arial" w:cs="Arial"/>
          <w:b/>
          <w:szCs w:val="24"/>
        </w:rPr>
      </w:pPr>
      <w:bookmarkStart w:id="37" w:name="_Toc420649563"/>
      <w:r w:rsidRPr="00E50C5E">
        <w:rPr>
          <w:rFonts w:ascii="Arial" w:hAnsi="Arial" w:cs="Arial"/>
          <w:b/>
          <w:szCs w:val="24"/>
        </w:rPr>
        <w:t>Stage 1</w:t>
      </w:r>
      <w:bookmarkEnd w:id="37"/>
    </w:p>
    <w:tbl>
      <w:tblPr>
        <w:tblStyle w:val="TableGrid"/>
        <w:tblW w:w="5000" w:type="pct"/>
        <w:tblLook w:val="04A0" w:firstRow="1" w:lastRow="0" w:firstColumn="1" w:lastColumn="0" w:noHBand="0" w:noVBand="1"/>
      </w:tblPr>
      <w:tblGrid>
        <w:gridCol w:w="7491"/>
        <w:gridCol w:w="1508"/>
      </w:tblGrid>
      <w:tr w:rsidR="00B91ECB" w:rsidRPr="00CF4489" w14:paraId="7593A0CC" w14:textId="77777777" w:rsidTr="000B658F">
        <w:trPr>
          <w:trHeight w:val="373"/>
        </w:trPr>
        <w:tc>
          <w:tcPr>
            <w:tcW w:w="4162" w:type="pct"/>
            <w:tcBorders>
              <w:top w:val="double" w:sz="4" w:space="0" w:color="auto"/>
              <w:left w:val="double" w:sz="4" w:space="0" w:color="auto"/>
              <w:bottom w:val="double" w:sz="4" w:space="0" w:color="auto"/>
            </w:tcBorders>
            <w:shd w:val="clear" w:color="auto" w:fill="D9D9D9" w:themeFill="background1" w:themeFillShade="D9"/>
            <w:vAlign w:val="center"/>
          </w:tcPr>
          <w:p w14:paraId="76B34667" w14:textId="010815C6" w:rsidR="00B91ECB" w:rsidRPr="004A7230" w:rsidRDefault="000B658F" w:rsidP="000B658F">
            <w:pPr>
              <w:tabs>
                <w:tab w:val="left" w:pos="29"/>
              </w:tabs>
              <w:autoSpaceDE w:val="0"/>
              <w:autoSpaceDN w:val="0"/>
              <w:adjustRightInd w:val="0"/>
              <w:jc w:val="center"/>
              <w:rPr>
                <w:rFonts w:cs="Arial"/>
                <w:sz w:val="24"/>
                <w:szCs w:val="24"/>
              </w:rPr>
            </w:pPr>
            <w:r>
              <w:rPr>
                <w:rFonts w:cs="Arial"/>
                <w:b/>
                <w:sz w:val="24"/>
                <w:szCs w:val="24"/>
                <w:lang w:eastAsia="en-US"/>
              </w:rPr>
              <w:t>Criteria</w:t>
            </w:r>
          </w:p>
        </w:tc>
        <w:tc>
          <w:tcPr>
            <w:tcW w:w="838" w:type="pct"/>
            <w:tcBorders>
              <w:top w:val="double" w:sz="4" w:space="0" w:color="auto"/>
              <w:bottom w:val="double" w:sz="4" w:space="0" w:color="auto"/>
              <w:right w:val="double" w:sz="4" w:space="0" w:color="auto"/>
            </w:tcBorders>
            <w:shd w:val="clear" w:color="auto" w:fill="D9D9D9" w:themeFill="background1" w:themeFillShade="D9"/>
            <w:vAlign w:val="center"/>
          </w:tcPr>
          <w:p w14:paraId="56A0E590" w14:textId="3533E9D2" w:rsidR="00B91ECB" w:rsidRPr="009F0237" w:rsidRDefault="000B658F" w:rsidP="000B658F">
            <w:pPr>
              <w:jc w:val="center"/>
              <w:rPr>
                <w:rFonts w:cs="Arial"/>
                <w:b/>
                <w:sz w:val="24"/>
                <w:szCs w:val="24"/>
                <w:lang w:eastAsia="en-US"/>
              </w:rPr>
            </w:pPr>
            <w:r>
              <w:rPr>
                <w:rFonts w:cs="Arial"/>
                <w:b/>
                <w:sz w:val="24"/>
                <w:szCs w:val="24"/>
                <w:lang w:eastAsia="en-US"/>
              </w:rPr>
              <w:t>Yes</w:t>
            </w:r>
            <w:r w:rsidR="00B91ECB" w:rsidRPr="009F0237">
              <w:rPr>
                <w:rFonts w:cs="Arial"/>
                <w:b/>
                <w:sz w:val="24"/>
                <w:szCs w:val="24"/>
                <w:lang w:eastAsia="en-US"/>
              </w:rPr>
              <w:t>/</w:t>
            </w:r>
            <w:r>
              <w:rPr>
                <w:rFonts w:cs="Arial"/>
                <w:b/>
                <w:sz w:val="24"/>
                <w:szCs w:val="24"/>
                <w:lang w:eastAsia="en-US"/>
              </w:rPr>
              <w:t>No</w:t>
            </w:r>
          </w:p>
        </w:tc>
      </w:tr>
      <w:tr w:rsidR="00B91ECB" w:rsidRPr="00CF4489" w14:paraId="13B86374" w14:textId="77777777" w:rsidTr="000B658F">
        <w:tc>
          <w:tcPr>
            <w:tcW w:w="4162" w:type="pct"/>
            <w:tcBorders>
              <w:top w:val="double" w:sz="4" w:space="0" w:color="auto"/>
            </w:tcBorders>
          </w:tcPr>
          <w:p w14:paraId="3B8CA9FF" w14:textId="77777777" w:rsidR="00B91ECB" w:rsidRPr="004A7230" w:rsidRDefault="00B91ECB" w:rsidP="0089060D">
            <w:pPr>
              <w:pStyle w:val="ListParagraph"/>
              <w:numPr>
                <w:ilvl w:val="0"/>
                <w:numId w:val="29"/>
              </w:numPr>
              <w:tabs>
                <w:tab w:val="left" w:pos="29"/>
              </w:tabs>
              <w:autoSpaceDE w:val="0"/>
              <w:autoSpaceDN w:val="0"/>
              <w:adjustRightInd w:val="0"/>
              <w:ind w:left="357" w:hanging="357"/>
              <w:jc w:val="both"/>
              <w:rPr>
                <w:rFonts w:cs="Arial"/>
                <w:sz w:val="24"/>
                <w:szCs w:val="24"/>
              </w:rPr>
            </w:pPr>
            <w:r w:rsidRPr="004A7230">
              <w:rPr>
                <w:rFonts w:cs="Arial"/>
                <w:sz w:val="24"/>
                <w:szCs w:val="24"/>
              </w:rPr>
              <w:t>Does the tenderer meet our essential/minimum requirements for:</w:t>
            </w:r>
          </w:p>
          <w:p w14:paraId="1E626718" w14:textId="4D48DF26" w:rsidR="00B91ECB" w:rsidRPr="004A7230" w:rsidRDefault="00825002" w:rsidP="0089060D">
            <w:pPr>
              <w:pStyle w:val="ListParagraph"/>
              <w:numPr>
                <w:ilvl w:val="0"/>
                <w:numId w:val="30"/>
              </w:numPr>
              <w:tabs>
                <w:tab w:val="left" w:pos="29"/>
              </w:tabs>
              <w:autoSpaceDE w:val="0"/>
              <w:autoSpaceDN w:val="0"/>
              <w:adjustRightInd w:val="0"/>
              <w:jc w:val="both"/>
              <w:rPr>
                <w:rFonts w:cs="Arial"/>
                <w:sz w:val="24"/>
                <w:szCs w:val="24"/>
              </w:rPr>
            </w:pPr>
            <w:r w:rsidRPr="004A7230">
              <w:rPr>
                <w:rFonts w:cs="Arial"/>
                <w:sz w:val="24"/>
                <w:szCs w:val="24"/>
              </w:rPr>
              <w:t>Financial health and capacity</w:t>
            </w:r>
          </w:p>
          <w:p w14:paraId="4019B3D3" w14:textId="0EB9F1F8" w:rsidR="00B91ECB" w:rsidRPr="004A7230" w:rsidRDefault="00825002" w:rsidP="0089060D">
            <w:pPr>
              <w:pStyle w:val="ListParagraph"/>
              <w:numPr>
                <w:ilvl w:val="0"/>
                <w:numId w:val="30"/>
              </w:numPr>
              <w:tabs>
                <w:tab w:val="left" w:pos="29"/>
              </w:tabs>
              <w:autoSpaceDE w:val="0"/>
              <w:autoSpaceDN w:val="0"/>
              <w:adjustRightInd w:val="0"/>
              <w:jc w:val="both"/>
              <w:rPr>
                <w:rFonts w:cs="Arial"/>
                <w:sz w:val="24"/>
                <w:szCs w:val="24"/>
              </w:rPr>
            </w:pPr>
            <w:r w:rsidRPr="004A7230">
              <w:rPr>
                <w:rFonts w:cs="Arial"/>
                <w:sz w:val="24"/>
                <w:szCs w:val="24"/>
              </w:rPr>
              <w:t>Insurance</w:t>
            </w:r>
          </w:p>
          <w:p w14:paraId="351470A8" w14:textId="08EDB53B" w:rsidR="00B91ECB" w:rsidRDefault="00825002" w:rsidP="0089060D">
            <w:pPr>
              <w:pStyle w:val="ListParagraph"/>
              <w:numPr>
                <w:ilvl w:val="0"/>
                <w:numId w:val="30"/>
              </w:numPr>
              <w:tabs>
                <w:tab w:val="left" w:pos="29"/>
              </w:tabs>
              <w:autoSpaceDE w:val="0"/>
              <w:autoSpaceDN w:val="0"/>
              <w:adjustRightInd w:val="0"/>
              <w:jc w:val="both"/>
              <w:rPr>
                <w:rFonts w:cs="Arial"/>
                <w:sz w:val="24"/>
                <w:szCs w:val="24"/>
              </w:rPr>
            </w:pPr>
            <w:r w:rsidRPr="004A7230">
              <w:rPr>
                <w:rFonts w:cs="Arial"/>
                <w:sz w:val="24"/>
                <w:szCs w:val="24"/>
              </w:rPr>
              <w:t>Policies</w:t>
            </w:r>
          </w:p>
          <w:p w14:paraId="6C32B00D" w14:textId="1CE654EE" w:rsidR="00B91ECB" w:rsidRPr="00825002" w:rsidRDefault="00825002" w:rsidP="00825002">
            <w:pPr>
              <w:pStyle w:val="ListParagraph"/>
              <w:numPr>
                <w:ilvl w:val="0"/>
                <w:numId w:val="30"/>
              </w:numPr>
              <w:tabs>
                <w:tab w:val="left" w:pos="29"/>
              </w:tabs>
              <w:autoSpaceDE w:val="0"/>
              <w:autoSpaceDN w:val="0"/>
              <w:adjustRightInd w:val="0"/>
              <w:jc w:val="both"/>
              <w:rPr>
                <w:rFonts w:cs="Arial"/>
                <w:sz w:val="24"/>
                <w:szCs w:val="24"/>
              </w:rPr>
            </w:pPr>
            <w:r w:rsidRPr="00825002">
              <w:rPr>
                <w:rFonts w:cs="Arial"/>
                <w:sz w:val="24"/>
                <w:szCs w:val="24"/>
              </w:rPr>
              <w:t xml:space="preserve">Is your organisation policy comply with </w:t>
            </w:r>
            <w:r>
              <w:rPr>
                <w:rFonts w:cs="Arial"/>
                <w:sz w:val="24"/>
                <w:szCs w:val="24"/>
              </w:rPr>
              <w:t>ISO</w:t>
            </w:r>
            <w:r w:rsidRPr="00825002">
              <w:rPr>
                <w:rFonts w:cs="Arial"/>
                <w:sz w:val="24"/>
                <w:szCs w:val="24"/>
              </w:rPr>
              <w:t>27001 certification?</w:t>
            </w:r>
          </w:p>
          <w:p w14:paraId="6F98C673" w14:textId="77777777" w:rsidR="00B91ECB" w:rsidRPr="004A7230" w:rsidRDefault="00B91ECB" w:rsidP="0089060D">
            <w:pPr>
              <w:pStyle w:val="ListParagraph"/>
              <w:numPr>
                <w:ilvl w:val="0"/>
                <w:numId w:val="29"/>
              </w:numPr>
              <w:tabs>
                <w:tab w:val="left" w:pos="29"/>
              </w:tabs>
              <w:autoSpaceDE w:val="0"/>
              <w:autoSpaceDN w:val="0"/>
              <w:adjustRightInd w:val="0"/>
              <w:ind w:left="357" w:hanging="357"/>
              <w:jc w:val="both"/>
              <w:rPr>
                <w:rFonts w:cs="Arial"/>
                <w:sz w:val="24"/>
                <w:szCs w:val="24"/>
              </w:rPr>
            </w:pPr>
            <w:r w:rsidRPr="004A7230">
              <w:rPr>
                <w:rFonts w:cs="Arial"/>
                <w:sz w:val="24"/>
                <w:szCs w:val="24"/>
              </w:rPr>
              <w:t xml:space="preserve">Is the tender compliant with the terms of the Invitation to Tender?  </w:t>
            </w:r>
          </w:p>
        </w:tc>
        <w:tc>
          <w:tcPr>
            <w:tcW w:w="838" w:type="pct"/>
            <w:tcBorders>
              <w:top w:val="double" w:sz="4" w:space="0" w:color="auto"/>
            </w:tcBorders>
          </w:tcPr>
          <w:p w14:paraId="530220FD" w14:textId="77777777" w:rsidR="00B91ECB" w:rsidRPr="009F0237" w:rsidRDefault="00B91ECB" w:rsidP="00746494">
            <w:pPr>
              <w:jc w:val="both"/>
              <w:rPr>
                <w:rFonts w:cs="Arial"/>
                <w:b/>
                <w:sz w:val="24"/>
                <w:szCs w:val="24"/>
                <w:lang w:eastAsia="en-US"/>
              </w:rPr>
            </w:pPr>
          </w:p>
        </w:tc>
      </w:tr>
    </w:tbl>
    <w:p w14:paraId="23CC0EF1" w14:textId="77777777" w:rsidR="00B91ECB" w:rsidRDefault="00B91ECB" w:rsidP="00746494">
      <w:pPr>
        <w:jc w:val="both"/>
        <w:rPr>
          <w:rFonts w:cs="Arial"/>
          <w:sz w:val="24"/>
          <w:szCs w:val="24"/>
          <w:lang w:eastAsia="en-US"/>
        </w:rPr>
      </w:pPr>
    </w:p>
    <w:p w14:paraId="6665F70F" w14:textId="77777777" w:rsidR="00B91ECB" w:rsidRPr="00E50C5E" w:rsidRDefault="00B91ECB" w:rsidP="00746494">
      <w:pPr>
        <w:pStyle w:val="Heading2"/>
        <w:rPr>
          <w:rFonts w:ascii="Arial" w:hAnsi="Arial" w:cs="Arial"/>
          <w:szCs w:val="24"/>
        </w:rPr>
      </w:pPr>
      <w:bookmarkStart w:id="38" w:name="_Toc420649564"/>
      <w:r w:rsidRPr="00E50C5E">
        <w:rPr>
          <w:rFonts w:ascii="Arial" w:hAnsi="Arial" w:cs="Arial"/>
          <w:b/>
          <w:szCs w:val="24"/>
        </w:rPr>
        <w:t>Stage 2</w:t>
      </w:r>
      <w:r w:rsidRPr="00E50C5E">
        <w:rPr>
          <w:rFonts w:ascii="Arial" w:hAnsi="Arial" w:cs="Arial"/>
          <w:szCs w:val="24"/>
        </w:rPr>
        <w:t>, for tenders that pass stage 1</w:t>
      </w:r>
      <w:bookmarkEnd w:id="38"/>
      <w:r w:rsidRPr="00E50C5E">
        <w:rPr>
          <w:rFonts w:ascii="Arial" w:hAnsi="Arial" w:cs="Arial"/>
          <w:szCs w:val="24"/>
        </w:rPr>
        <w:t xml:space="preserve"> </w:t>
      </w:r>
    </w:p>
    <w:tbl>
      <w:tblPr>
        <w:tblStyle w:val="TableGrid"/>
        <w:tblW w:w="5000" w:type="pct"/>
        <w:tblLook w:val="04A0" w:firstRow="1" w:lastRow="0" w:firstColumn="1" w:lastColumn="0" w:noHBand="0" w:noVBand="1"/>
      </w:tblPr>
      <w:tblGrid>
        <w:gridCol w:w="7491"/>
        <w:gridCol w:w="1508"/>
      </w:tblGrid>
      <w:tr w:rsidR="00B91ECB" w:rsidRPr="00814CCA" w14:paraId="73384233" w14:textId="77777777" w:rsidTr="00825002">
        <w:trPr>
          <w:trHeight w:val="806"/>
        </w:trPr>
        <w:tc>
          <w:tcPr>
            <w:tcW w:w="4162" w:type="pct"/>
            <w:tcBorders>
              <w:top w:val="double" w:sz="4" w:space="0" w:color="auto"/>
              <w:left w:val="double" w:sz="4" w:space="0" w:color="auto"/>
              <w:bottom w:val="double" w:sz="4" w:space="0" w:color="auto"/>
            </w:tcBorders>
            <w:shd w:val="clear" w:color="auto" w:fill="D9D9D9" w:themeFill="background1" w:themeFillShade="D9"/>
            <w:vAlign w:val="center"/>
          </w:tcPr>
          <w:p w14:paraId="70C3ED89" w14:textId="7BB8B23B" w:rsidR="00B91ECB" w:rsidRPr="00814CCA" w:rsidRDefault="00825002" w:rsidP="00825002">
            <w:pPr>
              <w:tabs>
                <w:tab w:val="left" w:pos="29"/>
                <w:tab w:val="left" w:pos="4302"/>
              </w:tabs>
              <w:jc w:val="center"/>
              <w:rPr>
                <w:rFonts w:cs="Arial"/>
                <w:b/>
                <w:sz w:val="24"/>
                <w:szCs w:val="24"/>
                <w:lang w:eastAsia="en-US"/>
              </w:rPr>
            </w:pPr>
            <w:r>
              <w:rPr>
                <w:rFonts w:cs="Arial"/>
                <w:b/>
                <w:sz w:val="24"/>
                <w:szCs w:val="24"/>
                <w:lang w:eastAsia="en-US"/>
              </w:rPr>
              <w:t>Evaluation Criteria</w:t>
            </w:r>
          </w:p>
        </w:tc>
        <w:tc>
          <w:tcPr>
            <w:tcW w:w="838" w:type="pct"/>
            <w:tcBorders>
              <w:top w:val="double" w:sz="4" w:space="0" w:color="auto"/>
              <w:bottom w:val="double" w:sz="4" w:space="0" w:color="auto"/>
              <w:right w:val="double" w:sz="4" w:space="0" w:color="auto"/>
            </w:tcBorders>
            <w:shd w:val="clear" w:color="auto" w:fill="D9D9D9" w:themeFill="background1" w:themeFillShade="D9"/>
            <w:vAlign w:val="center"/>
          </w:tcPr>
          <w:p w14:paraId="277CA0F9" w14:textId="77777777" w:rsidR="00B91ECB" w:rsidRPr="00814CCA" w:rsidRDefault="00B91ECB" w:rsidP="00825002">
            <w:pPr>
              <w:jc w:val="center"/>
              <w:rPr>
                <w:rFonts w:cs="Arial"/>
                <w:b/>
                <w:sz w:val="24"/>
                <w:szCs w:val="24"/>
                <w:lang w:eastAsia="en-US"/>
              </w:rPr>
            </w:pPr>
            <w:r w:rsidRPr="00814CCA">
              <w:rPr>
                <w:rFonts w:cs="Arial"/>
                <w:b/>
                <w:sz w:val="24"/>
                <w:szCs w:val="24"/>
                <w:lang w:eastAsia="en-US"/>
              </w:rPr>
              <w:t>Weighting (%)</w:t>
            </w:r>
          </w:p>
        </w:tc>
      </w:tr>
      <w:tr w:rsidR="00B91ECB" w:rsidRPr="00825002" w14:paraId="78C9F8ED" w14:textId="77777777" w:rsidTr="00825002">
        <w:trPr>
          <w:trHeight w:val="373"/>
        </w:trPr>
        <w:tc>
          <w:tcPr>
            <w:tcW w:w="4162" w:type="pct"/>
            <w:tcBorders>
              <w:top w:val="double" w:sz="4" w:space="0" w:color="auto"/>
            </w:tcBorders>
            <w:vAlign w:val="center"/>
          </w:tcPr>
          <w:p w14:paraId="5050A53F" w14:textId="77777777" w:rsidR="00B91ECB" w:rsidRPr="00825002" w:rsidRDefault="00B91ECB" w:rsidP="00746494">
            <w:pPr>
              <w:tabs>
                <w:tab w:val="left" w:pos="29"/>
              </w:tabs>
              <w:jc w:val="both"/>
              <w:rPr>
                <w:rFonts w:cs="Arial"/>
                <w:b/>
                <w:sz w:val="24"/>
                <w:szCs w:val="24"/>
                <w:lang w:eastAsia="en-US"/>
              </w:rPr>
            </w:pPr>
            <w:r w:rsidRPr="00825002">
              <w:rPr>
                <w:rFonts w:cs="Arial"/>
                <w:b/>
                <w:sz w:val="24"/>
                <w:szCs w:val="24"/>
                <w:lang w:eastAsia="en-US"/>
              </w:rPr>
              <w:t>Quality</w:t>
            </w:r>
          </w:p>
        </w:tc>
        <w:tc>
          <w:tcPr>
            <w:tcW w:w="838" w:type="pct"/>
            <w:tcBorders>
              <w:top w:val="double" w:sz="4" w:space="0" w:color="auto"/>
            </w:tcBorders>
            <w:vAlign w:val="center"/>
          </w:tcPr>
          <w:p w14:paraId="40E05281" w14:textId="35AFD5D6" w:rsidR="00B91ECB" w:rsidRPr="00825002" w:rsidRDefault="00825002" w:rsidP="00825002">
            <w:pPr>
              <w:jc w:val="center"/>
              <w:rPr>
                <w:rFonts w:cs="Arial"/>
                <w:b/>
                <w:sz w:val="24"/>
                <w:szCs w:val="24"/>
                <w:lang w:eastAsia="en-US"/>
              </w:rPr>
            </w:pPr>
            <w:r w:rsidRPr="00825002">
              <w:rPr>
                <w:rFonts w:cs="Arial"/>
                <w:b/>
                <w:sz w:val="24"/>
                <w:szCs w:val="24"/>
                <w:lang w:eastAsia="en-US"/>
              </w:rPr>
              <w:t>70</w:t>
            </w:r>
            <w:r w:rsidR="00B91ECB" w:rsidRPr="00825002">
              <w:rPr>
                <w:rFonts w:cs="Arial"/>
                <w:b/>
                <w:sz w:val="24"/>
                <w:szCs w:val="24"/>
                <w:lang w:eastAsia="en-US"/>
              </w:rPr>
              <w:t>%</w:t>
            </w:r>
          </w:p>
        </w:tc>
      </w:tr>
      <w:tr w:rsidR="00B91ECB" w:rsidRPr="00CF4489" w14:paraId="72AF87AB" w14:textId="77777777" w:rsidTr="00CD3E34">
        <w:tc>
          <w:tcPr>
            <w:tcW w:w="4162" w:type="pct"/>
          </w:tcPr>
          <w:p w14:paraId="1C348AE5" w14:textId="6A16C776" w:rsidR="00B91ECB" w:rsidRDefault="00825002" w:rsidP="00825002">
            <w:pPr>
              <w:pStyle w:val="ListParagraph"/>
              <w:numPr>
                <w:ilvl w:val="0"/>
                <w:numId w:val="29"/>
              </w:numPr>
              <w:tabs>
                <w:tab w:val="left" w:pos="29"/>
              </w:tabs>
              <w:autoSpaceDE w:val="0"/>
              <w:autoSpaceDN w:val="0"/>
              <w:adjustRightInd w:val="0"/>
              <w:jc w:val="both"/>
              <w:rPr>
                <w:rFonts w:cs="Arial"/>
                <w:sz w:val="24"/>
                <w:szCs w:val="24"/>
              </w:rPr>
            </w:pPr>
            <w:r w:rsidRPr="00825002">
              <w:rPr>
                <w:rFonts w:cs="Arial"/>
                <w:sz w:val="24"/>
                <w:szCs w:val="24"/>
              </w:rPr>
              <w:t>Meth</w:t>
            </w:r>
            <w:r>
              <w:rPr>
                <w:rFonts w:cs="Arial"/>
                <w:sz w:val="24"/>
                <w:szCs w:val="24"/>
              </w:rPr>
              <w:t>od of statement</w:t>
            </w:r>
          </w:p>
          <w:p w14:paraId="06EEF19B" w14:textId="260410E6" w:rsidR="00825002" w:rsidRDefault="00825002" w:rsidP="00825002">
            <w:pPr>
              <w:pStyle w:val="ListParagraph"/>
              <w:numPr>
                <w:ilvl w:val="0"/>
                <w:numId w:val="29"/>
              </w:numPr>
              <w:tabs>
                <w:tab w:val="left" w:pos="29"/>
              </w:tabs>
              <w:autoSpaceDE w:val="0"/>
              <w:autoSpaceDN w:val="0"/>
              <w:adjustRightInd w:val="0"/>
              <w:jc w:val="both"/>
              <w:rPr>
                <w:rFonts w:cs="Arial"/>
                <w:sz w:val="24"/>
                <w:szCs w:val="24"/>
              </w:rPr>
            </w:pPr>
            <w:r>
              <w:rPr>
                <w:rFonts w:cs="Arial"/>
                <w:sz w:val="24"/>
                <w:szCs w:val="24"/>
              </w:rPr>
              <w:t>Resources</w:t>
            </w:r>
          </w:p>
          <w:p w14:paraId="0509169C" w14:textId="2D7E1CB0" w:rsidR="00825002" w:rsidRDefault="00825002" w:rsidP="00825002">
            <w:pPr>
              <w:pStyle w:val="ListParagraph"/>
              <w:numPr>
                <w:ilvl w:val="0"/>
                <w:numId w:val="29"/>
              </w:numPr>
              <w:tabs>
                <w:tab w:val="left" w:pos="29"/>
              </w:tabs>
              <w:autoSpaceDE w:val="0"/>
              <w:autoSpaceDN w:val="0"/>
              <w:adjustRightInd w:val="0"/>
              <w:jc w:val="both"/>
              <w:rPr>
                <w:rFonts w:cs="Arial"/>
                <w:sz w:val="24"/>
                <w:szCs w:val="24"/>
              </w:rPr>
            </w:pPr>
            <w:r>
              <w:rPr>
                <w:rFonts w:cs="Arial"/>
                <w:sz w:val="24"/>
                <w:szCs w:val="24"/>
              </w:rPr>
              <w:t>Communication</w:t>
            </w:r>
          </w:p>
          <w:p w14:paraId="5A1F5F68" w14:textId="0515F9E1" w:rsidR="00825002" w:rsidRDefault="00825002" w:rsidP="00825002">
            <w:pPr>
              <w:pStyle w:val="ListParagraph"/>
              <w:numPr>
                <w:ilvl w:val="0"/>
                <w:numId w:val="29"/>
              </w:numPr>
              <w:tabs>
                <w:tab w:val="left" w:pos="29"/>
              </w:tabs>
              <w:autoSpaceDE w:val="0"/>
              <w:autoSpaceDN w:val="0"/>
              <w:adjustRightInd w:val="0"/>
              <w:jc w:val="both"/>
              <w:rPr>
                <w:rFonts w:cs="Arial"/>
                <w:sz w:val="24"/>
                <w:szCs w:val="24"/>
              </w:rPr>
            </w:pPr>
            <w:r>
              <w:rPr>
                <w:rFonts w:cs="Arial"/>
                <w:sz w:val="24"/>
                <w:szCs w:val="24"/>
              </w:rPr>
              <w:t>Monitoring</w:t>
            </w:r>
          </w:p>
          <w:p w14:paraId="371FF160" w14:textId="3D70FBC9" w:rsidR="00825002" w:rsidRDefault="00825002" w:rsidP="00825002">
            <w:pPr>
              <w:pStyle w:val="ListParagraph"/>
              <w:numPr>
                <w:ilvl w:val="0"/>
                <w:numId w:val="29"/>
              </w:numPr>
              <w:tabs>
                <w:tab w:val="left" w:pos="29"/>
              </w:tabs>
              <w:autoSpaceDE w:val="0"/>
              <w:autoSpaceDN w:val="0"/>
              <w:adjustRightInd w:val="0"/>
              <w:jc w:val="both"/>
              <w:rPr>
                <w:rFonts w:cs="Arial"/>
                <w:sz w:val="24"/>
                <w:szCs w:val="24"/>
              </w:rPr>
            </w:pPr>
            <w:r>
              <w:rPr>
                <w:rFonts w:cs="Arial"/>
                <w:sz w:val="24"/>
                <w:szCs w:val="24"/>
              </w:rPr>
              <w:t>Understanding of Health Regulation &amp; Services required</w:t>
            </w:r>
          </w:p>
          <w:p w14:paraId="32783592" w14:textId="0411C980" w:rsidR="00825002" w:rsidRDefault="00825002" w:rsidP="00825002">
            <w:pPr>
              <w:pStyle w:val="ListParagraph"/>
              <w:numPr>
                <w:ilvl w:val="0"/>
                <w:numId w:val="29"/>
              </w:numPr>
              <w:tabs>
                <w:tab w:val="left" w:pos="29"/>
              </w:tabs>
              <w:autoSpaceDE w:val="0"/>
              <w:autoSpaceDN w:val="0"/>
              <w:adjustRightInd w:val="0"/>
              <w:jc w:val="both"/>
              <w:rPr>
                <w:rFonts w:cs="Arial"/>
                <w:sz w:val="24"/>
                <w:szCs w:val="24"/>
              </w:rPr>
            </w:pPr>
            <w:r>
              <w:rPr>
                <w:rFonts w:cs="Arial"/>
                <w:sz w:val="24"/>
                <w:szCs w:val="24"/>
              </w:rPr>
              <w:t>Ability to response to HCPC’s changing in needs.</w:t>
            </w:r>
          </w:p>
          <w:p w14:paraId="67C65CD4" w14:textId="7190E47A" w:rsidR="00825002" w:rsidRDefault="00825002" w:rsidP="00825002">
            <w:pPr>
              <w:pStyle w:val="ListParagraph"/>
              <w:numPr>
                <w:ilvl w:val="0"/>
                <w:numId w:val="29"/>
              </w:numPr>
              <w:tabs>
                <w:tab w:val="left" w:pos="29"/>
              </w:tabs>
              <w:autoSpaceDE w:val="0"/>
              <w:autoSpaceDN w:val="0"/>
              <w:adjustRightInd w:val="0"/>
              <w:jc w:val="both"/>
              <w:rPr>
                <w:rFonts w:cs="Arial"/>
                <w:sz w:val="24"/>
                <w:szCs w:val="24"/>
              </w:rPr>
            </w:pPr>
            <w:r>
              <w:rPr>
                <w:rFonts w:cs="Arial"/>
                <w:sz w:val="24"/>
                <w:szCs w:val="24"/>
              </w:rPr>
              <w:t xml:space="preserve">Preparedness for presentation </w:t>
            </w:r>
          </w:p>
          <w:p w14:paraId="5E9A1793" w14:textId="2DE6A691" w:rsidR="00825002" w:rsidRPr="00825002" w:rsidRDefault="00825002" w:rsidP="00825002">
            <w:pPr>
              <w:pStyle w:val="ListParagraph"/>
              <w:numPr>
                <w:ilvl w:val="0"/>
                <w:numId w:val="29"/>
              </w:numPr>
              <w:tabs>
                <w:tab w:val="left" w:pos="29"/>
              </w:tabs>
              <w:autoSpaceDE w:val="0"/>
              <w:autoSpaceDN w:val="0"/>
              <w:adjustRightInd w:val="0"/>
              <w:jc w:val="both"/>
              <w:rPr>
                <w:rFonts w:cs="Arial"/>
                <w:sz w:val="24"/>
                <w:szCs w:val="24"/>
              </w:rPr>
            </w:pPr>
            <w:r>
              <w:rPr>
                <w:rFonts w:cs="Arial"/>
                <w:sz w:val="24"/>
                <w:szCs w:val="24"/>
              </w:rPr>
              <w:t>Quality of presentation</w:t>
            </w:r>
          </w:p>
          <w:p w14:paraId="775F82AC" w14:textId="4A077C33" w:rsidR="00825002" w:rsidRPr="007F34B7" w:rsidRDefault="00825002" w:rsidP="00746494">
            <w:pPr>
              <w:tabs>
                <w:tab w:val="left" w:pos="29"/>
              </w:tabs>
              <w:autoSpaceDE w:val="0"/>
              <w:autoSpaceDN w:val="0"/>
              <w:adjustRightInd w:val="0"/>
              <w:jc w:val="both"/>
              <w:rPr>
                <w:rFonts w:cs="Arial"/>
                <w:sz w:val="24"/>
                <w:szCs w:val="24"/>
              </w:rPr>
            </w:pPr>
          </w:p>
        </w:tc>
        <w:tc>
          <w:tcPr>
            <w:tcW w:w="838" w:type="pct"/>
          </w:tcPr>
          <w:p w14:paraId="2624F3F3" w14:textId="77777777" w:rsidR="00B91ECB" w:rsidRPr="00CF4489" w:rsidRDefault="00B91ECB" w:rsidP="00825002">
            <w:pPr>
              <w:jc w:val="center"/>
              <w:rPr>
                <w:rFonts w:cs="Arial"/>
                <w:sz w:val="24"/>
                <w:szCs w:val="24"/>
                <w:lang w:eastAsia="en-US"/>
              </w:rPr>
            </w:pPr>
          </w:p>
        </w:tc>
      </w:tr>
      <w:tr w:rsidR="00B91ECB" w:rsidRPr="00825002" w14:paraId="324DF9DC" w14:textId="77777777" w:rsidTr="00825002">
        <w:trPr>
          <w:trHeight w:val="337"/>
        </w:trPr>
        <w:tc>
          <w:tcPr>
            <w:tcW w:w="4162" w:type="pct"/>
            <w:vAlign w:val="center"/>
          </w:tcPr>
          <w:p w14:paraId="52F49585" w14:textId="77777777" w:rsidR="00B91ECB" w:rsidRPr="00825002" w:rsidRDefault="00B91ECB" w:rsidP="00746494">
            <w:pPr>
              <w:tabs>
                <w:tab w:val="left" w:pos="29"/>
              </w:tabs>
              <w:jc w:val="both"/>
              <w:rPr>
                <w:rFonts w:cs="Arial"/>
                <w:b/>
                <w:sz w:val="24"/>
                <w:szCs w:val="24"/>
                <w:lang w:eastAsia="en-US"/>
              </w:rPr>
            </w:pPr>
            <w:r w:rsidRPr="00825002">
              <w:rPr>
                <w:rFonts w:cs="Arial"/>
                <w:b/>
                <w:sz w:val="24"/>
                <w:szCs w:val="24"/>
                <w:lang w:eastAsia="en-US"/>
              </w:rPr>
              <w:t>Cost</w:t>
            </w:r>
          </w:p>
        </w:tc>
        <w:tc>
          <w:tcPr>
            <w:tcW w:w="838" w:type="pct"/>
            <w:vAlign w:val="center"/>
          </w:tcPr>
          <w:p w14:paraId="0C18E676" w14:textId="1BCF3119" w:rsidR="00B91ECB" w:rsidRPr="00825002" w:rsidRDefault="00825002" w:rsidP="00825002">
            <w:pPr>
              <w:jc w:val="center"/>
              <w:rPr>
                <w:rFonts w:cs="Arial"/>
                <w:b/>
                <w:sz w:val="24"/>
                <w:szCs w:val="24"/>
                <w:lang w:eastAsia="en-US"/>
              </w:rPr>
            </w:pPr>
            <w:r w:rsidRPr="00825002">
              <w:rPr>
                <w:rFonts w:cs="Arial"/>
                <w:b/>
                <w:sz w:val="24"/>
                <w:szCs w:val="24"/>
                <w:lang w:eastAsia="en-US"/>
              </w:rPr>
              <w:t>30</w:t>
            </w:r>
            <w:r w:rsidR="00B91ECB" w:rsidRPr="00825002">
              <w:rPr>
                <w:rFonts w:cs="Arial"/>
                <w:b/>
                <w:sz w:val="24"/>
                <w:szCs w:val="24"/>
                <w:lang w:eastAsia="en-US"/>
              </w:rPr>
              <w:t>%</w:t>
            </w:r>
          </w:p>
        </w:tc>
      </w:tr>
      <w:tr w:rsidR="00B91ECB" w:rsidRPr="00CF4489" w14:paraId="10DB7713" w14:textId="77777777" w:rsidTr="000B658F">
        <w:tc>
          <w:tcPr>
            <w:tcW w:w="4162" w:type="pct"/>
            <w:tcBorders>
              <w:bottom w:val="double" w:sz="4" w:space="0" w:color="auto"/>
            </w:tcBorders>
          </w:tcPr>
          <w:p w14:paraId="06D3B8E0" w14:textId="77777777" w:rsidR="00825002" w:rsidRDefault="00825002" w:rsidP="00825002">
            <w:pPr>
              <w:pStyle w:val="ListParagraph"/>
              <w:numPr>
                <w:ilvl w:val="0"/>
                <w:numId w:val="29"/>
              </w:numPr>
              <w:tabs>
                <w:tab w:val="left" w:pos="29"/>
              </w:tabs>
              <w:autoSpaceDE w:val="0"/>
              <w:autoSpaceDN w:val="0"/>
              <w:adjustRightInd w:val="0"/>
              <w:jc w:val="both"/>
              <w:rPr>
                <w:rFonts w:cs="Arial"/>
                <w:sz w:val="24"/>
                <w:szCs w:val="24"/>
              </w:rPr>
            </w:pPr>
            <w:r>
              <w:rPr>
                <w:rFonts w:cs="Arial"/>
                <w:sz w:val="24"/>
                <w:szCs w:val="24"/>
              </w:rPr>
              <w:t>Proposed Price Models</w:t>
            </w:r>
          </w:p>
          <w:p w14:paraId="7464055B" w14:textId="77777777" w:rsidR="00825002" w:rsidRDefault="00825002" w:rsidP="00825002">
            <w:pPr>
              <w:pStyle w:val="ListParagraph"/>
              <w:numPr>
                <w:ilvl w:val="0"/>
                <w:numId w:val="29"/>
              </w:numPr>
              <w:tabs>
                <w:tab w:val="left" w:pos="29"/>
              </w:tabs>
              <w:autoSpaceDE w:val="0"/>
              <w:autoSpaceDN w:val="0"/>
              <w:adjustRightInd w:val="0"/>
              <w:jc w:val="both"/>
              <w:rPr>
                <w:rFonts w:cs="Arial"/>
                <w:sz w:val="24"/>
                <w:szCs w:val="24"/>
              </w:rPr>
            </w:pPr>
            <w:r>
              <w:rPr>
                <w:rFonts w:cs="Arial"/>
                <w:sz w:val="24"/>
                <w:szCs w:val="24"/>
              </w:rPr>
              <w:t>Value for money</w:t>
            </w:r>
          </w:p>
          <w:p w14:paraId="493E1820" w14:textId="77777777" w:rsidR="00825002" w:rsidRDefault="00825002" w:rsidP="00825002">
            <w:pPr>
              <w:pStyle w:val="ListParagraph"/>
              <w:numPr>
                <w:ilvl w:val="0"/>
                <w:numId w:val="29"/>
              </w:numPr>
              <w:tabs>
                <w:tab w:val="left" w:pos="29"/>
              </w:tabs>
              <w:autoSpaceDE w:val="0"/>
              <w:autoSpaceDN w:val="0"/>
              <w:adjustRightInd w:val="0"/>
              <w:jc w:val="both"/>
              <w:rPr>
                <w:rFonts w:cs="Arial"/>
                <w:sz w:val="24"/>
                <w:szCs w:val="24"/>
              </w:rPr>
            </w:pPr>
            <w:r>
              <w:rPr>
                <w:rFonts w:cs="Arial"/>
                <w:sz w:val="24"/>
                <w:szCs w:val="24"/>
              </w:rPr>
              <w:t>Meeting HCPC Budget</w:t>
            </w:r>
          </w:p>
          <w:p w14:paraId="74774137" w14:textId="113C16A9" w:rsidR="00B91ECB" w:rsidRPr="00825002" w:rsidRDefault="00B91ECB" w:rsidP="00825002">
            <w:pPr>
              <w:pStyle w:val="ListParagraph"/>
              <w:tabs>
                <w:tab w:val="left" w:pos="29"/>
              </w:tabs>
              <w:autoSpaceDE w:val="0"/>
              <w:autoSpaceDN w:val="0"/>
              <w:adjustRightInd w:val="0"/>
              <w:jc w:val="both"/>
              <w:rPr>
                <w:rFonts w:cs="Arial"/>
                <w:sz w:val="24"/>
                <w:szCs w:val="24"/>
              </w:rPr>
            </w:pPr>
            <w:r w:rsidRPr="00825002">
              <w:rPr>
                <w:rFonts w:cs="Arial"/>
                <w:sz w:val="24"/>
                <w:szCs w:val="24"/>
              </w:rPr>
              <w:t xml:space="preserve"> </w:t>
            </w:r>
          </w:p>
        </w:tc>
        <w:tc>
          <w:tcPr>
            <w:tcW w:w="838" w:type="pct"/>
            <w:tcBorders>
              <w:bottom w:val="double" w:sz="4" w:space="0" w:color="auto"/>
            </w:tcBorders>
          </w:tcPr>
          <w:p w14:paraId="1E0DC216" w14:textId="77777777" w:rsidR="00B91ECB" w:rsidRPr="00CF4489" w:rsidRDefault="00B91ECB" w:rsidP="00825002">
            <w:pPr>
              <w:jc w:val="center"/>
              <w:rPr>
                <w:rFonts w:cs="Arial"/>
                <w:sz w:val="24"/>
                <w:szCs w:val="24"/>
                <w:lang w:eastAsia="en-US"/>
              </w:rPr>
            </w:pPr>
          </w:p>
        </w:tc>
      </w:tr>
      <w:tr w:rsidR="00B91ECB" w:rsidRPr="00814CCA" w14:paraId="75BA5474" w14:textId="77777777" w:rsidTr="000B658F">
        <w:trPr>
          <w:trHeight w:val="400"/>
        </w:trPr>
        <w:tc>
          <w:tcPr>
            <w:tcW w:w="4162" w:type="pct"/>
            <w:tcBorders>
              <w:top w:val="double" w:sz="4" w:space="0" w:color="auto"/>
              <w:left w:val="double" w:sz="4" w:space="0" w:color="auto"/>
              <w:bottom w:val="double" w:sz="4" w:space="0" w:color="auto"/>
            </w:tcBorders>
            <w:shd w:val="clear" w:color="auto" w:fill="D9D9D9" w:themeFill="background1" w:themeFillShade="D9"/>
            <w:vAlign w:val="center"/>
          </w:tcPr>
          <w:p w14:paraId="4E73C667" w14:textId="13CA2DEA" w:rsidR="00B91ECB" w:rsidRPr="00814CCA" w:rsidRDefault="00B91ECB" w:rsidP="000B658F">
            <w:pPr>
              <w:tabs>
                <w:tab w:val="left" w:pos="29"/>
              </w:tabs>
              <w:autoSpaceDE w:val="0"/>
              <w:autoSpaceDN w:val="0"/>
              <w:adjustRightInd w:val="0"/>
              <w:jc w:val="center"/>
              <w:rPr>
                <w:rFonts w:cs="Arial"/>
                <w:b/>
                <w:sz w:val="24"/>
                <w:szCs w:val="24"/>
              </w:rPr>
            </w:pPr>
            <w:r w:rsidRPr="00814CCA">
              <w:rPr>
                <w:rFonts w:cs="Arial"/>
                <w:b/>
                <w:sz w:val="24"/>
                <w:szCs w:val="24"/>
              </w:rPr>
              <w:t>Total</w:t>
            </w:r>
          </w:p>
        </w:tc>
        <w:tc>
          <w:tcPr>
            <w:tcW w:w="838" w:type="pct"/>
            <w:tcBorders>
              <w:top w:val="double" w:sz="4" w:space="0" w:color="auto"/>
              <w:bottom w:val="double" w:sz="4" w:space="0" w:color="auto"/>
              <w:right w:val="double" w:sz="4" w:space="0" w:color="auto"/>
            </w:tcBorders>
            <w:shd w:val="clear" w:color="auto" w:fill="D9D9D9" w:themeFill="background1" w:themeFillShade="D9"/>
            <w:vAlign w:val="center"/>
          </w:tcPr>
          <w:p w14:paraId="4A8F4797" w14:textId="177322F7" w:rsidR="00B91ECB" w:rsidRPr="00814CCA" w:rsidRDefault="00825002" w:rsidP="00825002">
            <w:pPr>
              <w:jc w:val="center"/>
              <w:rPr>
                <w:rFonts w:cs="Arial"/>
                <w:b/>
                <w:sz w:val="24"/>
                <w:szCs w:val="24"/>
                <w:lang w:eastAsia="en-US"/>
              </w:rPr>
            </w:pPr>
            <w:r>
              <w:rPr>
                <w:rFonts w:cs="Arial"/>
                <w:b/>
                <w:sz w:val="24"/>
                <w:szCs w:val="24"/>
                <w:lang w:eastAsia="en-US"/>
              </w:rPr>
              <w:t>100</w:t>
            </w:r>
            <w:r w:rsidR="00B91ECB">
              <w:rPr>
                <w:rFonts w:cs="Arial"/>
                <w:b/>
                <w:sz w:val="24"/>
                <w:szCs w:val="24"/>
                <w:lang w:eastAsia="en-US"/>
              </w:rPr>
              <w:t>%</w:t>
            </w:r>
          </w:p>
        </w:tc>
      </w:tr>
    </w:tbl>
    <w:p w14:paraId="76BDF899" w14:textId="70B40A02" w:rsidR="00B91ECB" w:rsidRPr="00CC201B" w:rsidRDefault="00B91ECB" w:rsidP="00746494">
      <w:pPr>
        <w:jc w:val="both"/>
        <w:rPr>
          <w:rFonts w:cs="Arial"/>
          <w:sz w:val="24"/>
          <w:szCs w:val="24"/>
          <w:lang w:eastAsia="en-US"/>
        </w:rPr>
      </w:pPr>
    </w:p>
    <w:p w14:paraId="4093938F" w14:textId="77777777" w:rsidR="00B91ECB" w:rsidRDefault="00B91ECB" w:rsidP="00746494">
      <w:pPr>
        <w:jc w:val="both"/>
        <w:rPr>
          <w:rFonts w:cs="Arial"/>
          <w:b/>
          <w:sz w:val="24"/>
          <w:szCs w:val="24"/>
          <w:lang w:eastAsia="en-US"/>
        </w:rPr>
        <w:sectPr w:rsidR="00B91ECB" w:rsidSect="00B91ECB">
          <w:headerReference w:type="default" r:id="rId25"/>
          <w:pgSz w:w="11909" w:h="16834" w:code="9"/>
          <w:pgMar w:top="1440" w:right="1440" w:bottom="1440" w:left="1440" w:header="706" w:footer="706" w:gutter="0"/>
          <w:cols w:space="720"/>
          <w:docGrid w:linePitch="299"/>
        </w:sectPr>
      </w:pPr>
    </w:p>
    <w:p w14:paraId="53F489BA" w14:textId="77777777" w:rsidR="00D536F0" w:rsidRDefault="00D536F0" w:rsidP="00D536F0">
      <w:pPr>
        <w:pStyle w:val="Heading1"/>
        <w:rPr>
          <w:rFonts w:cs="Arial"/>
          <w:color w:val="auto"/>
          <w:szCs w:val="24"/>
          <w:lang w:eastAsia="en-US"/>
        </w:rPr>
      </w:pPr>
      <w:bookmarkStart w:id="39" w:name="_Toc420649566"/>
      <w:bookmarkStart w:id="40" w:name="TitlePageEnd"/>
    </w:p>
    <w:p w14:paraId="7890A50B" w14:textId="2501DFD4" w:rsidR="00B94D11" w:rsidRPr="00D536F0" w:rsidRDefault="00B94D11" w:rsidP="00D536F0">
      <w:pPr>
        <w:pStyle w:val="Heading1"/>
        <w:rPr>
          <w:rFonts w:cs="Arial"/>
          <w:color w:val="auto"/>
          <w:szCs w:val="24"/>
          <w:u w:val="single"/>
          <w:lang w:eastAsia="en-US"/>
        </w:rPr>
      </w:pPr>
      <w:r w:rsidRPr="00D536F0">
        <w:rPr>
          <w:rFonts w:cs="Arial"/>
          <w:color w:val="auto"/>
          <w:szCs w:val="24"/>
          <w:u w:val="single"/>
          <w:lang w:eastAsia="en-US"/>
        </w:rPr>
        <w:t>INFORMATION TO BE PROVIDED BY TENDERERS</w:t>
      </w:r>
      <w:bookmarkEnd w:id="39"/>
    </w:p>
    <w:bookmarkEnd w:id="40"/>
    <w:p w14:paraId="60189DDE" w14:textId="77777777" w:rsidR="00B94D11" w:rsidRPr="00B94D11" w:rsidRDefault="00B94D11" w:rsidP="00746494">
      <w:pPr>
        <w:jc w:val="both"/>
        <w:rPr>
          <w:rFonts w:cs="Arial"/>
          <w:b/>
          <w:sz w:val="24"/>
          <w:szCs w:val="24"/>
          <w:lang w:eastAsia="en-US"/>
        </w:rPr>
      </w:pPr>
    </w:p>
    <w:p w14:paraId="2B6D25B1" w14:textId="77777777" w:rsidR="00412F2A" w:rsidRPr="00E63847" w:rsidRDefault="001D293F" w:rsidP="0089060D">
      <w:pPr>
        <w:pStyle w:val="ListParagraph"/>
        <w:numPr>
          <w:ilvl w:val="0"/>
          <w:numId w:val="28"/>
        </w:numPr>
        <w:ind w:left="539" w:hanging="539"/>
        <w:jc w:val="both"/>
        <w:outlineLvl w:val="1"/>
        <w:rPr>
          <w:rFonts w:cs="Arial"/>
          <w:b/>
          <w:sz w:val="24"/>
          <w:szCs w:val="24"/>
          <w:lang w:eastAsia="en-US"/>
        </w:rPr>
      </w:pPr>
      <w:bookmarkStart w:id="41" w:name="_Toc420649567"/>
      <w:r>
        <w:rPr>
          <w:rFonts w:cs="Arial"/>
          <w:b/>
          <w:sz w:val="24"/>
          <w:szCs w:val="24"/>
          <w:lang w:eastAsia="en-US"/>
        </w:rPr>
        <w:t>Full name &amp;</w:t>
      </w:r>
      <w:r w:rsidR="00412F2A" w:rsidRPr="00E63847">
        <w:rPr>
          <w:rFonts w:cs="Arial"/>
          <w:b/>
          <w:sz w:val="24"/>
          <w:szCs w:val="24"/>
          <w:lang w:eastAsia="en-US"/>
        </w:rPr>
        <w:t xml:space="preserve"> address </w:t>
      </w:r>
      <w:r w:rsidR="00B30BBA" w:rsidRPr="00E63847">
        <w:rPr>
          <w:rFonts w:cs="Arial"/>
          <w:b/>
          <w:sz w:val="24"/>
          <w:szCs w:val="24"/>
          <w:lang w:eastAsia="en-US"/>
        </w:rPr>
        <w:t>o</w:t>
      </w:r>
      <w:r w:rsidR="00412F2A" w:rsidRPr="00E63847">
        <w:rPr>
          <w:rFonts w:cs="Arial"/>
          <w:b/>
          <w:sz w:val="24"/>
          <w:szCs w:val="24"/>
          <w:lang w:eastAsia="en-US"/>
        </w:rPr>
        <w:t>f the Tenderer</w:t>
      </w:r>
      <w:bookmarkEnd w:id="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83"/>
        <w:gridCol w:w="6528"/>
      </w:tblGrid>
      <w:tr w:rsidR="00412F2A" w:rsidRPr="00CF4489" w14:paraId="0F08242E" w14:textId="77777777" w:rsidTr="006344EF">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154BBB30" w14:textId="77777777" w:rsidR="00412F2A" w:rsidRPr="00EE228A" w:rsidRDefault="006344EF" w:rsidP="00746494">
            <w:pPr>
              <w:jc w:val="both"/>
              <w:rPr>
                <w:rFonts w:cs="Arial"/>
                <w:bCs/>
                <w:sz w:val="24"/>
                <w:szCs w:val="24"/>
                <w:lang w:eastAsia="en-US"/>
              </w:rPr>
            </w:pPr>
            <w:bookmarkStart w:id="42" w:name="_Toc191284735"/>
            <w:bookmarkStart w:id="43" w:name="_Toc316387618"/>
            <w:bookmarkStart w:id="44" w:name="_Toc420647045"/>
            <w:r w:rsidRPr="00EE228A">
              <w:rPr>
                <w:rFonts w:cs="Arial"/>
                <w:bCs/>
                <w:sz w:val="24"/>
                <w:szCs w:val="24"/>
                <w:lang w:eastAsia="en-US"/>
              </w:rPr>
              <w:t>Company n</w:t>
            </w:r>
            <w:r w:rsidR="00412F2A" w:rsidRPr="00EE228A">
              <w:rPr>
                <w:rFonts w:cs="Arial"/>
                <w:bCs/>
                <w:sz w:val="24"/>
                <w:szCs w:val="24"/>
                <w:lang w:eastAsia="en-US"/>
              </w:rPr>
              <w:t>ame</w:t>
            </w:r>
            <w:bookmarkEnd w:id="42"/>
            <w:bookmarkEnd w:id="43"/>
            <w:bookmarkEnd w:id="44"/>
          </w:p>
        </w:tc>
        <w:tc>
          <w:tcPr>
            <w:tcW w:w="6528" w:type="dxa"/>
            <w:tcBorders>
              <w:top w:val="single" w:sz="4" w:space="0" w:color="auto"/>
              <w:left w:val="single" w:sz="4" w:space="0" w:color="auto"/>
              <w:bottom w:val="single" w:sz="4" w:space="0" w:color="auto"/>
              <w:right w:val="single" w:sz="4" w:space="0" w:color="auto"/>
            </w:tcBorders>
            <w:vAlign w:val="center"/>
          </w:tcPr>
          <w:p w14:paraId="1558E9A5" w14:textId="77777777" w:rsidR="00412F2A" w:rsidRPr="00EE228A" w:rsidRDefault="00412F2A" w:rsidP="00746494">
            <w:pPr>
              <w:jc w:val="both"/>
              <w:rPr>
                <w:rFonts w:cs="Arial"/>
                <w:sz w:val="24"/>
                <w:szCs w:val="24"/>
                <w:lang w:eastAsia="en-US"/>
              </w:rPr>
            </w:pPr>
          </w:p>
        </w:tc>
      </w:tr>
      <w:tr w:rsidR="00412F2A" w:rsidRPr="00CF4489" w14:paraId="2F906FBF" w14:textId="77777777" w:rsidTr="006344EF">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4660A5E5" w14:textId="77777777" w:rsidR="00412F2A" w:rsidRPr="00EE228A" w:rsidRDefault="00E8169B" w:rsidP="00746494">
            <w:pPr>
              <w:jc w:val="both"/>
              <w:rPr>
                <w:rFonts w:cs="Arial"/>
                <w:bCs/>
                <w:sz w:val="24"/>
                <w:szCs w:val="24"/>
                <w:lang w:eastAsia="en-US"/>
              </w:rPr>
            </w:pPr>
            <w:r w:rsidRPr="00EE228A">
              <w:rPr>
                <w:rFonts w:cs="Arial"/>
                <w:bCs/>
                <w:sz w:val="24"/>
                <w:szCs w:val="24"/>
                <w:lang w:eastAsia="en-US"/>
              </w:rPr>
              <w:t>Address</w:t>
            </w:r>
          </w:p>
        </w:tc>
        <w:tc>
          <w:tcPr>
            <w:tcW w:w="6528" w:type="dxa"/>
            <w:tcBorders>
              <w:top w:val="single" w:sz="4" w:space="0" w:color="auto"/>
              <w:left w:val="single" w:sz="4" w:space="0" w:color="auto"/>
              <w:bottom w:val="single" w:sz="4" w:space="0" w:color="auto"/>
              <w:right w:val="single" w:sz="4" w:space="0" w:color="auto"/>
            </w:tcBorders>
            <w:vAlign w:val="center"/>
          </w:tcPr>
          <w:p w14:paraId="04C909FA" w14:textId="77777777" w:rsidR="00412F2A" w:rsidRPr="00EE228A" w:rsidRDefault="00412F2A" w:rsidP="00746494">
            <w:pPr>
              <w:jc w:val="both"/>
              <w:rPr>
                <w:rFonts w:cs="Arial"/>
                <w:sz w:val="24"/>
                <w:szCs w:val="24"/>
                <w:lang w:eastAsia="en-US"/>
              </w:rPr>
            </w:pPr>
          </w:p>
        </w:tc>
      </w:tr>
      <w:tr w:rsidR="00412F2A" w:rsidRPr="00CF4489" w14:paraId="7A60A94C" w14:textId="77777777" w:rsidTr="006344EF">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531BC781" w14:textId="77777777" w:rsidR="00412F2A" w:rsidRPr="00EE228A" w:rsidRDefault="00412F2A" w:rsidP="00746494">
            <w:pPr>
              <w:jc w:val="both"/>
              <w:rPr>
                <w:rFonts w:cs="Arial"/>
                <w:bCs/>
                <w:sz w:val="24"/>
                <w:szCs w:val="24"/>
                <w:lang w:eastAsia="en-US"/>
              </w:rPr>
            </w:pPr>
            <w:r w:rsidRPr="00EE228A">
              <w:rPr>
                <w:rFonts w:cs="Arial"/>
                <w:bCs/>
                <w:sz w:val="24"/>
                <w:szCs w:val="24"/>
                <w:lang w:eastAsia="en-US"/>
              </w:rPr>
              <w:t>Town/City</w:t>
            </w:r>
          </w:p>
        </w:tc>
        <w:tc>
          <w:tcPr>
            <w:tcW w:w="6528" w:type="dxa"/>
            <w:tcBorders>
              <w:top w:val="single" w:sz="4" w:space="0" w:color="auto"/>
              <w:left w:val="single" w:sz="4" w:space="0" w:color="auto"/>
              <w:bottom w:val="single" w:sz="4" w:space="0" w:color="auto"/>
              <w:right w:val="single" w:sz="4" w:space="0" w:color="auto"/>
            </w:tcBorders>
            <w:vAlign w:val="center"/>
          </w:tcPr>
          <w:p w14:paraId="6BC186E3" w14:textId="77777777" w:rsidR="00412F2A" w:rsidRPr="00EE228A" w:rsidRDefault="00412F2A" w:rsidP="00746494">
            <w:pPr>
              <w:jc w:val="both"/>
              <w:rPr>
                <w:rFonts w:cs="Arial"/>
                <w:sz w:val="24"/>
                <w:szCs w:val="24"/>
                <w:lang w:eastAsia="en-US"/>
              </w:rPr>
            </w:pPr>
          </w:p>
        </w:tc>
      </w:tr>
      <w:tr w:rsidR="00412F2A" w:rsidRPr="00CF4489" w14:paraId="4CE3DB3F" w14:textId="77777777" w:rsidTr="006344EF">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694BCC1B" w14:textId="77777777" w:rsidR="00412F2A" w:rsidRPr="00EE228A" w:rsidRDefault="00412F2A" w:rsidP="00746494">
            <w:pPr>
              <w:jc w:val="both"/>
              <w:rPr>
                <w:rFonts w:cs="Arial"/>
                <w:bCs/>
                <w:sz w:val="24"/>
                <w:szCs w:val="24"/>
                <w:lang w:eastAsia="en-US"/>
              </w:rPr>
            </w:pPr>
            <w:r w:rsidRPr="00EE228A">
              <w:rPr>
                <w:rFonts w:cs="Arial"/>
                <w:bCs/>
                <w:sz w:val="24"/>
                <w:szCs w:val="24"/>
                <w:lang w:eastAsia="en-US"/>
              </w:rPr>
              <w:t>Postcode</w:t>
            </w:r>
          </w:p>
        </w:tc>
        <w:tc>
          <w:tcPr>
            <w:tcW w:w="6528" w:type="dxa"/>
            <w:tcBorders>
              <w:top w:val="single" w:sz="4" w:space="0" w:color="auto"/>
              <w:left w:val="single" w:sz="4" w:space="0" w:color="auto"/>
              <w:bottom w:val="single" w:sz="4" w:space="0" w:color="auto"/>
              <w:right w:val="single" w:sz="4" w:space="0" w:color="auto"/>
            </w:tcBorders>
            <w:vAlign w:val="center"/>
          </w:tcPr>
          <w:p w14:paraId="1BE21F9F" w14:textId="77777777" w:rsidR="00412F2A" w:rsidRPr="00EE228A" w:rsidRDefault="00412F2A" w:rsidP="00746494">
            <w:pPr>
              <w:jc w:val="both"/>
              <w:rPr>
                <w:rFonts w:cs="Arial"/>
                <w:sz w:val="24"/>
                <w:szCs w:val="24"/>
                <w:lang w:eastAsia="en-US"/>
              </w:rPr>
            </w:pPr>
          </w:p>
        </w:tc>
      </w:tr>
      <w:tr w:rsidR="00412F2A" w:rsidRPr="00CF4489" w14:paraId="4591F4D2" w14:textId="77777777" w:rsidTr="006344EF">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5C5EDA79" w14:textId="77777777" w:rsidR="00412F2A" w:rsidRPr="00EE228A" w:rsidRDefault="00412F2A" w:rsidP="00746494">
            <w:pPr>
              <w:jc w:val="both"/>
              <w:rPr>
                <w:rFonts w:cs="Arial"/>
                <w:bCs/>
                <w:sz w:val="24"/>
                <w:szCs w:val="24"/>
                <w:lang w:eastAsia="en-US"/>
              </w:rPr>
            </w:pPr>
            <w:r w:rsidRPr="00EE228A">
              <w:rPr>
                <w:rFonts w:cs="Arial"/>
                <w:bCs/>
                <w:sz w:val="24"/>
                <w:szCs w:val="24"/>
                <w:lang w:eastAsia="en-US"/>
              </w:rPr>
              <w:t>Website</w:t>
            </w:r>
          </w:p>
        </w:tc>
        <w:tc>
          <w:tcPr>
            <w:tcW w:w="6528" w:type="dxa"/>
            <w:tcBorders>
              <w:top w:val="single" w:sz="4" w:space="0" w:color="auto"/>
              <w:left w:val="single" w:sz="4" w:space="0" w:color="auto"/>
              <w:bottom w:val="single" w:sz="4" w:space="0" w:color="auto"/>
              <w:right w:val="single" w:sz="4" w:space="0" w:color="auto"/>
            </w:tcBorders>
            <w:vAlign w:val="center"/>
          </w:tcPr>
          <w:p w14:paraId="3DF044F3" w14:textId="77777777" w:rsidR="00412F2A" w:rsidRPr="00EE228A" w:rsidRDefault="00412F2A" w:rsidP="00746494">
            <w:pPr>
              <w:jc w:val="both"/>
              <w:rPr>
                <w:rFonts w:cs="Arial"/>
                <w:sz w:val="24"/>
                <w:szCs w:val="24"/>
                <w:lang w:eastAsia="en-US"/>
              </w:rPr>
            </w:pPr>
          </w:p>
        </w:tc>
      </w:tr>
    </w:tbl>
    <w:p w14:paraId="0B69EE44" w14:textId="77777777" w:rsidR="00412F2A" w:rsidRPr="00CF4489" w:rsidRDefault="00412F2A" w:rsidP="00746494">
      <w:pPr>
        <w:jc w:val="both"/>
        <w:rPr>
          <w:rFonts w:cs="Arial"/>
          <w:sz w:val="24"/>
          <w:szCs w:val="24"/>
          <w:lang w:eastAsia="en-US"/>
        </w:rPr>
      </w:pPr>
    </w:p>
    <w:p w14:paraId="79E64F3C" w14:textId="77777777" w:rsidR="00412F2A" w:rsidRPr="00E63847" w:rsidRDefault="005238D4" w:rsidP="0089060D">
      <w:pPr>
        <w:pStyle w:val="ListParagraph"/>
        <w:numPr>
          <w:ilvl w:val="0"/>
          <w:numId w:val="28"/>
        </w:numPr>
        <w:ind w:left="539" w:hanging="539"/>
        <w:jc w:val="both"/>
        <w:outlineLvl w:val="1"/>
        <w:rPr>
          <w:rFonts w:cs="Arial"/>
          <w:b/>
          <w:sz w:val="24"/>
          <w:szCs w:val="24"/>
          <w:lang w:eastAsia="en-US"/>
        </w:rPr>
      </w:pPr>
      <w:bookmarkStart w:id="45" w:name="_Toc420649568"/>
      <w:r>
        <w:rPr>
          <w:rFonts w:cs="Arial"/>
          <w:b/>
          <w:sz w:val="24"/>
          <w:szCs w:val="24"/>
          <w:lang w:eastAsia="en-US"/>
        </w:rPr>
        <w:t>M</w:t>
      </w:r>
      <w:r w:rsidR="006344EF" w:rsidRPr="00E63847">
        <w:rPr>
          <w:rFonts w:cs="Arial"/>
          <w:b/>
          <w:sz w:val="24"/>
          <w:szCs w:val="24"/>
          <w:lang w:eastAsia="en-US"/>
        </w:rPr>
        <w:t>ain contact</w:t>
      </w:r>
      <w:bookmarkEnd w:id="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79"/>
        <w:gridCol w:w="6532"/>
      </w:tblGrid>
      <w:tr w:rsidR="00412F2A" w:rsidRPr="00CF4489" w14:paraId="488530E5" w14:textId="77777777" w:rsidTr="002F4074">
        <w:tc>
          <w:tcPr>
            <w:tcW w:w="2379" w:type="dxa"/>
            <w:tcBorders>
              <w:top w:val="single" w:sz="4" w:space="0" w:color="auto"/>
              <w:left w:val="single" w:sz="4" w:space="0" w:color="auto"/>
              <w:bottom w:val="single" w:sz="4" w:space="0" w:color="auto"/>
              <w:right w:val="single" w:sz="4" w:space="0" w:color="auto"/>
            </w:tcBorders>
            <w:shd w:val="clear" w:color="auto" w:fill="E6E6E6"/>
            <w:vAlign w:val="center"/>
          </w:tcPr>
          <w:p w14:paraId="137ABB44" w14:textId="77777777" w:rsidR="00412F2A" w:rsidRPr="00EE228A" w:rsidRDefault="00412F2A" w:rsidP="00746494">
            <w:pPr>
              <w:jc w:val="both"/>
              <w:rPr>
                <w:rFonts w:cs="Arial"/>
                <w:bCs/>
                <w:sz w:val="24"/>
                <w:szCs w:val="24"/>
                <w:lang w:eastAsia="en-US"/>
              </w:rPr>
            </w:pPr>
            <w:bookmarkStart w:id="46" w:name="_Toc191284736"/>
            <w:bookmarkStart w:id="47" w:name="_Toc316387619"/>
            <w:bookmarkStart w:id="48" w:name="_Toc420647046"/>
            <w:r w:rsidRPr="00EE228A">
              <w:rPr>
                <w:rFonts w:cs="Arial"/>
                <w:bCs/>
                <w:sz w:val="24"/>
                <w:szCs w:val="24"/>
                <w:lang w:eastAsia="en-US"/>
              </w:rPr>
              <w:t>Name</w:t>
            </w:r>
            <w:bookmarkEnd w:id="46"/>
            <w:bookmarkEnd w:id="47"/>
            <w:bookmarkEnd w:id="48"/>
          </w:p>
        </w:tc>
        <w:tc>
          <w:tcPr>
            <w:tcW w:w="6532" w:type="dxa"/>
            <w:tcBorders>
              <w:top w:val="single" w:sz="4" w:space="0" w:color="auto"/>
              <w:left w:val="single" w:sz="4" w:space="0" w:color="auto"/>
              <w:bottom w:val="single" w:sz="4" w:space="0" w:color="auto"/>
              <w:right w:val="single" w:sz="4" w:space="0" w:color="auto"/>
            </w:tcBorders>
            <w:vAlign w:val="center"/>
          </w:tcPr>
          <w:p w14:paraId="666EECF4" w14:textId="77777777" w:rsidR="00412F2A" w:rsidRPr="00EE228A" w:rsidRDefault="00412F2A" w:rsidP="00746494">
            <w:pPr>
              <w:jc w:val="both"/>
              <w:rPr>
                <w:rFonts w:cs="Arial"/>
                <w:sz w:val="24"/>
                <w:szCs w:val="24"/>
                <w:lang w:eastAsia="en-US"/>
              </w:rPr>
            </w:pPr>
          </w:p>
        </w:tc>
      </w:tr>
      <w:tr w:rsidR="00412F2A" w:rsidRPr="00CF4489" w14:paraId="0CA7A031" w14:textId="77777777" w:rsidTr="002F4074">
        <w:tc>
          <w:tcPr>
            <w:tcW w:w="2379" w:type="dxa"/>
            <w:tcBorders>
              <w:top w:val="single" w:sz="4" w:space="0" w:color="auto"/>
              <w:left w:val="single" w:sz="4" w:space="0" w:color="auto"/>
              <w:bottom w:val="single" w:sz="4" w:space="0" w:color="auto"/>
              <w:right w:val="single" w:sz="4" w:space="0" w:color="auto"/>
            </w:tcBorders>
            <w:shd w:val="clear" w:color="auto" w:fill="E6E6E6"/>
            <w:vAlign w:val="center"/>
          </w:tcPr>
          <w:p w14:paraId="38B19C61" w14:textId="77777777" w:rsidR="00412F2A" w:rsidRPr="00EE228A" w:rsidRDefault="00412F2A" w:rsidP="00746494">
            <w:pPr>
              <w:jc w:val="both"/>
              <w:rPr>
                <w:rFonts w:cs="Arial"/>
                <w:bCs/>
                <w:sz w:val="24"/>
                <w:szCs w:val="24"/>
                <w:lang w:eastAsia="en-US"/>
              </w:rPr>
            </w:pPr>
            <w:r w:rsidRPr="00EE228A">
              <w:rPr>
                <w:rFonts w:cs="Arial"/>
                <w:bCs/>
                <w:sz w:val="24"/>
                <w:szCs w:val="24"/>
                <w:lang w:eastAsia="en-US"/>
              </w:rPr>
              <w:t>Position</w:t>
            </w:r>
          </w:p>
        </w:tc>
        <w:tc>
          <w:tcPr>
            <w:tcW w:w="6532" w:type="dxa"/>
            <w:tcBorders>
              <w:top w:val="single" w:sz="4" w:space="0" w:color="auto"/>
              <w:left w:val="single" w:sz="4" w:space="0" w:color="auto"/>
              <w:bottom w:val="single" w:sz="4" w:space="0" w:color="auto"/>
              <w:right w:val="single" w:sz="4" w:space="0" w:color="auto"/>
            </w:tcBorders>
            <w:vAlign w:val="center"/>
          </w:tcPr>
          <w:p w14:paraId="10C91141" w14:textId="77777777" w:rsidR="00412F2A" w:rsidRPr="00EE228A" w:rsidRDefault="00412F2A" w:rsidP="00746494">
            <w:pPr>
              <w:jc w:val="both"/>
              <w:rPr>
                <w:rFonts w:cs="Arial"/>
                <w:sz w:val="24"/>
                <w:szCs w:val="24"/>
                <w:lang w:eastAsia="en-US"/>
              </w:rPr>
            </w:pPr>
          </w:p>
        </w:tc>
      </w:tr>
      <w:tr w:rsidR="00412F2A" w:rsidRPr="00CF4489" w14:paraId="46430FBA" w14:textId="77777777" w:rsidTr="002F4074">
        <w:tc>
          <w:tcPr>
            <w:tcW w:w="2379" w:type="dxa"/>
            <w:tcBorders>
              <w:top w:val="single" w:sz="4" w:space="0" w:color="auto"/>
              <w:left w:val="single" w:sz="4" w:space="0" w:color="auto"/>
              <w:bottom w:val="single" w:sz="4" w:space="0" w:color="auto"/>
              <w:right w:val="single" w:sz="4" w:space="0" w:color="auto"/>
            </w:tcBorders>
            <w:shd w:val="clear" w:color="auto" w:fill="E6E6E6"/>
            <w:vAlign w:val="center"/>
          </w:tcPr>
          <w:p w14:paraId="15B92669" w14:textId="77777777" w:rsidR="00412F2A" w:rsidRPr="00EE228A" w:rsidRDefault="00412F2A" w:rsidP="00746494">
            <w:pPr>
              <w:jc w:val="both"/>
              <w:rPr>
                <w:rFonts w:cs="Arial"/>
                <w:bCs/>
                <w:sz w:val="24"/>
                <w:szCs w:val="24"/>
                <w:lang w:eastAsia="en-US"/>
              </w:rPr>
            </w:pPr>
            <w:r w:rsidRPr="00EE228A">
              <w:rPr>
                <w:rFonts w:cs="Arial"/>
                <w:bCs/>
                <w:sz w:val="24"/>
                <w:szCs w:val="24"/>
                <w:lang w:eastAsia="en-US"/>
              </w:rPr>
              <w:t>Telephone Number</w:t>
            </w:r>
          </w:p>
        </w:tc>
        <w:tc>
          <w:tcPr>
            <w:tcW w:w="6532" w:type="dxa"/>
            <w:tcBorders>
              <w:top w:val="single" w:sz="4" w:space="0" w:color="auto"/>
              <w:left w:val="single" w:sz="4" w:space="0" w:color="auto"/>
              <w:bottom w:val="single" w:sz="4" w:space="0" w:color="auto"/>
              <w:right w:val="single" w:sz="4" w:space="0" w:color="auto"/>
            </w:tcBorders>
            <w:vAlign w:val="center"/>
          </w:tcPr>
          <w:p w14:paraId="7B033CDE" w14:textId="77777777" w:rsidR="00412F2A" w:rsidRPr="00EE228A" w:rsidRDefault="00412F2A" w:rsidP="00746494">
            <w:pPr>
              <w:jc w:val="both"/>
              <w:rPr>
                <w:rFonts w:cs="Arial"/>
                <w:sz w:val="24"/>
                <w:szCs w:val="24"/>
                <w:lang w:eastAsia="en-US"/>
              </w:rPr>
            </w:pPr>
          </w:p>
        </w:tc>
      </w:tr>
      <w:tr w:rsidR="00412F2A" w:rsidRPr="00CF4489" w14:paraId="04DC2CD2" w14:textId="77777777" w:rsidTr="002F4074">
        <w:tc>
          <w:tcPr>
            <w:tcW w:w="2379" w:type="dxa"/>
            <w:tcBorders>
              <w:top w:val="single" w:sz="4" w:space="0" w:color="auto"/>
              <w:left w:val="single" w:sz="4" w:space="0" w:color="auto"/>
              <w:bottom w:val="single" w:sz="4" w:space="0" w:color="auto"/>
              <w:right w:val="single" w:sz="4" w:space="0" w:color="auto"/>
            </w:tcBorders>
            <w:shd w:val="clear" w:color="auto" w:fill="E6E6E6"/>
            <w:vAlign w:val="center"/>
          </w:tcPr>
          <w:p w14:paraId="15BF2ECF" w14:textId="77777777" w:rsidR="00412F2A" w:rsidRPr="00EE228A" w:rsidRDefault="00412F2A" w:rsidP="00746494">
            <w:pPr>
              <w:jc w:val="both"/>
              <w:rPr>
                <w:rFonts w:cs="Arial"/>
                <w:bCs/>
                <w:sz w:val="24"/>
                <w:szCs w:val="24"/>
                <w:lang w:eastAsia="en-US"/>
              </w:rPr>
            </w:pPr>
            <w:r w:rsidRPr="00EE228A">
              <w:rPr>
                <w:rFonts w:cs="Arial"/>
                <w:bCs/>
                <w:sz w:val="24"/>
                <w:szCs w:val="24"/>
                <w:lang w:eastAsia="en-US"/>
              </w:rPr>
              <w:t>E-mail</w:t>
            </w:r>
          </w:p>
        </w:tc>
        <w:tc>
          <w:tcPr>
            <w:tcW w:w="6532" w:type="dxa"/>
            <w:tcBorders>
              <w:top w:val="single" w:sz="4" w:space="0" w:color="auto"/>
              <w:left w:val="single" w:sz="4" w:space="0" w:color="auto"/>
              <w:bottom w:val="single" w:sz="4" w:space="0" w:color="auto"/>
              <w:right w:val="single" w:sz="4" w:space="0" w:color="auto"/>
            </w:tcBorders>
            <w:vAlign w:val="center"/>
          </w:tcPr>
          <w:p w14:paraId="627385AD" w14:textId="77777777" w:rsidR="00412F2A" w:rsidRPr="00EE228A" w:rsidRDefault="00412F2A" w:rsidP="00746494">
            <w:pPr>
              <w:jc w:val="both"/>
              <w:rPr>
                <w:rFonts w:cs="Arial"/>
                <w:sz w:val="24"/>
                <w:szCs w:val="24"/>
                <w:lang w:eastAsia="en-US"/>
              </w:rPr>
            </w:pPr>
          </w:p>
        </w:tc>
      </w:tr>
    </w:tbl>
    <w:p w14:paraId="0DB02825" w14:textId="77777777" w:rsidR="00F228E1" w:rsidRPr="00F228E1" w:rsidRDefault="00F228E1" w:rsidP="00746494">
      <w:pPr>
        <w:jc w:val="both"/>
        <w:rPr>
          <w:rFonts w:cs="Arial"/>
          <w:b/>
          <w:sz w:val="24"/>
          <w:szCs w:val="24"/>
          <w:lang w:eastAsia="en-US"/>
        </w:rPr>
      </w:pPr>
    </w:p>
    <w:p w14:paraId="3A00BB3B" w14:textId="77777777" w:rsidR="00F228E1" w:rsidRPr="00E63847" w:rsidRDefault="00F228E1" w:rsidP="0089060D">
      <w:pPr>
        <w:pStyle w:val="ListParagraph"/>
        <w:keepNext/>
        <w:numPr>
          <w:ilvl w:val="0"/>
          <w:numId w:val="28"/>
        </w:numPr>
        <w:ind w:left="539" w:hanging="539"/>
        <w:jc w:val="both"/>
        <w:outlineLvl w:val="1"/>
        <w:rPr>
          <w:rFonts w:cs="Arial"/>
          <w:b/>
          <w:sz w:val="24"/>
          <w:szCs w:val="24"/>
          <w:lang w:eastAsia="en-US"/>
        </w:rPr>
      </w:pPr>
      <w:bookmarkStart w:id="49" w:name="_Toc420649569"/>
      <w:r w:rsidRPr="00E63847">
        <w:rPr>
          <w:rFonts w:cs="Arial"/>
          <w:b/>
          <w:sz w:val="24"/>
          <w:szCs w:val="24"/>
          <w:lang w:eastAsia="en-US"/>
        </w:rPr>
        <w:t>Current legal status of the Tenderer</w:t>
      </w:r>
      <w:bookmarkEnd w:id="49"/>
      <w:r w:rsidRPr="00E63847">
        <w:rPr>
          <w:rFonts w:cs="Arial"/>
          <w:b/>
          <w:sz w:val="24"/>
          <w:szCs w:val="24"/>
          <w:lang w:eastAsia="en-US"/>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322"/>
        <w:gridCol w:w="1275"/>
      </w:tblGrid>
      <w:tr w:rsidR="00F228E1" w:rsidRPr="00CF4489" w14:paraId="08C8D690" w14:textId="77777777" w:rsidTr="00CD3E34">
        <w:tc>
          <w:tcPr>
            <w:tcW w:w="7684" w:type="dxa"/>
            <w:gridSpan w:val="2"/>
            <w:tcBorders>
              <w:bottom w:val="single" w:sz="4" w:space="0" w:color="auto"/>
            </w:tcBorders>
            <w:shd w:val="clear" w:color="auto" w:fill="auto"/>
            <w:vAlign w:val="center"/>
          </w:tcPr>
          <w:p w14:paraId="491B8B38" w14:textId="77777777" w:rsidR="00F228E1" w:rsidRPr="00EE228A" w:rsidRDefault="00F228E1" w:rsidP="00746494">
            <w:pPr>
              <w:keepNext/>
              <w:jc w:val="both"/>
              <w:rPr>
                <w:rFonts w:cs="Arial"/>
                <w:sz w:val="24"/>
                <w:szCs w:val="24"/>
                <w:lang w:eastAsia="en-US"/>
              </w:rPr>
            </w:pPr>
          </w:p>
        </w:tc>
        <w:tc>
          <w:tcPr>
            <w:tcW w:w="1275" w:type="dxa"/>
            <w:shd w:val="clear" w:color="auto" w:fill="auto"/>
            <w:vAlign w:val="bottom"/>
          </w:tcPr>
          <w:p w14:paraId="40B8B371" w14:textId="77777777" w:rsidR="00F228E1" w:rsidRPr="00EE228A" w:rsidRDefault="00F228E1" w:rsidP="00746494">
            <w:pPr>
              <w:keepNext/>
              <w:jc w:val="both"/>
              <w:outlineLvl w:val="3"/>
              <w:rPr>
                <w:rFonts w:cs="Arial"/>
                <w:sz w:val="24"/>
                <w:szCs w:val="24"/>
                <w:lang w:eastAsia="en-US"/>
              </w:rPr>
            </w:pPr>
            <w:r w:rsidRPr="00EE228A">
              <w:rPr>
                <w:rFonts w:cs="Arial"/>
                <w:bCs/>
                <w:sz w:val="24"/>
                <w:szCs w:val="24"/>
                <w:lang w:eastAsia="en-US"/>
              </w:rPr>
              <w:t xml:space="preserve">Please </w:t>
            </w:r>
            <w:r w:rsidRPr="00EE228A">
              <w:rPr>
                <w:rFonts w:cs="Arial"/>
                <w:sz w:val="24"/>
                <w:szCs w:val="24"/>
                <w:lang w:eastAsia="en-US"/>
              </w:rPr>
              <w:t>tick one box</w:t>
            </w:r>
          </w:p>
        </w:tc>
      </w:tr>
      <w:tr w:rsidR="00F228E1" w:rsidRPr="00CF4489" w14:paraId="12F74D1A" w14:textId="77777777" w:rsidTr="00CD3E34">
        <w:tc>
          <w:tcPr>
            <w:tcW w:w="7684" w:type="dxa"/>
            <w:gridSpan w:val="2"/>
            <w:tcBorders>
              <w:bottom w:val="single" w:sz="4" w:space="0" w:color="auto"/>
            </w:tcBorders>
            <w:shd w:val="pct15" w:color="auto" w:fill="auto"/>
            <w:vAlign w:val="center"/>
          </w:tcPr>
          <w:p w14:paraId="1BDC03FE" w14:textId="77777777" w:rsidR="00F228E1" w:rsidRPr="00EE228A" w:rsidRDefault="00F228E1" w:rsidP="00746494">
            <w:pPr>
              <w:jc w:val="both"/>
              <w:rPr>
                <w:rFonts w:cs="Arial"/>
                <w:sz w:val="24"/>
                <w:szCs w:val="24"/>
                <w:lang w:eastAsia="en-US"/>
              </w:rPr>
            </w:pPr>
            <w:r w:rsidRPr="00EE228A">
              <w:rPr>
                <w:rFonts w:cs="Arial"/>
                <w:sz w:val="24"/>
                <w:szCs w:val="24"/>
                <w:lang w:eastAsia="en-US"/>
              </w:rPr>
              <w:t>Partnership</w:t>
            </w:r>
          </w:p>
        </w:tc>
        <w:tc>
          <w:tcPr>
            <w:tcW w:w="1275" w:type="dxa"/>
            <w:shd w:val="clear" w:color="auto" w:fill="auto"/>
            <w:vAlign w:val="center"/>
          </w:tcPr>
          <w:p w14:paraId="6291EB28" w14:textId="77777777" w:rsidR="00F228E1" w:rsidRPr="00EE228A" w:rsidRDefault="00F228E1" w:rsidP="00746494">
            <w:pPr>
              <w:jc w:val="both"/>
              <w:rPr>
                <w:rFonts w:cs="Arial"/>
                <w:sz w:val="24"/>
                <w:szCs w:val="24"/>
                <w:lang w:eastAsia="en-US"/>
              </w:rPr>
            </w:pPr>
          </w:p>
        </w:tc>
      </w:tr>
      <w:tr w:rsidR="00F228E1" w:rsidRPr="00CF4489" w14:paraId="2C036342" w14:textId="77777777" w:rsidTr="00CD3E34">
        <w:tc>
          <w:tcPr>
            <w:tcW w:w="7684" w:type="dxa"/>
            <w:gridSpan w:val="2"/>
            <w:shd w:val="pct15" w:color="auto" w:fill="auto"/>
            <w:vAlign w:val="center"/>
          </w:tcPr>
          <w:p w14:paraId="3455A3AE" w14:textId="77777777" w:rsidR="00F228E1" w:rsidRPr="00EE228A" w:rsidRDefault="00F228E1" w:rsidP="00746494">
            <w:pPr>
              <w:jc w:val="both"/>
              <w:rPr>
                <w:rFonts w:cs="Arial"/>
                <w:sz w:val="24"/>
                <w:szCs w:val="24"/>
                <w:lang w:eastAsia="en-US"/>
              </w:rPr>
            </w:pPr>
            <w:r w:rsidRPr="00EE228A">
              <w:rPr>
                <w:rFonts w:cs="Arial"/>
                <w:sz w:val="24"/>
                <w:szCs w:val="24"/>
                <w:lang w:eastAsia="en-US"/>
              </w:rPr>
              <w:t>Limited Company</w:t>
            </w:r>
            <w:r>
              <w:rPr>
                <w:rFonts w:cs="Arial"/>
                <w:sz w:val="24"/>
                <w:szCs w:val="24"/>
                <w:lang w:eastAsia="en-US"/>
              </w:rPr>
              <w:t xml:space="preserve"> / PLC</w:t>
            </w:r>
          </w:p>
        </w:tc>
        <w:tc>
          <w:tcPr>
            <w:tcW w:w="1275" w:type="dxa"/>
            <w:shd w:val="clear" w:color="auto" w:fill="auto"/>
            <w:vAlign w:val="center"/>
          </w:tcPr>
          <w:p w14:paraId="54751DC1" w14:textId="77777777" w:rsidR="00F228E1" w:rsidRPr="00EE228A" w:rsidRDefault="00F228E1" w:rsidP="00746494">
            <w:pPr>
              <w:jc w:val="both"/>
              <w:rPr>
                <w:rFonts w:cs="Arial"/>
                <w:sz w:val="24"/>
                <w:szCs w:val="24"/>
                <w:lang w:eastAsia="en-US"/>
              </w:rPr>
            </w:pPr>
          </w:p>
        </w:tc>
      </w:tr>
      <w:tr w:rsidR="00F228E1" w:rsidRPr="00CF4489" w14:paraId="48D14D51" w14:textId="77777777" w:rsidTr="00CD3E34">
        <w:tc>
          <w:tcPr>
            <w:tcW w:w="7684" w:type="dxa"/>
            <w:gridSpan w:val="2"/>
            <w:shd w:val="pct15" w:color="auto" w:fill="auto"/>
            <w:vAlign w:val="center"/>
          </w:tcPr>
          <w:p w14:paraId="1903B545" w14:textId="77777777" w:rsidR="00F228E1" w:rsidRPr="00EE228A" w:rsidRDefault="00F228E1" w:rsidP="00746494">
            <w:pPr>
              <w:jc w:val="both"/>
              <w:rPr>
                <w:rFonts w:cs="Arial"/>
                <w:sz w:val="24"/>
                <w:szCs w:val="24"/>
                <w:lang w:eastAsia="en-US"/>
              </w:rPr>
            </w:pPr>
            <w:r w:rsidRPr="00EE228A">
              <w:rPr>
                <w:rFonts w:cs="Arial"/>
                <w:sz w:val="24"/>
                <w:szCs w:val="24"/>
                <w:lang w:eastAsia="en-US"/>
              </w:rPr>
              <w:t xml:space="preserve">Limited Liability Partnership </w:t>
            </w:r>
          </w:p>
        </w:tc>
        <w:tc>
          <w:tcPr>
            <w:tcW w:w="1275" w:type="dxa"/>
            <w:shd w:val="clear" w:color="auto" w:fill="auto"/>
            <w:vAlign w:val="center"/>
          </w:tcPr>
          <w:p w14:paraId="3E4DC6D2" w14:textId="77777777" w:rsidR="00F228E1" w:rsidRPr="00EE228A" w:rsidRDefault="00F228E1" w:rsidP="00746494">
            <w:pPr>
              <w:jc w:val="both"/>
              <w:rPr>
                <w:rFonts w:cs="Arial"/>
                <w:sz w:val="24"/>
                <w:szCs w:val="24"/>
                <w:lang w:eastAsia="en-US"/>
              </w:rPr>
            </w:pPr>
          </w:p>
        </w:tc>
      </w:tr>
      <w:tr w:rsidR="00F228E1" w:rsidRPr="00093332" w14:paraId="680767EE" w14:textId="77777777" w:rsidTr="00CD3E34">
        <w:trPr>
          <w:trHeight w:val="500"/>
        </w:trPr>
        <w:tc>
          <w:tcPr>
            <w:tcW w:w="2362" w:type="dxa"/>
            <w:tcBorders>
              <w:bottom w:val="single" w:sz="4" w:space="0" w:color="auto"/>
            </w:tcBorders>
            <w:shd w:val="pct15" w:color="auto" w:fill="auto"/>
            <w:vAlign w:val="center"/>
          </w:tcPr>
          <w:p w14:paraId="208FECE7" w14:textId="77777777" w:rsidR="00F228E1" w:rsidRPr="00EE228A" w:rsidRDefault="00F228E1" w:rsidP="00746494">
            <w:pPr>
              <w:keepNext/>
              <w:jc w:val="both"/>
              <w:outlineLvl w:val="3"/>
              <w:rPr>
                <w:rFonts w:cs="Arial"/>
                <w:bCs/>
                <w:sz w:val="24"/>
                <w:szCs w:val="24"/>
                <w:lang w:eastAsia="en-US"/>
              </w:rPr>
            </w:pPr>
            <w:r w:rsidRPr="00EE228A">
              <w:rPr>
                <w:rFonts w:cs="Arial"/>
                <w:bCs/>
                <w:sz w:val="24"/>
                <w:szCs w:val="24"/>
                <w:lang w:eastAsia="en-US"/>
              </w:rPr>
              <w:t>Company/LLP registered number</w:t>
            </w:r>
          </w:p>
        </w:tc>
        <w:tc>
          <w:tcPr>
            <w:tcW w:w="6597" w:type="dxa"/>
            <w:gridSpan w:val="2"/>
            <w:shd w:val="clear" w:color="auto" w:fill="auto"/>
          </w:tcPr>
          <w:p w14:paraId="4C80108A" w14:textId="77777777" w:rsidR="00F228E1" w:rsidRPr="00EE228A" w:rsidRDefault="00F228E1" w:rsidP="00746494">
            <w:pPr>
              <w:jc w:val="both"/>
              <w:rPr>
                <w:rFonts w:cs="Arial"/>
                <w:sz w:val="24"/>
                <w:szCs w:val="24"/>
                <w:lang w:eastAsia="en-US"/>
              </w:rPr>
            </w:pPr>
          </w:p>
        </w:tc>
      </w:tr>
      <w:tr w:rsidR="00F228E1" w:rsidRPr="00CF4489" w14:paraId="2EA3C161" w14:textId="77777777" w:rsidTr="00CD3E34">
        <w:tc>
          <w:tcPr>
            <w:tcW w:w="7684" w:type="dxa"/>
            <w:gridSpan w:val="2"/>
            <w:shd w:val="pct15" w:color="auto" w:fill="auto"/>
            <w:vAlign w:val="center"/>
          </w:tcPr>
          <w:p w14:paraId="7F2B0194" w14:textId="77777777" w:rsidR="00F228E1" w:rsidRPr="00EE228A" w:rsidRDefault="00F228E1" w:rsidP="00746494">
            <w:pPr>
              <w:jc w:val="both"/>
              <w:rPr>
                <w:rFonts w:cs="Arial"/>
                <w:sz w:val="24"/>
                <w:szCs w:val="24"/>
                <w:lang w:eastAsia="en-US"/>
              </w:rPr>
            </w:pPr>
            <w:r w:rsidRPr="00EE228A">
              <w:rPr>
                <w:rFonts w:cs="Arial"/>
                <w:sz w:val="24"/>
                <w:szCs w:val="24"/>
                <w:lang w:eastAsia="en-US"/>
              </w:rPr>
              <w:t>Other</w:t>
            </w:r>
          </w:p>
          <w:p w14:paraId="2FE88F17" w14:textId="77777777" w:rsidR="00F228E1" w:rsidRDefault="00F228E1" w:rsidP="00746494">
            <w:pPr>
              <w:jc w:val="both"/>
              <w:rPr>
                <w:rFonts w:cs="Arial"/>
                <w:sz w:val="24"/>
                <w:szCs w:val="24"/>
                <w:lang w:eastAsia="en-US"/>
              </w:rPr>
            </w:pPr>
          </w:p>
          <w:p w14:paraId="07C636CE" w14:textId="77777777" w:rsidR="00F228E1" w:rsidRPr="00EE228A" w:rsidRDefault="00F228E1" w:rsidP="00746494">
            <w:pPr>
              <w:jc w:val="both"/>
              <w:rPr>
                <w:rFonts w:cs="Arial"/>
                <w:sz w:val="24"/>
                <w:szCs w:val="24"/>
                <w:lang w:eastAsia="en-US"/>
              </w:rPr>
            </w:pPr>
            <w:r w:rsidRPr="00EE228A">
              <w:rPr>
                <w:rFonts w:cs="Arial"/>
                <w:sz w:val="24"/>
                <w:szCs w:val="24"/>
                <w:lang w:eastAsia="en-US"/>
              </w:rPr>
              <w:t>Please provide details below</w:t>
            </w:r>
          </w:p>
        </w:tc>
        <w:tc>
          <w:tcPr>
            <w:tcW w:w="1275" w:type="dxa"/>
            <w:shd w:val="clear" w:color="auto" w:fill="auto"/>
            <w:vAlign w:val="center"/>
          </w:tcPr>
          <w:p w14:paraId="5A314152" w14:textId="77777777" w:rsidR="00F228E1" w:rsidRPr="00EE228A" w:rsidRDefault="00F228E1" w:rsidP="00746494">
            <w:pPr>
              <w:jc w:val="both"/>
              <w:rPr>
                <w:rFonts w:cs="Arial"/>
                <w:sz w:val="24"/>
                <w:szCs w:val="24"/>
                <w:lang w:eastAsia="en-US"/>
              </w:rPr>
            </w:pPr>
          </w:p>
        </w:tc>
      </w:tr>
      <w:tr w:rsidR="00F228E1" w:rsidRPr="00CF4489" w14:paraId="6ED8231E" w14:textId="77777777" w:rsidTr="00CD3E34">
        <w:tc>
          <w:tcPr>
            <w:tcW w:w="7684" w:type="dxa"/>
            <w:gridSpan w:val="2"/>
            <w:shd w:val="pct15" w:color="auto" w:fill="auto"/>
            <w:vAlign w:val="center"/>
          </w:tcPr>
          <w:p w14:paraId="5B3E70DE" w14:textId="77777777" w:rsidR="00F228E1" w:rsidRPr="00EE228A" w:rsidRDefault="00F228E1" w:rsidP="00746494">
            <w:pPr>
              <w:jc w:val="both"/>
              <w:rPr>
                <w:rFonts w:cs="Arial"/>
                <w:sz w:val="24"/>
                <w:szCs w:val="24"/>
                <w:lang w:eastAsia="en-US"/>
              </w:rPr>
            </w:pPr>
            <w:r w:rsidRPr="00EE228A">
              <w:rPr>
                <w:rFonts w:cs="Arial"/>
                <w:sz w:val="24"/>
                <w:szCs w:val="24"/>
                <w:lang w:eastAsia="en-US"/>
              </w:rPr>
              <w:t>Consortium</w:t>
            </w:r>
          </w:p>
          <w:p w14:paraId="057CCB32" w14:textId="77777777" w:rsidR="00F228E1" w:rsidRDefault="00F228E1" w:rsidP="00746494">
            <w:pPr>
              <w:jc w:val="both"/>
              <w:rPr>
                <w:rFonts w:cs="Arial"/>
                <w:sz w:val="24"/>
                <w:szCs w:val="24"/>
                <w:lang w:eastAsia="en-US"/>
              </w:rPr>
            </w:pPr>
          </w:p>
          <w:p w14:paraId="1F8BE8C6" w14:textId="77777777" w:rsidR="00F228E1" w:rsidRPr="00EE228A" w:rsidRDefault="00F228E1" w:rsidP="00746494">
            <w:pPr>
              <w:jc w:val="both"/>
              <w:rPr>
                <w:rFonts w:cs="Arial"/>
                <w:sz w:val="24"/>
                <w:szCs w:val="24"/>
                <w:lang w:eastAsia="en-US"/>
              </w:rPr>
            </w:pPr>
            <w:r w:rsidRPr="00EE228A">
              <w:rPr>
                <w:rFonts w:cs="Arial"/>
                <w:sz w:val="24"/>
                <w:szCs w:val="24"/>
                <w:lang w:eastAsia="en-US"/>
              </w:rPr>
              <w:t>Please outline below the proposed legal structure of the consortium including an organisation chart and a full description of each member’s role.</w:t>
            </w:r>
          </w:p>
        </w:tc>
        <w:tc>
          <w:tcPr>
            <w:tcW w:w="1275" w:type="dxa"/>
            <w:shd w:val="clear" w:color="auto" w:fill="auto"/>
            <w:vAlign w:val="center"/>
          </w:tcPr>
          <w:p w14:paraId="556DC2D4" w14:textId="77777777" w:rsidR="00F228E1" w:rsidRPr="00EE228A" w:rsidRDefault="00F228E1" w:rsidP="00746494">
            <w:pPr>
              <w:jc w:val="both"/>
              <w:rPr>
                <w:rFonts w:cs="Arial"/>
                <w:sz w:val="24"/>
                <w:szCs w:val="24"/>
                <w:lang w:eastAsia="en-US"/>
              </w:rPr>
            </w:pPr>
          </w:p>
        </w:tc>
      </w:tr>
      <w:tr w:rsidR="00F228E1" w:rsidRPr="00CF4489" w14:paraId="5DD25406" w14:textId="77777777" w:rsidTr="00CD3E34">
        <w:tc>
          <w:tcPr>
            <w:tcW w:w="8959" w:type="dxa"/>
            <w:gridSpan w:val="3"/>
            <w:shd w:val="clear" w:color="auto" w:fill="auto"/>
            <w:vAlign w:val="center"/>
          </w:tcPr>
          <w:p w14:paraId="74C82983" w14:textId="77777777" w:rsidR="00F228E1" w:rsidRPr="00EE228A" w:rsidRDefault="00F228E1" w:rsidP="00746494">
            <w:pPr>
              <w:jc w:val="both"/>
              <w:rPr>
                <w:rFonts w:cs="Arial"/>
                <w:sz w:val="24"/>
                <w:szCs w:val="24"/>
                <w:lang w:eastAsia="en-US"/>
              </w:rPr>
            </w:pPr>
            <w:r w:rsidRPr="00EE228A">
              <w:rPr>
                <w:rFonts w:cs="Arial"/>
                <w:sz w:val="24"/>
                <w:szCs w:val="24"/>
                <w:lang w:eastAsia="en-US"/>
              </w:rPr>
              <w:t>Details of “Other” legal status, or consortium legal structure etc, if applicable:</w:t>
            </w:r>
          </w:p>
          <w:p w14:paraId="3DED6AEB" w14:textId="77777777" w:rsidR="00F228E1" w:rsidRDefault="00F228E1" w:rsidP="00746494">
            <w:pPr>
              <w:jc w:val="both"/>
              <w:rPr>
                <w:rFonts w:cs="Arial"/>
                <w:sz w:val="24"/>
                <w:szCs w:val="24"/>
                <w:lang w:eastAsia="en-US"/>
              </w:rPr>
            </w:pPr>
          </w:p>
          <w:p w14:paraId="582B9B9A" w14:textId="77777777" w:rsidR="00F228E1" w:rsidRDefault="00F228E1" w:rsidP="00746494">
            <w:pPr>
              <w:jc w:val="both"/>
              <w:rPr>
                <w:rFonts w:cs="Arial"/>
                <w:sz w:val="24"/>
                <w:szCs w:val="24"/>
                <w:lang w:eastAsia="en-US"/>
              </w:rPr>
            </w:pPr>
          </w:p>
          <w:p w14:paraId="1BFD41CF" w14:textId="77777777" w:rsidR="00F228E1" w:rsidRPr="00CF4489" w:rsidRDefault="00F228E1" w:rsidP="00746494">
            <w:pPr>
              <w:jc w:val="both"/>
              <w:rPr>
                <w:rFonts w:cs="Arial"/>
                <w:sz w:val="24"/>
                <w:szCs w:val="24"/>
                <w:lang w:eastAsia="en-US"/>
              </w:rPr>
            </w:pPr>
          </w:p>
        </w:tc>
      </w:tr>
    </w:tbl>
    <w:p w14:paraId="68EE625D" w14:textId="77777777" w:rsidR="00F228E1" w:rsidRPr="00CF4489" w:rsidRDefault="00F228E1" w:rsidP="00746494">
      <w:pPr>
        <w:jc w:val="both"/>
        <w:rPr>
          <w:rFonts w:cs="Arial"/>
          <w:sz w:val="24"/>
          <w:szCs w:val="24"/>
          <w:lang w:eastAsia="en-US"/>
        </w:rPr>
      </w:pPr>
    </w:p>
    <w:p w14:paraId="1C40711D" w14:textId="77777777" w:rsidR="00F228E1" w:rsidRPr="00E63847" w:rsidRDefault="00F228E1" w:rsidP="0089060D">
      <w:pPr>
        <w:pStyle w:val="ListParagraph"/>
        <w:keepNext/>
        <w:numPr>
          <w:ilvl w:val="0"/>
          <w:numId w:val="28"/>
        </w:numPr>
        <w:ind w:left="539" w:hanging="539"/>
        <w:jc w:val="both"/>
        <w:outlineLvl w:val="1"/>
        <w:rPr>
          <w:rFonts w:cs="Arial"/>
          <w:b/>
          <w:sz w:val="24"/>
          <w:szCs w:val="24"/>
          <w:lang w:eastAsia="en-US"/>
        </w:rPr>
      </w:pPr>
      <w:bookmarkStart w:id="50" w:name="_Toc420649570"/>
      <w:bookmarkStart w:id="51" w:name="_Toc191284741"/>
      <w:bookmarkStart w:id="52" w:name="_Toc220218488"/>
      <w:r w:rsidRPr="00E63847">
        <w:rPr>
          <w:rFonts w:cs="Arial"/>
          <w:b/>
          <w:sz w:val="24"/>
          <w:szCs w:val="24"/>
          <w:lang w:eastAsia="en-US"/>
        </w:rPr>
        <w:lastRenderedPageBreak/>
        <w:t xml:space="preserve">Financial health </w:t>
      </w:r>
      <w:r w:rsidRPr="00D536F0">
        <w:rPr>
          <w:rFonts w:cs="Arial"/>
          <w:sz w:val="24"/>
          <w:szCs w:val="24"/>
          <w:lang w:eastAsia="en-US"/>
        </w:rPr>
        <w:t>[applicable to contracts for on-going supplies of goods and services.  Delete for one off supplies]</w:t>
      </w:r>
      <w:bookmarkEnd w:id="50"/>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275"/>
      </w:tblGrid>
      <w:tr w:rsidR="00F228E1" w:rsidRPr="00CF4489" w14:paraId="7B0F252D" w14:textId="77777777" w:rsidTr="00CD3E34">
        <w:trPr>
          <w:cantSplit/>
        </w:trPr>
        <w:tc>
          <w:tcPr>
            <w:tcW w:w="7684" w:type="dxa"/>
            <w:shd w:val="pct15" w:color="auto" w:fill="auto"/>
            <w:vAlign w:val="center"/>
          </w:tcPr>
          <w:p w14:paraId="6F402B84" w14:textId="77777777" w:rsidR="00F228E1" w:rsidRPr="00EE228A" w:rsidRDefault="00F228E1" w:rsidP="00746494">
            <w:pPr>
              <w:jc w:val="both"/>
              <w:rPr>
                <w:rFonts w:cs="Arial"/>
                <w:sz w:val="24"/>
                <w:szCs w:val="24"/>
                <w:lang w:eastAsia="en-US"/>
              </w:rPr>
            </w:pPr>
            <w:r w:rsidRPr="00EE228A">
              <w:rPr>
                <w:rFonts w:cs="Arial"/>
                <w:sz w:val="24"/>
                <w:szCs w:val="24"/>
                <w:lang w:eastAsia="en-US"/>
              </w:rPr>
              <w:t>Please attach your most recent accounts. If you file abbreviated accounts at Companies House, please attach the full accounts including profit and loss account.</w:t>
            </w:r>
          </w:p>
          <w:p w14:paraId="0BD259D2" w14:textId="77777777" w:rsidR="00F228E1" w:rsidRDefault="00F228E1" w:rsidP="00746494">
            <w:pPr>
              <w:jc w:val="both"/>
              <w:rPr>
                <w:rFonts w:cs="Arial"/>
                <w:sz w:val="24"/>
                <w:szCs w:val="24"/>
                <w:lang w:eastAsia="en-US"/>
              </w:rPr>
            </w:pPr>
          </w:p>
          <w:p w14:paraId="1FCC924D" w14:textId="77777777" w:rsidR="00F228E1" w:rsidRPr="00EE228A" w:rsidRDefault="00F228E1" w:rsidP="00746494">
            <w:pPr>
              <w:jc w:val="both"/>
              <w:rPr>
                <w:rFonts w:cs="Arial"/>
                <w:i/>
                <w:sz w:val="24"/>
                <w:szCs w:val="24"/>
                <w:lang w:eastAsia="en-US"/>
              </w:rPr>
            </w:pPr>
            <w:r w:rsidRPr="00EE228A">
              <w:rPr>
                <w:rFonts w:cs="Arial"/>
                <w:i/>
                <w:sz w:val="24"/>
                <w:szCs w:val="24"/>
                <w:lang w:eastAsia="en-US"/>
              </w:rPr>
              <w:t>Note that where the contract is for a service that is key to HCPC’s delivery of its functions and/or the service would be difficult to replace, HCPC will require the supplier to be profitable and solvent and to have sufficient spare capacity to provide assurance of delivery, and this will be assessed on the basis of the tenderers’ accounts.</w:t>
            </w:r>
          </w:p>
        </w:tc>
        <w:tc>
          <w:tcPr>
            <w:tcW w:w="1275" w:type="dxa"/>
            <w:shd w:val="clear" w:color="auto" w:fill="auto"/>
            <w:vAlign w:val="center"/>
          </w:tcPr>
          <w:p w14:paraId="0615529E" w14:textId="77777777" w:rsidR="00F228E1" w:rsidRPr="00EE228A" w:rsidRDefault="00F228E1" w:rsidP="00746494">
            <w:pPr>
              <w:jc w:val="both"/>
              <w:rPr>
                <w:rFonts w:cs="Arial"/>
                <w:sz w:val="24"/>
                <w:szCs w:val="24"/>
                <w:lang w:eastAsia="en-US"/>
              </w:rPr>
            </w:pPr>
          </w:p>
        </w:tc>
      </w:tr>
    </w:tbl>
    <w:p w14:paraId="0F122EE1" w14:textId="77777777" w:rsidR="00F228E1" w:rsidRPr="00093332" w:rsidRDefault="00F228E1" w:rsidP="00746494">
      <w:pPr>
        <w:jc w:val="both"/>
        <w:rPr>
          <w:rFonts w:cs="Arial"/>
          <w:sz w:val="24"/>
          <w:szCs w:val="24"/>
          <w:lang w:eastAsia="en-US"/>
        </w:rPr>
      </w:pPr>
    </w:p>
    <w:p w14:paraId="479D2735" w14:textId="77777777" w:rsidR="00F228E1" w:rsidRPr="00E63847" w:rsidRDefault="00F228E1" w:rsidP="0089060D">
      <w:pPr>
        <w:pStyle w:val="ListParagraph"/>
        <w:keepNext/>
        <w:numPr>
          <w:ilvl w:val="0"/>
          <w:numId w:val="28"/>
        </w:numPr>
        <w:ind w:left="539" w:hanging="539"/>
        <w:jc w:val="both"/>
        <w:outlineLvl w:val="1"/>
        <w:rPr>
          <w:rFonts w:cs="Arial"/>
          <w:b/>
          <w:sz w:val="24"/>
          <w:szCs w:val="24"/>
          <w:lang w:eastAsia="en-US"/>
        </w:rPr>
      </w:pPr>
      <w:bookmarkStart w:id="53" w:name="_Toc420649571"/>
      <w:r w:rsidRPr="00E63847">
        <w:rPr>
          <w:rFonts w:cs="Arial"/>
          <w:b/>
          <w:sz w:val="24"/>
          <w:szCs w:val="24"/>
          <w:lang w:eastAsia="en-US"/>
        </w:rPr>
        <w:t>Insurance</w:t>
      </w:r>
      <w:bookmarkEnd w:id="51"/>
      <w:bookmarkEnd w:id="52"/>
      <w:bookmarkEnd w:id="53"/>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275"/>
      </w:tblGrid>
      <w:tr w:rsidR="00F228E1" w:rsidRPr="00CF4489" w14:paraId="7A5FE9F8" w14:textId="77777777" w:rsidTr="00CD3E34">
        <w:trPr>
          <w:cantSplit/>
        </w:trPr>
        <w:tc>
          <w:tcPr>
            <w:tcW w:w="7684" w:type="dxa"/>
            <w:shd w:val="pct15" w:color="auto" w:fill="auto"/>
            <w:vAlign w:val="center"/>
          </w:tcPr>
          <w:p w14:paraId="72F6024E" w14:textId="77777777" w:rsidR="00F228E1" w:rsidRPr="00EE228A" w:rsidRDefault="00F228E1" w:rsidP="00746494">
            <w:pPr>
              <w:jc w:val="both"/>
              <w:rPr>
                <w:rFonts w:cs="Arial"/>
                <w:sz w:val="24"/>
                <w:szCs w:val="24"/>
                <w:lang w:eastAsia="en-US"/>
              </w:rPr>
            </w:pPr>
            <w:r w:rsidRPr="00EE228A">
              <w:rPr>
                <w:rFonts w:cs="Arial"/>
                <w:sz w:val="24"/>
                <w:szCs w:val="24"/>
                <w:lang w:eastAsia="en-US"/>
              </w:rPr>
              <w:t>Please attach scan(s) provide evidence of the professional indemnity insurance held. The evidence should include the name of the insurers, policy number, expiry date and limits for any one incident and annual aggregate caps and the excesses under the policy.</w:t>
            </w:r>
          </w:p>
        </w:tc>
        <w:tc>
          <w:tcPr>
            <w:tcW w:w="1275" w:type="dxa"/>
            <w:shd w:val="clear" w:color="auto" w:fill="auto"/>
            <w:vAlign w:val="center"/>
          </w:tcPr>
          <w:p w14:paraId="62C3534F" w14:textId="77777777" w:rsidR="00F228E1" w:rsidRPr="00EE228A" w:rsidRDefault="00F228E1" w:rsidP="00746494">
            <w:pPr>
              <w:jc w:val="both"/>
              <w:rPr>
                <w:rFonts w:cs="Arial"/>
                <w:sz w:val="24"/>
                <w:szCs w:val="24"/>
                <w:lang w:eastAsia="en-US"/>
              </w:rPr>
            </w:pPr>
          </w:p>
        </w:tc>
      </w:tr>
    </w:tbl>
    <w:p w14:paraId="4C9FBAFD" w14:textId="77777777" w:rsidR="00F228E1" w:rsidRPr="00CF4489" w:rsidRDefault="00F228E1" w:rsidP="00746494">
      <w:pPr>
        <w:tabs>
          <w:tab w:val="left" w:pos="-180"/>
        </w:tabs>
        <w:jc w:val="both"/>
        <w:rPr>
          <w:rFonts w:cs="Arial"/>
          <w:sz w:val="24"/>
          <w:szCs w:val="24"/>
          <w:lang w:eastAsia="en-US"/>
        </w:rPr>
      </w:pPr>
    </w:p>
    <w:p w14:paraId="26D56B55" w14:textId="517D6454" w:rsidR="00F228E1" w:rsidRPr="00E63847" w:rsidRDefault="00F228E1" w:rsidP="0089060D">
      <w:pPr>
        <w:pStyle w:val="ListParagraph"/>
        <w:keepNext/>
        <w:numPr>
          <w:ilvl w:val="0"/>
          <w:numId w:val="28"/>
        </w:numPr>
        <w:tabs>
          <w:tab w:val="left" w:pos="-180"/>
        </w:tabs>
        <w:ind w:left="539" w:hanging="539"/>
        <w:jc w:val="both"/>
        <w:outlineLvl w:val="1"/>
        <w:rPr>
          <w:rFonts w:cs="Arial"/>
          <w:b/>
          <w:sz w:val="24"/>
          <w:szCs w:val="24"/>
          <w:lang w:eastAsia="en-US"/>
        </w:rPr>
      </w:pPr>
      <w:bookmarkStart w:id="54" w:name="_Toc420649572"/>
      <w:r w:rsidRPr="00E63847">
        <w:rPr>
          <w:rFonts w:cs="Arial"/>
          <w:b/>
          <w:sz w:val="24"/>
          <w:szCs w:val="24"/>
          <w:lang w:eastAsia="en-US"/>
        </w:rPr>
        <w:t>Equality</w:t>
      </w:r>
      <w:r w:rsidR="00B53432">
        <w:rPr>
          <w:rFonts w:cs="Arial"/>
          <w:b/>
          <w:sz w:val="24"/>
          <w:szCs w:val="24"/>
          <w:lang w:eastAsia="en-US"/>
        </w:rPr>
        <w:t>,</w:t>
      </w:r>
      <w:r w:rsidRPr="00E63847">
        <w:rPr>
          <w:rFonts w:cs="Arial"/>
          <w:b/>
          <w:sz w:val="24"/>
          <w:szCs w:val="24"/>
          <w:lang w:eastAsia="en-US"/>
        </w:rPr>
        <w:t xml:space="preserve"> </w:t>
      </w:r>
      <w:bookmarkEnd w:id="54"/>
      <w:r w:rsidR="00C04776" w:rsidRPr="00E63847">
        <w:rPr>
          <w:rFonts w:cs="Arial"/>
          <w:b/>
          <w:sz w:val="24"/>
          <w:szCs w:val="24"/>
          <w:lang w:eastAsia="en-US"/>
        </w:rPr>
        <w:t>diversity,</w:t>
      </w:r>
      <w:r w:rsidR="00B53432">
        <w:rPr>
          <w:rFonts w:cs="Arial"/>
          <w:b/>
          <w:sz w:val="24"/>
          <w:szCs w:val="24"/>
          <w:lang w:eastAsia="en-US"/>
        </w:rPr>
        <w:t xml:space="preserve"> and inclusion</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275"/>
      </w:tblGrid>
      <w:tr w:rsidR="00F228E1" w:rsidRPr="00CF4489" w14:paraId="267022C0" w14:textId="77777777" w:rsidTr="00CD3E34">
        <w:tc>
          <w:tcPr>
            <w:tcW w:w="7684" w:type="dxa"/>
            <w:shd w:val="pct15" w:color="auto" w:fill="auto"/>
            <w:vAlign w:val="center"/>
          </w:tcPr>
          <w:p w14:paraId="6483532D" w14:textId="77777777" w:rsidR="00F228E1" w:rsidRPr="00EE228A" w:rsidRDefault="00F228E1" w:rsidP="00746494">
            <w:pPr>
              <w:keepNext/>
              <w:jc w:val="both"/>
              <w:rPr>
                <w:rFonts w:cs="Arial"/>
                <w:sz w:val="24"/>
                <w:szCs w:val="24"/>
                <w:lang w:eastAsia="en-US"/>
              </w:rPr>
            </w:pPr>
            <w:r w:rsidRPr="00EE228A">
              <w:rPr>
                <w:rFonts w:cs="Arial"/>
                <w:sz w:val="24"/>
                <w:szCs w:val="24"/>
                <w:lang w:eastAsia="en-US"/>
              </w:rPr>
              <w:t>Please attach scan(s) of your equality and diversity policies</w:t>
            </w:r>
          </w:p>
        </w:tc>
        <w:tc>
          <w:tcPr>
            <w:tcW w:w="1275" w:type="dxa"/>
            <w:shd w:val="clear" w:color="auto" w:fill="auto"/>
            <w:vAlign w:val="center"/>
          </w:tcPr>
          <w:p w14:paraId="1D1AC123" w14:textId="77777777" w:rsidR="00F228E1" w:rsidRPr="00EE228A" w:rsidRDefault="00F228E1" w:rsidP="00746494">
            <w:pPr>
              <w:keepNext/>
              <w:jc w:val="both"/>
              <w:rPr>
                <w:rFonts w:cs="Arial"/>
                <w:sz w:val="24"/>
                <w:szCs w:val="24"/>
                <w:lang w:eastAsia="en-US"/>
              </w:rPr>
            </w:pPr>
          </w:p>
        </w:tc>
      </w:tr>
      <w:tr w:rsidR="00F228E1" w:rsidRPr="00CF4489" w14:paraId="506C947B" w14:textId="77777777" w:rsidTr="00CD3E34">
        <w:tc>
          <w:tcPr>
            <w:tcW w:w="7684" w:type="dxa"/>
            <w:shd w:val="pct15" w:color="auto" w:fill="auto"/>
            <w:vAlign w:val="center"/>
          </w:tcPr>
          <w:p w14:paraId="36F1DAB8" w14:textId="7929FA79" w:rsidR="00F228E1" w:rsidRPr="00EE228A" w:rsidRDefault="00F228E1" w:rsidP="00746494">
            <w:pPr>
              <w:keepNext/>
              <w:jc w:val="both"/>
              <w:rPr>
                <w:rFonts w:cs="Arial"/>
                <w:sz w:val="24"/>
                <w:szCs w:val="24"/>
                <w:lang w:eastAsia="en-US"/>
              </w:rPr>
            </w:pPr>
            <w:r w:rsidRPr="00EE228A">
              <w:rPr>
                <w:rFonts w:cs="Arial"/>
                <w:bCs/>
                <w:sz w:val="24"/>
                <w:szCs w:val="24"/>
                <w:lang w:eastAsia="en-US"/>
              </w:rPr>
              <w:t>Do you provide training for your employees on equality</w:t>
            </w:r>
            <w:r w:rsidR="00C04776">
              <w:rPr>
                <w:rFonts w:cs="Arial"/>
                <w:bCs/>
                <w:sz w:val="24"/>
                <w:szCs w:val="24"/>
                <w:lang w:eastAsia="en-US"/>
              </w:rPr>
              <w:t>, diversity,</w:t>
            </w:r>
            <w:r w:rsidRPr="00EE228A">
              <w:rPr>
                <w:rFonts w:cs="Arial"/>
                <w:bCs/>
                <w:sz w:val="24"/>
                <w:szCs w:val="24"/>
                <w:lang w:eastAsia="en-US"/>
              </w:rPr>
              <w:t xml:space="preserve"> and </w:t>
            </w:r>
            <w:r w:rsidR="00C04776">
              <w:rPr>
                <w:rFonts w:cs="Arial"/>
                <w:bCs/>
                <w:sz w:val="24"/>
                <w:szCs w:val="24"/>
                <w:lang w:eastAsia="en-US"/>
              </w:rPr>
              <w:t>inclusion</w:t>
            </w:r>
            <w:r w:rsidRPr="00EE228A">
              <w:rPr>
                <w:rFonts w:cs="Arial"/>
                <w:bCs/>
                <w:sz w:val="24"/>
                <w:szCs w:val="24"/>
                <w:lang w:eastAsia="en-US"/>
              </w:rPr>
              <w:t>?</w:t>
            </w:r>
          </w:p>
        </w:tc>
        <w:tc>
          <w:tcPr>
            <w:tcW w:w="1275" w:type="dxa"/>
            <w:shd w:val="clear" w:color="auto" w:fill="auto"/>
            <w:vAlign w:val="center"/>
          </w:tcPr>
          <w:p w14:paraId="77609CCE" w14:textId="77777777" w:rsidR="00F228E1" w:rsidRPr="00EE228A" w:rsidRDefault="00F228E1" w:rsidP="00746494">
            <w:pPr>
              <w:keepNext/>
              <w:jc w:val="both"/>
              <w:rPr>
                <w:rFonts w:cs="Arial"/>
                <w:sz w:val="24"/>
                <w:szCs w:val="24"/>
                <w:lang w:eastAsia="en-US"/>
              </w:rPr>
            </w:pPr>
          </w:p>
        </w:tc>
      </w:tr>
      <w:tr w:rsidR="00F228E1" w:rsidRPr="00CF4489" w14:paraId="53FFA63C" w14:textId="77777777" w:rsidTr="00CD3E34">
        <w:tc>
          <w:tcPr>
            <w:tcW w:w="7684" w:type="dxa"/>
            <w:shd w:val="pct15" w:color="auto" w:fill="auto"/>
            <w:vAlign w:val="center"/>
          </w:tcPr>
          <w:p w14:paraId="70890015" w14:textId="77777777" w:rsidR="00F228E1" w:rsidRPr="00EE228A" w:rsidRDefault="00F228E1" w:rsidP="00746494">
            <w:pPr>
              <w:keepNext/>
              <w:jc w:val="both"/>
              <w:rPr>
                <w:rFonts w:cs="Arial"/>
                <w:sz w:val="24"/>
                <w:szCs w:val="24"/>
                <w:lang w:eastAsia="en-US"/>
              </w:rPr>
            </w:pPr>
            <w:r w:rsidRPr="00EE228A">
              <w:rPr>
                <w:rFonts w:cs="Arial"/>
                <w:bCs/>
                <w:sz w:val="24"/>
                <w:szCs w:val="24"/>
                <w:lang w:eastAsia="en-US"/>
              </w:rPr>
              <w:t>In the last three years has any finding of unlawful discrimination in the employment field been made against you by an employment tribunal, an employment appeal tribunal, or any court or in comparable proceedings in any other jurisdiction?</w:t>
            </w:r>
          </w:p>
        </w:tc>
        <w:tc>
          <w:tcPr>
            <w:tcW w:w="1275" w:type="dxa"/>
            <w:shd w:val="clear" w:color="auto" w:fill="auto"/>
            <w:vAlign w:val="center"/>
          </w:tcPr>
          <w:p w14:paraId="52D517D2" w14:textId="77777777" w:rsidR="00F228E1" w:rsidRPr="00EE228A" w:rsidRDefault="00F228E1" w:rsidP="00746494">
            <w:pPr>
              <w:keepNext/>
              <w:jc w:val="both"/>
              <w:rPr>
                <w:rFonts w:cs="Arial"/>
                <w:sz w:val="24"/>
                <w:szCs w:val="24"/>
                <w:lang w:eastAsia="en-US"/>
              </w:rPr>
            </w:pPr>
          </w:p>
        </w:tc>
      </w:tr>
      <w:tr w:rsidR="00F228E1" w:rsidRPr="00CF4489" w14:paraId="48339297" w14:textId="77777777" w:rsidTr="00CD3E34">
        <w:tc>
          <w:tcPr>
            <w:tcW w:w="7684" w:type="dxa"/>
            <w:shd w:val="pct15" w:color="auto" w:fill="auto"/>
            <w:vAlign w:val="center"/>
          </w:tcPr>
          <w:p w14:paraId="11992890" w14:textId="77777777" w:rsidR="00F228E1" w:rsidRPr="00EE228A" w:rsidRDefault="00F228E1" w:rsidP="00746494">
            <w:pPr>
              <w:jc w:val="both"/>
              <w:rPr>
                <w:rFonts w:cs="Arial"/>
                <w:bCs/>
                <w:sz w:val="24"/>
                <w:szCs w:val="24"/>
                <w:lang w:eastAsia="en-US"/>
              </w:rPr>
            </w:pPr>
            <w:r w:rsidRPr="00EE228A">
              <w:rPr>
                <w:rFonts w:cs="Arial"/>
                <w:bCs/>
                <w:sz w:val="24"/>
                <w:szCs w:val="24"/>
                <w:lang w:eastAsia="en-US"/>
              </w:rPr>
              <w:t>If the answer to the previous question is yes, please provide details as to what steps have been taken by you as a result of that finding(s)</w:t>
            </w:r>
          </w:p>
        </w:tc>
        <w:tc>
          <w:tcPr>
            <w:tcW w:w="1275" w:type="dxa"/>
            <w:shd w:val="clear" w:color="auto" w:fill="auto"/>
            <w:vAlign w:val="center"/>
          </w:tcPr>
          <w:p w14:paraId="3BB5CAD8" w14:textId="77777777" w:rsidR="00F228E1" w:rsidRPr="00EE228A" w:rsidRDefault="00F228E1" w:rsidP="00746494">
            <w:pPr>
              <w:jc w:val="both"/>
              <w:rPr>
                <w:rFonts w:cs="Arial"/>
                <w:sz w:val="24"/>
                <w:szCs w:val="24"/>
                <w:lang w:eastAsia="en-US"/>
              </w:rPr>
            </w:pPr>
          </w:p>
        </w:tc>
      </w:tr>
    </w:tbl>
    <w:p w14:paraId="7D8B87B0" w14:textId="77777777" w:rsidR="00412F2A" w:rsidRPr="00CF4489" w:rsidRDefault="00412F2A" w:rsidP="00746494">
      <w:pPr>
        <w:jc w:val="both"/>
        <w:rPr>
          <w:rFonts w:cs="Arial"/>
          <w:sz w:val="24"/>
          <w:szCs w:val="24"/>
          <w:lang w:eastAsia="en-US"/>
        </w:rPr>
      </w:pPr>
    </w:p>
    <w:p w14:paraId="6CE16D29" w14:textId="77777777" w:rsidR="003F2BDC" w:rsidRPr="00E63847" w:rsidRDefault="003F2BDC" w:rsidP="0089060D">
      <w:pPr>
        <w:pStyle w:val="ListParagraph"/>
        <w:keepNext/>
        <w:numPr>
          <w:ilvl w:val="0"/>
          <w:numId w:val="28"/>
        </w:numPr>
        <w:ind w:left="539" w:hanging="539"/>
        <w:jc w:val="both"/>
        <w:outlineLvl w:val="1"/>
        <w:rPr>
          <w:rFonts w:cs="Arial"/>
          <w:b/>
          <w:sz w:val="24"/>
          <w:szCs w:val="24"/>
          <w:lang w:eastAsia="en-US"/>
        </w:rPr>
      </w:pPr>
      <w:bookmarkStart w:id="55" w:name="_Toc420649573"/>
      <w:r w:rsidRPr="00E63847">
        <w:rPr>
          <w:rFonts w:cs="Arial"/>
          <w:b/>
          <w:sz w:val="24"/>
          <w:szCs w:val="24"/>
          <w:lang w:eastAsia="en-US"/>
        </w:rPr>
        <w:lastRenderedPageBreak/>
        <w:t xml:space="preserve">How </w:t>
      </w:r>
      <w:r w:rsidR="00E7111A">
        <w:rPr>
          <w:rFonts w:cs="Arial"/>
          <w:b/>
          <w:sz w:val="24"/>
          <w:szCs w:val="24"/>
          <w:lang w:eastAsia="en-US"/>
        </w:rPr>
        <w:t xml:space="preserve">you meet </w:t>
      </w:r>
      <w:r w:rsidRPr="00E63847">
        <w:rPr>
          <w:rFonts w:cs="Arial"/>
          <w:b/>
          <w:sz w:val="24"/>
          <w:szCs w:val="24"/>
          <w:lang w:eastAsia="en-US"/>
        </w:rPr>
        <w:t>our specification</w:t>
      </w:r>
      <w:bookmarkEnd w:id="5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911"/>
      </w:tblGrid>
      <w:tr w:rsidR="003F2BDC" w:rsidRPr="00CF4489" w14:paraId="043A2B02" w14:textId="77777777" w:rsidTr="003F2BDC">
        <w:tc>
          <w:tcPr>
            <w:tcW w:w="8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5B269" w14:textId="17EDB5D6" w:rsidR="003F2BDC" w:rsidRDefault="003F2BDC" w:rsidP="00746494">
            <w:pPr>
              <w:keepNext/>
              <w:jc w:val="both"/>
              <w:rPr>
                <w:rFonts w:cs="Arial"/>
                <w:sz w:val="24"/>
                <w:szCs w:val="24"/>
                <w:lang w:eastAsia="en-US"/>
              </w:rPr>
            </w:pPr>
            <w:r>
              <w:rPr>
                <w:rFonts w:cs="Arial"/>
                <w:sz w:val="24"/>
                <w:szCs w:val="24"/>
                <w:lang w:eastAsia="en-US"/>
              </w:rPr>
              <w:t>Describe here or in attached documents how your</w:t>
            </w:r>
            <w:r w:rsidR="00B16FEC">
              <w:rPr>
                <w:rFonts w:cs="Arial"/>
                <w:sz w:val="24"/>
                <w:szCs w:val="24"/>
                <w:lang w:eastAsia="en-US"/>
              </w:rPr>
              <w:t xml:space="preserve"> services</w:t>
            </w:r>
            <w:r>
              <w:rPr>
                <w:rFonts w:cs="Arial"/>
                <w:sz w:val="24"/>
                <w:szCs w:val="24"/>
                <w:lang w:eastAsia="en-US"/>
              </w:rPr>
              <w:t xml:space="preserve"> meet our specification</w:t>
            </w:r>
          </w:p>
        </w:tc>
      </w:tr>
      <w:tr w:rsidR="003F2BDC" w:rsidRPr="00CF4489" w14:paraId="34CE0459" w14:textId="77777777" w:rsidTr="00F228E1">
        <w:trPr>
          <w:trHeight w:val="11340"/>
        </w:trPr>
        <w:tc>
          <w:tcPr>
            <w:tcW w:w="8911" w:type="dxa"/>
            <w:tcBorders>
              <w:top w:val="single" w:sz="4" w:space="0" w:color="auto"/>
              <w:left w:val="single" w:sz="4" w:space="0" w:color="auto"/>
              <w:bottom w:val="single" w:sz="4" w:space="0" w:color="auto"/>
              <w:right w:val="single" w:sz="4" w:space="0" w:color="auto"/>
            </w:tcBorders>
            <w:shd w:val="clear" w:color="auto" w:fill="auto"/>
          </w:tcPr>
          <w:p w14:paraId="434A73EA" w14:textId="77777777" w:rsidR="003F2BDC" w:rsidRDefault="003F2BDC" w:rsidP="00746494">
            <w:pPr>
              <w:jc w:val="both"/>
              <w:rPr>
                <w:rFonts w:cs="Arial"/>
                <w:sz w:val="24"/>
                <w:szCs w:val="24"/>
                <w:lang w:eastAsia="en-US"/>
              </w:rPr>
            </w:pPr>
          </w:p>
          <w:p w14:paraId="46909C6E" w14:textId="351D6222" w:rsidR="00FE1758" w:rsidRPr="00EE228A" w:rsidRDefault="00FE1758" w:rsidP="00746494">
            <w:pPr>
              <w:jc w:val="both"/>
              <w:rPr>
                <w:rFonts w:cs="Arial"/>
                <w:sz w:val="24"/>
                <w:szCs w:val="24"/>
                <w:lang w:eastAsia="en-US"/>
              </w:rPr>
            </w:pPr>
          </w:p>
        </w:tc>
      </w:tr>
    </w:tbl>
    <w:p w14:paraId="5E89A2BF" w14:textId="08559B05" w:rsidR="003F2BDC" w:rsidRDefault="003F2BDC" w:rsidP="00746494">
      <w:pPr>
        <w:jc w:val="both"/>
        <w:rPr>
          <w:rFonts w:cs="Arial"/>
          <w:sz w:val="24"/>
          <w:szCs w:val="24"/>
          <w:lang w:eastAsia="en-US"/>
        </w:rPr>
      </w:pPr>
    </w:p>
    <w:p w14:paraId="5728D2B3" w14:textId="77777777" w:rsidR="00FE1758" w:rsidRPr="003F2BDC" w:rsidRDefault="00FE1758" w:rsidP="00746494">
      <w:pPr>
        <w:jc w:val="both"/>
        <w:rPr>
          <w:rFonts w:cs="Arial"/>
          <w:sz w:val="24"/>
          <w:szCs w:val="24"/>
          <w:lang w:eastAsia="en-US"/>
        </w:rPr>
      </w:pPr>
    </w:p>
    <w:p w14:paraId="6135601D" w14:textId="4396E273" w:rsidR="00F07F18" w:rsidRDefault="00F07F18" w:rsidP="0089060D">
      <w:pPr>
        <w:pStyle w:val="ListParagraph"/>
        <w:keepNext/>
        <w:numPr>
          <w:ilvl w:val="0"/>
          <w:numId w:val="28"/>
        </w:numPr>
        <w:ind w:left="539" w:hanging="539"/>
        <w:jc w:val="both"/>
        <w:rPr>
          <w:rFonts w:cs="Arial"/>
          <w:b/>
          <w:sz w:val="24"/>
          <w:szCs w:val="24"/>
          <w:lang w:eastAsia="en-US"/>
        </w:rPr>
      </w:pPr>
      <w:r>
        <w:rPr>
          <w:rFonts w:cs="Arial"/>
          <w:b/>
          <w:sz w:val="24"/>
          <w:szCs w:val="24"/>
          <w:lang w:eastAsia="en-US"/>
        </w:rPr>
        <w:lastRenderedPageBreak/>
        <w:t>Pricing</w:t>
      </w:r>
    </w:p>
    <w:p w14:paraId="0E7A28E0" w14:textId="77777777" w:rsidR="00EA6218" w:rsidRDefault="00EA6218" w:rsidP="00EA6218">
      <w:pPr>
        <w:pStyle w:val="ListParagraph"/>
        <w:keepNext/>
        <w:ind w:left="539"/>
        <w:jc w:val="both"/>
        <w:rPr>
          <w:rFonts w:cs="Arial"/>
          <w:b/>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0"/>
        <w:gridCol w:w="1620"/>
        <w:gridCol w:w="3240"/>
        <w:gridCol w:w="1620"/>
        <w:gridCol w:w="1620"/>
        <w:gridCol w:w="1700"/>
      </w:tblGrid>
      <w:tr w:rsidR="00F07F18" w:rsidRPr="00CF4489" w14:paraId="58B9DC9B" w14:textId="77777777" w:rsidTr="00FE1758">
        <w:tc>
          <w:tcPr>
            <w:tcW w:w="981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B5137F" w14:textId="15658DA4" w:rsidR="00F07F18" w:rsidRDefault="00F07F18" w:rsidP="00746494">
            <w:pPr>
              <w:keepNext/>
              <w:jc w:val="both"/>
              <w:rPr>
                <w:rFonts w:cs="Arial"/>
                <w:sz w:val="24"/>
                <w:szCs w:val="24"/>
                <w:lang w:eastAsia="en-US"/>
              </w:rPr>
            </w:pPr>
            <w:r>
              <w:rPr>
                <w:rFonts w:cs="Arial"/>
                <w:sz w:val="24"/>
                <w:szCs w:val="24"/>
                <w:lang w:eastAsia="en-US"/>
              </w:rPr>
              <w:t xml:space="preserve">Set out here or in attached documents your proposed prices/charges/fee </w:t>
            </w:r>
            <w:r w:rsidR="00F228E1">
              <w:rPr>
                <w:rFonts w:cs="Arial"/>
                <w:sz w:val="24"/>
                <w:szCs w:val="24"/>
                <w:lang w:eastAsia="en-US"/>
              </w:rPr>
              <w:t xml:space="preserve">for the </w:t>
            </w:r>
            <w:r w:rsidRPr="00D536F0">
              <w:rPr>
                <w:rFonts w:cs="Arial"/>
                <w:sz w:val="24"/>
                <w:szCs w:val="24"/>
                <w:lang w:eastAsia="en-US"/>
              </w:rPr>
              <w:t>services]</w:t>
            </w:r>
            <w:r w:rsidR="00F228E1" w:rsidRPr="00D536F0">
              <w:rPr>
                <w:rFonts w:cs="Arial"/>
                <w:sz w:val="24"/>
                <w:szCs w:val="24"/>
                <w:lang w:eastAsia="en-US"/>
              </w:rPr>
              <w:t>,</w:t>
            </w:r>
            <w:r w:rsidR="00F228E1">
              <w:rPr>
                <w:rFonts w:cs="Arial"/>
                <w:sz w:val="24"/>
                <w:szCs w:val="24"/>
                <w:lang w:eastAsia="en-US"/>
              </w:rPr>
              <w:t xml:space="preserve"> noting our requirements in the Costs section of the specification</w:t>
            </w:r>
          </w:p>
        </w:tc>
      </w:tr>
      <w:tr w:rsidR="00FE1758" w14:paraId="23E9DF74" w14:textId="77777777" w:rsidTr="00FE175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344"/>
        </w:trPr>
        <w:tc>
          <w:tcPr>
            <w:tcW w:w="1620" w:type="dxa"/>
            <w:shd w:val="clear" w:color="auto" w:fill="33CCCC"/>
          </w:tcPr>
          <w:p w14:paraId="221273CF" w14:textId="77777777" w:rsidR="00FE1758" w:rsidRDefault="00FE1758" w:rsidP="00EA6218">
            <w:pPr>
              <w:pStyle w:val="TableParagraph"/>
              <w:spacing w:line="271" w:lineRule="exact"/>
              <w:ind w:left="107"/>
              <w:jc w:val="center"/>
              <w:rPr>
                <w:b/>
                <w:sz w:val="24"/>
              </w:rPr>
            </w:pPr>
            <w:r>
              <w:rPr>
                <w:b/>
                <w:w w:val="99"/>
                <w:sz w:val="24"/>
              </w:rPr>
              <w:t>6</w:t>
            </w:r>
          </w:p>
        </w:tc>
        <w:tc>
          <w:tcPr>
            <w:tcW w:w="8180" w:type="dxa"/>
            <w:gridSpan w:val="4"/>
            <w:shd w:val="clear" w:color="auto" w:fill="33CCCC"/>
          </w:tcPr>
          <w:p w14:paraId="38F180E0" w14:textId="77777777" w:rsidR="00FE1758" w:rsidRDefault="00FE1758" w:rsidP="00EA6218">
            <w:pPr>
              <w:pStyle w:val="TableParagraph"/>
              <w:spacing w:line="271" w:lineRule="exact"/>
              <w:ind w:left="108"/>
              <w:jc w:val="center"/>
              <w:rPr>
                <w:b/>
                <w:sz w:val="24"/>
              </w:rPr>
            </w:pPr>
            <w:r>
              <w:rPr>
                <w:b/>
                <w:sz w:val="24"/>
              </w:rPr>
              <w:t>PRICING SCHEDULE</w:t>
            </w:r>
          </w:p>
        </w:tc>
      </w:tr>
      <w:tr w:rsidR="00FE1758" w14:paraId="47BA91F8" w14:textId="77777777" w:rsidTr="00EA621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4163"/>
        </w:trPr>
        <w:tc>
          <w:tcPr>
            <w:tcW w:w="9800" w:type="dxa"/>
            <w:gridSpan w:val="5"/>
          </w:tcPr>
          <w:p w14:paraId="5E2E22F4" w14:textId="77777777" w:rsidR="00FE1758" w:rsidRDefault="00FE1758" w:rsidP="00FE1758">
            <w:pPr>
              <w:pStyle w:val="TableParagraph"/>
              <w:numPr>
                <w:ilvl w:val="0"/>
                <w:numId w:val="37"/>
              </w:numPr>
              <w:tabs>
                <w:tab w:val="left" w:pos="828"/>
                <w:tab w:val="left" w:pos="829"/>
              </w:tabs>
              <w:ind w:right="162" w:firstLine="58"/>
            </w:pPr>
            <w:r>
              <w:t xml:space="preserve">The </w:t>
            </w:r>
            <w:r>
              <w:rPr>
                <w:spacing w:val="-4"/>
              </w:rPr>
              <w:t xml:space="preserve">Tenderer </w:t>
            </w:r>
            <w:r>
              <w:rPr>
                <w:spacing w:val="-3"/>
              </w:rPr>
              <w:t xml:space="preserve">is </w:t>
            </w:r>
            <w:r>
              <w:rPr>
                <w:spacing w:val="-4"/>
              </w:rPr>
              <w:t xml:space="preserve">notified </w:t>
            </w:r>
            <w:r>
              <w:rPr>
                <w:spacing w:val="-3"/>
              </w:rPr>
              <w:t xml:space="preserve">that all </w:t>
            </w:r>
            <w:r>
              <w:rPr>
                <w:spacing w:val="-4"/>
              </w:rPr>
              <w:t xml:space="preserve">quantities </w:t>
            </w:r>
            <w:r>
              <w:rPr>
                <w:spacing w:val="-3"/>
              </w:rPr>
              <w:t xml:space="preserve">given </w:t>
            </w:r>
            <w:r>
              <w:rPr>
                <w:spacing w:val="-4"/>
              </w:rPr>
              <w:t xml:space="preserve">are approximate </w:t>
            </w:r>
            <w:r>
              <w:rPr>
                <w:spacing w:val="-3"/>
              </w:rPr>
              <w:t xml:space="preserve">and given for guidance </w:t>
            </w:r>
            <w:r>
              <w:rPr>
                <w:spacing w:val="-4"/>
              </w:rPr>
              <w:t xml:space="preserve">purposes </w:t>
            </w:r>
            <w:r>
              <w:rPr>
                <w:spacing w:val="-3"/>
              </w:rPr>
              <w:t xml:space="preserve">only. </w:t>
            </w:r>
            <w:r>
              <w:t xml:space="preserve">No </w:t>
            </w:r>
            <w:r>
              <w:rPr>
                <w:spacing w:val="-3"/>
              </w:rPr>
              <w:t xml:space="preserve">claim from the </w:t>
            </w:r>
            <w:r>
              <w:rPr>
                <w:spacing w:val="-4"/>
              </w:rPr>
              <w:t xml:space="preserve">Tenderer will </w:t>
            </w:r>
            <w:r>
              <w:t xml:space="preserve">be </w:t>
            </w:r>
            <w:r>
              <w:rPr>
                <w:spacing w:val="-4"/>
              </w:rPr>
              <w:t xml:space="preserve">entertained </w:t>
            </w:r>
            <w:r>
              <w:t xml:space="preserve">by </w:t>
            </w:r>
            <w:r>
              <w:rPr>
                <w:spacing w:val="-3"/>
              </w:rPr>
              <w:t xml:space="preserve">the </w:t>
            </w:r>
            <w:r>
              <w:rPr>
                <w:spacing w:val="-4"/>
              </w:rPr>
              <w:t xml:space="preserve">Council </w:t>
            </w:r>
            <w:r>
              <w:t xml:space="preserve">for </w:t>
            </w:r>
            <w:r>
              <w:rPr>
                <w:spacing w:val="-3"/>
              </w:rPr>
              <w:t xml:space="preserve">any </w:t>
            </w:r>
            <w:r>
              <w:rPr>
                <w:spacing w:val="-4"/>
              </w:rPr>
              <w:t xml:space="preserve">mistakes </w:t>
            </w:r>
            <w:r>
              <w:t xml:space="preserve">in the </w:t>
            </w:r>
            <w:r>
              <w:rPr>
                <w:spacing w:val="-4"/>
              </w:rPr>
              <w:t>information</w:t>
            </w:r>
            <w:r>
              <w:rPr>
                <w:spacing w:val="-9"/>
              </w:rPr>
              <w:t xml:space="preserve"> </w:t>
            </w:r>
            <w:r>
              <w:rPr>
                <w:spacing w:val="-3"/>
              </w:rPr>
              <w:t>given.</w:t>
            </w:r>
          </w:p>
          <w:p w14:paraId="2AFFE53A" w14:textId="77777777" w:rsidR="00FE1758" w:rsidRPr="00095CCC" w:rsidRDefault="00FE1758" w:rsidP="00D70AC9">
            <w:pPr>
              <w:pStyle w:val="TableParagraph"/>
              <w:spacing w:before="9"/>
              <w:rPr>
                <w:rFonts w:ascii="Times New Roman"/>
                <w:sz w:val="10"/>
                <w:szCs w:val="10"/>
              </w:rPr>
            </w:pPr>
          </w:p>
          <w:p w14:paraId="36099BD7" w14:textId="77777777" w:rsidR="00FE1758" w:rsidRDefault="00FE1758" w:rsidP="00FE1758">
            <w:pPr>
              <w:pStyle w:val="TableParagraph"/>
              <w:numPr>
                <w:ilvl w:val="0"/>
                <w:numId w:val="37"/>
              </w:numPr>
              <w:tabs>
                <w:tab w:val="left" w:pos="828"/>
                <w:tab w:val="left" w:pos="829"/>
              </w:tabs>
              <w:ind w:right="469" w:firstLine="0"/>
            </w:pPr>
            <w:r>
              <w:t xml:space="preserve">The </w:t>
            </w:r>
            <w:r>
              <w:rPr>
                <w:spacing w:val="-4"/>
              </w:rPr>
              <w:t xml:space="preserve">Tenderer </w:t>
            </w:r>
            <w:r>
              <w:rPr>
                <w:spacing w:val="-3"/>
              </w:rPr>
              <w:t xml:space="preserve">shall price all </w:t>
            </w:r>
            <w:r>
              <w:rPr>
                <w:spacing w:val="-4"/>
              </w:rPr>
              <w:t xml:space="preserve">items. </w:t>
            </w:r>
            <w:r>
              <w:t xml:space="preserve">No </w:t>
            </w:r>
            <w:r>
              <w:rPr>
                <w:spacing w:val="-4"/>
              </w:rPr>
              <w:t xml:space="preserve">other costs will </w:t>
            </w:r>
            <w:r>
              <w:t xml:space="preserve">be </w:t>
            </w:r>
            <w:r>
              <w:rPr>
                <w:spacing w:val="-4"/>
              </w:rPr>
              <w:t xml:space="preserve">accepted other than </w:t>
            </w:r>
            <w:r>
              <w:rPr>
                <w:spacing w:val="-3"/>
              </w:rPr>
              <w:t xml:space="preserve">those </w:t>
            </w:r>
            <w:r>
              <w:t xml:space="preserve">in the </w:t>
            </w:r>
            <w:r>
              <w:rPr>
                <w:spacing w:val="-4"/>
              </w:rPr>
              <w:t>Pricing Schedule.</w:t>
            </w:r>
          </w:p>
          <w:p w14:paraId="29AC62AB" w14:textId="77777777" w:rsidR="00FE1758" w:rsidRPr="00095CCC" w:rsidRDefault="00FE1758" w:rsidP="00D70AC9">
            <w:pPr>
              <w:pStyle w:val="TableParagraph"/>
              <w:rPr>
                <w:rFonts w:ascii="Times New Roman"/>
                <w:sz w:val="10"/>
                <w:szCs w:val="10"/>
              </w:rPr>
            </w:pPr>
          </w:p>
          <w:p w14:paraId="5552129C" w14:textId="77777777" w:rsidR="00FE1758" w:rsidRDefault="00FE1758" w:rsidP="00FE1758">
            <w:pPr>
              <w:pStyle w:val="TableParagraph"/>
              <w:numPr>
                <w:ilvl w:val="0"/>
                <w:numId w:val="37"/>
              </w:numPr>
              <w:tabs>
                <w:tab w:val="left" w:pos="828"/>
                <w:tab w:val="left" w:pos="829"/>
              </w:tabs>
              <w:ind w:right="251" w:firstLine="0"/>
            </w:pPr>
            <w:r>
              <w:rPr>
                <w:spacing w:val="-4"/>
              </w:rPr>
              <w:t xml:space="preserve">Submissions </w:t>
            </w:r>
            <w:r>
              <w:rPr>
                <w:spacing w:val="-3"/>
              </w:rPr>
              <w:t xml:space="preserve">must </w:t>
            </w:r>
            <w:r>
              <w:t xml:space="preserve">be </w:t>
            </w:r>
            <w:r>
              <w:rPr>
                <w:spacing w:val="-4"/>
              </w:rPr>
              <w:t xml:space="preserve">priced </w:t>
            </w:r>
            <w:r>
              <w:t xml:space="preserve">in </w:t>
            </w:r>
            <w:r>
              <w:rPr>
                <w:spacing w:val="-4"/>
              </w:rPr>
              <w:t xml:space="preserve">sterling </w:t>
            </w:r>
            <w:r>
              <w:t xml:space="preserve">and </w:t>
            </w:r>
            <w:r>
              <w:rPr>
                <w:spacing w:val="-3"/>
              </w:rPr>
              <w:t xml:space="preserve">all </w:t>
            </w:r>
            <w:r>
              <w:rPr>
                <w:spacing w:val="-4"/>
              </w:rPr>
              <w:t xml:space="preserve">payments will </w:t>
            </w:r>
            <w:r>
              <w:t xml:space="preserve">be </w:t>
            </w:r>
            <w:r>
              <w:rPr>
                <w:spacing w:val="-3"/>
              </w:rPr>
              <w:t xml:space="preserve">made </w:t>
            </w:r>
            <w:r>
              <w:t xml:space="preserve">in </w:t>
            </w:r>
            <w:r>
              <w:rPr>
                <w:spacing w:val="-4"/>
              </w:rPr>
              <w:t xml:space="preserve">sterling. Tenderers </w:t>
            </w:r>
            <w:r>
              <w:t xml:space="preserve">are </w:t>
            </w:r>
            <w:r>
              <w:rPr>
                <w:spacing w:val="-4"/>
              </w:rPr>
              <w:t xml:space="preserve">required </w:t>
            </w:r>
            <w:r>
              <w:t xml:space="preserve">to </w:t>
            </w:r>
            <w:r>
              <w:rPr>
                <w:spacing w:val="-3"/>
              </w:rPr>
              <w:t xml:space="preserve">send the </w:t>
            </w:r>
            <w:r>
              <w:rPr>
                <w:spacing w:val="-4"/>
              </w:rPr>
              <w:t xml:space="preserve">pricing proposal </w:t>
            </w:r>
            <w:r>
              <w:t>in a</w:t>
            </w:r>
            <w:r>
              <w:rPr>
                <w:spacing w:val="-44"/>
              </w:rPr>
              <w:t xml:space="preserve"> </w:t>
            </w:r>
            <w:r>
              <w:rPr>
                <w:spacing w:val="-3"/>
              </w:rPr>
              <w:t xml:space="preserve">separate </w:t>
            </w:r>
            <w:r>
              <w:rPr>
                <w:spacing w:val="-4"/>
              </w:rPr>
              <w:t xml:space="preserve">document </w:t>
            </w:r>
            <w:r>
              <w:rPr>
                <w:spacing w:val="-3"/>
              </w:rPr>
              <w:t xml:space="preserve">from the Quality </w:t>
            </w:r>
            <w:r>
              <w:rPr>
                <w:spacing w:val="-4"/>
              </w:rPr>
              <w:t>Proposal.</w:t>
            </w:r>
          </w:p>
          <w:p w14:paraId="48A0D85E" w14:textId="77777777" w:rsidR="00FE1758" w:rsidRPr="00095CCC" w:rsidRDefault="00FE1758" w:rsidP="00D70AC9">
            <w:pPr>
              <w:pStyle w:val="TableParagraph"/>
              <w:spacing w:before="8"/>
              <w:rPr>
                <w:rFonts w:ascii="Times New Roman"/>
                <w:sz w:val="10"/>
                <w:szCs w:val="10"/>
              </w:rPr>
            </w:pPr>
          </w:p>
          <w:p w14:paraId="5D9964FD" w14:textId="77777777" w:rsidR="00FE1758" w:rsidRDefault="00FE1758" w:rsidP="00FE1758">
            <w:pPr>
              <w:pStyle w:val="TableParagraph"/>
              <w:numPr>
                <w:ilvl w:val="0"/>
                <w:numId w:val="37"/>
              </w:numPr>
              <w:tabs>
                <w:tab w:val="left" w:pos="828"/>
                <w:tab w:val="left" w:pos="829"/>
              </w:tabs>
              <w:spacing w:line="242" w:lineRule="auto"/>
              <w:ind w:right="116" w:firstLine="0"/>
            </w:pPr>
            <w:r>
              <w:t xml:space="preserve">The </w:t>
            </w:r>
            <w:r>
              <w:rPr>
                <w:spacing w:val="-3"/>
              </w:rPr>
              <w:t xml:space="preserve">rates </w:t>
            </w:r>
            <w:r>
              <w:rPr>
                <w:spacing w:val="-4"/>
              </w:rPr>
              <w:t xml:space="preserve">stated </w:t>
            </w:r>
            <w:r>
              <w:t xml:space="preserve">in </w:t>
            </w:r>
            <w:r>
              <w:rPr>
                <w:spacing w:val="-3"/>
              </w:rPr>
              <w:t xml:space="preserve">the </w:t>
            </w:r>
            <w:r>
              <w:rPr>
                <w:spacing w:val="-4"/>
              </w:rPr>
              <w:t xml:space="preserve">Cost column </w:t>
            </w:r>
            <w:r>
              <w:rPr>
                <w:spacing w:val="-3"/>
              </w:rPr>
              <w:t xml:space="preserve">of the </w:t>
            </w:r>
            <w:r>
              <w:rPr>
                <w:spacing w:val="-4"/>
              </w:rPr>
              <w:t xml:space="preserve">Pricing Schedule should </w:t>
            </w:r>
            <w:r>
              <w:t xml:space="preserve">be </w:t>
            </w:r>
            <w:r>
              <w:rPr>
                <w:b/>
                <w:spacing w:val="-4"/>
              </w:rPr>
              <w:t xml:space="preserve">inclusive </w:t>
            </w:r>
            <w:r>
              <w:rPr>
                <w:b/>
                <w:spacing w:val="-3"/>
              </w:rPr>
              <w:t xml:space="preserve">of </w:t>
            </w:r>
            <w:r>
              <w:rPr>
                <w:b/>
                <w:spacing w:val="-4"/>
              </w:rPr>
              <w:t xml:space="preserve">all </w:t>
            </w:r>
            <w:r>
              <w:rPr>
                <w:b/>
                <w:spacing w:val="-3"/>
              </w:rPr>
              <w:t xml:space="preserve">costs </w:t>
            </w:r>
            <w:r>
              <w:rPr>
                <w:b/>
              </w:rPr>
              <w:t xml:space="preserve">and </w:t>
            </w:r>
            <w:r>
              <w:rPr>
                <w:b/>
                <w:spacing w:val="-4"/>
              </w:rPr>
              <w:t xml:space="preserve">expenses </w:t>
            </w:r>
            <w:r>
              <w:rPr>
                <w:spacing w:val="-3"/>
              </w:rPr>
              <w:t xml:space="preserve">but </w:t>
            </w:r>
            <w:r>
              <w:rPr>
                <w:spacing w:val="-4"/>
              </w:rPr>
              <w:t xml:space="preserve">exclude VAT which </w:t>
            </w:r>
            <w:r>
              <w:rPr>
                <w:spacing w:val="-3"/>
              </w:rPr>
              <w:t xml:space="preserve">shall </w:t>
            </w:r>
            <w:r>
              <w:t xml:space="preserve">be </w:t>
            </w:r>
            <w:r>
              <w:rPr>
                <w:spacing w:val="-4"/>
              </w:rPr>
              <w:t xml:space="preserve">charged </w:t>
            </w:r>
            <w:r>
              <w:t xml:space="preserve">at the </w:t>
            </w:r>
            <w:r>
              <w:rPr>
                <w:spacing w:val="-4"/>
              </w:rPr>
              <w:t xml:space="preserve">prevailing rate, </w:t>
            </w:r>
            <w:r>
              <w:rPr>
                <w:spacing w:val="-3"/>
              </w:rPr>
              <w:t>if</w:t>
            </w:r>
            <w:r>
              <w:rPr>
                <w:spacing w:val="-32"/>
              </w:rPr>
              <w:t xml:space="preserve"> </w:t>
            </w:r>
            <w:r>
              <w:rPr>
                <w:spacing w:val="-4"/>
              </w:rPr>
              <w:t>applicable.</w:t>
            </w:r>
          </w:p>
          <w:p w14:paraId="60C42BC1" w14:textId="77777777" w:rsidR="00FE1758" w:rsidRPr="00095CCC" w:rsidRDefault="00FE1758" w:rsidP="00D70AC9">
            <w:pPr>
              <w:pStyle w:val="TableParagraph"/>
              <w:rPr>
                <w:rFonts w:ascii="Times New Roman"/>
                <w:sz w:val="10"/>
                <w:szCs w:val="10"/>
              </w:rPr>
            </w:pPr>
          </w:p>
          <w:p w14:paraId="60CF6FE4" w14:textId="77777777" w:rsidR="00FE1758" w:rsidRDefault="00FE1758" w:rsidP="00FE1758">
            <w:pPr>
              <w:pStyle w:val="TableParagraph"/>
              <w:numPr>
                <w:ilvl w:val="0"/>
                <w:numId w:val="37"/>
              </w:numPr>
              <w:tabs>
                <w:tab w:val="left" w:pos="828"/>
                <w:tab w:val="left" w:pos="829"/>
              </w:tabs>
              <w:ind w:right="87" w:firstLine="0"/>
            </w:pPr>
            <w:r>
              <w:t xml:space="preserve">The </w:t>
            </w:r>
            <w:r>
              <w:rPr>
                <w:spacing w:val="-4"/>
              </w:rPr>
              <w:t xml:space="preserve">prices and/or </w:t>
            </w:r>
            <w:r>
              <w:rPr>
                <w:spacing w:val="-3"/>
              </w:rPr>
              <w:t xml:space="preserve">rates </w:t>
            </w:r>
            <w:r>
              <w:rPr>
                <w:spacing w:val="-4"/>
              </w:rPr>
              <w:t xml:space="preserve">stated </w:t>
            </w:r>
            <w:r>
              <w:t xml:space="preserve">in </w:t>
            </w:r>
            <w:r>
              <w:rPr>
                <w:spacing w:val="-3"/>
              </w:rPr>
              <w:t xml:space="preserve">this Price </w:t>
            </w:r>
            <w:r>
              <w:rPr>
                <w:spacing w:val="-4"/>
              </w:rPr>
              <w:t xml:space="preserve">Schedule constitute </w:t>
            </w:r>
            <w:r>
              <w:t xml:space="preserve">the </w:t>
            </w:r>
            <w:r>
              <w:rPr>
                <w:spacing w:val="-4"/>
              </w:rPr>
              <w:t xml:space="preserve">only reimbursement </w:t>
            </w:r>
            <w:r>
              <w:rPr>
                <w:spacing w:val="-3"/>
              </w:rPr>
              <w:t xml:space="preserve">and </w:t>
            </w:r>
            <w:r>
              <w:rPr>
                <w:spacing w:val="-4"/>
              </w:rPr>
              <w:t xml:space="preserve">profit </w:t>
            </w:r>
            <w:r>
              <w:t xml:space="preserve">to </w:t>
            </w:r>
            <w:r>
              <w:rPr>
                <w:spacing w:val="-3"/>
              </w:rPr>
              <w:t xml:space="preserve">the </w:t>
            </w:r>
            <w:r>
              <w:rPr>
                <w:spacing w:val="-4"/>
              </w:rPr>
              <w:t xml:space="preserve">Tenderer </w:t>
            </w:r>
            <w:r>
              <w:rPr>
                <w:spacing w:val="-3"/>
              </w:rPr>
              <w:t xml:space="preserve">for </w:t>
            </w:r>
            <w:r>
              <w:rPr>
                <w:spacing w:val="-4"/>
              </w:rPr>
              <w:t xml:space="preserve">providing </w:t>
            </w:r>
            <w:r>
              <w:t xml:space="preserve">the </w:t>
            </w:r>
            <w:r>
              <w:rPr>
                <w:spacing w:val="-4"/>
              </w:rPr>
              <w:t xml:space="preserve">Services. </w:t>
            </w:r>
            <w:r>
              <w:t xml:space="preserve">The </w:t>
            </w:r>
            <w:r>
              <w:rPr>
                <w:spacing w:val="-3"/>
              </w:rPr>
              <w:t xml:space="preserve">prices are </w:t>
            </w:r>
            <w:r>
              <w:rPr>
                <w:spacing w:val="-4"/>
              </w:rPr>
              <w:t xml:space="preserve">deemed </w:t>
            </w:r>
            <w:r>
              <w:t xml:space="preserve">to </w:t>
            </w:r>
            <w:r>
              <w:rPr>
                <w:spacing w:val="-3"/>
              </w:rPr>
              <w:t xml:space="preserve">cover all </w:t>
            </w:r>
            <w:r>
              <w:rPr>
                <w:spacing w:val="-4"/>
              </w:rPr>
              <w:t xml:space="preserve">costs, expenses </w:t>
            </w:r>
            <w:r>
              <w:t xml:space="preserve">and </w:t>
            </w:r>
            <w:r>
              <w:rPr>
                <w:spacing w:val="-4"/>
              </w:rPr>
              <w:t xml:space="preserve">profit incurred directly </w:t>
            </w:r>
            <w:r>
              <w:rPr>
                <w:spacing w:val="-3"/>
              </w:rPr>
              <w:t xml:space="preserve">or </w:t>
            </w:r>
            <w:r>
              <w:rPr>
                <w:spacing w:val="-4"/>
              </w:rPr>
              <w:t xml:space="preserve">indirectly </w:t>
            </w:r>
            <w:r>
              <w:t xml:space="preserve">by </w:t>
            </w:r>
            <w:r>
              <w:rPr>
                <w:spacing w:val="-3"/>
              </w:rPr>
              <w:t xml:space="preserve">the </w:t>
            </w:r>
            <w:r>
              <w:rPr>
                <w:spacing w:val="-4"/>
              </w:rPr>
              <w:t xml:space="preserve">supplier </w:t>
            </w:r>
            <w:r>
              <w:t xml:space="preserve">in </w:t>
            </w:r>
            <w:r>
              <w:rPr>
                <w:spacing w:val="-4"/>
              </w:rPr>
              <w:t xml:space="preserve">providing </w:t>
            </w:r>
            <w:r>
              <w:rPr>
                <w:spacing w:val="-3"/>
              </w:rPr>
              <w:t>the</w:t>
            </w:r>
            <w:r>
              <w:rPr>
                <w:spacing w:val="-35"/>
              </w:rPr>
              <w:t xml:space="preserve"> </w:t>
            </w:r>
            <w:r>
              <w:rPr>
                <w:spacing w:val="-4"/>
              </w:rPr>
              <w:t>Services.</w:t>
            </w:r>
          </w:p>
          <w:p w14:paraId="1104636F" w14:textId="77777777" w:rsidR="00FE1758" w:rsidRPr="00095CCC" w:rsidRDefault="00FE1758" w:rsidP="00D70AC9">
            <w:pPr>
              <w:pStyle w:val="TableParagraph"/>
              <w:spacing w:before="10"/>
              <w:rPr>
                <w:rFonts w:ascii="Times New Roman"/>
                <w:sz w:val="10"/>
                <w:szCs w:val="10"/>
              </w:rPr>
            </w:pPr>
          </w:p>
          <w:p w14:paraId="7067587C" w14:textId="77777777" w:rsidR="00FE1758" w:rsidRDefault="00FE1758" w:rsidP="00FE1758">
            <w:pPr>
              <w:pStyle w:val="TableParagraph"/>
              <w:numPr>
                <w:ilvl w:val="0"/>
                <w:numId w:val="37"/>
              </w:numPr>
              <w:tabs>
                <w:tab w:val="left" w:pos="828"/>
                <w:tab w:val="left" w:pos="829"/>
              </w:tabs>
              <w:ind w:right="296" w:firstLine="0"/>
            </w:pPr>
            <w:r>
              <w:t xml:space="preserve">The </w:t>
            </w:r>
            <w:r>
              <w:rPr>
                <w:spacing w:val="-4"/>
              </w:rPr>
              <w:t xml:space="preserve">actual price </w:t>
            </w:r>
            <w:r>
              <w:t xml:space="preserve">to be </w:t>
            </w:r>
            <w:r>
              <w:rPr>
                <w:spacing w:val="-3"/>
              </w:rPr>
              <w:t xml:space="preserve">paid </w:t>
            </w:r>
            <w:r>
              <w:rPr>
                <w:spacing w:val="-4"/>
              </w:rPr>
              <w:t xml:space="preserve">will </w:t>
            </w:r>
            <w:r>
              <w:t xml:space="preserve">be a </w:t>
            </w:r>
            <w:r>
              <w:rPr>
                <w:spacing w:val="-4"/>
              </w:rPr>
              <w:t xml:space="preserve">product </w:t>
            </w:r>
            <w:r>
              <w:rPr>
                <w:spacing w:val="-3"/>
              </w:rPr>
              <w:t xml:space="preserve">of the rates </w:t>
            </w:r>
            <w:r>
              <w:rPr>
                <w:spacing w:val="-4"/>
              </w:rPr>
              <w:t xml:space="preserve">detailed </w:t>
            </w:r>
            <w:r>
              <w:t xml:space="preserve">in </w:t>
            </w:r>
            <w:r>
              <w:rPr>
                <w:spacing w:val="-3"/>
              </w:rPr>
              <w:t xml:space="preserve">this </w:t>
            </w:r>
            <w:r>
              <w:rPr>
                <w:spacing w:val="-4"/>
              </w:rPr>
              <w:t xml:space="preserve">document. </w:t>
            </w:r>
            <w:r>
              <w:rPr>
                <w:spacing w:val="-3"/>
              </w:rPr>
              <w:t xml:space="preserve">All </w:t>
            </w:r>
            <w:r>
              <w:rPr>
                <w:spacing w:val="-4"/>
              </w:rPr>
              <w:t xml:space="preserve">work </w:t>
            </w:r>
            <w:r>
              <w:rPr>
                <w:spacing w:val="-3"/>
              </w:rPr>
              <w:t>shall</w:t>
            </w:r>
            <w:r>
              <w:rPr>
                <w:spacing w:val="-7"/>
              </w:rPr>
              <w:t xml:space="preserve"> </w:t>
            </w:r>
            <w:r>
              <w:t>be</w:t>
            </w:r>
            <w:r>
              <w:rPr>
                <w:spacing w:val="-7"/>
              </w:rPr>
              <w:t xml:space="preserve"> </w:t>
            </w:r>
            <w:r>
              <w:rPr>
                <w:spacing w:val="-4"/>
              </w:rPr>
              <w:t>authorised</w:t>
            </w:r>
            <w:r>
              <w:rPr>
                <w:spacing w:val="-7"/>
              </w:rPr>
              <w:t xml:space="preserve"> </w:t>
            </w:r>
            <w:r>
              <w:t>in</w:t>
            </w:r>
            <w:r>
              <w:rPr>
                <w:spacing w:val="-7"/>
              </w:rPr>
              <w:t xml:space="preserve"> </w:t>
            </w:r>
            <w:r>
              <w:rPr>
                <w:spacing w:val="-4"/>
              </w:rPr>
              <w:t>advance</w:t>
            </w:r>
            <w:r>
              <w:rPr>
                <w:spacing w:val="-7"/>
              </w:rPr>
              <w:t xml:space="preserve"> </w:t>
            </w:r>
            <w:r>
              <w:t>in</w:t>
            </w:r>
            <w:r>
              <w:rPr>
                <w:spacing w:val="-7"/>
              </w:rPr>
              <w:t xml:space="preserve"> </w:t>
            </w:r>
            <w:r>
              <w:rPr>
                <w:spacing w:val="-4"/>
              </w:rPr>
              <w:t>writing</w:t>
            </w:r>
            <w:r>
              <w:rPr>
                <w:spacing w:val="-7"/>
              </w:rPr>
              <w:t xml:space="preserve"> </w:t>
            </w:r>
            <w:r>
              <w:t>by</w:t>
            </w:r>
            <w:r>
              <w:rPr>
                <w:spacing w:val="-9"/>
              </w:rPr>
              <w:t xml:space="preserve"> </w:t>
            </w:r>
            <w:r>
              <w:t>the</w:t>
            </w:r>
            <w:r>
              <w:rPr>
                <w:spacing w:val="-7"/>
              </w:rPr>
              <w:t xml:space="preserve"> </w:t>
            </w:r>
            <w:r>
              <w:rPr>
                <w:spacing w:val="-4"/>
              </w:rPr>
              <w:t>Council’s</w:t>
            </w:r>
            <w:r>
              <w:rPr>
                <w:spacing w:val="-6"/>
              </w:rPr>
              <w:t xml:space="preserve"> </w:t>
            </w:r>
            <w:r>
              <w:rPr>
                <w:spacing w:val="-4"/>
              </w:rPr>
              <w:t>authorised</w:t>
            </w:r>
            <w:r>
              <w:rPr>
                <w:spacing w:val="-7"/>
              </w:rPr>
              <w:t xml:space="preserve"> </w:t>
            </w:r>
            <w:r>
              <w:rPr>
                <w:spacing w:val="-4"/>
              </w:rPr>
              <w:t>officer.</w:t>
            </w:r>
          </w:p>
        </w:tc>
      </w:tr>
      <w:tr w:rsidR="00FE1758" w14:paraId="27AF82FB"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411"/>
        </w:trPr>
        <w:tc>
          <w:tcPr>
            <w:tcW w:w="9800" w:type="dxa"/>
            <w:gridSpan w:val="5"/>
            <w:tcBorders>
              <w:top w:val="double" w:sz="4" w:space="0" w:color="000000"/>
              <w:left w:val="double" w:sz="4" w:space="0" w:color="000000"/>
              <w:bottom w:val="single" w:sz="4" w:space="0" w:color="000000"/>
              <w:right w:val="double" w:sz="4" w:space="0" w:color="000000"/>
            </w:tcBorders>
            <w:shd w:val="clear" w:color="auto" w:fill="D9D9D9" w:themeFill="background1" w:themeFillShade="D9"/>
            <w:vAlign w:val="center"/>
          </w:tcPr>
          <w:p w14:paraId="5B7EB9EC" w14:textId="77777777" w:rsidR="00FE1758" w:rsidRDefault="00FE1758" w:rsidP="00EA6218">
            <w:pPr>
              <w:pStyle w:val="TableParagraph"/>
              <w:spacing w:line="248" w:lineRule="exact"/>
              <w:ind w:left="107"/>
              <w:jc w:val="center"/>
              <w:rPr>
                <w:b/>
              </w:rPr>
            </w:pPr>
            <w:r>
              <w:rPr>
                <w:b/>
              </w:rPr>
              <w:t>PART 1 - CHARGES</w:t>
            </w:r>
          </w:p>
        </w:tc>
      </w:tr>
      <w:tr w:rsidR="00FE1758" w14:paraId="1CD9921F"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411"/>
        </w:trPr>
        <w:tc>
          <w:tcPr>
            <w:tcW w:w="4860" w:type="dxa"/>
            <w:gridSpan w:val="2"/>
            <w:tcBorders>
              <w:top w:val="single" w:sz="4" w:space="0" w:color="000000"/>
              <w:left w:val="double" w:sz="4" w:space="0" w:color="000000"/>
              <w:bottom w:val="double" w:sz="4" w:space="0" w:color="000000"/>
              <w:right w:val="single" w:sz="4" w:space="0" w:color="000000"/>
            </w:tcBorders>
            <w:shd w:val="clear" w:color="auto" w:fill="D9D9D9" w:themeFill="background1" w:themeFillShade="D9"/>
            <w:vAlign w:val="center"/>
          </w:tcPr>
          <w:p w14:paraId="13408E69" w14:textId="77777777" w:rsidR="00FE1758" w:rsidRDefault="00FE1758" w:rsidP="00EA6218">
            <w:pPr>
              <w:pStyle w:val="TableParagraph"/>
              <w:spacing w:line="248" w:lineRule="exact"/>
              <w:ind w:left="107"/>
              <w:jc w:val="center"/>
              <w:rPr>
                <w:b/>
              </w:rPr>
            </w:pPr>
            <w:r>
              <w:rPr>
                <w:b/>
              </w:rPr>
              <w:t>Item</w:t>
            </w:r>
          </w:p>
        </w:tc>
        <w:tc>
          <w:tcPr>
            <w:tcW w:w="1620"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vAlign w:val="center"/>
          </w:tcPr>
          <w:p w14:paraId="2EA4009A" w14:textId="77777777" w:rsidR="00FE1758" w:rsidRDefault="00FE1758" w:rsidP="00EA6218">
            <w:pPr>
              <w:pStyle w:val="TableParagraph"/>
              <w:spacing w:line="248" w:lineRule="exact"/>
              <w:ind w:left="109"/>
              <w:jc w:val="center"/>
              <w:rPr>
                <w:b/>
              </w:rPr>
            </w:pPr>
            <w:r>
              <w:rPr>
                <w:b/>
              </w:rPr>
              <w:t>Cost</w:t>
            </w:r>
          </w:p>
        </w:tc>
        <w:tc>
          <w:tcPr>
            <w:tcW w:w="1620"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vAlign w:val="center"/>
          </w:tcPr>
          <w:p w14:paraId="64B7DF19" w14:textId="77777777" w:rsidR="00FE1758" w:rsidRDefault="00FE1758" w:rsidP="00EA6218">
            <w:pPr>
              <w:pStyle w:val="TableParagraph"/>
              <w:spacing w:line="248" w:lineRule="exact"/>
              <w:ind w:left="109"/>
              <w:jc w:val="center"/>
              <w:rPr>
                <w:b/>
              </w:rPr>
            </w:pPr>
            <w:r>
              <w:rPr>
                <w:b/>
              </w:rPr>
              <w:t>Vat (20%)</w:t>
            </w:r>
          </w:p>
        </w:tc>
        <w:tc>
          <w:tcPr>
            <w:tcW w:w="1700" w:type="dxa"/>
            <w:tcBorders>
              <w:top w:val="single" w:sz="4" w:space="0" w:color="000000"/>
              <w:left w:val="single" w:sz="4" w:space="0" w:color="000000"/>
              <w:bottom w:val="double" w:sz="4" w:space="0" w:color="000000"/>
              <w:right w:val="double" w:sz="4" w:space="0" w:color="000000"/>
            </w:tcBorders>
            <w:shd w:val="clear" w:color="auto" w:fill="D9D9D9" w:themeFill="background1" w:themeFillShade="D9"/>
            <w:vAlign w:val="center"/>
          </w:tcPr>
          <w:p w14:paraId="7CF6A309" w14:textId="77777777" w:rsidR="00FE1758" w:rsidRDefault="00FE1758" w:rsidP="00EA6218">
            <w:pPr>
              <w:pStyle w:val="TableParagraph"/>
              <w:spacing w:line="248" w:lineRule="exact"/>
              <w:ind w:left="109"/>
              <w:jc w:val="center"/>
              <w:rPr>
                <w:b/>
              </w:rPr>
            </w:pPr>
            <w:r>
              <w:rPr>
                <w:b/>
              </w:rPr>
              <w:t>Total</w:t>
            </w:r>
          </w:p>
        </w:tc>
      </w:tr>
      <w:tr w:rsidR="00FE1758" w14:paraId="3DA74A58"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460"/>
        </w:trPr>
        <w:tc>
          <w:tcPr>
            <w:tcW w:w="9800" w:type="dxa"/>
            <w:gridSpan w:val="5"/>
            <w:tcBorders>
              <w:top w:val="double" w:sz="4" w:space="0" w:color="000000"/>
            </w:tcBorders>
          </w:tcPr>
          <w:p w14:paraId="61C780DB" w14:textId="77777777" w:rsidR="00FE1758" w:rsidRDefault="00FE1758" w:rsidP="00D70AC9">
            <w:pPr>
              <w:pStyle w:val="TableParagraph"/>
              <w:spacing w:before="25" w:line="220" w:lineRule="exact"/>
              <w:ind w:left="107"/>
              <w:rPr>
                <w:sz w:val="18"/>
              </w:rPr>
            </w:pPr>
            <w:r>
              <w:rPr>
                <w:b/>
                <w:spacing w:val="-4"/>
              </w:rPr>
              <w:t xml:space="preserve">Recording Services </w:t>
            </w:r>
            <w:r>
              <w:rPr>
                <w:spacing w:val="-3"/>
                <w:sz w:val="18"/>
              </w:rPr>
              <w:t xml:space="preserve">(the Services which shall arise under events include: </w:t>
            </w:r>
            <w:r>
              <w:rPr>
                <w:spacing w:val="-4"/>
                <w:sz w:val="18"/>
              </w:rPr>
              <w:t xml:space="preserve">Tribunal Hearings; </w:t>
            </w:r>
            <w:r>
              <w:rPr>
                <w:spacing w:val="-3"/>
                <w:sz w:val="18"/>
              </w:rPr>
              <w:t xml:space="preserve">Registration </w:t>
            </w:r>
            <w:r>
              <w:rPr>
                <w:spacing w:val="-4"/>
                <w:sz w:val="18"/>
              </w:rPr>
              <w:t xml:space="preserve">Appeals; </w:t>
            </w:r>
            <w:r>
              <w:rPr>
                <w:spacing w:val="-3"/>
                <w:sz w:val="18"/>
              </w:rPr>
              <w:t xml:space="preserve">Interviews; and </w:t>
            </w:r>
            <w:r>
              <w:rPr>
                <w:spacing w:val="-4"/>
                <w:sz w:val="18"/>
              </w:rPr>
              <w:t>Conferences)</w:t>
            </w:r>
          </w:p>
        </w:tc>
      </w:tr>
      <w:tr w:rsidR="00FE1758" w14:paraId="674EDAAA"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53"/>
        </w:trPr>
        <w:tc>
          <w:tcPr>
            <w:tcW w:w="4860" w:type="dxa"/>
            <w:gridSpan w:val="2"/>
          </w:tcPr>
          <w:p w14:paraId="55DBE450" w14:textId="77777777" w:rsidR="00FE1758" w:rsidRDefault="00FE1758" w:rsidP="00D70AC9">
            <w:pPr>
              <w:pStyle w:val="TableParagraph"/>
              <w:spacing w:line="246" w:lineRule="exact"/>
              <w:ind w:left="107"/>
            </w:pPr>
            <w:r>
              <w:t>Half day attendance fee (4 hours or less)</w:t>
            </w:r>
          </w:p>
        </w:tc>
        <w:tc>
          <w:tcPr>
            <w:tcW w:w="1620" w:type="dxa"/>
          </w:tcPr>
          <w:p w14:paraId="6FD2C2CD" w14:textId="77777777" w:rsidR="00FE1758" w:rsidRDefault="00FE1758" w:rsidP="00D70AC9">
            <w:pPr>
              <w:pStyle w:val="TableParagraph"/>
              <w:rPr>
                <w:rFonts w:ascii="Times New Roman"/>
              </w:rPr>
            </w:pPr>
          </w:p>
        </w:tc>
        <w:tc>
          <w:tcPr>
            <w:tcW w:w="1620" w:type="dxa"/>
          </w:tcPr>
          <w:p w14:paraId="03882857" w14:textId="77777777" w:rsidR="00FE1758" w:rsidRDefault="00FE1758" w:rsidP="00D70AC9">
            <w:pPr>
              <w:pStyle w:val="TableParagraph"/>
              <w:rPr>
                <w:rFonts w:ascii="Times New Roman"/>
              </w:rPr>
            </w:pPr>
          </w:p>
        </w:tc>
        <w:tc>
          <w:tcPr>
            <w:tcW w:w="1700" w:type="dxa"/>
          </w:tcPr>
          <w:p w14:paraId="19803A72" w14:textId="77777777" w:rsidR="00FE1758" w:rsidRDefault="00FE1758" w:rsidP="00D70AC9">
            <w:pPr>
              <w:pStyle w:val="TableParagraph"/>
              <w:rPr>
                <w:rFonts w:ascii="Times New Roman"/>
              </w:rPr>
            </w:pPr>
          </w:p>
        </w:tc>
      </w:tr>
      <w:tr w:rsidR="00FE1758" w14:paraId="3BE1415D"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53"/>
        </w:trPr>
        <w:tc>
          <w:tcPr>
            <w:tcW w:w="4860" w:type="dxa"/>
            <w:gridSpan w:val="2"/>
          </w:tcPr>
          <w:p w14:paraId="57278EE3" w14:textId="77777777" w:rsidR="00FE1758" w:rsidRDefault="00FE1758" w:rsidP="00D70AC9">
            <w:pPr>
              <w:pStyle w:val="TableParagraph"/>
              <w:spacing w:line="253" w:lineRule="exact"/>
              <w:ind w:left="107"/>
            </w:pPr>
            <w:r>
              <w:t>Full day attendance fee (up to 8 hours)</w:t>
            </w:r>
          </w:p>
        </w:tc>
        <w:tc>
          <w:tcPr>
            <w:tcW w:w="1620" w:type="dxa"/>
          </w:tcPr>
          <w:p w14:paraId="23A18038" w14:textId="77777777" w:rsidR="00FE1758" w:rsidRDefault="00FE1758" w:rsidP="00D70AC9">
            <w:pPr>
              <w:pStyle w:val="TableParagraph"/>
              <w:rPr>
                <w:rFonts w:ascii="Times New Roman"/>
              </w:rPr>
            </w:pPr>
          </w:p>
        </w:tc>
        <w:tc>
          <w:tcPr>
            <w:tcW w:w="1620" w:type="dxa"/>
          </w:tcPr>
          <w:p w14:paraId="05C0B173" w14:textId="77777777" w:rsidR="00FE1758" w:rsidRDefault="00FE1758" w:rsidP="00D70AC9">
            <w:pPr>
              <w:pStyle w:val="TableParagraph"/>
              <w:rPr>
                <w:rFonts w:ascii="Times New Roman"/>
              </w:rPr>
            </w:pPr>
          </w:p>
        </w:tc>
        <w:tc>
          <w:tcPr>
            <w:tcW w:w="1700" w:type="dxa"/>
          </w:tcPr>
          <w:p w14:paraId="4C6438BB" w14:textId="77777777" w:rsidR="00FE1758" w:rsidRDefault="00FE1758" w:rsidP="00D70AC9">
            <w:pPr>
              <w:pStyle w:val="TableParagraph"/>
              <w:rPr>
                <w:rFonts w:ascii="Times New Roman"/>
              </w:rPr>
            </w:pPr>
          </w:p>
        </w:tc>
      </w:tr>
      <w:tr w:rsidR="00FE1758" w14:paraId="13877356"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53"/>
        </w:trPr>
        <w:tc>
          <w:tcPr>
            <w:tcW w:w="4860" w:type="dxa"/>
            <w:gridSpan w:val="2"/>
          </w:tcPr>
          <w:p w14:paraId="4B95680C" w14:textId="77777777" w:rsidR="00FE1758" w:rsidRDefault="00FE1758" w:rsidP="00D70AC9">
            <w:pPr>
              <w:pStyle w:val="TableParagraph"/>
              <w:spacing w:line="250" w:lineRule="exact"/>
              <w:ind w:left="107"/>
            </w:pPr>
            <w:r>
              <w:t>1 – 3 days attendance fee</w:t>
            </w:r>
          </w:p>
        </w:tc>
        <w:tc>
          <w:tcPr>
            <w:tcW w:w="1620" w:type="dxa"/>
          </w:tcPr>
          <w:p w14:paraId="3DC57757" w14:textId="77777777" w:rsidR="00FE1758" w:rsidRDefault="00FE1758" w:rsidP="00D70AC9">
            <w:pPr>
              <w:pStyle w:val="TableParagraph"/>
              <w:rPr>
                <w:rFonts w:ascii="Times New Roman"/>
              </w:rPr>
            </w:pPr>
          </w:p>
        </w:tc>
        <w:tc>
          <w:tcPr>
            <w:tcW w:w="1620" w:type="dxa"/>
          </w:tcPr>
          <w:p w14:paraId="5B801C6C" w14:textId="77777777" w:rsidR="00FE1758" w:rsidRDefault="00FE1758" w:rsidP="00D70AC9">
            <w:pPr>
              <w:pStyle w:val="TableParagraph"/>
              <w:rPr>
                <w:rFonts w:ascii="Times New Roman"/>
              </w:rPr>
            </w:pPr>
          </w:p>
        </w:tc>
        <w:tc>
          <w:tcPr>
            <w:tcW w:w="1700" w:type="dxa"/>
          </w:tcPr>
          <w:p w14:paraId="5CCF3094" w14:textId="77777777" w:rsidR="00FE1758" w:rsidRDefault="00FE1758" w:rsidP="00D70AC9">
            <w:pPr>
              <w:pStyle w:val="TableParagraph"/>
              <w:rPr>
                <w:rFonts w:ascii="Times New Roman"/>
              </w:rPr>
            </w:pPr>
          </w:p>
        </w:tc>
      </w:tr>
      <w:tr w:rsidR="00FE1758" w14:paraId="75309DD5"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53"/>
        </w:trPr>
        <w:tc>
          <w:tcPr>
            <w:tcW w:w="4860" w:type="dxa"/>
            <w:gridSpan w:val="2"/>
          </w:tcPr>
          <w:p w14:paraId="4E606E5A" w14:textId="77777777" w:rsidR="00FE1758" w:rsidRDefault="00FE1758" w:rsidP="00D70AC9">
            <w:pPr>
              <w:pStyle w:val="TableParagraph"/>
              <w:spacing w:line="250" w:lineRule="exact"/>
              <w:ind w:left="107"/>
            </w:pPr>
            <w:r>
              <w:t>3 – 5 days attendance fee</w:t>
            </w:r>
          </w:p>
        </w:tc>
        <w:tc>
          <w:tcPr>
            <w:tcW w:w="1620" w:type="dxa"/>
          </w:tcPr>
          <w:p w14:paraId="647650CE" w14:textId="77777777" w:rsidR="00FE1758" w:rsidRDefault="00FE1758" w:rsidP="00D70AC9">
            <w:pPr>
              <w:pStyle w:val="TableParagraph"/>
              <w:rPr>
                <w:rFonts w:ascii="Times New Roman"/>
              </w:rPr>
            </w:pPr>
          </w:p>
        </w:tc>
        <w:tc>
          <w:tcPr>
            <w:tcW w:w="1620" w:type="dxa"/>
          </w:tcPr>
          <w:p w14:paraId="2A06CE12" w14:textId="77777777" w:rsidR="00FE1758" w:rsidRDefault="00FE1758" w:rsidP="00D70AC9">
            <w:pPr>
              <w:pStyle w:val="TableParagraph"/>
              <w:rPr>
                <w:rFonts w:ascii="Times New Roman"/>
              </w:rPr>
            </w:pPr>
          </w:p>
        </w:tc>
        <w:tc>
          <w:tcPr>
            <w:tcW w:w="1700" w:type="dxa"/>
          </w:tcPr>
          <w:p w14:paraId="621C5D35" w14:textId="77777777" w:rsidR="00FE1758" w:rsidRDefault="00FE1758" w:rsidP="00D70AC9">
            <w:pPr>
              <w:pStyle w:val="TableParagraph"/>
              <w:rPr>
                <w:rFonts w:ascii="Times New Roman"/>
              </w:rPr>
            </w:pPr>
          </w:p>
        </w:tc>
      </w:tr>
      <w:tr w:rsidR="00FE1758" w14:paraId="0C54A924"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53"/>
        </w:trPr>
        <w:tc>
          <w:tcPr>
            <w:tcW w:w="4860" w:type="dxa"/>
            <w:gridSpan w:val="2"/>
          </w:tcPr>
          <w:p w14:paraId="6523DD94" w14:textId="77777777" w:rsidR="00FE1758" w:rsidRDefault="00FE1758" w:rsidP="00D70AC9">
            <w:pPr>
              <w:pStyle w:val="TableParagraph"/>
              <w:spacing w:line="253" w:lineRule="exact"/>
              <w:ind w:left="107"/>
            </w:pPr>
            <w:r>
              <w:t>More than 5 days attendance fee</w:t>
            </w:r>
          </w:p>
        </w:tc>
        <w:tc>
          <w:tcPr>
            <w:tcW w:w="1620" w:type="dxa"/>
          </w:tcPr>
          <w:p w14:paraId="2BF85181" w14:textId="77777777" w:rsidR="00FE1758" w:rsidRDefault="00FE1758" w:rsidP="00D70AC9">
            <w:pPr>
              <w:pStyle w:val="TableParagraph"/>
              <w:rPr>
                <w:rFonts w:ascii="Times New Roman"/>
              </w:rPr>
            </w:pPr>
          </w:p>
        </w:tc>
        <w:tc>
          <w:tcPr>
            <w:tcW w:w="1620" w:type="dxa"/>
          </w:tcPr>
          <w:p w14:paraId="705B9A6D" w14:textId="77777777" w:rsidR="00FE1758" w:rsidRDefault="00FE1758" w:rsidP="00D70AC9">
            <w:pPr>
              <w:pStyle w:val="TableParagraph"/>
              <w:rPr>
                <w:rFonts w:ascii="Times New Roman"/>
              </w:rPr>
            </w:pPr>
          </w:p>
        </w:tc>
        <w:tc>
          <w:tcPr>
            <w:tcW w:w="1700" w:type="dxa"/>
          </w:tcPr>
          <w:p w14:paraId="05403C44" w14:textId="77777777" w:rsidR="00FE1758" w:rsidRDefault="00FE1758" w:rsidP="00D70AC9">
            <w:pPr>
              <w:pStyle w:val="TableParagraph"/>
              <w:rPr>
                <w:rFonts w:ascii="Times New Roman"/>
              </w:rPr>
            </w:pPr>
          </w:p>
        </w:tc>
      </w:tr>
      <w:tr w:rsidR="00FE1758" w14:paraId="50DC4662"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425"/>
        </w:trPr>
        <w:tc>
          <w:tcPr>
            <w:tcW w:w="4860" w:type="dxa"/>
            <w:gridSpan w:val="2"/>
          </w:tcPr>
          <w:p w14:paraId="26E9728B" w14:textId="77777777" w:rsidR="00FE1758" w:rsidRDefault="00FE1758" w:rsidP="00D70AC9">
            <w:pPr>
              <w:pStyle w:val="TableParagraph"/>
              <w:spacing w:line="242" w:lineRule="auto"/>
              <w:ind w:left="107" w:right="178"/>
            </w:pPr>
            <w:r>
              <w:rPr>
                <w:spacing w:val="-3"/>
              </w:rPr>
              <w:t>Overtime rate (</w:t>
            </w:r>
            <w:r>
              <w:rPr>
                <w:b/>
                <w:spacing w:val="-3"/>
              </w:rPr>
              <w:t xml:space="preserve">if </w:t>
            </w:r>
            <w:r>
              <w:rPr>
                <w:b/>
                <w:spacing w:val="-4"/>
              </w:rPr>
              <w:t>any</w:t>
            </w:r>
            <w:r>
              <w:rPr>
                <w:spacing w:val="-4"/>
              </w:rPr>
              <w:t xml:space="preserve">) </w:t>
            </w:r>
            <w:r>
              <w:rPr>
                <w:spacing w:val="-3"/>
              </w:rPr>
              <w:t xml:space="preserve">per hour for </w:t>
            </w:r>
            <w:r>
              <w:rPr>
                <w:spacing w:val="-4"/>
              </w:rPr>
              <w:t xml:space="preserve">attendance </w:t>
            </w:r>
            <w:r>
              <w:t xml:space="preserve">in </w:t>
            </w:r>
            <w:r>
              <w:rPr>
                <w:spacing w:val="-3"/>
              </w:rPr>
              <w:t xml:space="preserve">excess of </w:t>
            </w:r>
            <w:r>
              <w:t xml:space="preserve">8 </w:t>
            </w:r>
            <w:r>
              <w:rPr>
                <w:spacing w:val="-4"/>
              </w:rPr>
              <w:t xml:space="preserve">hours </w:t>
            </w:r>
            <w:r>
              <w:t xml:space="preserve">in any one </w:t>
            </w:r>
            <w:r>
              <w:rPr>
                <w:spacing w:val="-3"/>
              </w:rPr>
              <w:t>day.</w:t>
            </w:r>
          </w:p>
        </w:tc>
        <w:tc>
          <w:tcPr>
            <w:tcW w:w="1620" w:type="dxa"/>
          </w:tcPr>
          <w:p w14:paraId="64DBF544" w14:textId="77777777" w:rsidR="00FE1758" w:rsidRDefault="00FE1758" w:rsidP="00D70AC9">
            <w:pPr>
              <w:pStyle w:val="TableParagraph"/>
              <w:rPr>
                <w:rFonts w:ascii="Times New Roman"/>
              </w:rPr>
            </w:pPr>
          </w:p>
        </w:tc>
        <w:tc>
          <w:tcPr>
            <w:tcW w:w="1620" w:type="dxa"/>
          </w:tcPr>
          <w:p w14:paraId="655D2970" w14:textId="77777777" w:rsidR="00FE1758" w:rsidRDefault="00FE1758" w:rsidP="00D70AC9">
            <w:pPr>
              <w:pStyle w:val="TableParagraph"/>
              <w:rPr>
                <w:rFonts w:ascii="Times New Roman"/>
              </w:rPr>
            </w:pPr>
          </w:p>
        </w:tc>
        <w:tc>
          <w:tcPr>
            <w:tcW w:w="1700" w:type="dxa"/>
          </w:tcPr>
          <w:p w14:paraId="420B9191" w14:textId="77777777" w:rsidR="00FE1758" w:rsidRDefault="00FE1758" w:rsidP="00D70AC9">
            <w:pPr>
              <w:pStyle w:val="TableParagraph"/>
              <w:rPr>
                <w:rFonts w:ascii="Times New Roman"/>
              </w:rPr>
            </w:pPr>
          </w:p>
        </w:tc>
      </w:tr>
      <w:tr w:rsidR="00FE1758" w14:paraId="67108920"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53"/>
        </w:trPr>
        <w:tc>
          <w:tcPr>
            <w:tcW w:w="4860" w:type="dxa"/>
            <w:gridSpan w:val="2"/>
          </w:tcPr>
          <w:p w14:paraId="2D850E38" w14:textId="77777777" w:rsidR="00FE1758" w:rsidRDefault="00FE1758" w:rsidP="00D70AC9">
            <w:pPr>
              <w:pStyle w:val="TableParagraph"/>
              <w:spacing w:line="250" w:lineRule="exact"/>
              <w:ind w:left="107"/>
            </w:pPr>
            <w:r>
              <w:t>Cancellation fee with less than 24 hours’ notice</w:t>
            </w:r>
          </w:p>
        </w:tc>
        <w:tc>
          <w:tcPr>
            <w:tcW w:w="1620" w:type="dxa"/>
          </w:tcPr>
          <w:p w14:paraId="647F5468" w14:textId="77777777" w:rsidR="00FE1758" w:rsidRDefault="00FE1758" w:rsidP="00D70AC9">
            <w:pPr>
              <w:pStyle w:val="TableParagraph"/>
              <w:rPr>
                <w:rFonts w:ascii="Times New Roman"/>
              </w:rPr>
            </w:pPr>
          </w:p>
        </w:tc>
        <w:tc>
          <w:tcPr>
            <w:tcW w:w="1620" w:type="dxa"/>
          </w:tcPr>
          <w:p w14:paraId="03D6005D" w14:textId="77777777" w:rsidR="00FE1758" w:rsidRDefault="00FE1758" w:rsidP="00D70AC9">
            <w:pPr>
              <w:pStyle w:val="TableParagraph"/>
              <w:rPr>
                <w:rFonts w:ascii="Times New Roman"/>
              </w:rPr>
            </w:pPr>
          </w:p>
        </w:tc>
        <w:tc>
          <w:tcPr>
            <w:tcW w:w="1700" w:type="dxa"/>
          </w:tcPr>
          <w:p w14:paraId="43D89673" w14:textId="77777777" w:rsidR="00FE1758" w:rsidRDefault="00FE1758" w:rsidP="00D70AC9">
            <w:pPr>
              <w:pStyle w:val="TableParagraph"/>
              <w:rPr>
                <w:rFonts w:ascii="Times New Roman"/>
              </w:rPr>
            </w:pPr>
          </w:p>
        </w:tc>
      </w:tr>
      <w:tr w:rsidR="00FE1758" w14:paraId="51BBF68C"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383"/>
        </w:trPr>
        <w:tc>
          <w:tcPr>
            <w:tcW w:w="4860" w:type="dxa"/>
            <w:gridSpan w:val="2"/>
          </w:tcPr>
          <w:p w14:paraId="0069782E" w14:textId="77777777" w:rsidR="00FE1758" w:rsidRDefault="00FE1758" w:rsidP="00D70AC9">
            <w:pPr>
              <w:pStyle w:val="TableParagraph"/>
              <w:ind w:left="107"/>
            </w:pPr>
            <w:r>
              <w:rPr>
                <w:spacing w:val="-3"/>
              </w:rPr>
              <w:t xml:space="preserve">Any </w:t>
            </w:r>
            <w:r>
              <w:rPr>
                <w:spacing w:val="-4"/>
              </w:rPr>
              <w:t xml:space="preserve">other costs </w:t>
            </w:r>
            <w:r>
              <w:t xml:space="preserve">for </w:t>
            </w:r>
            <w:r>
              <w:rPr>
                <w:spacing w:val="-4"/>
              </w:rPr>
              <w:t xml:space="preserve">hearings (Please </w:t>
            </w:r>
            <w:r>
              <w:rPr>
                <w:spacing w:val="-3"/>
              </w:rPr>
              <w:t>give full details)</w:t>
            </w:r>
          </w:p>
        </w:tc>
        <w:tc>
          <w:tcPr>
            <w:tcW w:w="1620" w:type="dxa"/>
          </w:tcPr>
          <w:p w14:paraId="6934313C" w14:textId="77777777" w:rsidR="00FE1758" w:rsidRDefault="00FE1758" w:rsidP="00D70AC9">
            <w:pPr>
              <w:pStyle w:val="TableParagraph"/>
              <w:rPr>
                <w:rFonts w:ascii="Times New Roman"/>
              </w:rPr>
            </w:pPr>
          </w:p>
        </w:tc>
        <w:tc>
          <w:tcPr>
            <w:tcW w:w="1620" w:type="dxa"/>
          </w:tcPr>
          <w:p w14:paraId="1251B14E" w14:textId="77777777" w:rsidR="00FE1758" w:rsidRDefault="00FE1758" w:rsidP="00D70AC9">
            <w:pPr>
              <w:pStyle w:val="TableParagraph"/>
              <w:rPr>
                <w:rFonts w:ascii="Times New Roman"/>
              </w:rPr>
            </w:pPr>
          </w:p>
        </w:tc>
        <w:tc>
          <w:tcPr>
            <w:tcW w:w="1700" w:type="dxa"/>
          </w:tcPr>
          <w:p w14:paraId="630BAB6A" w14:textId="77777777" w:rsidR="00FE1758" w:rsidRDefault="00FE1758" w:rsidP="00D70AC9">
            <w:pPr>
              <w:pStyle w:val="TableParagraph"/>
              <w:rPr>
                <w:rFonts w:ascii="Times New Roman"/>
              </w:rPr>
            </w:pPr>
          </w:p>
        </w:tc>
      </w:tr>
      <w:tr w:rsidR="00FE1758" w14:paraId="7583A10F"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53"/>
        </w:trPr>
        <w:tc>
          <w:tcPr>
            <w:tcW w:w="9800" w:type="dxa"/>
            <w:gridSpan w:val="5"/>
          </w:tcPr>
          <w:p w14:paraId="32EE280F" w14:textId="77777777" w:rsidR="00FE1758" w:rsidRDefault="00FE1758" w:rsidP="00D70AC9">
            <w:pPr>
              <w:pStyle w:val="TableParagraph"/>
              <w:spacing w:line="249" w:lineRule="exact"/>
              <w:ind w:left="107"/>
              <w:rPr>
                <w:b/>
              </w:rPr>
            </w:pPr>
            <w:r>
              <w:rPr>
                <w:b/>
              </w:rPr>
              <w:t>Transcription Services</w:t>
            </w:r>
          </w:p>
        </w:tc>
      </w:tr>
      <w:tr w:rsidR="00FE1758" w14:paraId="671025FE"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53"/>
        </w:trPr>
        <w:tc>
          <w:tcPr>
            <w:tcW w:w="4860" w:type="dxa"/>
            <w:gridSpan w:val="2"/>
          </w:tcPr>
          <w:p w14:paraId="55C6C5F1" w14:textId="77777777" w:rsidR="00FE1758" w:rsidRDefault="00FE1758" w:rsidP="00D70AC9">
            <w:pPr>
              <w:pStyle w:val="TableParagraph"/>
              <w:spacing w:before="4" w:line="252" w:lineRule="exact"/>
              <w:ind w:left="107" w:right="256"/>
            </w:pPr>
            <w:r>
              <w:rPr>
                <w:spacing w:val="-4"/>
              </w:rPr>
              <w:t xml:space="preserve">Transcript </w:t>
            </w:r>
            <w:r>
              <w:rPr>
                <w:spacing w:val="-3"/>
              </w:rPr>
              <w:t xml:space="preserve">rate per folio </w:t>
            </w:r>
            <w:r>
              <w:rPr>
                <w:spacing w:val="-4"/>
              </w:rPr>
              <w:t xml:space="preserve">(first </w:t>
            </w:r>
            <w:r>
              <w:t xml:space="preserve">100 </w:t>
            </w:r>
            <w:r>
              <w:rPr>
                <w:spacing w:val="-4"/>
              </w:rPr>
              <w:t xml:space="preserve">folios) </w:t>
            </w:r>
            <w:r>
              <w:t xml:space="preserve">– 1 day </w:t>
            </w:r>
            <w:r>
              <w:rPr>
                <w:spacing w:val="-4"/>
              </w:rPr>
              <w:t>turnaround</w:t>
            </w:r>
          </w:p>
        </w:tc>
        <w:tc>
          <w:tcPr>
            <w:tcW w:w="1620" w:type="dxa"/>
          </w:tcPr>
          <w:p w14:paraId="45A49461" w14:textId="77777777" w:rsidR="00FE1758" w:rsidRDefault="00FE1758" w:rsidP="00D70AC9">
            <w:pPr>
              <w:pStyle w:val="TableParagraph"/>
              <w:rPr>
                <w:rFonts w:ascii="Times New Roman"/>
              </w:rPr>
            </w:pPr>
          </w:p>
        </w:tc>
        <w:tc>
          <w:tcPr>
            <w:tcW w:w="1620" w:type="dxa"/>
          </w:tcPr>
          <w:p w14:paraId="55DD214F" w14:textId="77777777" w:rsidR="00FE1758" w:rsidRDefault="00FE1758" w:rsidP="00D70AC9">
            <w:pPr>
              <w:pStyle w:val="TableParagraph"/>
              <w:rPr>
                <w:rFonts w:ascii="Times New Roman"/>
              </w:rPr>
            </w:pPr>
          </w:p>
        </w:tc>
        <w:tc>
          <w:tcPr>
            <w:tcW w:w="1700" w:type="dxa"/>
          </w:tcPr>
          <w:p w14:paraId="1F53A5E6" w14:textId="77777777" w:rsidR="00FE1758" w:rsidRDefault="00FE1758" w:rsidP="00D70AC9">
            <w:pPr>
              <w:pStyle w:val="TableParagraph"/>
              <w:rPr>
                <w:rFonts w:ascii="Times New Roman"/>
              </w:rPr>
            </w:pPr>
          </w:p>
        </w:tc>
      </w:tr>
      <w:tr w:rsidR="00FE1758" w14:paraId="2AF975C1"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503"/>
        </w:trPr>
        <w:tc>
          <w:tcPr>
            <w:tcW w:w="4860" w:type="dxa"/>
            <w:gridSpan w:val="2"/>
          </w:tcPr>
          <w:p w14:paraId="718E7F60" w14:textId="77777777" w:rsidR="00FE1758" w:rsidRDefault="00FE1758" w:rsidP="00D70AC9">
            <w:pPr>
              <w:pStyle w:val="TableParagraph"/>
              <w:spacing w:before="2" w:line="252" w:lineRule="exact"/>
              <w:ind w:left="107" w:right="305"/>
            </w:pPr>
            <w:r>
              <w:rPr>
                <w:spacing w:val="-4"/>
              </w:rPr>
              <w:t xml:space="preserve">Transcript </w:t>
            </w:r>
            <w:r>
              <w:rPr>
                <w:spacing w:val="-3"/>
              </w:rPr>
              <w:t xml:space="preserve">rate per folio </w:t>
            </w:r>
            <w:r>
              <w:rPr>
                <w:spacing w:val="-4"/>
              </w:rPr>
              <w:t xml:space="preserve">(first </w:t>
            </w:r>
            <w:r>
              <w:t xml:space="preserve">100 </w:t>
            </w:r>
            <w:r>
              <w:rPr>
                <w:spacing w:val="-4"/>
              </w:rPr>
              <w:t xml:space="preserve">folios) </w:t>
            </w:r>
            <w:r>
              <w:t xml:space="preserve">– 1 – 2 </w:t>
            </w:r>
            <w:r>
              <w:rPr>
                <w:spacing w:val="-3"/>
              </w:rPr>
              <w:t xml:space="preserve">days </w:t>
            </w:r>
            <w:r>
              <w:rPr>
                <w:spacing w:val="-4"/>
              </w:rPr>
              <w:t>turnaround</w:t>
            </w:r>
          </w:p>
        </w:tc>
        <w:tc>
          <w:tcPr>
            <w:tcW w:w="1620" w:type="dxa"/>
          </w:tcPr>
          <w:p w14:paraId="02B97A9E" w14:textId="77777777" w:rsidR="00FE1758" w:rsidRDefault="00FE1758" w:rsidP="00D70AC9">
            <w:pPr>
              <w:pStyle w:val="TableParagraph"/>
              <w:rPr>
                <w:rFonts w:ascii="Times New Roman"/>
              </w:rPr>
            </w:pPr>
          </w:p>
        </w:tc>
        <w:tc>
          <w:tcPr>
            <w:tcW w:w="1620" w:type="dxa"/>
          </w:tcPr>
          <w:p w14:paraId="20A1B2E0" w14:textId="77777777" w:rsidR="00FE1758" w:rsidRDefault="00FE1758" w:rsidP="00D70AC9">
            <w:pPr>
              <w:pStyle w:val="TableParagraph"/>
              <w:rPr>
                <w:rFonts w:ascii="Times New Roman"/>
              </w:rPr>
            </w:pPr>
          </w:p>
        </w:tc>
        <w:tc>
          <w:tcPr>
            <w:tcW w:w="1700" w:type="dxa"/>
          </w:tcPr>
          <w:p w14:paraId="76580D0C" w14:textId="77777777" w:rsidR="00FE1758" w:rsidRDefault="00FE1758" w:rsidP="00D70AC9">
            <w:pPr>
              <w:pStyle w:val="TableParagraph"/>
              <w:rPr>
                <w:rFonts w:ascii="Times New Roman"/>
              </w:rPr>
            </w:pPr>
          </w:p>
        </w:tc>
      </w:tr>
      <w:tr w:rsidR="00FE1758" w14:paraId="10093610"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506"/>
        </w:trPr>
        <w:tc>
          <w:tcPr>
            <w:tcW w:w="4860" w:type="dxa"/>
            <w:gridSpan w:val="2"/>
          </w:tcPr>
          <w:p w14:paraId="3F273246" w14:textId="77777777" w:rsidR="00FE1758" w:rsidRDefault="00FE1758" w:rsidP="00D70AC9">
            <w:pPr>
              <w:pStyle w:val="TableParagraph"/>
              <w:spacing w:before="2" w:line="252" w:lineRule="exact"/>
              <w:ind w:left="107" w:right="158"/>
            </w:pPr>
            <w:r>
              <w:rPr>
                <w:spacing w:val="-4"/>
              </w:rPr>
              <w:t xml:space="preserve">Transcript </w:t>
            </w:r>
            <w:r>
              <w:rPr>
                <w:spacing w:val="-3"/>
              </w:rPr>
              <w:t xml:space="preserve">rate per folio </w:t>
            </w:r>
            <w:r>
              <w:rPr>
                <w:spacing w:val="-4"/>
              </w:rPr>
              <w:t xml:space="preserve">(first </w:t>
            </w:r>
            <w:r>
              <w:t xml:space="preserve">100 </w:t>
            </w:r>
            <w:r>
              <w:rPr>
                <w:spacing w:val="-4"/>
              </w:rPr>
              <w:t xml:space="preserve">folios) </w:t>
            </w:r>
            <w:r>
              <w:t xml:space="preserve">– 3 </w:t>
            </w:r>
            <w:r>
              <w:rPr>
                <w:spacing w:val="-3"/>
              </w:rPr>
              <w:t xml:space="preserve">days plus </w:t>
            </w:r>
            <w:r>
              <w:rPr>
                <w:spacing w:val="-4"/>
              </w:rPr>
              <w:t>turnaround</w:t>
            </w:r>
          </w:p>
        </w:tc>
        <w:tc>
          <w:tcPr>
            <w:tcW w:w="1620" w:type="dxa"/>
          </w:tcPr>
          <w:p w14:paraId="5DC07401" w14:textId="77777777" w:rsidR="00FE1758" w:rsidRDefault="00FE1758" w:rsidP="00D70AC9">
            <w:pPr>
              <w:pStyle w:val="TableParagraph"/>
              <w:rPr>
                <w:rFonts w:ascii="Times New Roman"/>
              </w:rPr>
            </w:pPr>
          </w:p>
        </w:tc>
        <w:tc>
          <w:tcPr>
            <w:tcW w:w="1620" w:type="dxa"/>
          </w:tcPr>
          <w:p w14:paraId="3B2F3CA1" w14:textId="77777777" w:rsidR="00FE1758" w:rsidRDefault="00FE1758" w:rsidP="00D70AC9">
            <w:pPr>
              <w:pStyle w:val="TableParagraph"/>
              <w:rPr>
                <w:rFonts w:ascii="Times New Roman"/>
              </w:rPr>
            </w:pPr>
          </w:p>
        </w:tc>
        <w:tc>
          <w:tcPr>
            <w:tcW w:w="1700" w:type="dxa"/>
          </w:tcPr>
          <w:p w14:paraId="1E35C668" w14:textId="77777777" w:rsidR="00FE1758" w:rsidRDefault="00FE1758" w:rsidP="00D70AC9">
            <w:pPr>
              <w:pStyle w:val="TableParagraph"/>
              <w:rPr>
                <w:rFonts w:ascii="Times New Roman"/>
              </w:rPr>
            </w:pPr>
          </w:p>
        </w:tc>
      </w:tr>
      <w:tr w:rsidR="00FE1758" w14:paraId="44F0669A" w14:textId="77777777" w:rsidTr="00363EF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1E0" w:firstRow="1" w:lastRow="1" w:firstColumn="1" w:lastColumn="1" w:noHBand="0" w:noVBand="0"/>
        </w:tblPrEx>
        <w:trPr>
          <w:gridBefore w:val="1"/>
          <w:wBefore w:w="10" w:type="dxa"/>
          <w:trHeight w:val="505"/>
        </w:trPr>
        <w:tc>
          <w:tcPr>
            <w:tcW w:w="4860" w:type="dxa"/>
            <w:gridSpan w:val="2"/>
          </w:tcPr>
          <w:p w14:paraId="4C6BB2B8" w14:textId="77777777" w:rsidR="00FE1758" w:rsidRDefault="00FE1758" w:rsidP="00D70AC9">
            <w:pPr>
              <w:pStyle w:val="TableParagraph"/>
              <w:spacing w:before="2" w:line="252" w:lineRule="exact"/>
              <w:ind w:left="107" w:right="178"/>
            </w:pPr>
            <w:r>
              <w:rPr>
                <w:spacing w:val="-4"/>
              </w:rPr>
              <w:t xml:space="preserve">Transcript </w:t>
            </w:r>
            <w:r>
              <w:rPr>
                <w:spacing w:val="-3"/>
              </w:rPr>
              <w:t xml:space="preserve">rate per folio (more </w:t>
            </w:r>
            <w:r>
              <w:t xml:space="preserve">than 100 </w:t>
            </w:r>
            <w:r>
              <w:rPr>
                <w:spacing w:val="-3"/>
              </w:rPr>
              <w:t xml:space="preserve">folios) </w:t>
            </w:r>
            <w:r>
              <w:t xml:space="preserve">– 1 </w:t>
            </w:r>
            <w:r>
              <w:rPr>
                <w:spacing w:val="-3"/>
              </w:rPr>
              <w:t xml:space="preserve">day </w:t>
            </w:r>
            <w:r>
              <w:rPr>
                <w:spacing w:val="-4"/>
              </w:rPr>
              <w:t>turnaround</w:t>
            </w:r>
          </w:p>
        </w:tc>
        <w:tc>
          <w:tcPr>
            <w:tcW w:w="1620" w:type="dxa"/>
          </w:tcPr>
          <w:p w14:paraId="5AB40B71" w14:textId="77777777" w:rsidR="00FE1758" w:rsidRDefault="00FE1758" w:rsidP="00D70AC9">
            <w:pPr>
              <w:pStyle w:val="TableParagraph"/>
              <w:rPr>
                <w:rFonts w:ascii="Times New Roman"/>
              </w:rPr>
            </w:pPr>
          </w:p>
        </w:tc>
        <w:tc>
          <w:tcPr>
            <w:tcW w:w="1620" w:type="dxa"/>
          </w:tcPr>
          <w:p w14:paraId="4827DCA5" w14:textId="77777777" w:rsidR="00FE1758" w:rsidRDefault="00FE1758" w:rsidP="00D70AC9">
            <w:pPr>
              <w:pStyle w:val="TableParagraph"/>
              <w:rPr>
                <w:rFonts w:ascii="Times New Roman"/>
              </w:rPr>
            </w:pPr>
          </w:p>
        </w:tc>
        <w:tc>
          <w:tcPr>
            <w:tcW w:w="1700" w:type="dxa"/>
          </w:tcPr>
          <w:p w14:paraId="3C4883AD" w14:textId="77777777" w:rsidR="00FE1758" w:rsidRDefault="00FE1758" w:rsidP="00D70AC9">
            <w:pPr>
              <w:pStyle w:val="TableParagraph"/>
              <w:rPr>
                <w:rFonts w:ascii="Times New Roman"/>
              </w:rPr>
            </w:pPr>
          </w:p>
        </w:tc>
      </w:tr>
    </w:tbl>
    <w:p w14:paraId="559D0B38" w14:textId="77777777" w:rsidR="00FE1758" w:rsidRDefault="00FE1758" w:rsidP="00FE1758">
      <w:pPr>
        <w:rPr>
          <w:rFonts w:ascii="Times New Roman"/>
        </w:rPr>
        <w:sectPr w:rsidR="00FE1758">
          <w:pgSz w:w="11910" w:h="16840"/>
          <w:pgMar w:top="2080" w:right="680" w:bottom="920" w:left="900" w:header="709" w:footer="730" w:gutter="0"/>
          <w:cols w:space="720"/>
        </w:sectPr>
      </w:pPr>
    </w:p>
    <w:p w14:paraId="04C4450E" w14:textId="77777777" w:rsidR="00FE1758" w:rsidRDefault="00FE1758" w:rsidP="00FE1758">
      <w:pPr>
        <w:pStyle w:val="BodyText"/>
        <w:spacing w:before="4"/>
        <w:rPr>
          <w:rFonts w:ascii="Times New Roman"/>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61"/>
        <w:gridCol w:w="1620"/>
        <w:gridCol w:w="1620"/>
        <w:gridCol w:w="1619"/>
      </w:tblGrid>
      <w:tr w:rsidR="00FE1758" w14:paraId="77676279" w14:textId="77777777" w:rsidTr="00D70AC9">
        <w:trPr>
          <w:trHeight w:val="505"/>
        </w:trPr>
        <w:tc>
          <w:tcPr>
            <w:tcW w:w="4861" w:type="dxa"/>
          </w:tcPr>
          <w:p w14:paraId="7899D82A" w14:textId="77777777" w:rsidR="00FE1758" w:rsidRDefault="00FE1758" w:rsidP="00D70AC9">
            <w:pPr>
              <w:pStyle w:val="TableParagraph"/>
              <w:spacing w:line="254" w:lineRule="exact"/>
              <w:ind w:left="107" w:right="179"/>
            </w:pPr>
            <w:r>
              <w:rPr>
                <w:spacing w:val="-4"/>
              </w:rPr>
              <w:t xml:space="preserve">Transcript </w:t>
            </w:r>
            <w:r>
              <w:rPr>
                <w:spacing w:val="-3"/>
              </w:rPr>
              <w:t xml:space="preserve">rate per folio (more </w:t>
            </w:r>
            <w:r>
              <w:t xml:space="preserve">than 100 </w:t>
            </w:r>
            <w:r>
              <w:rPr>
                <w:spacing w:val="-3"/>
              </w:rPr>
              <w:t xml:space="preserve">folios) </w:t>
            </w:r>
            <w:r>
              <w:t xml:space="preserve">– 1 – 2 </w:t>
            </w:r>
            <w:r>
              <w:rPr>
                <w:spacing w:val="-4"/>
              </w:rPr>
              <w:t>days turnaround</w:t>
            </w:r>
          </w:p>
        </w:tc>
        <w:tc>
          <w:tcPr>
            <w:tcW w:w="1620" w:type="dxa"/>
          </w:tcPr>
          <w:p w14:paraId="4106B84C" w14:textId="77777777" w:rsidR="00FE1758" w:rsidRDefault="00FE1758" w:rsidP="00D70AC9">
            <w:pPr>
              <w:pStyle w:val="TableParagraph"/>
              <w:rPr>
                <w:rFonts w:ascii="Times New Roman"/>
                <w:sz w:val="20"/>
              </w:rPr>
            </w:pPr>
          </w:p>
        </w:tc>
        <w:tc>
          <w:tcPr>
            <w:tcW w:w="1620" w:type="dxa"/>
          </w:tcPr>
          <w:p w14:paraId="39D90AF6" w14:textId="77777777" w:rsidR="00FE1758" w:rsidRDefault="00FE1758" w:rsidP="00D70AC9">
            <w:pPr>
              <w:pStyle w:val="TableParagraph"/>
              <w:rPr>
                <w:rFonts w:ascii="Times New Roman"/>
                <w:sz w:val="20"/>
              </w:rPr>
            </w:pPr>
          </w:p>
        </w:tc>
        <w:tc>
          <w:tcPr>
            <w:tcW w:w="1619" w:type="dxa"/>
          </w:tcPr>
          <w:p w14:paraId="5686408E" w14:textId="77777777" w:rsidR="00FE1758" w:rsidRDefault="00FE1758" w:rsidP="00D70AC9">
            <w:pPr>
              <w:pStyle w:val="TableParagraph"/>
              <w:rPr>
                <w:rFonts w:ascii="Times New Roman"/>
                <w:sz w:val="20"/>
              </w:rPr>
            </w:pPr>
          </w:p>
        </w:tc>
      </w:tr>
      <w:tr w:rsidR="00FE1758" w14:paraId="08D79E0E" w14:textId="77777777" w:rsidTr="00D70AC9">
        <w:trPr>
          <w:trHeight w:val="503"/>
        </w:trPr>
        <w:tc>
          <w:tcPr>
            <w:tcW w:w="4861" w:type="dxa"/>
          </w:tcPr>
          <w:p w14:paraId="5439A275" w14:textId="77777777" w:rsidR="00FE1758" w:rsidRDefault="00FE1758" w:rsidP="00D70AC9">
            <w:pPr>
              <w:pStyle w:val="TableParagraph"/>
              <w:spacing w:line="248" w:lineRule="exact"/>
              <w:ind w:left="107"/>
            </w:pPr>
            <w:r>
              <w:t>Transcript rate per folio (more than 100 folios) –</w:t>
            </w:r>
          </w:p>
          <w:p w14:paraId="421A4EED" w14:textId="77777777" w:rsidR="00FE1758" w:rsidRDefault="00FE1758" w:rsidP="00D70AC9">
            <w:pPr>
              <w:pStyle w:val="TableParagraph"/>
              <w:spacing w:before="1" w:line="234" w:lineRule="exact"/>
              <w:ind w:left="107"/>
            </w:pPr>
            <w:r>
              <w:t>3 days plus turnaround</w:t>
            </w:r>
          </w:p>
        </w:tc>
        <w:tc>
          <w:tcPr>
            <w:tcW w:w="1620" w:type="dxa"/>
          </w:tcPr>
          <w:p w14:paraId="0652AD92" w14:textId="77777777" w:rsidR="00FE1758" w:rsidRDefault="00FE1758" w:rsidP="00D70AC9">
            <w:pPr>
              <w:pStyle w:val="TableParagraph"/>
              <w:rPr>
                <w:rFonts w:ascii="Times New Roman"/>
                <w:sz w:val="20"/>
              </w:rPr>
            </w:pPr>
          </w:p>
        </w:tc>
        <w:tc>
          <w:tcPr>
            <w:tcW w:w="1620" w:type="dxa"/>
          </w:tcPr>
          <w:p w14:paraId="2CD97ADB" w14:textId="77777777" w:rsidR="00FE1758" w:rsidRDefault="00FE1758" w:rsidP="00D70AC9">
            <w:pPr>
              <w:pStyle w:val="TableParagraph"/>
              <w:rPr>
                <w:rFonts w:ascii="Times New Roman"/>
                <w:sz w:val="20"/>
              </w:rPr>
            </w:pPr>
          </w:p>
        </w:tc>
        <w:tc>
          <w:tcPr>
            <w:tcW w:w="1619" w:type="dxa"/>
          </w:tcPr>
          <w:p w14:paraId="2E4ADB9B" w14:textId="77777777" w:rsidR="00FE1758" w:rsidRDefault="00FE1758" w:rsidP="00D70AC9">
            <w:pPr>
              <w:pStyle w:val="TableParagraph"/>
              <w:rPr>
                <w:rFonts w:ascii="Times New Roman"/>
                <w:sz w:val="20"/>
              </w:rPr>
            </w:pPr>
          </w:p>
        </w:tc>
      </w:tr>
      <w:tr w:rsidR="00FE1758" w14:paraId="3778218C" w14:textId="77777777" w:rsidTr="00D70AC9">
        <w:trPr>
          <w:trHeight w:val="342"/>
        </w:trPr>
        <w:tc>
          <w:tcPr>
            <w:tcW w:w="4861" w:type="dxa"/>
          </w:tcPr>
          <w:p w14:paraId="52D74345" w14:textId="77777777" w:rsidR="00FE1758" w:rsidRDefault="00FE1758" w:rsidP="00D70AC9">
            <w:pPr>
              <w:pStyle w:val="TableParagraph"/>
              <w:spacing w:line="250" w:lineRule="exact"/>
              <w:ind w:left="107"/>
            </w:pPr>
            <w:r>
              <w:t>Audio Files (Edited) – 1 day turnaround</w:t>
            </w:r>
          </w:p>
        </w:tc>
        <w:tc>
          <w:tcPr>
            <w:tcW w:w="1620" w:type="dxa"/>
          </w:tcPr>
          <w:p w14:paraId="273C9326" w14:textId="77777777" w:rsidR="00FE1758" w:rsidRDefault="00FE1758" w:rsidP="00D70AC9">
            <w:pPr>
              <w:pStyle w:val="TableParagraph"/>
              <w:rPr>
                <w:rFonts w:ascii="Times New Roman"/>
                <w:sz w:val="20"/>
              </w:rPr>
            </w:pPr>
          </w:p>
        </w:tc>
        <w:tc>
          <w:tcPr>
            <w:tcW w:w="1620" w:type="dxa"/>
          </w:tcPr>
          <w:p w14:paraId="59E5CD8E" w14:textId="77777777" w:rsidR="00FE1758" w:rsidRDefault="00FE1758" w:rsidP="00D70AC9">
            <w:pPr>
              <w:pStyle w:val="TableParagraph"/>
              <w:rPr>
                <w:rFonts w:ascii="Times New Roman"/>
                <w:sz w:val="20"/>
              </w:rPr>
            </w:pPr>
          </w:p>
        </w:tc>
        <w:tc>
          <w:tcPr>
            <w:tcW w:w="1619" w:type="dxa"/>
          </w:tcPr>
          <w:p w14:paraId="600B95A1" w14:textId="77777777" w:rsidR="00FE1758" w:rsidRDefault="00FE1758" w:rsidP="00D70AC9">
            <w:pPr>
              <w:pStyle w:val="TableParagraph"/>
              <w:rPr>
                <w:rFonts w:ascii="Times New Roman"/>
                <w:sz w:val="20"/>
              </w:rPr>
            </w:pPr>
          </w:p>
        </w:tc>
      </w:tr>
      <w:tr w:rsidR="00FE1758" w14:paraId="4BDEA301" w14:textId="77777777" w:rsidTr="00D70AC9">
        <w:trPr>
          <w:trHeight w:val="340"/>
        </w:trPr>
        <w:tc>
          <w:tcPr>
            <w:tcW w:w="4861" w:type="dxa"/>
          </w:tcPr>
          <w:p w14:paraId="16ABCC75" w14:textId="77777777" w:rsidR="00FE1758" w:rsidRDefault="00FE1758" w:rsidP="00D70AC9">
            <w:pPr>
              <w:pStyle w:val="TableParagraph"/>
              <w:spacing w:line="250" w:lineRule="exact"/>
              <w:ind w:left="107"/>
            </w:pPr>
            <w:r>
              <w:t>Audio Files (Edited) – 1 – 2 days turnaround</w:t>
            </w:r>
          </w:p>
        </w:tc>
        <w:tc>
          <w:tcPr>
            <w:tcW w:w="1620" w:type="dxa"/>
          </w:tcPr>
          <w:p w14:paraId="57CF5AC0" w14:textId="77777777" w:rsidR="00FE1758" w:rsidRDefault="00FE1758" w:rsidP="00D70AC9">
            <w:pPr>
              <w:pStyle w:val="TableParagraph"/>
              <w:rPr>
                <w:rFonts w:ascii="Times New Roman"/>
                <w:sz w:val="20"/>
              </w:rPr>
            </w:pPr>
          </w:p>
        </w:tc>
        <w:tc>
          <w:tcPr>
            <w:tcW w:w="1620" w:type="dxa"/>
          </w:tcPr>
          <w:p w14:paraId="48D96512" w14:textId="77777777" w:rsidR="00FE1758" w:rsidRDefault="00FE1758" w:rsidP="00D70AC9">
            <w:pPr>
              <w:pStyle w:val="TableParagraph"/>
              <w:rPr>
                <w:rFonts w:ascii="Times New Roman"/>
                <w:sz w:val="20"/>
              </w:rPr>
            </w:pPr>
          </w:p>
        </w:tc>
        <w:tc>
          <w:tcPr>
            <w:tcW w:w="1619" w:type="dxa"/>
          </w:tcPr>
          <w:p w14:paraId="57073DE7" w14:textId="77777777" w:rsidR="00FE1758" w:rsidRDefault="00FE1758" w:rsidP="00D70AC9">
            <w:pPr>
              <w:pStyle w:val="TableParagraph"/>
              <w:rPr>
                <w:rFonts w:ascii="Times New Roman"/>
                <w:sz w:val="20"/>
              </w:rPr>
            </w:pPr>
          </w:p>
        </w:tc>
      </w:tr>
      <w:tr w:rsidR="00FE1758" w14:paraId="1A62D78B" w14:textId="77777777" w:rsidTr="00363EF0">
        <w:trPr>
          <w:trHeight w:val="340"/>
        </w:trPr>
        <w:tc>
          <w:tcPr>
            <w:tcW w:w="4861" w:type="dxa"/>
            <w:tcBorders>
              <w:bottom w:val="double" w:sz="4" w:space="0" w:color="000000"/>
            </w:tcBorders>
          </w:tcPr>
          <w:p w14:paraId="37204045" w14:textId="77777777" w:rsidR="00FE1758" w:rsidRDefault="00FE1758" w:rsidP="00D70AC9">
            <w:pPr>
              <w:pStyle w:val="TableParagraph"/>
              <w:spacing w:line="250" w:lineRule="exact"/>
              <w:ind w:left="107"/>
            </w:pPr>
            <w:r>
              <w:t>Audio Files (Edited) – 3 days plus turnaround</w:t>
            </w:r>
          </w:p>
        </w:tc>
        <w:tc>
          <w:tcPr>
            <w:tcW w:w="1620" w:type="dxa"/>
            <w:tcBorders>
              <w:bottom w:val="double" w:sz="4" w:space="0" w:color="000000"/>
            </w:tcBorders>
          </w:tcPr>
          <w:p w14:paraId="6B4E67E9" w14:textId="77777777" w:rsidR="00FE1758" w:rsidRDefault="00FE1758" w:rsidP="00D70AC9">
            <w:pPr>
              <w:pStyle w:val="TableParagraph"/>
              <w:rPr>
                <w:rFonts w:ascii="Times New Roman"/>
                <w:sz w:val="20"/>
              </w:rPr>
            </w:pPr>
          </w:p>
        </w:tc>
        <w:tc>
          <w:tcPr>
            <w:tcW w:w="1620" w:type="dxa"/>
            <w:tcBorders>
              <w:bottom w:val="double" w:sz="4" w:space="0" w:color="000000"/>
            </w:tcBorders>
          </w:tcPr>
          <w:p w14:paraId="39F55579" w14:textId="77777777" w:rsidR="00FE1758" w:rsidRDefault="00FE1758" w:rsidP="00D70AC9">
            <w:pPr>
              <w:pStyle w:val="TableParagraph"/>
              <w:rPr>
                <w:rFonts w:ascii="Times New Roman"/>
                <w:sz w:val="20"/>
              </w:rPr>
            </w:pPr>
          </w:p>
        </w:tc>
        <w:tc>
          <w:tcPr>
            <w:tcW w:w="1619" w:type="dxa"/>
            <w:tcBorders>
              <w:bottom w:val="double" w:sz="4" w:space="0" w:color="000000"/>
            </w:tcBorders>
          </w:tcPr>
          <w:p w14:paraId="13DCD84E" w14:textId="77777777" w:rsidR="00FE1758" w:rsidRDefault="00FE1758" w:rsidP="00D70AC9">
            <w:pPr>
              <w:pStyle w:val="TableParagraph"/>
              <w:rPr>
                <w:rFonts w:ascii="Times New Roman"/>
                <w:sz w:val="20"/>
              </w:rPr>
            </w:pPr>
          </w:p>
        </w:tc>
      </w:tr>
      <w:tr w:rsidR="00FE1758" w:rsidRPr="00EA6218" w14:paraId="0C3E1F6C" w14:textId="77777777" w:rsidTr="00363EF0">
        <w:trPr>
          <w:trHeight w:val="574"/>
        </w:trPr>
        <w:tc>
          <w:tcPr>
            <w:tcW w:w="9720"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vAlign w:val="center"/>
          </w:tcPr>
          <w:p w14:paraId="7BC9CB24" w14:textId="77777777" w:rsidR="00FE1758" w:rsidRDefault="00FE1758" w:rsidP="00EA6218">
            <w:pPr>
              <w:pStyle w:val="TableParagraph"/>
              <w:spacing w:line="248" w:lineRule="exact"/>
              <w:ind w:left="107"/>
              <w:jc w:val="center"/>
              <w:rPr>
                <w:b/>
              </w:rPr>
            </w:pPr>
            <w:r>
              <w:rPr>
                <w:b/>
              </w:rPr>
              <w:t>Additional Services</w:t>
            </w:r>
          </w:p>
          <w:p w14:paraId="5CF3B39B" w14:textId="5C481A7B" w:rsidR="00363EF0" w:rsidRPr="00363EF0" w:rsidRDefault="00363EF0" w:rsidP="00EA6218">
            <w:pPr>
              <w:pStyle w:val="TableParagraph"/>
              <w:spacing w:line="248" w:lineRule="exact"/>
              <w:ind w:left="107"/>
              <w:jc w:val="center"/>
              <w:rPr>
                <w:b/>
                <w:i/>
                <w:iCs/>
              </w:rPr>
            </w:pPr>
            <w:r w:rsidRPr="00363EF0">
              <w:rPr>
                <w:b/>
                <w:i/>
                <w:iCs/>
              </w:rPr>
              <w:t>(if needed)</w:t>
            </w:r>
          </w:p>
        </w:tc>
      </w:tr>
      <w:tr w:rsidR="00FE1758" w14:paraId="59AA7F7A" w14:textId="77777777" w:rsidTr="00363EF0">
        <w:trPr>
          <w:trHeight w:val="457"/>
        </w:trPr>
        <w:tc>
          <w:tcPr>
            <w:tcW w:w="9720" w:type="dxa"/>
            <w:gridSpan w:val="4"/>
            <w:tcBorders>
              <w:top w:val="double" w:sz="4" w:space="0" w:color="000000"/>
            </w:tcBorders>
          </w:tcPr>
          <w:p w14:paraId="46482B1B" w14:textId="77777777" w:rsidR="00FE1758" w:rsidRDefault="00FE1758" w:rsidP="00D70AC9">
            <w:pPr>
              <w:pStyle w:val="TableParagraph"/>
              <w:spacing w:before="31" w:line="216" w:lineRule="exact"/>
              <w:ind w:left="107"/>
              <w:rPr>
                <w:sz w:val="18"/>
              </w:rPr>
            </w:pPr>
            <w:r>
              <w:rPr>
                <w:i/>
                <w:spacing w:val="-3"/>
              </w:rPr>
              <w:t xml:space="preserve">Video </w:t>
            </w:r>
            <w:r>
              <w:rPr>
                <w:i/>
                <w:spacing w:val="-4"/>
              </w:rPr>
              <w:t xml:space="preserve">Recording Services </w:t>
            </w:r>
            <w:r>
              <w:rPr>
                <w:spacing w:val="-4"/>
                <w:sz w:val="18"/>
              </w:rPr>
              <w:t xml:space="preserve">(The Services which </w:t>
            </w:r>
            <w:r>
              <w:rPr>
                <w:spacing w:val="-3"/>
                <w:sz w:val="18"/>
              </w:rPr>
              <w:t xml:space="preserve">shall arise under events include: </w:t>
            </w:r>
            <w:r>
              <w:rPr>
                <w:spacing w:val="-4"/>
                <w:sz w:val="18"/>
              </w:rPr>
              <w:t xml:space="preserve">Tribunal Hearings; </w:t>
            </w:r>
            <w:r>
              <w:rPr>
                <w:spacing w:val="-3"/>
                <w:sz w:val="18"/>
              </w:rPr>
              <w:t xml:space="preserve">Registration Appeals; </w:t>
            </w:r>
            <w:r>
              <w:rPr>
                <w:spacing w:val="-4"/>
                <w:sz w:val="18"/>
              </w:rPr>
              <w:t xml:space="preserve">Interviews; </w:t>
            </w:r>
            <w:r>
              <w:rPr>
                <w:spacing w:val="-3"/>
                <w:sz w:val="18"/>
              </w:rPr>
              <w:t xml:space="preserve">and </w:t>
            </w:r>
            <w:r>
              <w:rPr>
                <w:spacing w:val="-4"/>
                <w:sz w:val="18"/>
              </w:rPr>
              <w:t>Conferences)</w:t>
            </w:r>
          </w:p>
        </w:tc>
      </w:tr>
      <w:tr w:rsidR="00FE1758" w14:paraId="64E6A223" w14:textId="77777777" w:rsidTr="00D70AC9">
        <w:trPr>
          <w:trHeight w:val="338"/>
        </w:trPr>
        <w:tc>
          <w:tcPr>
            <w:tcW w:w="4861" w:type="dxa"/>
          </w:tcPr>
          <w:p w14:paraId="7CE94EE6" w14:textId="77777777" w:rsidR="00FE1758" w:rsidRDefault="00FE1758" w:rsidP="00D70AC9">
            <w:pPr>
              <w:pStyle w:val="TableParagraph"/>
              <w:spacing w:line="248" w:lineRule="exact"/>
              <w:ind w:left="107"/>
            </w:pPr>
            <w:r>
              <w:t>Full day attendance fee (up to 8 hours)</w:t>
            </w:r>
          </w:p>
        </w:tc>
        <w:tc>
          <w:tcPr>
            <w:tcW w:w="1620" w:type="dxa"/>
          </w:tcPr>
          <w:p w14:paraId="1D84B6C2" w14:textId="77777777" w:rsidR="00FE1758" w:rsidRDefault="00FE1758" w:rsidP="00D70AC9">
            <w:pPr>
              <w:pStyle w:val="TableParagraph"/>
              <w:rPr>
                <w:rFonts w:ascii="Times New Roman"/>
                <w:sz w:val="20"/>
              </w:rPr>
            </w:pPr>
          </w:p>
        </w:tc>
        <w:tc>
          <w:tcPr>
            <w:tcW w:w="1620" w:type="dxa"/>
          </w:tcPr>
          <w:p w14:paraId="0763E4DB" w14:textId="77777777" w:rsidR="00FE1758" w:rsidRDefault="00FE1758" w:rsidP="00D70AC9">
            <w:pPr>
              <w:pStyle w:val="TableParagraph"/>
              <w:rPr>
                <w:rFonts w:ascii="Times New Roman"/>
                <w:sz w:val="20"/>
              </w:rPr>
            </w:pPr>
          </w:p>
        </w:tc>
        <w:tc>
          <w:tcPr>
            <w:tcW w:w="1619" w:type="dxa"/>
          </w:tcPr>
          <w:p w14:paraId="1E4F57C3" w14:textId="77777777" w:rsidR="00FE1758" w:rsidRDefault="00FE1758" w:rsidP="00D70AC9">
            <w:pPr>
              <w:pStyle w:val="TableParagraph"/>
              <w:rPr>
                <w:rFonts w:ascii="Times New Roman"/>
                <w:sz w:val="20"/>
              </w:rPr>
            </w:pPr>
          </w:p>
        </w:tc>
      </w:tr>
      <w:tr w:rsidR="00FE1758" w14:paraId="497CBCDA" w14:textId="77777777" w:rsidTr="00D70AC9">
        <w:trPr>
          <w:trHeight w:val="340"/>
        </w:trPr>
        <w:tc>
          <w:tcPr>
            <w:tcW w:w="4861" w:type="dxa"/>
          </w:tcPr>
          <w:p w14:paraId="7EE711CC" w14:textId="77777777" w:rsidR="00FE1758" w:rsidRDefault="00FE1758" w:rsidP="00D70AC9">
            <w:pPr>
              <w:pStyle w:val="TableParagraph"/>
              <w:spacing w:line="250" w:lineRule="exact"/>
              <w:ind w:left="107"/>
            </w:pPr>
            <w:r>
              <w:t>1 – 3 days attendance fee</w:t>
            </w:r>
          </w:p>
        </w:tc>
        <w:tc>
          <w:tcPr>
            <w:tcW w:w="1620" w:type="dxa"/>
          </w:tcPr>
          <w:p w14:paraId="01A2AD55" w14:textId="77777777" w:rsidR="00FE1758" w:rsidRDefault="00FE1758" w:rsidP="00D70AC9">
            <w:pPr>
              <w:pStyle w:val="TableParagraph"/>
              <w:rPr>
                <w:rFonts w:ascii="Times New Roman"/>
                <w:sz w:val="20"/>
              </w:rPr>
            </w:pPr>
          </w:p>
        </w:tc>
        <w:tc>
          <w:tcPr>
            <w:tcW w:w="1620" w:type="dxa"/>
          </w:tcPr>
          <w:p w14:paraId="58E050D9" w14:textId="77777777" w:rsidR="00FE1758" w:rsidRDefault="00FE1758" w:rsidP="00D70AC9">
            <w:pPr>
              <w:pStyle w:val="TableParagraph"/>
              <w:rPr>
                <w:rFonts w:ascii="Times New Roman"/>
                <w:sz w:val="20"/>
              </w:rPr>
            </w:pPr>
          </w:p>
        </w:tc>
        <w:tc>
          <w:tcPr>
            <w:tcW w:w="1619" w:type="dxa"/>
          </w:tcPr>
          <w:p w14:paraId="308A6CCD" w14:textId="77777777" w:rsidR="00FE1758" w:rsidRDefault="00FE1758" w:rsidP="00D70AC9">
            <w:pPr>
              <w:pStyle w:val="TableParagraph"/>
              <w:rPr>
                <w:rFonts w:ascii="Times New Roman"/>
                <w:sz w:val="20"/>
              </w:rPr>
            </w:pPr>
          </w:p>
        </w:tc>
      </w:tr>
      <w:tr w:rsidR="00FE1758" w14:paraId="32B6CFDE" w14:textId="77777777" w:rsidTr="00D70AC9">
        <w:trPr>
          <w:trHeight w:val="340"/>
        </w:trPr>
        <w:tc>
          <w:tcPr>
            <w:tcW w:w="4861" w:type="dxa"/>
          </w:tcPr>
          <w:p w14:paraId="5165E2DE" w14:textId="77777777" w:rsidR="00FE1758" w:rsidRDefault="00FE1758" w:rsidP="00D70AC9">
            <w:pPr>
              <w:pStyle w:val="TableParagraph"/>
              <w:spacing w:line="250" w:lineRule="exact"/>
              <w:ind w:left="107"/>
            </w:pPr>
            <w:r>
              <w:t>3 – 5 days attendance fee</w:t>
            </w:r>
          </w:p>
        </w:tc>
        <w:tc>
          <w:tcPr>
            <w:tcW w:w="1620" w:type="dxa"/>
          </w:tcPr>
          <w:p w14:paraId="4CBD3929" w14:textId="77777777" w:rsidR="00FE1758" w:rsidRDefault="00FE1758" w:rsidP="00D70AC9">
            <w:pPr>
              <w:pStyle w:val="TableParagraph"/>
              <w:rPr>
                <w:rFonts w:ascii="Times New Roman"/>
                <w:sz w:val="20"/>
              </w:rPr>
            </w:pPr>
          </w:p>
        </w:tc>
        <w:tc>
          <w:tcPr>
            <w:tcW w:w="1620" w:type="dxa"/>
          </w:tcPr>
          <w:p w14:paraId="1246C3EC" w14:textId="77777777" w:rsidR="00FE1758" w:rsidRDefault="00FE1758" w:rsidP="00D70AC9">
            <w:pPr>
              <w:pStyle w:val="TableParagraph"/>
              <w:rPr>
                <w:rFonts w:ascii="Times New Roman"/>
                <w:sz w:val="20"/>
              </w:rPr>
            </w:pPr>
          </w:p>
        </w:tc>
        <w:tc>
          <w:tcPr>
            <w:tcW w:w="1619" w:type="dxa"/>
          </w:tcPr>
          <w:p w14:paraId="3FD6E909" w14:textId="77777777" w:rsidR="00FE1758" w:rsidRDefault="00FE1758" w:rsidP="00D70AC9">
            <w:pPr>
              <w:pStyle w:val="TableParagraph"/>
              <w:rPr>
                <w:rFonts w:ascii="Times New Roman"/>
                <w:sz w:val="20"/>
              </w:rPr>
            </w:pPr>
          </w:p>
        </w:tc>
      </w:tr>
      <w:tr w:rsidR="00FE1758" w14:paraId="7A6DD737" w14:textId="77777777" w:rsidTr="00D70AC9">
        <w:trPr>
          <w:trHeight w:val="342"/>
        </w:trPr>
        <w:tc>
          <w:tcPr>
            <w:tcW w:w="4861" w:type="dxa"/>
          </w:tcPr>
          <w:p w14:paraId="2A514A12" w14:textId="77777777" w:rsidR="00FE1758" w:rsidRDefault="00FE1758" w:rsidP="00D70AC9">
            <w:pPr>
              <w:pStyle w:val="TableParagraph"/>
              <w:spacing w:line="253" w:lineRule="exact"/>
              <w:ind w:left="107"/>
            </w:pPr>
            <w:r>
              <w:t>More than 5 days attendance fee</w:t>
            </w:r>
          </w:p>
        </w:tc>
        <w:tc>
          <w:tcPr>
            <w:tcW w:w="1620" w:type="dxa"/>
          </w:tcPr>
          <w:p w14:paraId="0B9366E4" w14:textId="77777777" w:rsidR="00FE1758" w:rsidRDefault="00FE1758" w:rsidP="00D70AC9">
            <w:pPr>
              <w:pStyle w:val="TableParagraph"/>
              <w:rPr>
                <w:rFonts w:ascii="Times New Roman"/>
                <w:sz w:val="20"/>
              </w:rPr>
            </w:pPr>
          </w:p>
        </w:tc>
        <w:tc>
          <w:tcPr>
            <w:tcW w:w="1620" w:type="dxa"/>
          </w:tcPr>
          <w:p w14:paraId="30DEDDD8" w14:textId="77777777" w:rsidR="00FE1758" w:rsidRDefault="00FE1758" w:rsidP="00D70AC9">
            <w:pPr>
              <w:pStyle w:val="TableParagraph"/>
              <w:rPr>
                <w:rFonts w:ascii="Times New Roman"/>
                <w:sz w:val="20"/>
              </w:rPr>
            </w:pPr>
          </w:p>
        </w:tc>
        <w:tc>
          <w:tcPr>
            <w:tcW w:w="1619" w:type="dxa"/>
          </w:tcPr>
          <w:p w14:paraId="70F176F7" w14:textId="77777777" w:rsidR="00FE1758" w:rsidRDefault="00FE1758" w:rsidP="00D70AC9">
            <w:pPr>
              <w:pStyle w:val="TableParagraph"/>
              <w:rPr>
                <w:rFonts w:ascii="Times New Roman"/>
                <w:sz w:val="20"/>
              </w:rPr>
            </w:pPr>
          </w:p>
        </w:tc>
      </w:tr>
      <w:tr w:rsidR="00FE1758" w14:paraId="38A093D9" w14:textId="77777777" w:rsidTr="00D70AC9">
        <w:trPr>
          <w:trHeight w:val="757"/>
        </w:trPr>
        <w:tc>
          <w:tcPr>
            <w:tcW w:w="4861" w:type="dxa"/>
          </w:tcPr>
          <w:p w14:paraId="62E651FD" w14:textId="77777777" w:rsidR="00FE1758" w:rsidRDefault="00FE1758" w:rsidP="00D70AC9">
            <w:pPr>
              <w:pStyle w:val="TableParagraph"/>
              <w:spacing w:line="242" w:lineRule="auto"/>
              <w:ind w:left="107" w:right="179"/>
            </w:pPr>
            <w:r>
              <w:rPr>
                <w:spacing w:val="-3"/>
              </w:rPr>
              <w:t>Overtime rate (</w:t>
            </w:r>
            <w:r>
              <w:rPr>
                <w:b/>
                <w:spacing w:val="-3"/>
              </w:rPr>
              <w:t xml:space="preserve">if </w:t>
            </w:r>
            <w:r>
              <w:rPr>
                <w:b/>
                <w:spacing w:val="-4"/>
              </w:rPr>
              <w:t>any</w:t>
            </w:r>
            <w:r>
              <w:rPr>
                <w:spacing w:val="-4"/>
              </w:rPr>
              <w:t xml:space="preserve">) </w:t>
            </w:r>
            <w:r>
              <w:rPr>
                <w:spacing w:val="-3"/>
              </w:rPr>
              <w:t xml:space="preserve">per hour for </w:t>
            </w:r>
            <w:r>
              <w:rPr>
                <w:spacing w:val="-4"/>
              </w:rPr>
              <w:t xml:space="preserve">attendance </w:t>
            </w:r>
            <w:r>
              <w:t xml:space="preserve">in </w:t>
            </w:r>
            <w:r>
              <w:rPr>
                <w:spacing w:val="-3"/>
              </w:rPr>
              <w:t xml:space="preserve">excess of </w:t>
            </w:r>
            <w:r>
              <w:t xml:space="preserve">8 </w:t>
            </w:r>
            <w:r>
              <w:rPr>
                <w:spacing w:val="-4"/>
              </w:rPr>
              <w:t xml:space="preserve">hours </w:t>
            </w:r>
            <w:r>
              <w:t xml:space="preserve">in any one </w:t>
            </w:r>
            <w:r>
              <w:rPr>
                <w:spacing w:val="-3"/>
              </w:rPr>
              <w:t>day.</w:t>
            </w:r>
          </w:p>
        </w:tc>
        <w:tc>
          <w:tcPr>
            <w:tcW w:w="1620" w:type="dxa"/>
          </w:tcPr>
          <w:p w14:paraId="38E43E3D" w14:textId="77777777" w:rsidR="00FE1758" w:rsidRDefault="00FE1758" w:rsidP="00D70AC9">
            <w:pPr>
              <w:pStyle w:val="TableParagraph"/>
              <w:rPr>
                <w:rFonts w:ascii="Times New Roman"/>
                <w:sz w:val="20"/>
              </w:rPr>
            </w:pPr>
          </w:p>
        </w:tc>
        <w:tc>
          <w:tcPr>
            <w:tcW w:w="1620" w:type="dxa"/>
          </w:tcPr>
          <w:p w14:paraId="27347025" w14:textId="77777777" w:rsidR="00FE1758" w:rsidRDefault="00FE1758" w:rsidP="00D70AC9">
            <w:pPr>
              <w:pStyle w:val="TableParagraph"/>
              <w:rPr>
                <w:rFonts w:ascii="Times New Roman"/>
                <w:sz w:val="20"/>
              </w:rPr>
            </w:pPr>
          </w:p>
        </w:tc>
        <w:tc>
          <w:tcPr>
            <w:tcW w:w="1619" w:type="dxa"/>
          </w:tcPr>
          <w:p w14:paraId="21BF07F2" w14:textId="77777777" w:rsidR="00FE1758" w:rsidRDefault="00FE1758" w:rsidP="00D70AC9">
            <w:pPr>
              <w:pStyle w:val="TableParagraph"/>
              <w:rPr>
                <w:rFonts w:ascii="Times New Roman"/>
                <w:sz w:val="20"/>
              </w:rPr>
            </w:pPr>
          </w:p>
        </w:tc>
      </w:tr>
      <w:tr w:rsidR="00FE1758" w14:paraId="16337916" w14:textId="77777777" w:rsidTr="00D70AC9">
        <w:trPr>
          <w:trHeight w:val="342"/>
        </w:trPr>
        <w:tc>
          <w:tcPr>
            <w:tcW w:w="4861" w:type="dxa"/>
          </w:tcPr>
          <w:p w14:paraId="0354C9DF" w14:textId="77777777" w:rsidR="00FE1758" w:rsidRDefault="00FE1758" w:rsidP="00D70AC9">
            <w:pPr>
              <w:pStyle w:val="TableParagraph"/>
              <w:spacing w:line="253" w:lineRule="exact"/>
              <w:ind w:left="107"/>
            </w:pPr>
            <w:r>
              <w:t>Cancellation fee with less than 24 hours’ notice</w:t>
            </w:r>
          </w:p>
        </w:tc>
        <w:tc>
          <w:tcPr>
            <w:tcW w:w="1620" w:type="dxa"/>
          </w:tcPr>
          <w:p w14:paraId="66D121E9" w14:textId="77777777" w:rsidR="00FE1758" w:rsidRDefault="00FE1758" w:rsidP="00D70AC9">
            <w:pPr>
              <w:pStyle w:val="TableParagraph"/>
              <w:rPr>
                <w:rFonts w:ascii="Times New Roman"/>
                <w:sz w:val="20"/>
              </w:rPr>
            </w:pPr>
          </w:p>
        </w:tc>
        <w:tc>
          <w:tcPr>
            <w:tcW w:w="1620" w:type="dxa"/>
          </w:tcPr>
          <w:p w14:paraId="000EE6CE" w14:textId="77777777" w:rsidR="00FE1758" w:rsidRDefault="00FE1758" w:rsidP="00D70AC9">
            <w:pPr>
              <w:pStyle w:val="TableParagraph"/>
              <w:rPr>
                <w:rFonts w:ascii="Times New Roman"/>
                <w:sz w:val="20"/>
              </w:rPr>
            </w:pPr>
          </w:p>
        </w:tc>
        <w:tc>
          <w:tcPr>
            <w:tcW w:w="1619" w:type="dxa"/>
          </w:tcPr>
          <w:p w14:paraId="56B91A51" w14:textId="77777777" w:rsidR="00FE1758" w:rsidRDefault="00FE1758" w:rsidP="00D70AC9">
            <w:pPr>
              <w:pStyle w:val="TableParagraph"/>
              <w:rPr>
                <w:rFonts w:ascii="Times New Roman"/>
                <w:sz w:val="20"/>
              </w:rPr>
            </w:pPr>
          </w:p>
        </w:tc>
      </w:tr>
      <w:tr w:rsidR="00FE1758" w14:paraId="052B7568" w14:textId="77777777" w:rsidTr="00D70AC9">
        <w:trPr>
          <w:trHeight w:val="340"/>
        </w:trPr>
        <w:tc>
          <w:tcPr>
            <w:tcW w:w="9720" w:type="dxa"/>
            <w:gridSpan w:val="4"/>
          </w:tcPr>
          <w:p w14:paraId="4FB8F212" w14:textId="77777777" w:rsidR="00FE1758" w:rsidRDefault="00FE1758" w:rsidP="00D70AC9">
            <w:pPr>
              <w:pStyle w:val="TableParagraph"/>
              <w:spacing w:line="250" w:lineRule="exact"/>
              <w:ind w:left="107"/>
              <w:rPr>
                <w:i/>
              </w:rPr>
            </w:pPr>
            <w:r>
              <w:rPr>
                <w:i/>
              </w:rPr>
              <w:t>Transcription Services from Video</w:t>
            </w:r>
          </w:p>
        </w:tc>
      </w:tr>
      <w:tr w:rsidR="00FE1758" w14:paraId="7B446305" w14:textId="77777777" w:rsidTr="00D70AC9">
        <w:trPr>
          <w:trHeight w:val="505"/>
        </w:trPr>
        <w:tc>
          <w:tcPr>
            <w:tcW w:w="4861" w:type="dxa"/>
          </w:tcPr>
          <w:p w14:paraId="6F43DA97" w14:textId="77777777" w:rsidR="00FE1758" w:rsidRDefault="00FE1758" w:rsidP="00D70AC9">
            <w:pPr>
              <w:pStyle w:val="TableParagraph"/>
              <w:spacing w:line="254" w:lineRule="exact"/>
              <w:ind w:left="107" w:right="257"/>
            </w:pPr>
            <w:r>
              <w:rPr>
                <w:spacing w:val="-4"/>
              </w:rPr>
              <w:t xml:space="preserve">Transcript </w:t>
            </w:r>
            <w:r>
              <w:rPr>
                <w:spacing w:val="-3"/>
              </w:rPr>
              <w:t xml:space="preserve">rate per folio </w:t>
            </w:r>
            <w:r>
              <w:rPr>
                <w:spacing w:val="-4"/>
              </w:rPr>
              <w:t xml:space="preserve">(first </w:t>
            </w:r>
            <w:r>
              <w:t xml:space="preserve">100 </w:t>
            </w:r>
            <w:r>
              <w:rPr>
                <w:spacing w:val="-4"/>
              </w:rPr>
              <w:t xml:space="preserve">folios) </w:t>
            </w:r>
            <w:r>
              <w:t xml:space="preserve">– 1 day </w:t>
            </w:r>
            <w:r>
              <w:rPr>
                <w:spacing w:val="-4"/>
              </w:rPr>
              <w:t>turnaround</w:t>
            </w:r>
          </w:p>
        </w:tc>
        <w:tc>
          <w:tcPr>
            <w:tcW w:w="1620" w:type="dxa"/>
          </w:tcPr>
          <w:p w14:paraId="1925BB75" w14:textId="77777777" w:rsidR="00FE1758" w:rsidRDefault="00FE1758" w:rsidP="00D70AC9">
            <w:pPr>
              <w:pStyle w:val="TableParagraph"/>
              <w:rPr>
                <w:rFonts w:ascii="Times New Roman"/>
                <w:sz w:val="20"/>
              </w:rPr>
            </w:pPr>
          </w:p>
        </w:tc>
        <w:tc>
          <w:tcPr>
            <w:tcW w:w="1620" w:type="dxa"/>
          </w:tcPr>
          <w:p w14:paraId="579540DC" w14:textId="77777777" w:rsidR="00FE1758" w:rsidRDefault="00FE1758" w:rsidP="00D70AC9">
            <w:pPr>
              <w:pStyle w:val="TableParagraph"/>
              <w:rPr>
                <w:rFonts w:ascii="Times New Roman"/>
                <w:sz w:val="20"/>
              </w:rPr>
            </w:pPr>
          </w:p>
        </w:tc>
        <w:tc>
          <w:tcPr>
            <w:tcW w:w="1619" w:type="dxa"/>
          </w:tcPr>
          <w:p w14:paraId="13E60B18" w14:textId="77777777" w:rsidR="00FE1758" w:rsidRDefault="00FE1758" w:rsidP="00D70AC9">
            <w:pPr>
              <w:pStyle w:val="TableParagraph"/>
              <w:rPr>
                <w:rFonts w:ascii="Times New Roman"/>
                <w:sz w:val="20"/>
              </w:rPr>
            </w:pPr>
          </w:p>
        </w:tc>
      </w:tr>
      <w:tr w:rsidR="00FE1758" w14:paraId="7F57B13E" w14:textId="77777777" w:rsidTr="00D70AC9">
        <w:trPr>
          <w:trHeight w:val="504"/>
        </w:trPr>
        <w:tc>
          <w:tcPr>
            <w:tcW w:w="4861" w:type="dxa"/>
          </w:tcPr>
          <w:p w14:paraId="0997A5B7" w14:textId="77777777" w:rsidR="00FE1758" w:rsidRDefault="00FE1758" w:rsidP="00D70AC9">
            <w:pPr>
              <w:pStyle w:val="TableParagraph"/>
              <w:spacing w:line="248" w:lineRule="exact"/>
              <w:ind w:left="107"/>
            </w:pPr>
            <w:r>
              <w:t>Transcript rate per folio (first 100 folios) – 1 – 3</w:t>
            </w:r>
          </w:p>
          <w:p w14:paraId="19BD0A5D" w14:textId="77777777" w:rsidR="00FE1758" w:rsidRDefault="00FE1758" w:rsidP="00D70AC9">
            <w:pPr>
              <w:pStyle w:val="TableParagraph"/>
              <w:spacing w:before="2" w:line="234" w:lineRule="exact"/>
              <w:ind w:left="107"/>
            </w:pPr>
            <w:r>
              <w:t>days turnaround</w:t>
            </w:r>
          </w:p>
        </w:tc>
        <w:tc>
          <w:tcPr>
            <w:tcW w:w="1620" w:type="dxa"/>
          </w:tcPr>
          <w:p w14:paraId="0443640F" w14:textId="77777777" w:rsidR="00FE1758" w:rsidRDefault="00FE1758" w:rsidP="00D70AC9">
            <w:pPr>
              <w:pStyle w:val="TableParagraph"/>
              <w:rPr>
                <w:rFonts w:ascii="Times New Roman"/>
                <w:sz w:val="20"/>
              </w:rPr>
            </w:pPr>
          </w:p>
        </w:tc>
        <w:tc>
          <w:tcPr>
            <w:tcW w:w="1620" w:type="dxa"/>
          </w:tcPr>
          <w:p w14:paraId="286257DC" w14:textId="77777777" w:rsidR="00FE1758" w:rsidRDefault="00FE1758" w:rsidP="00D70AC9">
            <w:pPr>
              <w:pStyle w:val="TableParagraph"/>
              <w:rPr>
                <w:rFonts w:ascii="Times New Roman"/>
                <w:sz w:val="20"/>
              </w:rPr>
            </w:pPr>
          </w:p>
        </w:tc>
        <w:tc>
          <w:tcPr>
            <w:tcW w:w="1619" w:type="dxa"/>
          </w:tcPr>
          <w:p w14:paraId="5FD1668A" w14:textId="77777777" w:rsidR="00FE1758" w:rsidRDefault="00FE1758" w:rsidP="00D70AC9">
            <w:pPr>
              <w:pStyle w:val="TableParagraph"/>
              <w:rPr>
                <w:rFonts w:ascii="Times New Roman"/>
                <w:sz w:val="20"/>
              </w:rPr>
            </w:pPr>
          </w:p>
        </w:tc>
      </w:tr>
      <w:tr w:rsidR="00FE1758" w14:paraId="33D26AE0" w14:textId="77777777" w:rsidTr="00D70AC9">
        <w:trPr>
          <w:trHeight w:val="505"/>
        </w:trPr>
        <w:tc>
          <w:tcPr>
            <w:tcW w:w="4861" w:type="dxa"/>
          </w:tcPr>
          <w:p w14:paraId="6237940D" w14:textId="77777777" w:rsidR="00FE1758" w:rsidRDefault="00FE1758" w:rsidP="00D70AC9">
            <w:pPr>
              <w:pStyle w:val="TableParagraph"/>
              <w:spacing w:line="254" w:lineRule="exact"/>
              <w:ind w:left="107" w:right="306"/>
            </w:pPr>
            <w:r>
              <w:rPr>
                <w:spacing w:val="-4"/>
              </w:rPr>
              <w:t xml:space="preserve">Transcript </w:t>
            </w:r>
            <w:r>
              <w:rPr>
                <w:spacing w:val="-3"/>
              </w:rPr>
              <w:t xml:space="preserve">rate per folio </w:t>
            </w:r>
            <w:r>
              <w:rPr>
                <w:spacing w:val="-4"/>
              </w:rPr>
              <w:t xml:space="preserve">(first </w:t>
            </w:r>
            <w:r>
              <w:t xml:space="preserve">100 </w:t>
            </w:r>
            <w:r>
              <w:rPr>
                <w:spacing w:val="-4"/>
              </w:rPr>
              <w:t xml:space="preserve">folios) </w:t>
            </w:r>
            <w:r>
              <w:t xml:space="preserve">– 3 – 5 </w:t>
            </w:r>
            <w:r>
              <w:rPr>
                <w:spacing w:val="-3"/>
              </w:rPr>
              <w:t xml:space="preserve">days </w:t>
            </w:r>
            <w:r>
              <w:rPr>
                <w:spacing w:val="-4"/>
              </w:rPr>
              <w:t>turnaround</w:t>
            </w:r>
          </w:p>
        </w:tc>
        <w:tc>
          <w:tcPr>
            <w:tcW w:w="1620" w:type="dxa"/>
          </w:tcPr>
          <w:p w14:paraId="0937B2BC" w14:textId="77777777" w:rsidR="00FE1758" w:rsidRDefault="00FE1758" w:rsidP="00D70AC9">
            <w:pPr>
              <w:pStyle w:val="TableParagraph"/>
              <w:rPr>
                <w:rFonts w:ascii="Times New Roman"/>
                <w:sz w:val="20"/>
              </w:rPr>
            </w:pPr>
          </w:p>
        </w:tc>
        <w:tc>
          <w:tcPr>
            <w:tcW w:w="1620" w:type="dxa"/>
          </w:tcPr>
          <w:p w14:paraId="38D07B03" w14:textId="77777777" w:rsidR="00FE1758" w:rsidRDefault="00FE1758" w:rsidP="00D70AC9">
            <w:pPr>
              <w:pStyle w:val="TableParagraph"/>
              <w:rPr>
                <w:rFonts w:ascii="Times New Roman"/>
                <w:sz w:val="20"/>
              </w:rPr>
            </w:pPr>
          </w:p>
        </w:tc>
        <w:tc>
          <w:tcPr>
            <w:tcW w:w="1619" w:type="dxa"/>
          </w:tcPr>
          <w:p w14:paraId="310BFC14" w14:textId="77777777" w:rsidR="00FE1758" w:rsidRDefault="00FE1758" w:rsidP="00D70AC9">
            <w:pPr>
              <w:pStyle w:val="TableParagraph"/>
              <w:rPr>
                <w:rFonts w:ascii="Times New Roman"/>
                <w:sz w:val="20"/>
              </w:rPr>
            </w:pPr>
          </w:p>
        </w:tc>
      </w:tr>
      <w:tr w:rsidR="00FE1758" w14:paraId="2C100DAB" w14:textId="77777777" w:rsidTr="00D70AC9">
        <w:trPr>
          <w:trHeight w:val="503"/>
        </w:trPr>
        <w:tc>
          <w:tcPr>
            <w:tcW w:w="4861" w:type="dxa"/>
          </w:tcPr>
          <w:p w14:paraId="2A5AE486" w14:textId="77777777" w:rsidR="00FE1758" w:rsidRDefault="00FE1758" w:rsidP="00D70AC9">
            <w:pPr>
              <w:pStyle w:val="TableParagraph"/>
              <w:spacing w:line="248" w:lineRule="exact"/>
              <w:ind w:left="107"/>
            </w:pPr>
            <w:r>
              <w:t>Transcript rate per folio (first 100 folios) – more</w:t>
            </w:r>
          </w:p>
          <w:p w14:paraId="7BFDB7A7" w14:textId="77777777" w:rsidR="00FE1758" w:rsidRDefault="00FE1758" w:rsidP="00D70AC9">
            <w:pPr>
              <w:pStyle w:val="TableParagraph"/>
              <w:spacing w:before="1" w:line="234" w:lineRule="exact"/>
              <w:ind w:left="107"/>
            </w:pPr>
            <w:r>
              <w:t>than 5 days turnaround</w:t>
            </w:r>
          </w:p>
        </w:tc>
        <w:tc>
          <w:tcPr>
            <w:tcW w:w="1620" w:type="dxa"/>
          </w:tcPr>
          <w:p w14:paraId="4F7B6CBD" w14:textId="77777777" w:rsidR="00FE1758" w:rsidRDefault="00FE1758" w:rsidP="00D70AC9">
            <w:pPr>
              <w:pStyle w:val="TableParagraph"/>
              <w:rPr>
                <w:rFonts w:ascii="Times New Roman"/>
                <w:sz w:val="20"/>
              </w:rPr>
            </w:pPr>
          </w:p>
        </w:tc>
        <w:tc>
          <w:tcPr>
            <w:tcW w:w="1620" w:type="dxa"/>
          </w:tcPr>
          <w:p w14:paraId="4D077E3A" w14:textId="77777777" w:rsidR="00FE1758" w:rsidRDefault="00FE1758" w:rsidP="00D70AC9">
            <w:pPr>
              <w:pStyle w:val="TableParagraph"/>
              <w:rPr>
                <w:rFonts w:ascii="Times New Roman"/>
                <w:sz w:val="20"/>
              </w:rPr>
            </w:pPr>
          </w:p>
        </w:tc>
        <w:tc>
          <w:tcPr>
            <w:tcW w:w="1619" w:type="dxa"/>
          </w:tcPr>
          <w:p w14:paraId="338262AB" w14:textId="77777777" w:rsidR="00FE1758" w:rsidRDefault="00FE1758" w:rsidP="00D70AC9">
            <w:pPr>
              <w:pStyle w:val="TableParagraph"/>
              <w:rPr>
                <w:rFonts w:ascii="Times New Roman"/>
                <w:sz w:val="20"/>
              </w:rPr>
            </w:pPr>
          </w:p>
        </w:tc>
      </w:tr>
      <w:tr w:rsidR="00FE1758" w14:paraId="2AD38D80" w14:textId="77777777" w:rsidTr="00D70AC9">
        <w:trPr>
          <w:trHeight w:val="505"/>
        </w:trPr>
        <w:tc>
          <w:tcPr>
            <w:tcW w:w="4861" w:type="dxa"/>
          </w:tcPr>
          <w:p w14:paraId="7EE920E6" w14:textId="77777777" w:rsidR="00FE1758" w:rsidRDefault="00FE1758" w:rsidP="00D70AC9">
            <w:pPr>
              <w:pStyle w:val="TableParagraph"/>
              <w:spacing w:line="254" w:lineRule="exact"/>
              <w:ind w:left="107" w:right="179"/>
            </w:pPr>
            <w:r>
              <w:rPr>
                <w:spacing w:val="-4"/>
              </w:rPr>
              <w:t xml:space="preserve">Transcript </w:t>
            </w:r>
            <w:r>
              <w:rPr>
                <w:spacing w:val="-3"/>
              </w:rPr>
              <w:t xml:space="preserve">rate per folio (more </w:t>
            </w:r>
            <w:r>
              <w:t xml:space="preserve">than 100 </w:t>
            </w:r>
            <w:r>
              <w:rPr>
                <w:spacing w:val="-3"/>
              </w:rPr>
              <w:t xml:space="preserve">folios) </w:t>
            </w:r>
            <w:r>
              <w:t xml:space="preserve">– 1 </w:t>
            </w:r>
            <w:r>
              <w:rPr>
                <w:spacing w:val="-3"/>
              </w:rPr>
              <w:t xml:space="preserve">day </w:t>
            </w:r>
            <w:r>
              <w:rPr>
                <w:spacing w:val="-4"/>
              </w:rPr>
              <w:t>turnaround</w:t>
            </w:r>
          </w:p>
        </w:tc>
        <w:tc>
          <w:tcPr>
            <w:tcW w:w="1620" w:type="dxa"/>
          </w:tcPr>
          <w:p w14:paraId="50A01835" w14:textId="77777777" w:rsidR="00FE1758" w:rsidRDefault="00FE1758" w:rsidP="00D70AC9">
            <w:pPr>
              <w:pStyle w:val="TableParagraph"/>
              <w:rPr>
                <w:rFonts w:ascii="Times New Roman"/>
                <w:sz w:val="20"/>
              </w:rPr>
            </w:pPr>
          </w:p>
        </w:tc>
        <w:tc>
          <w:tcPr>
            <w:tcW w:w="1620" w:type="dxa"/>
          </w:tcPr>
          <w:p w14:paraId="28CD7E73" w14:textId="77777777" w:rsidR="00FE1758" w:rsidRDefault="00FE1758" w:rsidP="00D70AC9">
            <w:pPr>
              <w:pStyle w:val="TableParagraph"/>
              <w:rPr>
                <w:rFonts w:ascii="Times New Roman"/>
                <w:sz w:val="20"/>
              </w:rPr>
            </w:pPr>
          </w:p>
        </w:tc>
        <w:tc>
          <w:tcPr>
            <w:tcW w:w="1619" w:type="dxa"/>
          </w:tcPr>
          <w:p w14:paraId="6E78C968" w14:textId="77777777" w:rsidR="00FE1758" w:rsidRDefault="00FE1758" w:rsidP="00D70AC9">
            <w:pPr>
              <w:pStyle w:val="TableParagraph"/>
              <w:rPr>
                <w:rFonts w:ascii="Times New Roman"/>
                <w:sz w:val="20"/>
              </w:rPr>
            </w:pPr>
          </w:p>
        </w:tc>
      </w:tr>
      <w:tr w:rsidR="00FE1758" w14:paraId="5B154C83" w14:textId="77777777" w:rsidTr="00D70AC9">
        <w:trPr>
          <w:trHeight w:val="503"/>
        </w:trPr>
        <w:tc>
          <w:tcPr>
            <w:tcW w:w="4861" w:type="dxa"/>
          </w:tcPr>
          <w:p w14:paraId="10E81E93" w14:textId="77777777" w:rsidR="00FE1758" w:rsidRDefault="00FE1758" w:rsidP="00D70AC9">
            <w:pPr>
              <w:pStyle w:val="TableParagraph"/>
              <w:spacing w:before="2" w:line="252" w:lineRule="exact"/>
              <w:ind w:left="107" w:right="179"/>
            </w:pPr>
            <w:r>
              <w:rPr>
                <w:spacing w:val="-4"/>
              </w:rPr>
              <w:t xml:space="preserve">Transcript </w:t>
            </w:r>
            <w:r>
              <w:rPr>
                <w:spacing w:val="-3"/>
              </w:rPr>
              <w:t xml:space="preserve">rate per folio (more </w:t>
            </w:r>
            <w:r>
              <w:t xml:space="preserve">than 100 </w:t>
            </w:r>
            <w:r>
              <w:rPr>
                <w:spacing w:val="-3"/>
              </w:rPr>
              <w:t xml:space="preserve">folios) </w:t>
            </w:r>
            <w:r>
              <w:t xml:space="preserve">– 1 – 3 </w:t>
            </w:r>
            <w:r>
              <w:rPr>
                <w:spacing w:val="-4"/>
              </w:rPr>
              <w:t>days turnaround</w:t>
            </w:r>
          </w:p>
        </w:tc>
        <w:tc>
          <w:tcPr>
            <w:tcW w:w="1620" w:type="dxa"/>
          </w:tcPr>
          <w:p w14:paraId="33E9B449" w14:textId="77777777" w:rsidR="00FE1758" w:rsidRDefault="00FE1758" w:rsidP="00D70AC9">
            <w:pPr>
              <w:pStyle w:val="TableParagraph"/>
              <w:rPr>
                <w:rFonts w:ascii="Times New Roman"/>
                <w:sz w:val="20"/>
              </w:rPr>
            </w:pPr>
          </w:p>
        </w:tc>
        <w:tc>
          <w:tcPr>
            <w:tcW w:w="1620" w:type="dxa"/>
          </w:tcPr>
          <w:p w14:paraId="27B627EB" w14:textId="77777777" w:rsidR="00FE1758" w:rsidRDefault="00FE1758" w:rsidP="00D70AC9">
            <w:pPr>
              <w:pStyle w:val="TableParagraph"/>
              <w:rPr>
                <w:rFonts w:ascii="Times New Roman"/>
                <w:sz w:val="20"/>
              </w:rPr>
            </w:pPr>
          </w:p>
        </w:tc>
        <w:tc>
          <w:tcPr>
            <w:tcW w:w="1619" w:type="dxa"/>
          </w:tcPr>
          <w:p w14:paraId="12261C38" w14:textId="77777777" w:rsidR="00FE1758" w:rsidRDefault="00FE1758" w:rsidP="00D70AC9">
            <w:pPr>
              <w:pStyle w:val="TableParagraph"/>
              <w:rPr>
                <w:rFonts w:ascii="Times New Roman"/>
                <w:sz w:val="20"/>
              </w:rPr>
            </w:pPr>
          </w:p>
        </w:tc>
      </w:tr>
      <w:tr w:rsidR="00FE1758" w14:paraId="06EC47A5" w14:textId="77777777" w:rsidTr="00D70AC9">
        <w:trPr>
          <w:trHeight w:val="503"/>
        </w:trPr>
        <w:tc>
          <w:tcPr>
            <w:tcW w:w="4861" w:type="dxa"/>
          </w:tcPr>
          <w:p w14:paraId="5B2511F5" w14:textId="77777777" w:rsidR="00FE1758" w:rsidRDefault="00FE1758" w:rsidP="00D70AC9">
            <w:pPr>
              <w:pStyle w:val="TableParagraph"/>
              <w:spacing w:before="2" w:line="252" w:lineRule="exact"/>
              <w:ind w:left="107" w:right="179"/>
            </w:pPr>
            <w:r>
              <w:rPr>
                <w:spacing w:val="-4"/>
              </w:rPr>
              <w:t xml:space="preserve">Transcript </w:t>
            </w:r>
            <w:r>
              <w:rPr>
                <w:spacing w:val="-3"/>
              </w:rPr>
              <w:t xml:space="preserve">rate per folio (more </w:t>
            </w:r>
            <w:r>
              <w:t xml:space="preserve">than 100 </w:t>
            </w:r>
            <w:r>
              <w:rPr>
                <w:spacing w:val="-3"/>
              </w:rPr>
              <w:t xml:space="preserve">folios) </w:t>
            </w:r>
            <w:r>
              <w:t xml:space="preserve">– 3 – 5 </w:t>
            </w:r>
            <w:r>
              <w:rPr>
                <w:spacing w:val="-4"/>
              </w:rPr>
              <w:t>days turnaround</w:t>
            </w:r>
          </w:p>
        </w:tc>
        <w:tc>
          <w:tcPr>
            <w:tcW w:w="1620" w:type="dxa"/>
          </w:tcPr>
          <w:p w14:paraId="382ED213" w14:textId="77777777" w:rsidR="00FE1758" w:rsidRDefault="00FE1758" w:rsidP="00D70AC9">
            <w:pPr>
              <w:pStyle w:val="TableParagraph"/>
              <w:rPr>
                <w:rFonts w:ascii="Times New Roman"/>
                <w:sz w:val="20"/>
              </w:rPr>
            </w:pPr>
          </w:p>
        </w:tc>
        <w:tc>
          <w:tcPr>
            <w:tcW w:w="1620" w:type="dxa"/>
          </w:tcPr>
          <w:p w14:paraId="773DF638" w14:textId="77777777" w:rsidR="00FE1758" w:rsidRDefault="00FE1758" w:rsidP="00D70AC9">
            <w:pPr>
              <w:pStyle w:val="TableParagraph"/>
              <w:rPr>
                <w:rFonts w:ascii="Times New Roman"/>
                <w:sz w:val="20"/>
              </w:rPr>
            </w:pPr>
          </w:p>
        </w:tc>
        <w:tc>
          <w:tcPr>
            <w:tcW w:w="1619" w:type="dxa"/>
          </w:tcPr>
          <w:p w14:paraId="1F1BC1F3" w14:textId="77777777" w:rsidR="00FE1758" w:rsidRDefault="00FE1758" w:rsidP="00D70AC9">
            <w:pPr>
              <w:pStyle w:val="TableParagraph"/>
              <w:rPr>
                <w:rFonts w:ascii="Times New Roman"/>
                <w:sz w:val="20"/>
              </w:rPr>
            </w:pPr>
          </w:p>
        </w:tc>
      </w:tr>
      <w:tr w:rsidR="00FE1758" w14:paraId="56170996" w14:textId="77777777" w:rsidTr="00D70AC9">
        <w:trPr>
          <w:trHeight w:val="502"/>
        </w:trPr>
        <w:tc>
          <w:tcPr>
            <w:tcW w:w="4861" w:type="dxa"/>
          </w:tcPr>
          <w:p w14:paraId="3185398B" w14:textId="77777777" w:rsidR="00FE1758" w:rsidRDefault="00FE1758" w:rsidP="00D70AC9">
            <w:pPr>
              <w:pStyle w:val="TableParagraph"/>
              <w:spacing w:before="2" w:line="252" w:lineRule="exact"/>
              <w:ind w:left="107" w:right="179"/>
            </w:pPr>
            <w:r>
              <w:rPr>
                <w:spacing w:val="-4"/>
              </w:rPr>
              <w:t xml:space="preserve">Transcript </w:t>
            </w:r>
            <w:r>
              <w:rPr>
                <w:spacing w:val="-3"/>
              </w:rPr>
              <w:t xml:space="preserve">rate per folio (more </w:t>
            </w:r>
            <w:r>
              <w:t xml:space="preserve">than 100 </w:t>
            </w:r>
            <w:r>
              <w:rPr>
                <w:spacing w:val="-3"/>
              </w:rPr>
              <w:t xml:space="preserve">folios) </w:t>
            </w:r>
            <w:r>
              <w:t xml:space="preserve">– </w:t>
            </w:r>
            <w:r>
              <w:rPr>
                <w:spacing w:val="-3"/>
              </w:rPr>
              <w:t xml:space="preserve">more </w:t>
            </w:r>
            <w:r>
              <w:t xml:space="preserve">than 5 </w:t>
            </w:r>
            <w:r>
              <w:rPr>
                <w:spacing w:val="-3"/>
              </w:rPr>
              <w:t xml:space="preserve">days </w:t>
            </w:r>
            <w:r>
              <w:rPr>
                <w:spacing w:val="-4"/>
              </w:rPr>
              <w:t>turnaround</w:t>
            </w:r>
          </w:p>
        </w:tc>
        <w:tc>
          <w:tcPr>
            <w:tcW w:w="1620" w:type="dxa"/>
          </w:tcPr>
          <w:p w14:paraId="5EFD509A" w14:textId="77777777" w:rsidR="00FE1758" w:rsidRDefault="00FE1758" w:rsidP="00D70AC9">
            <w:pPr>
              <w:pStyle w:val="TableParagraph"/>
              <w:rPr>
                <w:rFonts w:ascii="Times New Roman"/>
                <w:sz w:val="20"/>
              </w:rPr>
            </w:pPr>
          </w:p>
        </w:tc>
        <w:tc>
          <w:tcPr>
            <w:tcW w:w="1620" w:type="dxa"/>
          </w:tcPr>
          <w:p w14:paraId="370A0C3F" w14:textId="77777777" w:rsidR="00FE1758" w:rsidRDefault="00FE1758" w:rsidP="00D70AC9">
            <w:pPr>
              <w:pStyle w:val="TableParagraph"/>
              <w:rPr>
                <w:rFonts w:ascii="Times New Roman"/>
                <w:sz w:val="20"/>
              </w:rPr>
            </w:pPr>
          </w:p>
        </w:tc>
        <w:tc>
          <w:tcPr>
            <w:tcW w:w="1619" w:type="dxa"/>
          </w:tcPr>
          <w:p w14:paraId="1784A0BC" w14:textId="77777777" w:rsidR="00FE1758" w:rsidRDefault="00FE1758" w:rsidP="00D70AC9">
            <w:pPr>
              <w:pStyle w:val="TableParagraph"/>
              <w:rPr>
                <w:rFonts w:ascii="Times New Roman"/>
                <w:sz w:val="20"/>
              </w:rPr>
            </w:pPr>
          </w:p>
        </w:tc>
      </w:tr>
      <w:tr w:rsidR="00FE1758" w14:paraId="1F64640E" w14:textId="77777777" w:rsidTr="00D70AC9">
        <w:trPr>
          <w:trHeight w:val="339"/>
        </w:trPr>
        <w:tc>
          <w:tcPr>
            <w:tcW w:w="4861" w:type="dxa"/>
          </w:tcPr>
          <w:p w14:paraId="4CD7AFA9" w14:textId="77777777" w:rsidR="00FE1758" w:rsidRDefault="00FE1758" w:rsidP="00D70AC9">
            <w:pPr>
              <w:pStyle w:val="TableParagraph"/>
              <w:spacing w:line="250" w:lineRule="exact"/>
              <w:ind w:left="107"/>
            </w:pPr>
            <w:r>
              <w:t>Video Files (Edited) – 1 day turnaround</w:t>
            </w:r>
          </w:p>
        </w:tc>
        <w:tc>
          <w:tcPr>
            <w:tcW w:w="1620" w:type="dxa"/>
          </w:tcPr>
          <w:p w14:paraId="097ABD04" w14:textId="77777777" w:rsidR="00FE1758" w:rsidRDefault="00FE1758" w:rsidP="00D70AC9">
            <w:pPr>
              <w:pStyle w:val="TableParagraph"/>
              <w:rPr>
                <w:rFonts w:ascii="Times New Roman"/>
                <w:sz w:val="20"/>
              </w:rPr>
            </w:pPr>
          </w:p>
        </w:tc>
        <w:tc>
          <w:tcPr>
            <w:tcW w:w="1620" w:type="dxa"/>
          </w:tcPr>
          <w:p w14:paraId="44B1F508" w14:textId="77777777" w:rsidR="00FE1758" w:rsidRDefault="00FE1758" w:rsidP="00D70AC9">
            <w:pPr>
              <w:pStyle w:val="TableParagraph"/>
              <w:rPr>
                <w:rFonts w:ascii="Times New Roman"/>
                <w:sz w:val="20"/>
              </w:rPr>
            </w:pPr>
          </w:p>
        </w:tc>
        <w:tc>
          <w:tcPr>
            <w:tcW w:w="1619" w:type="dxa"/>
          </w:tcPr>
          <w:p w14:paraId="7A11FEAE" w14:textId="77777777" w:rsidR="00FE1758" w:rsidRDefault="00FE1758" w:rsidP="00D70AC9">
            <w:pPr>
              <w:pStyle w:val="TableParagraph"/>
              <w:rPr>
                <w:rFonts w:ascii="Times New Roman"/>
                <w:sz w:val="20"/>
              </w:rPr>
            </w:pPr>
          </w:p>
        </w:tc>
      </w:tr>
      <w:tr w:rsidR="00FE1758" w14:paraId="7E528838" w14:textId="77777777" w:rsidTr="00D70AC9">
        <w:trPr>
          <w:trHeight w:val="340"/>
        </w:trPr>
        <w:tc>
          <w:tcPr>
            <w:tcW w:w="4861" w:type="dxa"/>
          </w:tcPr>
          <w:p w14:paraId="695F36E3" w14:textId="77777777" w:rsidR="00FE1758" w:rsidRDefault="00FE1758" w:rsidP="00D70AC9">
            <w:pPr>
              <w:pStyle w:val="TableParagraph"/>
              <w:spacing w:line="251" w:lineRule="exact"/>
              <w:ind w:left="107"/>
            </w:pPr>
            <w:r>
              <w:t>Video Files (Edited) – 1 – 3 days turnaround</w:t>
            </w:r>
          </w:p>
        </w:tc>
        <w:tc>
          <w:tcPr>
            <w:tcW w:w="1620" w:type="dxa"/>
          </w:tcPr>
          <w:p w14:paraId="04C99F73" w14:textId="77777777" w:rsidR="00FE1758" w:rsidRDefault="00FE1758" w:rsidP="00D70AC9">
            <w:pPr>
              <w:pStyle w:val="TableParagraph"/>
              <w:rPr>
                <w:rFonts w:ascii="Times New Roman"/>
                <w:sz w:val="20"/>
              </w:rPr>
            </w:pPr>
          </w:p>
        </w:tc>
        <w:tc>
          <w:tcPr>
            <w:tcW w:w="1620" w:type="dxa"/>
          </w:tcPr>
          <w:p w14:paraId="45F6B15B" w14:textId="77777777" w:rsidR="00FE1758" w:rsidRDefault="00FE1758" w:rsidP="00D70AC9">
            <w:pPr>
              <w:pStyle w:val="TableParagraph"/>
              <w:rPr>
                <w:rFonts w:ascii="Times New Roman"/>
                <w:sz w:val="20"/>
              </w:rPr>
            </w:pPr>
          </w:p>
        </w:tc>
        <w:tc>
          <w:tcPr>
            <w:tcW w:w="1619" w:type="dxa"/>
          </w:tcPr>
          <w:p w14:paraId="23FEBAD7" w14:textId="77777777" w:rsidR="00FE1758" w:rsidRDefault="00FE1758" w:rsidP="00D70AC9">
            <w:pPr>
              <w:pStyle w:val="TableParagraph"/>
              <w:rPr>
                <w:rFonts w:ascii="Times New Roman"/>
                <w:sz w:val="20"/>
              </w:rPr>
            </w:pPr>
          </w:p>
        </w:tc>
      </w:tr>
      <w:tr w:rsidR="00FE1758" w14:paraId="3CF2C0A9" w14:textId="77777777" w:rsidTr="00D70AC9">
        <w:trPr>
          <w:trHeight w:val="340"/>
        </w:trPr>
        <w:tc>
          <w:tcPr>
            <w:tcW w:w="4861" w:type="dxa"/>
          </w:tcPr>
          <w:p w14:paraId="3F40BC70" w14:textId="77777777" w:rsidR="00FE1758" w:rsidRDefault="00FE1758" w:rsidP="00D70AC9">
            <w:pPr>
              <w:pStyle w:val="TableParagraph"/>
              <w:spacing w:line="250" w:lineRule="exact"/>
              <w:ind w:left="107"/>
            </w:pPr>
            <w:r>
              <w:t>Video Files (Edited) – 3 – 5 days turnaround</w:t>
            </w:r>
          </w:p>
        </w:tc>
        <w:tc>
          <w:tcPr>
            <w:tcW w:w="1620" w:type="dxa"/>
          </w:tcPr>
          <w:p w14:paraId="3189E456" w14:textId="77777777" w:rsidR="00FE1758" w:rsidRDefault="00FE1758" w:rsidP="00D70AC9">
            <w:pPr>
              <w:pStyle w:val="TableParagraph"/>
              <w:rPr>
                <w:rFonts w:ascii="Times New Roman"/>
                <w:sz w:val="20"/>
              </w:rPr>
            </w:pPr>
          </w:p>
        </w:tc>
        <w:tc>
          <w:tcPr>
            <w:tcW w:w="1620" w:type="dxa"/>
          </w:tcPr>
          <w:p w14:paraId="1209944E" w14:textId="77777777" w:rsidR="00FE1758" w:rsidRDefault="00FE1758" w:rsidP="00D70AC9">
            <w:pPr>
              <w:pStyle w:val="TableParagraph"/>
              <w:rPr>
                <w:rFonts w:ascii="Times New Roman"/>
                <w:sz w:val="20"/>
              </w:rPr>
            </w:pPr>
          </w:p>
        </w:tc>
        <w:tc>
          <w:tcPr>
            <w:tcW w:w="1619" w:type="dxa"/>
          </w:tcPr>
          <w:p w14:paraId="148B3EBE" w14:textId="77777777" w:rsidR="00FE1758" w:rsidRDefault="00FE1758" w:rsidP="00D70AC9">
            <w:pPr>
              <w:pStyle w:val="TableParagraph"/>
              <w:rPr>
                <w:rFonts w:ascii="Times New Roman"/>
                <w:sz w:val="20"/>
              </w:rPr>
            </w:pPr>
          </w:p>
        </w:tc>
      </w:tr>
      <w:tr w:rsidR="00FE1758" w14:paraId="4BA37AB1" w14:textId="77777777" w:rsidTr="00D70AC9">
        <w:trPr>
          <w:trHeight w:val="508"/>
        </w:trPr>
        <w:tc>
          <w:tcPr>
            <w:tcW w:w="4861" w:type="dxa"/>
          </w:tcPr>
          <w:p w14:paraId="47D5F1BB" w14:textId="77777777" w:rsidR="00FE1758" w:rsidRDefault="00FE1758" w:rsidP="00D70AC9">
            <w:pPr>
              <w:pStyle w:val="TableParagraph"/>
              <w:spacing w:before="4" w:line="252" w:lineRule="exact"/>
              <w:ind w:left="107" w:right="179"/>
            </w:pPr>
            <w:r>
              <w:rPr>
                <w:spacing w:val="-3"/>
              </w:rPr>
              <w:t xml:space="preserve">Video Files </w:t>
            </w:r>
            <w:r>
              <w:rPr>
                <w:spacing w:val="-4"/>
              </w:rPr>
              <w:t xml:space="preserve">(Edited) </w:t>
            </w:r>
            <w:r>
              <w:t xml:space="preserve">– </w:t>
            </w:r>
            <w:r>
              <w:rPr>
                <w:spacing w:val="-3"/>
              </w:rPr>
              <w:t xml:space="preserve">more </w:t>
            </w:r>
            <w:r>
              <w:t xml:space="preserve">than 5 </w:t>
            </w:r>
            <w:r>
              <w:rPr>
                <w:spacing w:val="-4"/>
              </w:rPr>
              <w:t>days turnaround</w:t>
            </w:r>
          </w:p>
        </w:tc>
        <w:tc>
          <w:tcPr>
            <w:tcW w:w="1620" w:type="dxa"/>
          </w:tcPr>
          <w:p w14:paraId="75A760B5" w14:textId="77777777" w:rsidR="00FE1758" w:rsidRDefault="00FE1758" w:rsidP="00D70AC9">
            <w:pPr>
              <w:pStyle w:val="TableParagraph"/>
              <w:rPr>
                <w:rFonts w:ascii="Times New Roman"/>
                <w:sz w:val="20"/>
              </w:rPr>
            </w:pPr>
          </w:p>
        </w:tc>
        <w:tc>
          <w:tcPr>
            <w:tcW w:w="1620" w:type="dxa"/>
          </w:tcPr>
          <w:p w14:paraId="3135EE6D" w14:textId="77777777" w:rsidR="00FE1758" w:rsidRDefault="00FE1758" w:rsidP="00D70AC9">
            <w:pPr>
              <w:pStyle w:val="TableParagraph"/>
              <w:rPr>
                <w:rFonts w:ascii="Times New Roman"/>
                <w:sz w:val="20"/>
              </w:rPr>
            </w:pPr>
          </w:p>
        </w:tc>
        <w:tc>
          <w:tcPr>
            <w:tcW w:w="1619" w:type="dxa"/>
          </w:tcPr>
          <w:p w14:paraId="7D088A02" w14:textId="77777777" w:rsidR="00FE1758" w:rsidRDefault="00FE1758" w:rsidP="00D70AC9">
            <w:pPr>
              <w:pStyle w:val="TableParagraph"/>
              <w:rPr>
                <w:rFonts w:ascii="Times New Roman"/>
                <w:sz w:val="20"/>
              </w:rPr>
            </w:pPr>
          </w:p>
        </w:tc>
      </w:tr>
      <w:tr w:rsidR="00FE1758" w14:paraId="6CCD4C93" w14:textId="77777777" w:rsidTr="00D70AC9">
        <w:trPr>
          <w:trHeight w:val="340"/>
        </w:trPr>
        <w:tc>
          <w:tcPr>
            <w:tcW w:w="9720" w:type="dxa"/>
            <w:gridSpan w:val="4"/>
          </w:tcPr>
          <w:p w14:paraId="59A6BDD4" w14:textId="77777777" w:rsidR="00FE1758" w:rsidRDefault="00FE1758" w:rsidP="00D70AC9">
            <w:pPr>
              <w:pStyle w:val="TableParagraph"/>
              <w:spacing w:line="250" w:lineRule="exact"/>
              <w:ind w:left="107"/>
              <w:rPr>
                <w:i/>
              </w:rPr>
            </w:pPr>
            <w:r>
              <w:rPr>
                <w:i/>
              </w:rPr>
              <w:t>Braille</w:t>
            </w:r>
          </w:p>
        </w:tc>
      </w:tr>
      <w:tr w:rsidR="00FE1758" w14:paraId="1E7D1610" w14:textId="77777777" w:rsidTr="00D70AC9">
        <w:trPr>
          <w:trHeight w:val="340"/>
        </w:trPr>
        <w:tc>
          <w:tcPr>
            <w:tcW w:w="4861" w:type="dxa"/>
          </w:tcPr>
          <w:p w14:paraId="1AFF8616" w14:textId="77777777" w:rsidR="00FE1758" w:rsidRDefault="00FE1758" w:rsidP="00D70AC9">
            <w:pPr>
              <w:pStyle w:val="TableParagraph"/>
              <w:spacing w:line="250" w:lineRule="exact"/>
              <w:ind w:left="107"/>
            </w:pPr>
            <w:r>
              <w:t>Braille (charge per A4 page)</w:t>
            </w:r>
          </w:p>
        </w:tc>
        <w:tc>
          <w:tcPr>
            <w:tcW w:w="1620" w:type="dxa"/>
          </w:tcPr>
          <w:p w14:paraId="57C7B602" w14:textId="77777777" w:rsidR="00FE1758" w:rsidRDefault="00FE1758" w:rsidP="00D70AC9">
            <w:pPr>
              <w:pStyle w:val="TableParagraph"/>
              <w:rPr>
                <w:rFonts w:ascii="Times New Roman"/>
                <w:sz w:val="20"/>
              </w:rPr>
            </w:pPr>
          </w:p>
        </w:tc>
        <w:tc>
          <w:tcPr>
            <w:tcW w:w="1620" w:type="dxa"/>
          </w:tcPr>
          <w:p w14:paraId="239E5786" w14:textId="77777777" w:rsidR="00FE1758" w:rsidRDefault="00FE1758" w:rsidP="00D70AC9">
            <w:pPr>
              <w:pStyle w:val="TableParagraph"/>
              <w:rPr>
                <w:rFonts w:ascii="Times New Roman"/>
                <w:sz w:val="20"/>
              </w:rPr>
            </w:pPr>
          </w:p>
        </w:tc>
        <w:tc>
          <w:tcPr>
            <w:tcW w:w="1619" w:type="dxa"/>
          </w:tcPr>
          <w:p w14:paraId="0C907FA2" w14:textId="77777777" w:rsidR="00FE1758" w:rsidRDefault="00FE1758" w:rsidP="00D70AC9">
            <w:pPr>
              <w:pStyle w:val="TableParagraph"/>
              <w:rPr>
                <w:rFonts w:ascii="Times New Roman"/>
                <w:sz w:val="20"/>
              </w:rPr>
            </w:pPr>
          </w:p>
        </w:tc>
      </w:tr>
      <w:tr w:rsidR="00FE1758" w14:paraId="4D1271D8" w14:textId="77777777" w:rsidTr="00D70AC9">
        <w:trPr>
          <w:trHeight w:val="342"/>
        </w:trPr>
        <w:tc>
          <w:tcPr>
            <w:tcW w:w="4861" w:type="dxa"/>
          </w:tcPr>
          <w:p w14:paraId="3FC41DBB" w14:textId="77777777" w:rsidR="00FE1758" w:rsidRDefault="00FE1758" w:rsidP="00D70AC9">
            <w:pPr>
              <w:pStyle w:val="TableParagraph"/>
              <w:spacing w:line="250" w:lineRule="exact"/>
              <w:ind w:left="107"/>
            </w:pPr>
            <w:r>
              <w:t>Front Page Colour (charge per A4 page)</w:t>
            </w:r>
          </w:p>
        </w:tc>
        <w:tc>
          <w:tcPr>
            <w:tcW w:w="1620" w:type="dxa"/>
          </w:tcPr>
          <w:p w14:paraId="61B5786E" w14:textId="77777777" w:rsidR="00FE1758" w:rsidRDefault="00FE1758" w:rsidP="00D70AC9">
            <w:pPr>
              <w:pStyle w:val="TableParagraph"/>
              <w:rPr>
                <w:rFonts w:ascii="Times New Roman"/>
                <w:sz w:val="20"/>
              </w:rPr>
            </w:pPr>
          </w:p>
        </w:tc>
        <w:tc>
          <w:tcPr>
            <w:tcW w:w="1620" w:type="dxa"/>
          </w:tcPr>
          <w:p w14:paraId="09DA0A93" w14:textId="77777777" w:rsidR="00FE1758" w:rsidRDefault="00FE1758" w:rsidP="00D70AC9">
            <w:pPr>
              <w:pStyle w:val="TableParagraph"/>
              <w:rPr>
                <w:rFonts w:ascii="Times New Roman"/>
                <w:sz w:val="20"/>
              </w:rPr>
            </w:pPr>
          </w:p>
        </w:tc>
        <w:tc>
          <w:tcPr>
            <w:tcW w:w="1619" w:type="dxa"/>
          </w:tcPr>
          <w:p w14:paraId="0CD4717D" w14:textId="77777777" w:rsidR="00FE1758" w:rsidRDefault="00FE1758" w:rsidP="00D70AC9">
            <w:pPr>
              <w:pStyle w:val="TableParagraph"/>
              <w:rPr>
                <w:rFonts w:ascii="Times New Roman"/>
                <w:sz w:val="20"/>
              </w:rPr>
            </w:pPr>
          </w:p>
        </w:tc>
      </w:tr>
    </w:tbl>
    <w:p w14:paraId="57A65677" w14:textId="77777777" w:rsidR="00FE1758" w:rsidRDefault="00FE1758" w:rsidP="00FE1758">
      <w:pPr>
        <w:rPr>
          <w:rFonts w:ascii="Times New Roman"/>
          <w:sz w:val="20"/>
        </w:rPr>
        <w:sectPr w:rsidR="00FE1758">
          <w:pgSz w:w="11910" w:h="16840"/>
          <w:pgMar w:top="2080" w:right="680" w:bottom="920" w:left="900" w:header="709" w:footer="730" w:gutter="0"/>
          <w:cols w:space="720"/>
        </w:sectPr>
      </w:pPr>
    </w:p>
    <w:p w14:paraId="234FFBC2" w14:textId="77777777" w:rsidR="00FE1758" w:rsidRDefault="00FE1758" w:rsidP="00FE1758">
      <w:pPr>
        <w:pStyle w:val="BodyText"/>
        <w:spacing w:before="4"/>
        <w:rPr>
          <w:rFonts w:ascii="Times New Roman"/>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61"/>
        <w:gridCol w:w="1620"/>
        <w:gridCol w:w="1620"/>
        <w:gridCol w:w="1619"/>
      </w:tblGrid>
      <w:tr w:rsidR="00FE1758" w14:paraId="62FAE054" w14:textId="77777777" w:rsidTr="00D70AC9">
        <w:trPr>
          <w:trHeight w:val="340"/>
        </w:trPr>
        <w:tc>
          <w:tcPr>
            <w:tcW w:w="4861" w:type="dxa"/>
          </w:tcPr>
          <w:p w14:paraId="4E7A03DD" w14:textId="77777777" w:rsidR="00FE1758" w:rsidRDefault="00FE1758" w:rsidP="00D70AC9">
            <w:pPr>
              <w:pStyle w:val="TableParagraph"/>
              <w:spacing w:line="250" w:lineRule="exact"/>
              <w:ind w:left="107"/>
            </w:pPr>
            <w:r>
              <w:t>Logo on Braille (charge per A4 page)</w:t>
            </w:r>
          </w:p>
        </w:tc>
        <w:tc>
          <w:tcPr>
            <w:tcW w:w="1620" w:type="dxa"/>
          </w:tcPr>
          <w:p w14:paraId="39F30C94" w14:textId="77777777" w:rsidR="00FE1758" w:rsidRDefault="00FE1758" w:rsidP="00D70AC9">
            <w:pPr>
              <w:pStyle w:val="TableParagraph"/>
              <w:rPr>
                <w:rFonts w:ascii="Times New Roman"/>
                <w:sz w:val="20"/>
              </w:rPr>
            </w:pPr>
          </w:p>
        </w:tc>
        <w:tc>
          <w:tcPr>
            <w:tcW w:w="1620" w:type="dxa"/>
          </w:tcPr>
          <w:p w14:paraId="3C3654B2" w14:textId="77777777" w:rsidR="00FE1758" w:rsidRDefault="00FE1758" w:rsidP="00D70AC9">
            <w:pPr>
              <w:pStyle w:val="TableParagraph"/>
              <w:rPr>
                <w:rFonts w:ascii="Times New Roman"/>
                <w:sz w:val="20"/>
              </w:rPr>
            </w:pPr>
          </w:p>
        </w:tc>
        <w:tc>
          <w:tcPr>
            <w:tcW w:w="1619" w:type="dxa"/>
          </w:tcPr>
          <w:p w14:paraId="0B5BFCB8" w14:textId="77777777" w:rsidR="00FE1758" w:rsidRDefault="00FE1758" w:rsidP="00D70AC9">
            <w:pPr>
              <w:pStyle w:val="TableParagraph"/>
              <w:rPr>
                <w:rFonts w:ascii="Times New Roman"/>
                <w:sz w:val="20"/>
              </w:rPr>
            </w:pPr>
          </w:p>
        </w:tc>
      </w:tr>
      <w:tr w:rsidR="00FE1758" w14:paraId="5A73C26C" w14:textId="77777777" w:rsidTr="00D70AC9">
        <w:trPr>
          <w:trHeight w:val="342"/>
        </w:trPr>
        <w:tc>
          <w:tcPr>
            <w:tcW w:w="4861" w:type="dxa"/>
          </w:tcPr>
          <w:p w14:paraId="4D7CED47" w14:textId="77777777" w:rsidR="00FE1758" w:rsidRDefault="00FE1758" w:rsidP="00D70AC9">
            <w:pPr>
              <w:pStyle w:val="TableParagraph"/>
              <w:spacing w:line="253" w:lineRule="exact"/>
              <w:ind w:left="107"/>
            </w:pPr>
            <w:r>
              <w:t>Binding (charge per A4 page)</w:t>
            </w:r>
          </w:p>
        </w:tc>
        <w:tc>
          <w:tcPr>
            <w:tcW w:w="1620" w:type="dxa"/>
          </w:tcPr>
          <w:p w14:paraId="4CA792CF" w14:textId="77777777" w:rsidR="00FE1758" w:rsidRDefault="00FE1758" w:rsidP="00D70AC9">
            <w:pPr>
              <w:pStyle w:val="TableParagraph"/>
              <w:rPr>
                <w:rFonts w:ascii="Times New Roman"/>
                <w:sz w:val="20"/>
              </w:rPr>
            </w:pPr>
          </w:p>
        </w:tc>
        <w:tc>
          <w:tcPr>
            <w:tcW w:w="1620" w:type="dxa"/>
          </w:tcPr>
          <w:p w14:paraId="53B7FD1E" w14:textId="77777777" w:rsidR="00FE1758" w:rsidRDefault="00FE1758" w:rsidP="00D70AC9">
            <w:pPr>
              <w:pStyle w:val="TableParagraph"/>
              <w:rPr>
                <w:rFonts w:ascii="Times New Roman"/>
                <w:sz w:val="20"/>
              </w:rPr>
            </w:pPr>
          </w:p>
        </w:tc>
        <w:tc>
          <w:tcPr>
            <w:tcW w:w="1619" w:type="dxa"/>
          </w:tcPr>
          <w:p w14:paraId="547653A5" w14:textId="77777777" w:rsidR="00FE1758" w:rsidRDefault="00FE1758" w:rsidP="00D70AC9">
            <w:pPr>
              <w:pStyle w:val="TableParagraph"/>
              <w:rPr>
                <w:rFonts w:ascii="Times New Roman"/>
                <w:sz w:val="20"/>
              </w:rPr>
            </w:pPr>
          </w:p>
        </w:tc>
      </w:tr>
      <w:tr w:rsidR="00FE1758" w14:paraId="7EDE0CC0" w14:textId="77777777" w:rsidTr="00D70AC9">
        <w:trPr>
          <w:trHeight w:val="340"/>
        </w:trPr>
        <w:tc>
          <w:tcPr>
            <w:tcW w:w="9720" w:type="dxa"/>
            <w:gridSpan w:val="4"/>
          </w:tcPr>
          <w:p w14:paraId="25F68F24" w14:textId="77777777" w:rsidR="00FE1758" w:rsidRDefault="00FE1758" w:rsidP="00D70AC9">
            <w:pPr>
              <w:pStyle w:val="TableParagraph"/>
              <w:spacing w:line="250" w:lineRule="exact"/>
              <w:ind w:left="107"/>
              <w:rPr>
                <w:i/>
              </w:rPr>
            </w:pPr>
            <w:r>
              <w:rPr>
                <w:i/>
              </w:rPr>
              <w:t>Interpreting Services</w:t>
            </w:r>
          </w:p>
        </w:tc>
      </w:tr>
      <w:tr w:rsidR="00FE1758" w14:paraId="56E9BE60" w14:textId="77777777" w:rsidTr="00D70AC9">
        <w:trPr>
          <w:trHeight w:val="340"/>
        </w:trPr>
        <w:tc>
          <w:tcPr>
            <w:tcW w:w="4861" w:type="dxa"/>
          </w:tcPr>
          <w:p w14:paraId="279C1631" w14:textId="77777777" w:rsidR="00FE1758" w:rsidRDefault="00FE1758" w:rsidP="00D70AC9">
            <w:pPr>
              <w:pStyle w:val="TableParagraph"/>
              <w:spacing w:line="250" w:lineRule="exact"/>
              <w:ind w:left="107"/>
            </w:pPr>
            <w:r>
              <w:t>British Sign Language (BSL) (rate per day)</w:t>
            </w:r>
          </w:p>
        </w:tc>
        <w:tc>
          <w:tcPr>
            <w:tcW w:w="1620" w:type="dxa"/>
          </w:tcPr>
          <w:p w14:paraId="2A0C13C5" w14:textId="77777777" w:rsidR="00FE1758" w:rsidRDefault="00FE1758" w:rsidP="00D70AC9">
            <w:pPr>
              <w:pStyle w:val="TableParagraph"/>
              <w:rPr>
                <w:rFonts w:ascii="Times New Roman"/>
                <w:sz w:val="20"/>
              </w:rPr>
            </w:pPr>
          </w:p>
        </w:tc>
        <w:tc>
          <w:tcPr>
            <w:tcW w:w="1620" w:type="dxa"/>
          </w:tcPr>
          <w:p w14:paraId="2C5F285C" w14:textId="77777777" w:rsidR="00FE1758" w:rsidRDefault="00FE1758" w:rsidP="00D70AC9">
            <w:pPr>
              <w:pStyle w:val="TableParagraph"/>
              <w:rPr>
                <w:rFonts w:ascii="Times New Roman"/>
                <w:sz w:val="20"/>
              </w:rPr>
            </w:pPr>
          </w:p>
        </w:tc>
        <w:tc>
          <w:tcPr>
            <w:tcW w:w="1619" w:type="dxa"/>
          </w:tcPr>
          <w:p w14:paraId="599C2950" w14:textId="77777777" w:rsidR="00FE1758" w:rsidRDefault="00FE1758" w:rsidP="00D70AC9">
            <w:pPr>
              <w:pStyle w:val="TableParagraph"/>
              <w:rPr>
                <w:rFonts w:ascii="Times New Roman"/>
                <w:sz w:val="20"/>
              </w:rPr>
            </w:pPr>
          </w:p>
        </w:tc>
      </w:tr>
      <w:tr w:rsidR="00FE1758" w14:paraId="2CED2DC6" w14:textId="77777777" w:rsidTr="00D70AC9">
        <w:trPr>
          <w:trHeight w:val="342"/>
        </w:trPr>
        <w:tc>
          <w:tcPr>
            <w:tcW w:w="4861" w:type="dxa"/>
          </w:tcPr>
          <w:p w14:paraId="60393A52" w14:textId="77777777" w:rsidR="00FE1758" w:rsidRDefault="00FE1758" w:rsidP="00D70AC9">
            <w:pPr>
              <w:pStyle w:val="TableParagraph"/>
              <w:spacing w:line="253" w:lineRule="exact"/>
              <w:ind w:left="107"/>
            </w:pPr>
            <w:r>
              <w:t>International to English (rate per day)</w:t>
            </w:r>
          </w:p>
        </w:tc>
        <w:tc>
          <w:tcPr>
            <w:tcW w:w="1620" w:type="dxa"/>
          </w:tcPr>
          <w:p w14:paraId="0E7F46A4" w14:textId="77777777" w:rsidR="00FE1758" w:rsidRDefault="00FE1758" w:rsidP="00D70AC9">
            <w:pPr>
              <w:pStyle w:val="TableParagraph"/>
              <w:rPr>
                <w:rFonts w:ascii="Times New Roman"/>
                <w:sz w:val="20"/>
              </w:rPr>
            </w:pPr>
          </w:p>
        </w:tc>
        <w:tc>
          <w:tcPr>
            <w:tcW w:w="1620" w:type="dxa"/>
          </w:tcPr>
          <w:p w14:paraId="43C5B5CE" w14:textId="77777777" w:rsidR="00FE1758" w:rsidRDefault="00FE1758" w:rsidP="00D70AC9">
            <w:pPr>
              <w:pStyle w:val="TableParagraph"/>
              <w:rPr>
                <w:rFonts w:ascii="Times New Roman"/>
                <w:sz w:val="20"/>
              </w:rPr>
            </w:pPr>
          </w:p>
        </w:tc>
        <w:tc>
          <w:tcPr>
            <w:tcW w:w="1619" w:type="dxa"/>
          </w:tcPr>
          <w:p w14:paraId="12DC6A78" w14:textId="77777777" w:rsidR="00FE1758" w:rsidRDefault="00FE1758" w:rsidP="00D70AC9">
            <w:pPr>
              <w:pStyle w:val="TableParagraph"/>
              <w:rPr>
                <w:rFonts w:ascii="Times New Roman"/>
                <w:sz w:val="20"/>
              </w:rPr>
            </w:pPr>
          </w:p>
        </w:tc>
      </w:tr>
      <w:tr w:rsidR="00FE1758" w14:paraId="3B9E2AD1" w14:textId="77777777" w:rsidTr="00D70AC9">
        <w:trPr>
          <w:trHeight w:val="340"/>
        </w:trPr>
        <w:tc>
          <w:tcPr>
            <w:tcW w:w="9720" w:type="dxa"/>
            <w:gridSpan w:val="4"/>
          </w:tcPr>
          <w:p w14:paraId="2201D6E7" w14:textId="77777777" w:rsidR="00FE1758" w:rsidRDefault="00FE1758" w:rsidP="00D70AC9">
            <w:pPr>
              <w:pStyle w:val="TableParagraph"/>
              <w:spacing w:line="248" w:lineRule="exact"/>
              <w:ind w:left="107"/>
              <w:rPr>
                <w:sz w:val="18"/>
              </w:rPr>
            </w:pPr>
            <w:r>
              <w:rPr>
                <w:b/>
              </w:rPr>
              <w:t xml:space="preserve">Translation Services </w:t>
            </w:r>
            <w:r>
              <w:rPr>
                <w:sz w:val="18"/>
              </w:rPr>
              <w:t>(‘Target Language’ Group means the language in which text has to be translated)</w:t>
            </w:r>
          </w:p>
        </w:tc>
      </w:tr>
      <w:tr w:rsidR="00FE1758" w14:paraId="74529828" w14:textId="77777777" w:rsidTr="00D70AC9">
        <w:trPr>
          <w:trHeight w:val="340"/>
        </w:trPr>
        <w:tc>
          <w:tcPr>
            <w:tcW w:w="9720" w:type="dxa"/>
            <w:gridSpan w:val="4"/>
          </w:tcPr>
          <w:p w14:paraId="3DDD7808" w14:textId="77777777" w:rsidR="00FE1758" w:rsidRDefault="00FE1758" w:rsidP="00D70AC9">
            <w:pPr>
              <w:pStyle w:val="TableParagraph"/>
              <w:spacing w:line="250" w:lineRule="exact"/>
              <w:ind w:left="107"/>
              <w:rPr>
                <w:i/>
              </w:rPr>
            </w:pPr>
            <w:r>
              <w:rPr>
                <w:i/>
              </w:rPr>
              <w:t>Target Language – Welsh</w:t>
            </w:r>
          </w:p>
        </w:tc>
      </w:tr>
      <w:tr w:rsidR="00FE1758" w14:paraId="3B2F35B2" w14:textId="77777777" w:rsidTr="00D70AC9">
        <w:trPr>
          <w:trHeight w:val="342"/>
        </w:trPr>
        <w:tc>
          <w:tcPr>
            <w:tcW w:w="4861" w:type="dxa"/>
          </w:tcPr>
          <w:p w14:paraId="1FA41ACA" w14:textId="77777777" w:rsidR="00FE1758" w:rsidRDefault="00FE1758" w:rsidP="00D70AC9">
            <w:pPr>
              <w:pStyle w:val="TableParagraph"/>
              <w:spacing w:line="253" w:lineRule="exact"/>
              <w:ind w:left="107"/>
            </w:pPr>
            <w:r>
              <w:t>Non-Technical English (charge per word)</w:t>
            </w:r>
          </w:p>
        </w:tc>
        <w:tc>
          <w:tcPr>
            <w:tcW w:w="1620" w:type="dxa"/>
          </w:tcPr>
          <w:p w14:paraId="75A46C5B" w14:textId="77777777" w:rsidR="00FE1758" w:rsidRDefault="00FE1758" w:rsidP="00D70AC9">
            <w:pPr>
              <w:pStyle w:val="TableParagraph"/>
              <w:rPr>
                <w:rFonts w:ascii="Times New Roman"/>
                <w:sz w:val="20"/>
              </w:rPr>
            </w:pPr>
          </w:p>
        </w:tc>
        <w:tc>
          <w:tcPr>
            <w:tcW w:w="1620" w:type="dxa"/>
          </w:tcPr>
          <w:p w14:paraId="3FDDC902" w14:textId="77777777" w:rsidR="00FE1758" w:rsidRDefault="00FE1758" w:rsidP="00D70AC9">
            <w:pPr>
              <w:pStyle w:val="TableParagraph"/>
              <w:rPr>
                <w:rFonts w:ascii="Times New Roman"/>
                <w:sz w:val="20"/>
              </w:rPr>
            </w:pPr>
          </w:p>
        </w:tc>
        <w:tc>
          <w:tcPr>
            <w:tcW w:w="1619" w:type="dxa"/>
          </w:tcPr>
          <w:p w14:paraId="3A752592" w14:textId="77777777" w:rsidR="00FE1758" w:rsidRDefault="00FE1758" w:rsidP="00D70AC9">
            <w:pPr>
              <w:pStyle w:val="TableParagraph"/>
              <w:rPr>
                <w:rFonts w:ascii="Times New Roman"/>
                <w:sz w:val="20"/>
              </w:rPr>
            </w:pPr>
          </w:p>
        </w:tc>
      </w:tr>
      <w:tr w:rsidR="00FE1758" w14:paraId="4C830D0C" w14:textId="77777777" w:rsidTr="00D70AC9">
        <w:trPr>
          <w:trHeight w:val="340"/>
        </w:trPr>
        <w:tc>
          <w:tcPr>
            <w:tcW w:w="4861" w:type="dxa"/>
          </w:tcPr>
          <w:p w14:paraId="1D2BB779" w14:textId="77777777" w:rsidR="00FE1758" w:rsidRDefault="00FE1758" w:rsidP="00D70AC9">
            <w:pPr>
              <w:pStyle w:val="TableParagraph"/>
              <w:spacing w:line="250" w:lineRule="exact"/>
              <w:ind w:left="107"/>
            </w:pPr>
            <w:r>
              <w:t>Technical English (charge per word)</w:t>
            </w:r>
          </w:p>
        </w:tc>
        <w:tc>
          <w:tcPr>
            <w:tcW w:w="1620" w:type="dxa"/>
          </w:tcPr>
          <w:p w14:paraId="312A4D36" w14:textId="77777777" w:rsidR="00FE1758" w:rsidRDefault="00FE1758" w:rsidP="00D70AC9">
            <w:pPr>
              <w:pStyle w:val="TableParagraph"/>
              <w:rPr>
                <w:rFonts w:ascii="Times New Roman"/>
                <w:sz w:val="20"/>
              </w:rPr>
            </w:pPr>
          </w:p>
        </w:tc>
        <w:tc>
          <w:tcPr>
            <w:tcW w:w="1620" w:type="dxa"/>
          </w:tcPr>
          <w:p w14:paraId="3EE0E98F" w14:textId="77777777" w:rsidR="00FE1758" w:rsidRDefault="00FE1758" w:rsidP="00D70AC9">
            <w:pPr>
              <w:pStyle w:val="TableParagraph"/>
              <w:rPr>
                <w:rFonts w:ascii="Times New Roman"/>
                <w:sz w:val="20"/>
              </w:rPr>
            </w:pPr>
          </w:p>
        </w:tc>
        <w:tc>
          <w:tcPr>
            <w:tcW w:w="1619" w:type="dxa"/>
          </w:tcPr>
          <w:p w14:paraId="556CDDBA" w14:textId="77777777" w:rsidR="00FE1758" w:rsidRDefault="00FE1758" w:rsidP="00D70AC9">
            <w:pPr>
              <w:pStyle w:val="TableParagraph"/>
              <w:rPr>
                <w:rFonts w:ascii="Times New Roman"/>
                <w:sz w:val="20"/>
              </w:rPr>
            </w:pPr>
          </w:p>
        </w:tc>
      </w:tr>
      <w:tr w:rsidR="00FE1758" w14:paraId="5D816900" w14:textId="77777777" w:rsidTr="00D70AC9">
        <w:trPr>
          <w:trHeight w:val="340"/>
        </w:trPr>
        <w:tc>
          <w:tcPr>
            <w:tcW w:w="4861" w:type="dxa"/>
          </w:tcPr>
          <w:p w14:paraId="5A987573" w14:textId="77777777" w:rsidR="00FE1758" w:rsidRDefault="00FE1758" w:rsidP="00D70AC9">
            <w:pPr>
              <w:pStyle w:val="TableParagraph"/>
              <w:spacing w:line="250" w:lineRule="exact"/>
              <w:ind w:left="107"/>
            </w:pPr>
            <w:r>
              <w:t>Marketing / Publication (charge per word)</w:t>
            </w:r>
          </w:p>
        </w:tc>
        <w:tc>
          <w:tcPr>
            <w:tcW w:w="1620" w:type="dxa"/>
          </w:tcPr>
          <w:p w14:paraId="25DEB2CB" w14:textId="77777777" w:rsidR="00FE1758" w:rsidRDefault="00FE1758" w:rsidP="00D70AC9">
            <w:pPr>
              <w:pStyle w:val="TableParagraph"/>
              <w:rPr>
                <w:rFonts w:ascii="Times New Roman"/>
                <w:sz w:val="20"/>
              </w:rPr>
            </w:pPr>
          </w:p>
        </w:tc>
        <w:tc>
          <w:tcPr>
            <w:tcW w:w="1620" w:type="dxa"/>
          </w:tcPr>
          <w:p w14:paraId="6B7DCC71" w14:textId="77777777" w:rsidR="00FE1758" w:rsidRDefault="00FE1758" w:rsidP="00D70AC9">
            <w:pPr>
              <w:pStyle w:val="TableParagraph"/>
              <w:rPr>
                <w:rFonts w:ascii="Times New Roman"/>
                <w:sz w:val="20"/>
              </w:rPr>
            </w:pPr>
          </w:p>
        </w:tc>
        <w:tc>
          <w:tcPr>
            <w:tcW w:w="1619" w:type="dxa"/>
          </w:tcPr>
          <w:p w14:paraId="5418FBD1" w14:textId="77777777" w:rsidR="00FE1758" w:rsidRDefault="00FE1758" w:rsidP="00D70AC9">
            <w:pPr>
              <w:pStyle w:val="TableParagraph"/>
              <w:rPr>
                <w:rFonts w:ascii="Times New Roman"/>
                <w:sz w:val="20"/>
              </w:rPr>
            </w:pPr>
          </w:p>
        </w:tc>
      </w:tr>
      <w:tr w:rsidR="00FE1758" w14:paraId="1DE294AF" w14:textId="77777777" w:rsidTr="00D70AC9">
        <w:trPr>
          <w:trHeight w:val="342"/>
        </w:trPr>
        <w:tc>
          <w:tcPr>
            <w:tcW w:w="4861" w:type="dxa"/>
          </w:tcPr>
          <w:p w14:paraId="48A60A4E" w14:textId="77777777" w:rsidR="00FE1758" w:rsidRDefault="00FE1758" w:rsidP="00D70AC9">
            <w:pPr>
              <w:pStyle w:val="TableParagraph"/>
              <w:spacing w:line="253" w:lineRule="exact"/>
              <w:ind w:left="107"/>
            </w:pPr>
            <w:r>
              <w:t>Proof Reading (charge per word)</w:t>
            </w:r>
          </w:p>
        </w:tc>
        <w:tc>
          <w:tcPr>
            <w:tcW w:w="1620" w:type="dxa"/>
          </w:tcPr>
          <w:p w14:paraId="24E61BFE" w14:textId="77777777" w:rsidR="00FE1758" w:rsidRDefault="00FE1758" w:rsidP="00D70AC9">
            <w:pPr>
              <w:pStyle w:val="TableParagraph"/>
              <w:rPr>
                <w:rFonts w:ascii="Times New Roman"/>
                <w:sz w:val="20"/>
              </w:rPr>
            </w:pPr>
          </w:p>
        </w:tc>
        <w:tc>
          <w:tcPr>
            <w:tcW w:w="1620" w:type="dxa"/>
          </w:tcPr>
          <w:p w14:paraId="2ACCA7F5" w14:textId="77777777" w:rsidR="00FE1758" w:rsidRDefault="00FE1758" w:rsidP="00D70AC9">
            <w:pPr>
              <w:pStyle w:val="TableParagraph"/>
              <w:rPr>
                <w:rFonts w:ascii="Times New Roman"/>
                <w:sz w:val="20"/>
              </w:rPr>
            </w:pPr>
          </w:p>
        </w:tc>
        <w:tc>
          <w:tcPr>
            <w:tcW w:w="1619" w:type="dxa"/>
          </w:tcPr>
          <w:p w14:paraId="08541CD4" w14:textId="77777777" w:rsidR="00FE1758" w:rsidRDefault="00FE1758" w:rsidP="00D70AC9">
            <w:pPr>
              <w:pStyle w:val="TableParagraph"/>
              <w:rPr>
                <w:rFonts w:ascii="Times New Roman"/>
                <w:sz w:val="20"/>
              </w:rPr>
            </w:pPr>
          </w:p>
        </w:tc>
      </w:tr>
      <w:tr w:rsidR="00FE1758" w14:paraId="6C3172DF" w14:textId="77777777" w:rsidTr="00D70AC9">
        <w:trPr>
          <w:trHeight w:val="340"/>
        </w:trPr>
        <w:tc>
          <w:tcPr>
            <w:tcW w:w="9720" w:type="dxa"/>
            <w:gridSpan w:val="4"/>
          </w:tcPr>
          <w:p w14:paraId="186EC2BC" w14:textId="77777777" w:rsidR="00FE1758" w:rsidRDefault="00FE1758" w:rsidP="00D70AC9">
            <w:pPr>
              <w:pStyle w:val="TableParagraph"/>
              <w:spacing w:line="250" w:lineRule="exact"/>
              <w:ind w:left="107"/>
              <w:rPr>
                <w:i/>
              </w:rPr>
            </w:pPr>
            <w:r>
              <w:rPr>
                <w:i/>
              </w:rPr>
              <w:t>Target Language – International</w:t>
            </w:r>
          </w:p>
        </w:tc>
      </w:tr>
      <w:tr w:rsidR="00FE1758" w14:paraId="50AB572B" w14:textId="77777777" w:rsidTr="00D70AC9">
        <w:trPr>
          <w:trHeight w:val="340"/>
        </w:trPr>
        <w:tc>
          <w:tcPr>
            <w:tcW w:w="4861" w:type="dxa"/>
          </w:tcPr>
          <w:p w14:paraId="4010C747" w14:textId="77777777" w:rsidR="00FE1758" w:rsidRDefault="00FE1758" w:rsidP="00D70AC9">
            <w:pPr>
              <w:pStyle w:val="TableParagraph"/>
              <w:spacing w:line="250" w:lineRule="exact"/>
              <w:ind w:left="107"/>
            </w:pPr>
            <w:r>
              <w:t>Non-Technical English (charge per word)</w:t>
            </w:r>
          </w:p>
        </w:tc>
        <w:tc>
          <w:tcPr>
            <w:tcW w:w="1620" w:type="dxa"/>
          </w:tcPr>
          <w:p w14:paraId="5EB9C8C8" w14:textId="77777777" w:rsidR="00FE1758" w:rsidRDefault="00FE1758" w:rsidP="00D70AC9">
            <w:pPr>
              <w:pStyle w:val="TableParagraph"/>
              <w:rPr>
                <w:rFonts w:ascii="Times New Roman"/>
                <w:sz w:val="20"/>
              </w:rPr>
            </w:pPr>
          </w:p>
        </w:tc>
        <w:tc>
          <w:tcPr>
            <w:tcW w:w="1620" w:type="dxa"/>
          </w:tcPr>
          <w:p w14:paraId="18588044" w14:textId="77777777" w:rsidR="00FE1758" w:rsidRDefault="00FE1758" w:rsidP="00D70AC9">
            <w:pPr>
              <w:pStyle w:val="TableParagraph"/>
              <w:rPr>
                <w:rFonts w:ascii="Times New Roman"/>
                <w:sz w:val="20"/>
              </w:rPr>
            </w:pPr>
          </w:p>
        </w:tc>
        <w:tc>
          <w:tcPr>
            <w:tcW w:w="1619" w:type="dxa"/>
          </w:tcPr>
          <w:p w14:paraId="163D81DA" w14:textId="77777777" w:rsidR="00FE1758" w:rsidRDefault="00FE1758" w:rsidP="00D70AC9">
            <w:pPr>
              <w:pStyle w:val="TableParagraph"/>
              <w:rPr>
                <w:rFonts w:ascii="Times New Roman"/>
                <w:sz w:val="20"/>
              </w:rPr>
            </w:pPr>
          </w:p>
        </w:tc>
      </w:tr>
      <w:tr w:rsidR="00FE1758" w14:paraId="51366DE7" w14:textId="77777777" w:rsidTr="00D70AC9">
        <w:trPr>
          <w:trHeight w:val="342"/>
        </w:trPr>
        <w:tc>
          <w:tcPr>
            <w:tcW w:w="4861" w:type="dxa"/>
          </w:tcPr>
          <w:p w14:paraId="583BF7B1" w14:textId="77777777" w:rsidR="00FE1758" w:rsidRDefault="00FE1758" w:rsidP="00D70AC9">
            <w:pPr>
              <w:pStyle w:val="TableParagraph"/>
              <w:spacing w:line="253" w:lineRule="exact"/>
              <w:ind w:left="107"/>
            </w:pPr>
            <w:r>
              <w:t>Technical English (charge per word)</w:t>
            </w:r>
          </w:p>
        </w:tc>
        <w:tc>
          <w:tcPr>
            <w:tcW w:w="1620" w:type="dxa"/>
          </w:tcPr>
          <w:p w14:paraId="0F9A30CC" w14:textId="77777777" w:rsidR="00FE1758" w:rsidRDefault="00FE1758" w:rsidP="00D70AC9">
            <w:pPr>
              <w:pStyle w:val="TableParagraph"/>
              <w:rPr>
                <w:rFonts w:ascii="Times New Roman"/>
                <w:sz w:val="20"/>
              </w:rPr>
            </w:pPr>
          </w:p>
        </w:tc>
        <w:tc>
          <w:tcPr>
            <w:tcW w:w="1620" w:type="dxa"/>
          </w:tcPr>
          <w:p w14:paraId="294EC060" w14:textId="77777777" w:rsidR="00FE1758" w:rsidRDefault="00FE1758" w:rsidP="00D70AC9">
            <w:pPr>
              <w:pStyle w:val="TableParagraph"/>
              <w:rPr>
                <w:rFonts w:ascii="Times New Roman"/>
                <w:sz w:val="20"/>
              </w:rPr>
            </w:pPr>
          </w:p>
        </w:tc>
        <w:tc>
          <w:tcPr>
            <w:tcW w:w="1619" w:type="dxa"/>
          </w:tcPr>
          <w:p w14:paraId="4D36FA8A" w14:textId="77777777" w:rsidR="00FE1758" w:rsidRDefault="00FE1758" w:rsidP="00D70AC9">
            <w:pPr>
              <w:pStyle w:val="TableParagraph"/>
              <w:rPr>
                <w:rFonts w:ascii="Times New Roman"/>
                <w:sz w:val="20"/>
              </w:rPr>
            </w:pPr>
          </w:p>
        </w:tc>
      </w:tr>
      <w:tr w:rsidR="00FE1758" w14:paraId="113FA1A4" w14:textId="77777777" w:rsidTr="00D70AC9">
        <w:trPr>
          <w:trHeight w:val="340"/>
        </w:trPr>
        <w:tc>
          <w:tcPr>
            <w:tcW w:w="4861" w:type="dxa"/>
          </w:tcPr>
          <w:p w14:paraId="302314BB" w14:textId="77777777" w:rsidR="00FE1758" w:rsidRDefault="00FE1758" w:rsidP="00D70AC9">
            <w:pPr>
              <w:pStyle w:val="TableParagraph"/>
              <w:spacing w:line="250" w:lineRule="exact"/>
              <w:ind w:left="107"/>
            </w:pPr>
            <w:r>
              <w:t>Marketing / Publication (charge per word)</w:t>
            </w:r>
          </w:p>
        </w:tc>
        <w:tc>
          <w:tcPr>
            <w:tcW w:w="1620" w:type="dxa"/>
          </w:tcPr>
          <w:p w14:paraId="4CDF0D4B" w14:textId="77777777" w:rsidR="00FE1758" w:rsidRDefault="00FE1758" w:rsidP="00D70AC9">
            <w:pPr>
              <w:pStyle w:val="TableParagraph"/>
              <w:rPr>
                <w:rFonts w:ascii="Times New Roman"/>
                <w:sz w:val="20"/>
              </w:rPr>
            </w:pPr>
          </w:p>
        </w:tc>
        <w:tc>
          <w:tcPr>
            <w:tcW w:w="1620" w:type="dxa"/>
          </w:tcPr>
          <w:p w14:paraId="240DDB67" w14:textId="77777777" w:rsidR="00FE1758" w:rsidRDefault="00FE1758" w:rsidP="00D70AC9">
            <w:pPr>
              <w:pStyle w:val="TableParagraph"/>
              <w:rPr>
                <w:rFonts w:ascii="Times New Roman"/>
                <w:sz w:val="20"/>
              </w:rPr>
            </w:pPr>
          </w:p>
        </w:tc>
        <w:tc>
          <w:tcPr>
            <w:tcW w:w="1619" w:type="dxa"/>
          </w:tcPr>
          <w:p w14:paraId="42A6BA23" w14:textId="77777777" w:rsidR="00FE1758" w:rsidRDefault="00FE1758" w:rsidP="00D70AC9">
            <w:pPr>
              <w:pStyle w:val="TableParagraph"/>
              <w:rPr>
                <w:rFonts w:ascii="Times New Roman"/>
                <w:sz w:val="20"/>
              </w:rPr>
            </w:pPr>
          </w:p>
        </w:tc>
      </w:tr>
      <w:tr w:rsidR="00FE1758" w14:paraId="69880899" w14:textId="77777777" w:rsidTr="00D70AC9">
        <w:trPr>
          <w:trHeight w:val="340"/>
        </w:trPr>
        <w:tc>
          <w:tcPr>
            <w:tcW w:w="4861" w:type="dxa"/>
          </w:tcPr>
          <w:p w14:paraId="5128CAA6" w14:textId="77777777" w:rsidR="00FE1758" w:rsidRDefault="00FE1758" w:rsidP="00D70AC9">
            <w:pPr>
              <w:pStyle w:val="TableParagraph"/>
              <w:spacing w:line="250" w:lineRule="exact"/>
              <w:ind w:left="107"/>
            </w:pPr>
            <w:r>
              <w:t>Proof Reading (charge per word)</w:t>
            </w:r>
          </w:p>
        </w:tc>
        <w:tc>
          <w:tcPr>
            <w:tcW w:w="1620" w:type="dxa"/>
          </w:tcPr>
          <w:p w14:paraId="24F31361" w14:textId="77777777" w:rsidR="00FE1758" w:rsidRDefault="00FE1758" w:rsidP="00D70AC9">
            <w:pPr>
              <w:pStyle w:val="TableParagraph"/>
              <w:rPr>
                <w:rFonts w:ascii="Times New Roman"/>
                <w:sz w:val="20"/>
              </w:rPr>
            </w:pPr>
          </w:p>
        </w:tc>
        <w:tc>
          <w:tcPr>
            <w:tcW w:w="1620" w:type="dxa"/>
          </w:tcPr>
          <w:p w14:paraId="1C3B383F" w14:textId="77777777" w:rsidR="00FE1758" w:rsidRDefault="00FE1758" w:rsidP="00D70AC9">
            <w:pPr>
              <w:pStyle w:val="TableParagraph"/>
              <w:rPr>
                <w:rFonts w:ascii="Times New Roman"/>
                <w:sz w:val="20"/>
              </w:rPr>
            </w:pPr>
          </w:p>
        </w:tc>
        <w:tc>
          <w:tcPr>
            <w:tcW w:w="1619" w:type="dxa"/>
          </w:tcPr>
          <w:p w14:paraId="26E991B8" w14:textId="77777777" w:rsidR="00FE1758" w:rsidRDefault="00FE1758" w:rsidP="00D70AC9">
            <w:pPr>
              <w:pStyle w:val="TableParagraph"/>
              <w:rPr>
                <w:rFonts w:ascii="Times New Roman"/>
                <w:sz w:val="20"/>
              </w:rPr>
            </w:pPr>
          </w:p>
        </w:tc>
      </w:tr>
      <w:tr w:rsidR="00FE1758" w14:paraId="0A819B35" w14:textId="77777777" w:rsidTr="00D70AC9">
        <w:trPr>
          <w:trHeight w:val="342"/>
        </w:trPr>
        <w:tc>
          <w:tcPr>
            <w:tcW w:w="9720" w:type="dxa"/>
            <w:gridSpan w:val="4"/>
          </w:tcPr>
          <w:p w14:paraId="22BEBDBC" w14:textId="77777777" w:rsidR="00FE1758" w:rsidRDefault="00FE1758" w:rsidP="00D70AC9">
            <w:pPr>
              <w:pStyle w:val="TableParagraph"/>
              <w:spacing w:line="253" w:lineRule="exact"/>
              <w:ind w:left="107"/>
              <w:rPr>
                <w:i/>
              </w:rPr>
            </w:pPr>
            <w:r>
              <w:rPr>
                <w:i/>
              </w:rPr>
              <w:t>Urgency Charge – all Languages (timescale within 24 hours)</w:t>
            </w:r>
          </w:p>
        </w:tc>
      </w:tr>
      <w:tr w:rsidR="00FE1758" w14:paraId="0691475F" w14:textId="77777777" w:rsidTr="00D70AC9">
        <w:trPr>
          <w:trHeight w:val="340"/>
        </w:trPr>
        <w:tc>
          <w:tcPr>
            <w:tcW w:w="4861" w:type="dxa"/>
          </w:tcPr>
          <w:p w14:paraId="292C05CA" w14:textId="77777777" w:rsidR="00FE1758" w:rsidRDefault="00FE1758" w:rsidP="00D70AC9">
            <w:pPr>
              <w:pStyle w:val="TableParagraph"/>
              <w:spacing w:line="250" w:lineRule="exact"/>
              <w:ind w:left="107"/>
            </w:pPr>
            <w:r>
              <w:t>Non-Technical English (charge per word)</w:t>
            </w:r>
          </w:p>
        </w:tc>
        <w:tc>
          <w:tcPr>
            <w:tcW w:w="1620" w:type="dxa"/>
          </w:tcPr>
          <w:p w14:paraId="18E6DF71" w14:textId="77777777" w:rsidR="00FE1758" w:rsidRDefault="00FE1758" w:rsidP="00D70AC9">
            <w:pPr>
              <w:pStyle w:val="TableParagraph"/>
              <w:rPr>
                <w:rFonts w:ascii="Times New Roman"/>
                <w:sz w:val="20"/>
              </w:rPr>
            </w:pPr>
          </w:p>
        </w:tc>
        <w:tc>
          <w:tcPr>
            <w:tcW w:w="1620" w:type="dxa"/>
          </w:tcPr>
          <w:p w14:paraId="6C16A958" w14:textId="77777777" w:rsidR="00FE1758" w:rsidRDefault="00FE1758" w:rsidP="00D70AC9">
            <w:pPr>
              <w:pStyle w:val="TableParagraph"/>
              <w:rPr>
                <w:rFonts w:ascii="Times New Roman"/>
                <w:sz w:val="20"/>
              </w:rPr>
            </w:pPr>
          </w:p>
        </w:tc>
        <w:tc>
          <w:tcPr>
            <w:tcW w:w="1619" w:type="dxa"/>
          </w:tcPr>
          <w:p w14:paraId="3C6B971F" w14:textId="77777777" w:rsidR="00FE1758" w:rsidRDefault="00FE1758" w:rsidP="00D70AC9">
            <w:pPr>
              <w:pStyle w:val="TableParagraph"/>
              <w:rPr>
                <w:rFonts w:ascii="Times New Roman"/>
                <w:sz w:val="20"/>
              </w:rPr>
            </w:pPr>
          </w:p>
        </w:tc>
      </w:tr>
      <w:tr w:rsidR="00FE1758" w14:paraId="53E62077" w14:textId="77777777" w:rsidTr="00D70AC9">
        <w:trPr>
          <w:trHeight w:val="340"/>
        </w:trPr>
        <w:tc>
          <w:tcPr>
            <w:tcW w:w="4861" w:type="dxa"/>
          </w:tcPr>
          <w:p w14:paraId="0E6BC974" w14:textId="77777777" w:rsidR="00FE1758" w:rsidRDefault="00FE1758" w:rsidP="00D70AC9">
            <w:pPr>
              <w:pStyle w:val="TableParagraph"/>
              <w:spacing w:line="250" w:lineRule="exact"/>
              <w:ind w:left="107"/>
            </w:pPr>
            <w:r>
              <w:t>Technical English (charge per word)</w:t>
            </w:r>
          </w:p>
        </w:tc>
        <w:tc>
          <w:tcPr>
            <w:tcW w:w="1620" w:type="dxa"/>
          </w:tcPr>
          <w:p w14:paraId="581C149F" w14:textId="77777777" w:rsidR="00FE1758" w:rsidRDefault="00FE1758" w:rsidP="00D70AC9">
            <w:pPr>
              <w:pStyle w:val="TableParagraph"/>
              <w:rPr>
                <w:rFonts w:ascii="Times New Roman"/>
                <w:sz w:val="20"/>
              </w:rPr>
            </w:pPr>
          </w:p>
        </w:tc>
        <w:tc>
          <w:tcPr>
            <w:tcW w:w="1620" w:type="dxa"/>
          </w:tcPr>
          <w:p w14:paraId="484FFB6B" w14:textId="77777777" w:rsidR="00FE1758" w:rsidRDefault="00FE1758" w:rsidP="00D70AC9">
            <w:pPr>
              <w:pStyle w:val="TableParagraph"/>
              <w:rPr>
                <w:rFonts w:ascii="Times New Roman"/>
                <w:sz w:val="20"/>
              </w:rPr>
            </w:pPr>
          </w:p>
        </w:tc>
        <w:tc>
          <w:tcPr>
            <w:tcW w:w="1619" w:type="dxa"/>
          </w:tcPr>
          <w:p w14:paraId="3F6D01AD" w14:textId="77777777" w:rsidR="00FE1758" w:rsidRDefault="00FE1758" w:rsidP="00D70AC9">
            <w:pPr>
              <w:pStyle w:val="TableParagraph"/>
              <w:rPr>
                <w:rFonts w:ascii="Times New Roman"/>
                <w:sz w:val="20"/>
              </w:rPr>
            </w:pPr>
          </w:p>
        </w:tc>
      </w:tr>
      <w:tr w:rsidR="00FE1758" w14:paraId="541301F7" w14:textId="77777777" w:rsidTr="00D70AC9">
        <w:trPr>
          <w:trHeight w:val="343"/>
        </w:trPr>
        <w:tc>
          <w:tcPr>
            <w:tcW w:w="4861" w:type="dxa"/>
          </w:tcPr>
          <w:p w14:paraId="3E784E2C" w14:textId="77777777" w:rsidR="00FE1758" w:rsidRDefault="00FE1758" w:rsidP="00D70AC9">
            <w:pPr>
              <w:pStyle w:val="TableParagraph"/>
              <w:ind w:left="107"/>
            </w:pPr>
            <w:r>
              <w:t>Marketing / Publication (charge per word)</w:t>
            </w:r>
          </w:p>
        </w:tc>
        <w:tc>
          <w:tcPr>
            <w:tcW w:w="1620" w:type="dxa"/>
          </w:tcPr>
          <w:p w14:paraId="285BB8C4" w14:textId="77777777" w:rsidR="00FE1758" w:rsidRDefault="00FE1758" w:rsidP="00D70AC9">
            <w:pPr>
              <w:pStyle w:val="TableParagraph"/>
              <w:rPr>
                <w:rFonts w:ascii="Times New Roman"/>
                <w:sz w:val="20"/>
              </w:rPr>
            </w:pPr>
          </w:p>
        </w:tc>
        <w:tc>
          <w:tcPr>
            <w:tcW w:w="1620" w:type="dxa"/>
          </w:tcPr>
          <w:p w14:paraId="61CBF551" w14:textId="77777777" w:rsidR="00FE1758" w:rsidRDefault="00FE1758" w:rsidP="00D70AC9">
            <w:pPr>
              <w:pStyle w:val="TableParagraph"/>
              <w:rPr>
                <w:rFonts w:ascii="Times New Roman"/>
                <w:sz w:val="20"/>
              </w:rPr>
            </w:pPr>
          </w:p>
        </w:tc>
        <w:tc>
          <w:tcPr>
            <w:tcW w:w="1619" w:type="dxa"/>
          </w:tcPr>
          <w:p w14:paraId="688F1484" w14:textId="77777777" w:rsidR="00FE1758" w:rsidRDefault="00FE1758" w:rsidP="00D70AC9">
            <w:pPr>
              <w:pStyle w:val="TableParagraph"/>
              <w:rPr>
                <w:rFonts w:ascii="Times New Roman"/>
                <w:sz w:val="20"/>
              </w:rPr>
            </w:pPr>
          </w:p>
        </w:tc>
      </w:tr>
      <w:tr w:rsidR="00FE1758" w14:paraId="130E74A8" w14:textId="77777777" w:rsidTr="00363EF0">
        <w:trPr>
          <w:trHeight w:val="340"/>
        </w:trPr>
        <w:tc>
          <w:tcPr>
            <w:tcW w:w="4861" w:type="dxa"/>
            <w:tcBorders>
              <w:bottom w:val="double" w:sz="4" w:space="0" w:color="000000"/>
            </w:tcBorders>
          </w:tcPr>
          <w:p w14:paraId="783F3DCA" w14:textId="77777777" w:rsidR="00FE1758" w:rsidRDefault="00FE1758" w:rsidP="00D70AC9">
            <w:pPr>
              <w:pStyle w:val="TableParagraph"/>
              <w:spacing w:line="250" w:lineRule="exact"/>
              <w:ind w:left="107"/>
            </w:pPr>
            <w:r>
              <w:t>Proof Reading (charge per word)</w:t>
            </w:r>
          </w:p>
        </w:tc>
        <w:tc>
          <w:tcPr>
            <w:tcW w:w="1620" w:type="dxa"/>
            <w:tcBorders>
              <w:bottom w:val="double" w:sz="4" w:space="0" w:color="000000"/>
            </w:tcBorders>
          </w:tcPr>
          <w:p w14:paraId="2D325F27" w14:textId="77777777" w:rsidR="00FE1758" w:rsidRDefault="00FE1758" w:rsidP="00D70AC9">
            <w:pPr>
              <w:pStyle w:val="TableParagraph"/>
              <w:rPr>
                <w:rFonts w:ascii="Times New Roman"/>
                <w:sz w:val="20"/>
              </w:rPr>
            </w:pPr>
          </w:p>
        </w:tc>
        <w:tc>
          <w:tcPr>
            <w:tcW w:w="1620" w:type="dxa"/>
            <w:tcBorders>
              <w:bottom w:val="double" w:sz="4" w:space="0" w:color="000000"/>
            </w:tcBorders>
          </w:tcPr>
          <w:p w14:paraId="00791CE2" w14:textId="77777777" w:rsidR="00FE1758" w:rsidRDefault="00FE1758" w:rsidP="00D70AC9">
            <w:pPr>
              <w:pStyle w:val="TableParagraph"/>
              <w:rPr>
                <w:rFonts w:ascii="Times New Roman"/>
                <w:sz w:val="20"/>
              </w:rPr>
            </w:pPr>
          </w:p>
        </w:tc>
        <w:tc>
          <w:tcPr>
            <w:tcW w:w="1619" w:type="dxa"/>
            <w:tcBorders>
              <w:bottom w:val="double" w:sz="4" w:space="0" w:color="000000"/>
            </w:tcBorders>
          </w:tcPr>
          <w:p w14:paraId="4155C90B" w14:textId="77777777" w:rsidR="00FE1758" w:rsidRDefault="00FE1758" w:rsidP="00D70AC9">
            <w:pPr>
              <w:pStyle w:val="TableParagraph"/>
              <w:rPr>
                <w:rFonts w:ascii="Times New Roman"/>
                <w:sz w:val="20"/>
              </w:rPr>
            </w:pPr>
          </w:p>
        </w:tc>
      </w:tr>
      <w:tr w:rsidR="00FE1758" w14:paraId="44454ABA" w14:textId="77777777" w:rsidTr="00363EF0">
        <w:trPr>
          <w:trHeight w:val="736"/>
        </w:trPr>
        <w:tc>
          <w:tcPr>
            <w:tcW w:w="9720"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vAlign w:val="center"/>
          </w:tcPr>
          <w:p w14:paraId="49749F5A" w14:textId="207985C1" w:rsidR="00FE1758" w:rsidRDefault="00FE1758" w:rsidP="00EA6218">
            <w:pPr>
              <w:pStyle w:val="TableParagraph"/>
              <w:spacing w:line="248" w:lineRule="exact"/>
              <w:ind w:left="107"/>
              <w:jc w:val="center"/>
              <w:rPr>
                <w:b/>
              </w:rPr>
            </w:pPr>
            <w:r>
              <w:rPr>
                <w:b/>
              </w:rPr>
              <w:t xml:space="preserve">PART 2 </w:t>
            </w:r>
            <w:r w:rsidR="00363EF0">
              <w:rPr>
                <w:b/>
              </w:rPr>
              <w:t>–</w:t>
            </w:r>
            <w:r>
              <w:rPr>
                <w:b/>
              </w:rPr>
              <w:t xml:space="preserve"> REBATES</w:t>
            </w:r>
          </w:p>
          <w:p w14:paraId="2C9DFED0" w14:textId="14602159" w:rsidR="00363EF0" w:rsidRPr="00363EF0" w:rsidRDefault="00363EF0" w:rsidP="00EA6218">
            <w:pPr>
              <w:pStyle w:val="TableParagraph"/>
              <w:spacing w:line="248" w:lineRule="exact"/>
              <w:ind w:left="107"/>
              <w:jc w:val="center"/>
              <w:rPr>
                <w:b/>
                <w:i/>
                <w:iCs/>
              </w:rPr>
            </w:pPr>
            <w:r w:rsidRPr="00363EF0">
              <w:rPr>
                <w:b/>
                <w:i/>
                <w:iCs/>
              </w:rPr>
              <w:t>(if needed)</w:t>
            </w:r>
          </w:p>
        </w:tc>
      </w:tr>
      <w:tr w:rsidR="00FE1758" w14:paraId="504EED12" w14:textId="77777777" w:rsidTr="00363EF0">
        <w:trPr>
          <w:trHeight w:val="2024"/>
        </w:trPr>
        <w:tc>
          <w:tcPr>
            <w:tcW w:w="9720" w:type="dxa"/>
            <w:gridSpan w:val="4"/>
            <w:tcBorders>
              <w:top w:val="double" w:sz="4" w:space="0" w:color="000000"/>
            </w:tcBorders>
          </w:tcPr>
          <w:p w14:paraId="3150A141" w14:textId="77777777" w:rsidR="00FE1758" w:rsidRDefault="00FE1758" w:rsidP="00363EF0">
            <w:pPr>
              <w:pStyle w:val="TableParagraph"/>
              <w:spacing w:line="252" w:lineRule="exact"/>
              <w:ind w:left="107"/>
              <w:jc w:val="both"/>
            </w:pPr>
            <w:r>
              <w:t>Rebates will be calculated following each anniversary of the Commencement Date.</w:t>
            </w:r>
          </w:p>
          <w:p w14:paraId="7D4712BA" w14:textId="77777777" w:rsidR="00FE1758" w:rsidRDefault="00FE1758" w:rsidP="00363EF0">
            <w:pPr>
              <w:pStyle w:val="TableParagraph"/>
              <w:ind w:left="107" w:right="237"/>
              <w:jc w:val="both"/>
            </w:pPr>
            <w:r>
              <w:rPr>
                <w:spacing w:val="-3"/>
              </w:rPr>
              <w:t xml:space="preserve">Turnover for these </w:t>
            </w:r>
            <w:r>
              <w:rPr>
                <w:spacing w:val="-4"/>
              </w:rPr>
              <w:t xml:space="preserve">purposes will </w:t>
            </w:r>
            <w:r>
              <w:t xml:space="preserve">be </w:t>
            </w:r>
            <w:r>
              <w:rPr>
                <w:spacing w:val="-3"/>
              </w:rPr>
              <w:t xml:space="preserve">the </w:t>
            </w:r>
            <w:r>
              <w:rPr>
                <w:spacing w:val="-4"/>
              </w:rPr>
              <w:t xml:space="preserve">aggregate amount (including VAT) invoiced </w:t>
            </w:r>
            <w:r>
              <w:t xml:space="preserve">by the </w:t>
            </w:r>
            <w:r>
              <w:rPr>
                <w:spacing w:val="-4"/>
              </w:rPr>
              <w:t xml:space="preserve">Service Provider pursuant </w:t>
            </w:r>
            <w:r>
              <w:t xml:space="preserve">to </w:t>
            </w:r>
            <w:r>
              <w:rPr>
                <w:spacing w:val="-3"/>
              </w:rPr>
              <w:t xml:space="preserve">the </w:t>
            </w:r>
            <w:r>
              <w:rPr>
                <w:spacing w:val="-4"/>
              </w:rPr>
              <w:t xml:space="preserve">Framework Agreement (irrespective </w:t>
            </w:r>
            <w:r>
              <w:rPr>
                <w:spacing w:val="-3"/>
              </w:rPr>
              <w:t xml:space="preserve">of the </w:t>
            </w:r>
            <w:r>
              <w:rPr>
                <w:spacing w:val="-4"/>
              </w:rPr>
              <w:t xml:space="preserve">invoice </w:t>
            </w:r>
            <w:r>
              <w:rPr>
                <w:spacing w:val="-3"/>
              </w:rPr>
              <w:t xml:space="preserve">under </w:t>
            </w:r>
            <w:r>
              <w:rPr>
                <w:spacing w:val="-4"/>
              </w:rPr>
              <w:t xml:space="preserve">which </w:t>
            </w:r>
            <w:r>
              <w:rPr>
                <w:spacing w:val="-3"/>
              </w:rPr>
              <w:t xml:space="preserve">such Charges </w:t>
            </w:r>
            <w:r>
              <w:rPr>
                <w:spacing w:val="-4"/>
              </w:rPr>
              <w:t xml:space="preserve">arise). </w:t>
            </w:r>
            <w:r>
              <w:t xml:space="preserve">The </w:t>
            </w:r>
            <w:r>
              <w:rPr>
                <w:spacing w:val="-4"/>
              </w:rPr>
              <w:t xml:space="preserve">rebate will </w:t>
            </w:r>
            <w:r>
              <w:t xml:space="preserve">be </w:t>
            </w:r>
            <w:r>
              <w:rPr>
                <w:spacing w:val="-4"/>
              </w:rPr>
              <w:t xml:space="preserve">applied </w:t>
            </w:r>
            <w:r>
              <w:rPr>
                <w:spacing w:val="-3"/>
              </w:rPr>
              <w:t xml:space="preserve">at the </w:t>
            </w:r>
            <w:r>
              <w:rPr>
                <w:spacing w:val="-4"/>
              </w:rPr>
              <w:t xml:space="preserve">relevant </w:t>
            </w:r>
            <w:r>
              <w:rPr>
                <w:spacing w:val="-3"/>
              </w:rPr>
              <w:t xml:space="preserve">level for that </w:t>
            </w:r>
            <w:r>
              <w:rPr>
                <w:spacing w:val="-4"/>
              </w:rPr>
              <w:t xml:space="preserve">part </w:t>
            </w:r>
            <w:r>
              <w:rPr>
                <w:spacing w:val="-3"/>
              </w:rPr>
              <w:t xml:space="preserve">of </w:t>
            </w:r>
            <w:r>
              <w:t xml:space="preserve">the </w:t>
            </w:r>
            <w:r>
              <w:rPr>
                <w:spacing w:val="-4"/>
              </w:rPr>
              <w:t xml:space="preserve">Turnover </w:t>
            </w:r>
            <w:r>
              <w:t xml:space="preserve">as </w:t>
            </w:r>
            <w:r>
              <w:rPr>
                <w:spacing w:val="-3"/>
              </w:rPr>
              <w:t xml:space="preserve">falls </w:t>
            </w:r>
            <w:r>
              <w:rPr>
                <w:spacing w:val="-4"/>
              </w:rPr>
              <w:t xml:space="preserve">within </w:t>
            </w:r>
            <w:r>
              <w:t xml:space="preserve">the </w:t>
            </w:r>
            <w:r>
              <w:rPr>
                <w:spacing w:val="-4"/>
              </w:rPr>
              <w:t xml:space="preserve">relevant bracket </w:t>
            </w:r>
            <w:r>
              <w:rPr>
                <w:spacing w:val="-3"/>
              </w:rPr>
              <w:t>only.</w:t>
            </w:r>
          </w:p>
          <w:p w14:paraId="2AA65ACA" w14:textId="77777777" w:rsidR="00FE1758" w:rsidRDefault="00FE1758" w:rsidP="00363EF0">
            <w:pPr>
              <w:pStyle w:val="TableParagraph"/>
              <w:spacing w:line="252" w:lineRule="exact"/>
              <w:ind w:left="107"/>
              <w:jc w:val="both"/>
            </w:pPr>
            <w:r>
              <w:rPr>
                <w:u w:val="single"/>
              </w:rPr>
              <w:t>Worked example:</w:t>
            </w:r>
          </w:p>
          <w:p w14:paraId="4AF5BC8B" w14:textId="77777777" w:rsidR="00FE1758" w:rsidRDefault="00FE1758" w:rsidP="00363EF0">
            <w:pPr>
              <w:pStyle w:val="TableParagraph"/>
              <w:spacing w:before="3" w:line="254" w:lineRule="exact"/>
              <w:ind w:left="107" w:right="237"/>
              <w:jc w:val="both"/>
            </w:pPr>
            <w:r>
              <w:t xml:space="preserve">If </w:t>
            </w:r>
            <w:r>
              <w:rPr>
                <w:spacing w:val="-4"/>
              </w:rPr>
              <w:t xml:space="preserve">Charges </w:t>
            </w:r>
            <w:r>
              <w:rPr>
                <w:spacing w:val="-3"/>
              </w:rPr>
              <w:t xml:space="preserve">total </w:t>
            </w:r>
            <w:r>
              <w:rPr>
                <w:spacing w:val="-4"/>
              </w:rPr>
              <w:t xml:space="preserve">£120,000, </w:t>
            </w:r>
            <w:r>
              <w:t xml:space="preserve">the </w:t>
            </w:r>
            <w:r>
              <w:rPr>
                <w:spacing w:val="-3"/>
              </w:rPr>
              <w:t xml:space="preserve">rebate </w:t>
            </w:r>
            <w:r>
              <w:rPr>
                <w:spacing w:val="-4"/>
              </w:rPr>
              <w:t xml:space="preserve">will </w:t>
            </w:r>
            <w:r>
              <w:t xml:space="preserve">be </w:t>
            </w:r>
            <w:r>
              <w:rPr>
                <w:spacing w:val="-4"/>
              </w:rPr>
              <w:t xml:space="preserve">£50,000 </w:t>
            </w:r>
            <w:r>
              <w:t xml:space="preserve">x </w:t>
            </w:r>
            <w:r>
              <w:rPr>
                <w:spacing w:val="-3"/>
              </w:rPr>
              <w:t xml:space="preserve">0%, </w:t>
            </w:r>
            <w:r>
              <w:rPr>
                <w:spacing w:val="-4"/>
              </w:rPr>
              <w:t xml:space="preserve">plus £24,999 </w:t>
            </w:r>
            <w:r>
              <w:t xml:space="preserve">x </w:t>
            </w:r>
            <w:proofErr w:type="spellStart"/>
            <w:r>
              <w:rPr>
                <w:spacing w:val="-3"/>
              </w:rPr>
              <w:t>X</w:t>
            </w:r>
            <w:proofErr w:type="spellEnd"/>
            <w:r>
              <w:rPr>
                <w:spacing w:val="-3"/>
              </w:rPr>
              <w:t xml:space="preserve">%, plus </w:t>
            </w:r>
            <w:r>
              <w:rPr>
                <w:spacing w:val="-4"/>
              </w:rPr>
              <w:t xml:space="preserve">£24,999 </w:t>
            </w:r>
            <w:r>
              <w:t xml:space="preserve">x </w:t>
            </w:r>
            <w:r>
              <w:rPr>
                <w:spacing w:val="-4"/>
              </w:rPr>
              <w:t xml:space="preserve">Y%, </w:t>
            </w:r>
            <w:r>
              <w:rPr>
                <w:spacing w:val="-3"/>
              </w:rPr>
              <w:t xml:space="preserve">plus </w:t>
            </w:r>
            <w:r>
              <w:rPr>
                <w:spacing w:val="-4"/>
              </w:rPr>
              <w:t xml:space="preserve">£20,000 </w:t>
            </w:r>
            <w:r>
              <w:t xml:space="preserve">x </w:t>
            </w:r>
            <w:r>
              <w:rPr>
                <w:spacing w:val="-4"/>
              </w:rPr>
              <w:t>Z%.</w:t>
            </w:r>
          </w:p>
        </w:tc>
      </w:tr>
      <w:tr w:rsidR="00FE1758" w14:paraId="68126098" w14:textId="77777777" w:rsidTr="00EA6218">
        <w:trPr>
          <w:trHeight w:val="502"/>
        </w:trPr>
        <w:tc>
          <w:tcPr>
            <w:tcW w:w="4861" w:type="dxa"/>
            <w:vAlign w:val="center"/>
          </w:tcPr>
          <w:p w14:paraId="7EE9BDCD" w14:textId="77777777" w:rsidR="00FE1758" w:rsidRDefault="00FE1758" w:rsidP="00EA6218">
            <w:pPr>
              <w:pStyle w:val="TableParagraph"/>
              <w:spacing w:line="245" w:lineRule="exact"/>
              <w:ind w:left="107"/>
              <w:jc w:val="center"/>
              <w:rPr>
                <w:b/>
              </w:rPr>
            </w:pPr>
            <w:r>
              <w:rPr>
                <w:b/>
              </w:rPr>
              <w:t>Tranche of annual turnover</w:t>
            </w:r>
          </w:p>
        </w:tc>
        <w:tc>
          <w:tcPr>
            <w:tcW w:w="4859" w:type="dxa"/>
            <w:gridSpan w:val="3"/>
            <w:vAlign w:val="center"/>
          </w:tcPr>
          <w:p w14:paraId="682361BF" w14:textId="77777777" w:rsidR="00FE1758" w:rsidRDefault="00FE1758" w:rsidP="00EA6218">
            <w:pPr>
              <w:pStyle w:val="TableParagraph"/>
              <w:spacing w:line="245" w:lineRule="exact"/>
              <w:ind w:left="108"/>
              <w:jc w:val="center"/>
              <w:rPr>
                <w:b/>
              </w:rPr>
            </w:pPr>
            <w:r>
              <w:rPr>
                <w:b/>
              </w:rPr>
              <w:t>Percentage rebate (to be applied against all</w:t>
            </w:r>
          </w:p>
          <w:p w14:paraId="3069DB64" w14:textId="77777777" w:rsidR="00FE1758" w:rsidRDefault="00FE1758" w:rsidP="00EA6218">
            <w:pPr>
              <w:pStyle w:val="TableParagraph"/>
              <w:spacing w:before="1" w:line="236" w:lineRule="exact"/>
              <w:ind w:left="108"/>
              <w:jc w:val="center"/>
              <w:rPr>
                <w:b/>
              </w:rPr>
            </w:pPr>
            <w:r>
              <w:rPr>
                <w:b/>
              </w:rPr>
              <w:t>turnover within that tranche)</w:t>
            </w:r>
          </w:p>
        </w:tc>
      </w:tr>
      <w:tr w:rsidR="00FE1758" w14:paraId="5AD4B112" w14:textId="77777777" w:rsidTr="00D70AC9">
        <w:trPr>
          <w:trHeight w:val="340"/>
        </w:trPr>
        <w:tc>
          <w:tcPr>
            <w:tcW w:w="4861" w:type="dxa"/>
          </w:tcPr>
          <w:p w14:paraId="24109C2F" w14:textId="77777777" w:rsidR="00FE1758" w:rsidRDefault="00FE1758" w:rsidP="00D70AC9">
            <w:pPr>
              <w:pStyle w:val="TableParagraph"/>
              <w:spacing w:line="251" w:lineRule="exact"/>
              <w:ind w:left="107"/>
            </w:pPr>
            <w:r>
              <w:t>£50,000 to £74,999</w:t>
            </w:r>
          </w:p>
        </w:tc>
        <w:tc>
          <w:tcPr>
            <w:tcW w:w="4859" w:type="dxa"/>
            <w:gridSpan w:val="3"/>
          </w:tcPr>
          <w:p w14:paraId="2C447F4E" w14:textId="77777777" w:rsidR="00FE1758" w:rsidRDefault="00FE1758" w:rsidP="00D70AC9">
            <w:pPr>
              <w:pStyle w:val="TableParagraph"/>
              <w:rPr>
                <w:rFonts w:ascii="Times New Roman"/>
                <w:sz w:val="20"/>
              </w:rPr>
            </w:pPr>
          </w:p>
        </w:tc>
      </w:tr>
      <w:tr w:rsidR="00FE1758" w14:paraId="47371006" w14:textId="77777777" w:rsidTr="00D70AC9">
        <w:trPr>
          <w:trHeight w:val="342"/>
        </w:trPr>
        <w:tc>
          <w:tcPr>
            <w:tcW w:w="4861" w:type="dxa"/>
          </w:tcPr>
          <w:p w14:paraId="2C99E24C" w14:textId="77777777" w:rsidR="00FE1758" w:rsidRDefault="00FE1758" w:rsidP="00D70AC9">
            <w:pPr>
              <w:pStyle w:val="TableParagraph"/>
              <w:spacing w:line="253" w:lineRule="exact"/>
              <w:ind w:left="107"/>
            </w:pPr>
            <w:r>
              <w:t>£75,000 to £99,999</w:t>
            </w:r>
          </w:p>
        </w:tc>
        <w:tc>
          <w:tcPr>
            <w:tcW w:w="4859" w:type="dxa"/>
            <w:gridSpan w:val="3"/>
          </w:tcPr>
          <w:p w14:paraId="268B4086" w14:textId="77777777" w:rsidR="00FE1758" w:rsidRDefault="00FE1758" w:rsidP="00D70AC9">
            <w:pPr>
              <w:pStyle w:val="TableParagraph"/>
              <w:rPr>
                <w:rFonts w:ascii="Times New Roman"/>
                <w:sz w:val="20"/>
              </w:rPr>
            </w:pPr>
          </w:p>
        </w:tc>
      </w:tr>
      <w:tr w:rsidR="00FE1758" w14:paraId="2BE489AC" w14:textId="77777777" w:rsidTr="00D70AC9">
        <w:trPr>
          <w:trHeight w:val="340"/>
        </w:trPr>
        <w:tc>
          <w:tcPr>
            <w:tcW w:w="4861" w:type="dxa"/>
          </w:tcPr>
          <w:p w14:paraId="266E8AA0" w14:textId="77777777" w:rsidR="00FE1758" w:rsidRDefault="00FE1758" w:rsidP="00D70AC9">
            <w:pPr>
              <w:pStyle w:val="TableParagraph"/>
              <w:spacing w:line="250" w:lineRule="exact"/>
              <w:ind w:left="107"/>
            </w:pPr>
            <w:r>
              <w:t>£100,000 to £149,999</w:t>
            </w:r>
          </w:p>
        </w:tc>
        <w:tc>
          <w:tcPr>
            <w:tcW w:w="4859" w:type="dxa"/>
            <w:gridSpan w:val="3"/>
          </w:tcPr>
          <w:p w14:paraId="79C8EACC" w14:textId="77777777" w:rsidR="00FE1758" w:rsidRDefault="00FE1758" w:rsidP="00D70AC9">
            <w:pPr>
              <w:pStyle w:val="TableParagraph"/>
              <w:rPr>
                <w:rFonts w:ascii="Times New Roman"/>
                <w:sz w:val="20"/>
              </w:rPr>
            </w:pPr>
          </w:p>
        </w:tc>
      </w:tr>
      <w:tr w:rsidR="00FE1758" w14:paraId="5D648E42" w14:textId="77777777" w:rsidTr="00D70AC9">
        <w:trPr>
          <w:trHeight w:val="340"/>
        </w:trPr>
        <w:tc>
          <w:tcPr>
            <w:tcW w:w="4861" w:type="dxa"/>
          </w:tcPr>
          <w:p w14:paraId="7982652C" w14:textId="77777777" w:rsidR="00FE1758" w:rsidRDefault="00FE1758" w:rsidP="00D70AC9">
            <w:pPr>
              <w:pStyle w:val="TableParagraph"/>
              <w:spacing w:line="250" w:lineRule="exact"/>
              <w:ind w:left="107"/>
            </w:pPr>
            <w:r>
              <w:t>£150,000 to £249,999</w:t>
            </w:r>
          </w:p>
        </w:tc>
        <w:tc>
          <w:tcPr>
            <w:tcW w:w="4859" w:type="dxa"/>
            <w:gridSpan w:val="3"/>
          </w:tcPr>
          <w:p w14:paraId="1A703316" w14:textId="77777777" w:rsidR="00FE1758" w:rsidRDefault="00FE1758" w:rsidP="00D70AC9">
            <w:pPr>
              <w:pStyle w:val="TableParagraph"/>
              <w:rPr>
                <w:rFonts w:ascii="Times New Roman"/>
                <w:sz w:val="20"/>
              </w:rPr>
            </w:pPr>
          </w:p>
        </w:tc>
      </w:tr>
      <w:tr w:rsidR="00FE1758" w14:paraId="7E1A311A" w14:textId="77777777" w:rsidTr="00D70AC9">
        <w:trPr>
          <w:trHeight w:val="342"/>
        </w:trPr>
        <w:tc>
          <w:tcPr>
            <w:tcW w:w="4861" w:type="dxa"/>
          </w:tcPr>
          <w:p w14:paraId="75B26DD0" w14:textId="77777777" w:rsidR="00FE1758" w:rsidRDefault="00FE1758" w:rsidP="00D70AC9">
            <w:pPr>
              <w:pStyle w:val="TableParagraph"/>
              <w:spacing w:line="253" w:lineRule="exact"/>
              <w:ind w:left="107"/>
            </w:pPr>
            <w:r>
              <w:t>£250,000 to £349,999</w:t>
            </w:r>
          </w:p>
        </w:tc>
        <w:tc>
          <w:tcPr>
            <w:tcW w:w="4859" w:type="dxa"/>
            <w:gridSpan w:val="3"/>
          </w:tcPr>
          <w:p w14:paraId="592BBDB8" w14:textId="77777777" w:rsidR="00FE1758" w:rsidRDefault="00FE1758" w:rsidP="00D70AC9">
            <w:pPr>
              <w:pStyle w:val="TableParagraph"/>
              <w:rPr>
                <w:rFonts w:ascii="Times New Roman"/>
                <w:sz w:val="20"/>
              </w:rPr>
            </w:pPr>
          </w:p>
        </w:tc>
      </w:tr>
      <w:tr w:rsidR="00FE1758" w14:paraId="77F80A3A" w14:textId="77777777" w:rsidTr="00D70AC9">
        <w:trPr>
          <w:trHeight w:val="340"/>
        </w:trPr>
        <w:tc>
          <w:tcPr>
            <w:tcW w:w="4861" w:type="dxa"/>
          </w:tcPr>
          <w:p w14:paraId="4DDABCEA" w14:textId="77777777" w:rsidR="00FE1758" w:rsidRDefault="00FE1758" w:rsidP="00D70AC9">
            <w:pPr>
              <w:pStyle w:val="TableParagraph"/>
              <w:spacing w:line="250" w:lineRule="exact"/>
              <w:ind w:left="107"/>
            </w:pPr>
            <w:r>
              <w:t>£350,000 plus</w:t>
            </w:r>
          </w:p>
        </w:tc>
        <w:tc>
          <w:tcPr>
            <w:tcW w:w="4859" w:type="dxa"/>
            <w:gridSpan w:val="3"/>
          </w:tcPr>
          <w:p w14:paraId="5B8E2A42" w14:textId="77777777" w:rsidR="00FE1758" w:rsidRDefault="00FE1758" w:rsidP="00D70AC9">
            <w:pPr>
              <w:pStyle w:val="TableParagraph"/>
              <w:rPr>
                <w:rFonts w:ascii="Times New Roman"/>
                <w:sz w:val="20"/>
              </w:rPr>
            </w:pPr>
          </w:p>
        </w:tc>
      </w:tr>
    </w:tbl>
    <w:p w14:paraId="719433D9" w14:textId="77777777" w:rsidR="00FE1758" w:rsidRDefault="00FE1758" w:rsidP="00FE1758">
      <w:pPr>
        <w:spacing w:line="248" w:lineRule="exact"/>
        <w:sectPr w:rsidR="00FE1758">
          <w:pgSz w:w="11910" w:h="16840"/>
          <w:pgMar w:top="2080" w:right="680" w:bottom="920" w:left="900" w:header="709" w:footer="730" w:gutter="0"/>
          <w:cols w:space="720"/>
        </w:sectPr>
      </w:pPr>
    </w:p>
    <w:p w14:paraId="74F98DAE" w14:textId="5AFE72F1" w:rsidR="00F07F18" w:rsidRDefault="00F07F18" w:rsidP="00746494">
      <w:pPr>
        <w:jc w:val="both"/>
        <w:rPr>
          <w:rFonts w:cs="Arial"/>
          <w:b/>
          <w:bCs/>
          <w:sz w:val="24"/>
          <w:szCs w:val="24"/>
          <w:lang w:eastAsia="en-US"/>
        </w:rPr>
      </w:pPr>
    </w:p>
    <w:p w14:paraId="6E8C746B" w14:textId="77777777" w:rsidR="00FE1758" w:rsidRPr="00FE1758" w:rsidRDefault="00FE1758" w:rsidP="00746494">
      <w:pPr>
        <w:jc w:val="both"/>
        <w:rPr>
          <w:rFonts w:cs="Arial"/>
          <w:b/>
          <w:bCs/>
          <w:sz w:val="24"/>
          <w:szCs w:val="24"/>
          <w:lang w:eastAsia="en-US"/>
        </w:rPr>
      </w:pPr>
    </w:p>
    <w:p w14:paraId="24BD4359" w14:textId="47B93F81" w:rsidR="006E257A" w:rsidRDefault="00A1330B" w:rsidP="0089060D">
      <w:pPr>
        <w:pStyle w:val="ListParagraph"/>
        <w:keepNext/>
        <w:numPr>
          <w:ilvl w:val="0"/>
          <w:numId w:val="28"/>
        </w:numPr>
        <w:ind w:left="539" w:hanging="539"/>
        <w:jc w:val="both"/>
        <w:rPr>
          <w:rFonts w:cs="Arial"/>
          <w:b/>
          <w:sz w:val="24"/>
          <w:szCs w:val="24"/>
          <w:lang w:eastAsia="en-US"/>
        </w:rPr>
      </w:pPr>
      <w:r w:rsidRPr="00E63847">
        <w:rPr>
          <w:rFonts w:cs="Arial"/>
          <w:b/>
          <w:sz w:val="24"/>
          <w:szCs w:val="24"/>
          <w:lang w:eastAsia="en-US"/>
        </w:rPr>
        <w:t xml:space="preserve">Please provide </w:t>
      </w:r>
      <w:r w:rsidR="00B16FEC">
        <w:rPr>
          <w:rFonts w:cs="Arial"/>
          <w:b/>
          <w:sz w:val="24"/>
          <w:szCs w:val="24"/>
          <w:lang w:eastAsia="en-US"/>
        </w:rPr>
        <w:t>three</w:t>
      </w:r>
      <w:r w:rsidRPr="00E63847">
        <w:rPr>
          <w:rFonts w:cs="Arial"/>
          <w:b/>
          <w:sz w:val="24"/>
          <w:szCs w:val="24"/>
          <w:lang w:eastAsia="en-US"/>
        </w:rPr>
        <w:t xml:space="preserve"> references that we may contact to whom you have provided similar services</w:t>
      </w:r>
    </w:p>
    <w:p w14:paraId="28C61A05" w14:textId="77777777" w:rsidR="00FE1758" w:rsidRPr="00E63847" w:rsidRDefault="00FE1758" w:rsidP="00FE1758">
      <w:pPr>
        <w:pStyle w:val="ListParagraph"/>
        <w:keepNext/>
        <w:ind w:left="539"/>
        <w:jc w:val="both"/>
        <w:rPr>
          <w:rFonts w:cs="Arial"/>
          <w:b/>
          <w:sz w:val="24"/>
          <w:szCs w:val="24"/>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1330B" w:rsidRPr="00093332" w14:paraId="326B74EB" w14:textId="77777777" w:rsidTr="00FE1758">
        <w:trPr>
          <w:trHeight w:val="500"/>
        </w:trPr>
        <w:tc>
          <w:tcPr>
            <w:tcW w:w="3261" w:type="dxa"/>
            <w:shd w:val="pct15" w:color="auto" w:fill="auto"/>
            <w:vAlign w:val="center"/>
          </w:tcPr>
          <w:p w14:paraId="0BCD7FFB" w14:textId="77777777" w:rsidR="00A1330B" w:rsidRPr="00093332" w:rsidRDefault="00A1330B" w:rsidP="00746494">
            <w:pPr>
              <w:keepNext/>
              <w:jc w:val="both"/>
              <w:outlineLvl w:val="3"/>
              <w:rPr>
                <w:rFonts w:cs="Arial"/>
                <w:bCs/>
                <w:sz w:val="24"/>
                <w:szCs w:val="24"/>
                <w:lang w:eastAsia="en-US"/>
              </w:rPr>
            </w:pPr>
            <w:r>
              <w:rPr>
                <w:rFonts w:cs="Arial"/>
                <w:bCs/>
                <w:sz w:val="24"/>
                <w:szCs w:val="24"/>
                <w:lang w:eastAsia="en-US"/>
              </w:rPr>
              <w:t>1</w:t>
            </w:r>
            <w:r w:rsidRPr="00A1330B">
              <w:rPr>
                <w:rFonts w:cs="Arial"/>
                <w:bCs/>
                <w:sz w:val="24"/>
                <w:szCs w:val="24"/>
                <w:vertAlign w:val="superscript"/>
                <w:lang w:eastAsia="en-US"/>
              </w:rPr>
              <w:t>st</w:t>
            </w:r>
            <w:r>
              <w:rPr>
                <w:rFonts w:cs="Arial"/>
                <w:bCs/>
                <w:sz w:val="24"/>
                <w:szCs w:val="24"/>
                <w:lang w:eastAsia="en-US"/>
              </w:rPr>
              <w:t xml:space="preserve"> reference contact details</w:t>
            </w:r>
          </w:p>
        </w:tc>
        <w:tc>
          <w:tcPr>
            <w:tcW w:w="5811" w:type="dxa"/>
            <w:shd w:val="clear" w:color="auto" w:fill="auto"/>
          </w:tcPr>
          <w:p w14:paraId="65B38112" w14:textId="77777777" w:rsidR="00A1330B" w:rsidRPr="00093332" w:rsidRDefault="00A1330B" w:rsidP="00746494">
            <w:pPr>
              <w:jc w:val="both"/>
              <w:rPr>
                <w:rFonts w:cs="Arial"/>
                <w:sz w:val="24"/>
                <w:szCs w:val="24"/>
                <w:lang w:eastAsia="en-US"/>
              </w:rPr>
            </w:pPr>
          </w:p>
        </w:tc>
      </w:tr>
      <w:tr w:rsidR="00A1330B" w:rsidRPr="00093332" w14:paraId="1F7551B9" w14:textId="77777777" w:rsidTr="00FE1758">
        <w:trPr>
          <w:trHeight w:val="500"/>
        </w:trPr>
        <w:tc>
          <w:tcPr>
            <w:tcW w:w="3261" w:type="dxa"/>
            <w:shd w:val="pct15" w:color="auto" w:fill="auto"/>
            <w:vAlign w:val="center"/>
          </w:tcPr>
          <w:p w14:paraId="5F712BFE" w14:textId="77777777" w:rsidR="00A1330B" w:rsidRDefault="00A1330B" w:rsidP="00746494">
            <w:pPr>
              <w:keepNext/>
              <w:jc w:val="both"/>
              <w:outlineLvl w:val="3"/>
              <w:rPr>
                <w:rFonts w:cs="Arial"/>
                <w:bCs/>
                <w:sz w:val="24"/>
                <w:szCs w:val="24"/>
                <w:lang w:eastAsia="en-US"/>
              </w:rPr>
            </w:pPr>
            <w:r>
              <w:rPr>
                <w:rFonts w:cs="Arial"/>
                <w:bCs/>
                <w:sz w:val="24"/>
                <w:szCs w:val="24"/>
                <w:lang w:eastAsia="en-US"/>
              </w:rPr>
              <w:t>2</w:t>
            </w:r>
            <w:r w:rsidRPr="00A1330B">
              <w:rPr>
                <w:rFonts w:cs="Arial"/>
                <w:bCs/>
                <w:sz w:val="24"/>
                <w:szCs w:val="24"/>
                <w:vertAlign w:val="superscript"/>
                <w:lang w:eastAsia="en-US"/>
              </w:rPr>
              <w:t>nd</w:t>
            </w:r>
            <w:r>
              <w:rPr>
                <w:rFonts w:cs="Arial"/>
                <w:bCs/>
                <w:sz w:val="24"/>
                <w:szCs w:val="24"/>
                <w:lang w:eastAsia="en-US"/>
              </w:rPr>
              <w:t xml:space="preserve"> reference contact details</w:t>
            </w:r>
          </w:p>
        </w:tc>
        <w:tc>
          <w:tcPr>
            <w:tcW w:w="5811" w:type="dxa"/>
            <w:shd w:val="clear" w:color="auto" w:fill="auto"/>
          </w:tcPr>
          <w:p w14:paraId="13B19A33" w14:textId="77777777" w:rsidR="00A1330B" w:rsidRPr="00093332" w:rsidRDefault="00A1330B" w:rsidP="00746494">
            <w:pPr>
              <w:jc w:val="both"/>
              <w:rPr>
                <w:rFonts w:cs="Arial"/>
                <w:sz w:val="24"/>
                <w:szCs w:val="24"/>
                <w:lang w:eastAsia="en-US"/>
              </w:rPr>
            </w:pPr>
          </w:p>
        </w:tc>
      </w:tr>
      <w:tr w:rsidR="00A1330B" w:rsidRPr="00093332" w14:paraId="73CFBA80" w14:textId="77777777" w:rsidTr="00FE1758">
        <w:trPr>
          <w:trHeight w:val="500"/>
        </w:trPr>
        <w:tc>
          <w:tcPr>
            <w:tcW w:w="3261" w:type="dxa"/>
            <w:tcBorders>
              <w:bottom w:val="single" w:sz="4" w:space="0" w:color="auto"/>
            </w:tcBorders>
            <w:shd w:val="pct15" w:color="auto" w:fill="auto"/>
            <w:vAlign w:val="center"/>
          </w:tcPr>
          <w:p w14:paraId="72CCECB6" w14:textId="77777777" w:rsidR="00A1330B" w:rsidRDefault="00A1330B" w:rsidP="00746494">
            <w:pPr>
              <w:jc w:val="both"/>
              <w:outlineLvl w:val="3"/>
              <w:rPr>
                <w:rFonts w:cs="Arial"/>
                <w:bCs/>
                <w:sz w:val="24"/>
                <w:szCs w:val="24"/>
                <w:lang w:eastAsia="en-US"/>
              </w:rPr>
            </w:pPr>
            <w:r>
              <w:rPr>
                <w:rFonts w:cs="Arial"/>
                <w:bCs/>
                <w:sz w:val="24"/>
                <w:szCs w:val="24"/>
                <w:lang w:eastAsia="en-US"/>
              </w:rPr>
              <w:t>3</w:t>
            </w:r>
            <w:r w:rsidRPr="00A1330B">
              <w:rPr>
                <w:rFonts w:cs="Arial"/>
                <w:bCs/>
                <w:sz w:val="24"/>
                <w:szCs w:val="24"/>
                <w:vertAlign w:val="superscript"/>
                <w:lang w:eastAsia="en-US"/>
              </w:rPr>
              <w:t>rd</w:t>
            </w:r>
            <w:r>
              <w:rPr>
                <w:rFonts w:cs="Arial"/>
                <w:bCs/>
                <w:sz w:val="24"/>
                <w:szCs w:val="24"/>
                <w:lang w:eastAsia="en-US"/>
              </w:rPr>
              <w:t xml:space="preserve"> reference contact details</w:t>
            </w:r>
          </w:p>
        </w:tc>
        <w:tc>
          <w:tcPr>
            <w:tcW w:w="5811" w:type="dxa"/>
            <w:shd w:val="clear" w:color="auto" w:fill="auto"/>
          </w:tcPr>
          <w:p w14:paraId="3AA1FF66" w14:textId="77777777" w:rsidR="00A1330B" w:rsidRPr="00093332" w:rsidRDefault="00A1330B" w:rsidP="00746494">
            <w:pPr>
              <w:jc w:val="both"/>
              <w:rPr>
                <w:rFonts w:cs="Arial"/>
                <w:sz w:val="24"/>
                <w:szCs w:val="24"/>
                <w:lang w:eastAsia="en-US"/>
              </w:rPr>
            </w:pPr>
          </w:p>
        </w:tc>
      </w:tr>
    </w:tbl>
    <w:p w14:paraId="0332C786" w14:textId="77777777" w:rsidR="00874B01" w:rsidRPr="00A1330B" w:rsidRDefault="00874B01" w:rsidP="00746494">
      <w:pPr>
        <w:jc w:val="both"/>
        <w:rPr>
          <w:rFonts w:cs="Arial"/>
          <w:sz w:val="24"/>
          <w:szCs w:val="24"/>
          <w:lang w:eastAsia="en-US"/>
        </w:rPr>
      </w:pPr>
    </w:p>
    <w:p w14:paraId="4E1D1F71" w14:textId="77777777" w:rsidR="00A1330B" w:rsidRPr="00A1330B" w:rsidRDefault="00A1330B" w:rsidP="00746494">
      <w:pPr>
        <w:jc w:val="both"/>
        <w:rPr>
          <w:rFonts w:cs="Arial"/>
          <w:sz w:val="24"/>
          <w:szCs w:val="24"/>
          <w:lang w:eastAsia="en-US"/>
        </w:rPr>
      </w:pPr>
    </w:p>
    <w:p w14:paraId="4E4C21FF" w14:textId="77777777" w:rsidR="00A1330B" w:rsidRDefault="00A1330B" w:rsidP="00746494">
      <w:pPr>
        <w:jc w:val="both"/>
        <w:rPr>
          <w:rFonts w:cs="Arial"/>
          <w:b/>
          <w:sz w:val="24"/>
          <w:szCs w:val="24"/>
          <w:lang w:eastAsia="en-US"/>
        </w:rPr>
        <w:sectPr w:rsidR="00A1330B" w:rsidSect="00B94D11">
          <w:headerReference w:type="default" r:id="rId26"/>
          <w:pgSz w:w="11909" w:h="16834" w:code="9"/>
          <w:pgMar w:top="1440" w:right="1440" w:bottom="1440" w:left="1440" w:header="706" w:footer="706" w:gutter="0"/>
          <w:cols w:space="720"/>
          <w:titlePg/>
          <w:docGrid w:linePitch="299"/>
        </w:sectPr>
      </w:pPr>
    </w:p>
    <w:p w14:paraId="59C10C5A" w14:textId="77777777" w:rsidR="000A1863" w:rsidRPr="003E1B1B" w:rsidRDefault="00B94D11" w:rsidP="00FE1758">
      <w:pPr>
        <w:pStyle w:val="Heading1"/>
        <w:rPr>
          <w:rFonts w:cs="Arial"/>
          <w:color w:val="auto"/>
          <w:szCs w:val="24"/>
          <w:lang w:eastAsia="en-US"/>
        </w:rPr>
      </w:pPr>
      <w:bookmarkStart w:id="56" w:name="_Toc420649574"/>
      <w:r w:rsidRPr="003E1B1B">
        <w:rPr>
          <w:rFonts w:cs="Arial"/>
          <w:color w:val="auto"/>
          <w:szCs w:val="24"/>
          <w:lang w:eastAsia="en-US"/>
        </w:rPr>
        <w:lastRenderedPageBreak/>
        <w:t>FORM OF TENDER</w:t>
      </w:r>
      <w:bookmarkEnd w:id="56"/>
    </w:p>
    <w:p w14:paraId="5E03B4EE" w14:textId="77777777" w:rsidR="00B94D11" w:rsidRPr="00CF4489" w:rsidRDefault="00B94D11" w:rsidP="00746494">
      <w:pPr>
        <w:jc w:val="both"/>
        <w:rPr>
          <w:rFonts w:cs="Arial"/>
          <w:b/>
          <w:sz w:val="24"/>
          <w:szCs w:val="24"/>
          <w:lang w:eastAsia="en-US"/>
        </w:rPr>
      </w:pPr>
    </w:p>
    <w:p w14:paraId="4F40FF4D" w14:textId="77777777" w:rsidR="00B83ED7" w:rsidRPr="004A7230" w:rsidRDefault="00B83ED7"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b/>
          <w:sz w:val="24"/>
          <w:szCs w:val="24"/>
          <w:lang w:eastAsia="en-US"/>
        </w:rPr>
      </w:pPr>
      <w:r w:rsidRPr="004A7230">
        <w:rPr>
          <w:rFonts w:cs="Arial"/>
          <w:b/>
          <w:sz w:val="24"/>
          <w:szCs w:val="24"/>
          <w:lang w:eastAsia="en-US"/>
        </w:rPr>
        <w:t xml:space="preserve">To:  The </w:t>
      </w:r>
      <w:r w:rsidR="00783054" w:rsidRPr="004A7230">
        <w:rPr>
          <w:rFonts w:cs="Arial"/>
          <w:b/>
          <w:sz w:val="24"/>
          <w:szCs w:val="24"/>
          <w:lang w:eastAsia="en-US"/>
        </w:rPr>
        <w:t>Health and Care Professions Council</w:t>
      </w:r>
    </w:p>
    <w:p w14:paraId="0B8F1BF2" w14:textId="77777777" w:rsidR="00B83ED7" w:rsidRPr="00CF4489" w:rsidRDefault="00B83ED7" w:rsidP="00746494">
      <w:pPr>
        <w:tabs>
          <w:tab w:val="left" w:pos="1440"/>
          <w:tab w:val="left" w:pos="2160"/>
          <w:tab w:val="left" w:pos="4752"/>
          <w:tab w:val="left" w:pos="5472"/>
          <w:tab w:val="left" w:pos="6336"/>
          <w:tab w:val="left" w:pos="6912"/>
          <w:tab w:val="left" w:pos="7938"/>
          <w:tab w:val="left" w:pos="8928"/>
        </w:tabs>
        <w:ind w:right="-1530"/>
        <w:jc w:val="both"/>
        <w:rPr>
          <w:rFonts w:cs="Arial"/>
          <w:sz w:val="24"/>
          <w:szCs w:val="24"/>
          <w:lang w:eastAsia="en-US"/>
        </w:rPr>
      </w:pPr>
    </w:p>
    <w:p w14:paraId="0C2FC6C5" w14:textId="01BEB52C" w:rsidR="00B83ED7" w:rsidRPr="00CF4489" w:rsidRDefault="00B83ED7"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CF4489">
        <w:rPr>
          <w:rFonts w:cs="Arial"/>
          <w:sz w:val="24"/>
          <w:szCs w:val="24"/>
          <w:lang w:eastAsia="en-US"/>
        </w:rPr>
        <w:t xml:space="preserve">Having examined the Terms and Conditions and the Specification for the provision of </w:t>
      </w:r>
      <w:r w:rsidR="00B16FEC">
        <w:rPr>
          <w:rFonts w:cs="Arial"/>
          <w:sz w:val="24"/>
          <w:szCs w:val="24"/>
          <w:lang w:eastAsia="en-US"/>
        </w:rPr>
        <w:t>audio recording, transcription and additional services,</w:t>
      </w:r>
      <w:r w:rsidRPr="00CF4489">
        <w:rPr>
          <w:rFonts w:cs="Arial"/>
          <w:sz w:val="24"/>
          <w:szCs w:val="24"/>
          <w:lang w:eastAsia="en-US"/>
        </w:rPr>
        <w:t xml:space="preserve"> I/We offer to carry out the whole of the </w:t>
      </w:r>
      <w:r w:rsidRPr="00CF4489">
        <w:rPr>
          <w:rFonts w:cs="Arial"/>
          <w:b/>
          <w:sz w:val="24"/>
          <w:szCs w:val="24"/>
          <w:lang w:eastAsia="en-US"/>
        </w:rPr>
        <w:t xml:space="preserve">said services </w:t>
      </w:r>
      <w:r w:rsidRPr="00CF4489">
        <w:rPr>
          <w:rFonts w:cs="Arial"/>
          <w:sz w:val="24"/>
          <w:szCs w:val="24"/>
          <w:lang w:eastAsia="en-US"/>
        </w:rPr>
        <w:t>in conformity with the said Terms and Conditions of Contract</w:t>
      </w:r>
      <w:r w:rsidR="00D06921" w:rsidRPr="00CF4489">
        <w:rPr>
          <w:rFonts w:cs="Arial"/>
          <w:sz w:val="24"/>
          <w:szCs w:val="24"/>
          <w:lang w:eastAsia="en-US"/>
        </w:rPr>
        <w:t xml:space="preserve"> and associated work orders (to be detailed following selection of preferred supplier)</w:t>
      </w:r>
      <w:r w:rsidRPr="00CF4489">
        <w:rPr>
          <w:rFonts w:cs="Arial"/>
          <w:sz w:val="24"/>
          <w:szCs w:val="24"/>
          <w:lang w:eastAsia="en-US"/>
        </w:rPr>
        <w:t xml:space="preserve"> and Specification.</w:t>
      </w:r>
    </w:p>
    <w:p w14:paraId="1FE91B5B" w14:textId="77777777" w:rsidR="00B83ED7" w:rsidRPr="00CF4489" w:rsidRDefault="00B83ED7"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4CCB36D8" w14:textId="77777777" w:rsidR="00957BA0" w:rsidRDefault="00957BA0"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Pr>
          <w:rFonts w:cs="Arial"/>
          <w:sz w:val="24"/>
          <w:szCs w:val="24"/>
          <w:lang w:eastAsia="en-US"/>
        </w:rPr>
        <w:t>I/We confirm that I am/we are not aware of any conflict of interest that would arise if I/we were to be successful in this tender.</w:t>
      </w:r>
    </w:p>
    <w:p w14:paraId="2B03CC92" w14:textId="77777777" w:rsidR="00957BA0" w:rsidRDefault="00957BA0"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4BCBB72F" w14:textId="77777777" w:rsidR="00B83ED7" w:rsidRPr="00CF4489" w:rsidRDefault="00B83ED7"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CF4489">
        <w:rPr>
          <w:rFonts w:cs="Arial"/>
          <w:sz w:val="24"/>
          <w:szCs w:val="24"/>
          <w:lang w:eastAsia="en-US"/>
        </w:rPr>
        <w:t>The essence of selective tendering is that the client shall receive bona fide competitive tenders from all those tendering.  In re</w:t>
      </w:r>
      <w:r w:rsidR="00957BA0">
        <w:rPr>
          <w:rFonts w:cs="Arial"/>
          <w:sz w:val="24"/>
          <w:szCs w:val="24"/>
          <w:lang w:eastAsia="en-US"/>
        </w:rPr>
        <w:t>cognition of this principle, I/w</w:t>
      </w:r>
      <w:r w:rsidRPr="00CF4489">
        <w:rPr>
          <w:rFonts w:cs="Arial"/>
          <w:sz w:val="24"/>
          <w:szCs w:val="24"/>
          <w:lang w:eastAsia="en-US"/>
        </w:rPr>
        <w:t>e certify that this is a bona fide tender, intended</w:t>
      </w:r>
      <w:r w:rsidR="00957BA0">
        <w:rPr>
          <w:rFonts w:cs="Arial"/>
          <w:sz w:val="24"/>
          <w:szCs w:val="24"/>
          <w:lang w:eastAsia="en-US"/>
        </w:rPr>
        <w:t xml:space="preserve"> to be competitive, and that I/w</w:t>
      </w:r>
      <w:r w:rsidRPr="00CF4489">
        <w:rPr>
          <w:rFonts w:cs="Arial"/>
          <w:sz w:val="24"/>
          <w:szCs w:val="24"/>
          <w:lang w:eastAsia="en-US"/>
        </w:rPr>
        <w:t>e have not fixed or adjusted the amount of the tender by or under or in accordance with any agreement or arrangement with any other person.  I/We also certify that I/We have not done and will not do at any time before the hour and date specified for the return of this tender any of the following acts:-</w:t>
      </w:r>
    </w:p>
    <w:p w14:paraId="613F5E1D" w14:textId="77777777" w:rsidR="00B83ED7" w:rsidRPr="00CF4489" w:rsidRDefault="00B83ED7"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570A68C8" w14:textId="77777777" w:rsidR="00B83ED7" w:rsidRPr="00CF4489" w:rsidRDefault="00B83ED7" w:rsidP="00746494">
      <w:pPr>
        <w:tabs>
          <w:tab w:val="left" w:pos="720"/>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CF4489">
        <w:rPr>
          <w:rFonts w:cs="Arial"/>
          <w:sz w:val="24"/>
          <w:szCs w:val="24"/>
          <w:lang w:eastAsia="en-US"/>
        </w:rPr>
        <w:t>a.</w:t>
      </w:r>
      <w:r w:rsidRPr="00CF4489">
        <w:rPr>
          <w:rFonts w:cs="Arial"/>
          <w:sz w:val="24"/>
          <w:szCs w:val="24"/>
          <w:lang w:eastAsia="en-US"/>
        </w:rPr>
        <w:tab/>
        <w:t>communicating to a person other than the person calling for those tenders the amounts or approximate amount of the proposed tender, except where the disclosure, in confidence, of the approximate amount of the tender was necessary to obtain insurance premium quotations required for the preparation of the tender;</w:t>
      </w:r>
    </w:p>
    <w:p w14:paraId="4562B039" w14:textId="77777777" w:rsidR="00B83ED7" w:rsidRPr="00CF4489" w:rsidRDefault="00B83ED7" w:rsidP="00746494">
      <w:pPr>
        <w:tabs>
          <w:tab w:val="left" w:pos="720"/>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760F664D" w14:textId="77777777" w:rsidR="00B83ED7" w:rsidRPr="00CF4489" w:rsidRDefault="00B83ED7" w:rsidP="00746494">
      <w:pPr>
        <w:tabs>
          <w:tab w:val="left" w:pos="720"/>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CF4489">
        <w:rPr>
          <w:rFonts w:cs="Arial"/>
          <w:sz w:val="24"/>
          <w:szCs w:val="24"/>
          <w:lang w:eastAsia="en-US"/>
        </w:rPr>
        <w:t>b.</w:t>
      </w:r>
      <w:r w:rsidRPr="00CF4489">
        <w:rPr>
          <w:rFonts w:cs="Arial"/>
          <w:sz w:val="24"/>
          <w:szCs w:val="24"/>
          <w:lang w:eastAsia="en-US"/>
        </w:rPr>
        <w:tab/>
        <w:t>entering into any agreement or arrangement with any other person that he shall refrain from tendering or as to the amount of any tender to be submitted;</w:t>
      </w:r>
    </w:p>
    <w:p w14:paraId="47D491E1" w14:textId="77777777" w:rsidR="00B83ED7" w:rsidRPr="00CF4489" w:rsidRDefault="00B83ED7" w:rsidP="00746494">
      <w:pPr>
        <w:tabs>
          <w:tab w:val="left" w:pos="720"/>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40ED52F5" w14:textId="77777777" w:rsidR="00B83ED7" w:rsidRPr="00CF4489" w:rsidRDefault="00B83ED7" w:rsidP="00746494">
      <w:pPr>
        <w:tabs>
          <w:tab w:val="left" w:pos="720"/>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CF4489">
        <w:rPr>
          <w:rFonts w:cs="Arial"/>
          <w:sz w:val="24"/>
          <w:szCs w:val="24"/>
          <w:lang w:eastAsia="en-US"/>
        </w:rPr>
        <w:t>c.</w:t>
      </w:r>
      <w:r w:rsidRPr="00CF4489">
        <w:rPr>
          <w:rFonts w:cs="Arial"/>
          <w:sz w:val="24"/>
          <w:szCs w:val="24"/>
          <w:lang w:eastAsia="en-US"/>
        </w:rPr>
        <w:tab/>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6B946242" w14:textId="77777777" w:rsidR="00B83ED7" w:rsidRPr="00CF4489" w:rsidRDefault="00B83ED7"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368A7557" w14:textId="1FF0DB1F" w:rsidR="00B83ED7" w:rsidRPr="00CF4489" w:rsidRDefault="00B83ED7" w:rsidP="00746494">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CF4489">
        <w:rPr>
          <w:rFonts w:cs="Arial"/>
          <w:sz w:val="24"/>
          <w:szCs w:val="24"/>
          <w:lang w:eastAsia="en-US"/>
        </w:rPr>
        <w:t xml:space="preserve">In this Form of Tender the word "person" includes any persons and </w:t>
      </w:r>
      <w:r w:rsidR="00601CC4" w:rsidRPr="00CF4489">
        <w:rPr>
          <w:rFonts w:cs="Arial"/>
          <w:sz w:val="24"/>
          <w:szCs w:val="24"/>
          <w:lang w:eastAsia="en-US"/>
        </w:rPr>
        <w:t>anybody</w:t>
      </w:r>
      <w:r w:rsidRPr="00CF4489">
        <w:rPr>
          <w:rFonts w:cs="Arial"/>
          <w:sz w:val="24"/>
          <w:szCs w:val="24"/>
          <w:lang w:eastAsia="en-US"/>
        </w:rPr>
        <w:t xml:space="preserve"> or association, corporate or unincorporated; and "any agreement or arrangement" includes any such transaction, formal or informal, and </w:t>
      </w:r>
      <w:r w:rsidR="00411DE0" w:rsidRPr="00CF4489">
        <w:rPr>
          <w:rFonts w:cs="Arial"/>
          <w:sz w:val="24"/>
          <w:szCs w:val="24"/>
          <w:lang w:eastAsia="en-US"/>
        </w:rPr>
        <w:t>whether legally binding or not.</w:t>
      </w:r>
    </w:p>
    <w:p w14:paraId="78C44BB7" w14:textId="77777777" w:rsidR="00411DE0" w:rsidRPr="00CF4489" w:rsidRDefault="00411DE0" w:rsidP="00746494">
      <w:pPr>
        <w:tabs>
          <w:tab w:val="left" w:pos="1440"/>
          <w:tab w:val="left" w:pos="2160"/>
          <w:tab w:val="left" w:pos="4752"/>
          <w:tab w:val="left" w:pos="5472"/>
          <w:tab w:val="left" w:pos="6336"/>
          <w:tab w:val="left" w:pos="6912"/>
          <w:tab w:val="left" w:pos="7938"/>
          <w:tab w:val="left" w:pos="8928"/>
        </w:tabs>
        <w:ind w:right="-1530"/>
        <w:jc w:val="both"/>
        <w:rPr>
          <w:rFonts w:cs="Arial"/>
          <w:sz w:val="24"/>
          <w:szCs w:val="24"/>
          <w:lang w:eastAsia="en-US"/>
        </w:rPr>
      </w:pPr>
    </w:p>
    <w:p w14:paraId="1D99A5C4" w14:textId="77777777" w:rsidR="00B83ED7" w:rsidRPr="00CF4489" w:rsidRDefault="00B83ED7"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CF4489">
        <w:rPr>
          <w:rFonts w:cs="Arial"/>
          <w:sz w:val="24"/>
          <w:szCs w:val="24"/>
          <w:lang w:eastAsia="en-US"/>
        </w:rPr>
        <w:t xml:space="preserve">Signature: </w:t>
      </w:r>
      <w:r w:rsidRPr="00CF4489">
        <w:rPr>
          <w:rFonts w:cs="Arial"/>
          <w:sz w:val="24"/>
          <w:szCs w:val="24"/>
          <w:lang w:eastAsia="en-US"/>
        </w:rPr>
        <w:tab/>
      </w:r>
      <w:r w:rsidRPr="00CF4489">
        <w:rPr>
          <w:rFonts w:cs="Arial"/>
          <w:sz w:val="24"/>
          <w:szCs w:val="24"/>
          <w:lang w:eastAsia="en-US"/>
        </w:rPr>
        <w:tab/>
      </w:r>
      <w:r w:rsidRPr="00CF4489">
        <w:rPr>
          <w:rFonts w:cs="Arial"/>
          <w:sz w:val="24"/>
          <w:szCs w:val="24"/>
          <w:lang w:eastAsia="en-US"/>
        </w:rPr>
        <w:tab/>
        <w:t xml:space="preserve">Designation: </w:t>
      </w:r>
    </w:p>
    <w:p w14:paraId="2A791477" w14:textId="77777777" w:rsidR="00B83ED7" w:rsidRPr="00CF4489" w:rsidRDefault="00B83ED7"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CF4489">
        <w:rPr>
          <w:rFonts w:cs="Arial"/>
          <w:noProof/>
          <w:sz w:val="24"/>
          <w:szCs w:val="24"/>
        </w:rPr>
        <mc:AlternateContent>
          <mc:Choice Requires="wps">
            <w:drawing>
              <wp:anchor distT="4294967295" distB="4294967295" distL="114300" distR="114300" simplePos="0" relativeHeight="251660288" behindDoc="0" locked="0" layoutInCell="1" allowOverlap="1" wp14:anchorId="4C8CF19C" wp14:editId="561DC197">
                <wp:simplePos x="0" y="0"/>
                <wp:positionH relativeFrom="column">
                  <wp:posOffset>3905250</wp:posOffset>
                </wp:positionH>
                <wp:positionV relativeFrom="paragraph">
                  <wp:posOffset>45084</wp:posOffset>
                </wp:positionV>
                <wp:extent cx="16383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F697A" id="_x0000_t32" coordsize="21600,21600" o:spt="32" o:oned="t" path="m,l21600,21600e" filled="f">
                <v:path arrowok="t" fillok="f" o:connecttype="none"/>
                <o:lock v:ext="edit" shapetype="t"/>
              </v:shapetype>
              <v:shape id="Straight Arrow Connector 8" o:spid="_x0000_s1026" type="#_x0000_t32" style="position:absolute;margin-left:307.5pt;margin-top:3.55pt;width:12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"/>
            </w:pict>
          </mc:Fallback>
        </mc:AlternateContent>
      </w:r>
      <w:r w:rsidRPr="00CF4489">
        <w:rPr>
          <w:rFonts w:cs="Arial"/>
          <w:noProof/>
          <w:sz w:val="24"/>
          <w:szCs w:val="24"/>
        </w:rPr>
        <mc:AlternateContent>
          <mc:Choice Requires="wps">
            <w:drawing>
              <wp:anchor distT="0" distB="0" distL="114300" distR="114300" simplePos="0" relativeHeight="251659264" behindDoc="0" locked="0" layoutInCell="1" allowOverlap="1" wp14:anchorId="4E98A87A" wp14:editId="51843C5E">
                <wp:simplePos x="0" y="0"/>
                <wp:positionH relativeFrom="column">
                  <wp:posOffset>714375</wp:posOffset>
                </wp:positionH>
                <wp:positionV relativeFrom="paragraph">
                  <wp:posOffset>35560</wp:posOffset>
                </wp:positionV>
                <wp:extent cx="2200275" cy="9525"/>
                <wp:effectExtent l="0" t="0" r="28575" b="285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E5829" id="Straight Arrow Connector 7" o:spid="_x0000_s1026" type="#_x0000_t32" style="position:absolute;margin-left:56.25pt;margin-top:2.8pt;width:173.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"/>
            </w:pict>
          </mc:Fallback>
        </mc:AlternateContent>
      </w:r>
    </w:p>
    <w:p w14:paraId="0212DEEB" w14:textId="77777777" w:rsidR="00B83ED7" w:rsidRPr="00CF4489" w:rsidRDefault="00411DE0"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CF4489">
        <w:rPr>
          <w:rFonts w:cs="Arial"/>
          <w:noProof/>
          <w:sz w:val="24"/>
          <w:szCs w:val="24"/>
        </w:rPr>
        <mc:AlternateContent>
          <mc:Choice Requires="wps">
            <w:drawing>
              <wp:anchor distT="4294967295" distB="4294967295" distL="114300" distR="114300" simplePos="0" relativeHeight="251661312" behindDoc="0" locked="0" layoutInCell="1" allowOverlap="1" wp14:anchorId="590CB924" wp14:editId="58276F7F">
                <wp:simplePos x="0" y="0"/>
                <wp:positionH relativeFrom="column">
                  <wp:posOffset>1409700</wp:posOffset>
                </wp:positionH>
                <wp:positionV relativeFrom="paragraph">
                  <wp:posOffset>104140</wp:posOffset>
                </wp:positionV>
                <wp:extent cx="41243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4C66C" id="Straight Arrow Connector 6" o:spid="_x0000_s1026" type="#_x0000_t32" style="position:absolute;margin-left:111pt;margin-top:8.2pt;width:324.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"/>
            </w:pict>
          </mc:Fallback>
        </mc:AlternateContent>
      </w:r>
      <w:r w:rsidR="00E03BC7" w:rsidRPr="00CF4489">
        <w:rPr>
          <w:rFonts w:cs="Arial"/>
          <w:sz w:val="24"/>
          <w:szCs w:val="24"/>
          <w:lang w:eastAsia="en-US"/>
        </w:rPr>
        <w:t xml:space="preserve">for and on behalf of: </w:t>
      </w:r>
    </w:p>
    <w:p w14:paraId="28FE8E00" w14:textId="77777777" w:rsidR="00B83ED7" w:rsidRPr="00CF4489" w:rsidRDefault="00E03BC7"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CF4489">
        <w:rPr>
          <w:rFonts w:cs="Arial"/>
          <w:sz w:val="24"/>
          <w:szCs w:val="24"/>
          <w:lang w:eastAsia="en-US"/>
        </w:rPr>
        <w:t>Address:</w:t>
      </w:r>
    </w:p>
    <w:p w14:paraId="489A6B6C" w14:textId="77777777" w:rsidR="00B83ED7" w:rsidRPr="00CF4489" w:rsidRDefault="00B83ED7"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CF4489">
        <w:rPr>
          <w:rFonts w:cs="Arial"/>
          <w:noProof/>
          <w:sz w:val="24"/>
          <w:szCs w:val="24"/>
        </w:rPr>
        <mc:AlternateContent>
          <mc:Choice Requires="wps">
            <w:drawing>
              <wp:anchor distT="0" distB="0" distL="114300" distR="114300" simplePos="0" relativeHeight="251662336" behindDoc="0" locked="0" layoutInCell="1" allowOverlap="1" wp14:anchorId="7BED37AB" wp14:editId="567DA7D6">
                <wp:simplePos x="0" y="0"/>
                <wp:positionH relativeFrom="column">
                  <wp:posOffset>590550</wp:posOffset>
                </wp:positionH>
                <wp:positionV relativeFrom="paragraph">
                  <wp:posOffset>27940</wp:posOffset>
                </wp:positionV>
                <wp:extent cx="4953000" cy="9525"/>
                <wp:effectExtent l="0" t="0" r="1905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8E8D6" id="Straight Arrow Connector 5" o:spid="_x0000_s1026" type="#_x0000_t32" style="position:absolute;margin-left:46.5pt;margin-top:2.2pt;width:390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"/>
            </w:pict>
          </mc:Fallback>
        </mc:AlternateContent>
      </w:r>
    </w:p>
    <w:p w14:paraId="6717DB69" w14:textId="77777777" w:rsidR="00411DE0" w:rsidRPr="00CF4489" w:rsidRDefault="00411DE0"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p>
    <w:p w14:paraId="1949286F" w14:textId="77777777" w:rsidR="00411DE0" w:rsidRPr="00CF4489" w:rsidRDefault="00411DE0" w:rsidP="00746494">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CF4489">
        <w:rPr>
          <w:rFonts w:cs="Arial"/>
          <w:noProof/>
          <w:sz w:val="24"/>
          <w:szCs w:val="24"/>
        </w:rPr>
        <mc:AlternateContent>
          <mc:Choice Requires="wps">
            <w:drawing>
              <wp:anchor distT="0" distB="0" distL="114300" distR="114300" simplePos="0" relativeHeight="251666432" behindDoc="0" locked="0" layoutInCell="1" allowOverlap="1" wp14:anchorId="2D9C9B61" wp14:editId="6C019B86">
                <wp:simplePos x="0" y="0"/>
                <wp:positionH relativeFrom="column">
                  <wp:posOffset>590550</wp:posOffset>
                </wp:positionH>
                <wp:positionV relativeFrom="paragraph">
                  <wp:posOffset>11430</wp:posOffset>
                </wp:positionV>
                <wp:extent cx="4953000" cy="95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BC5ED" id="Straight Arrow Connector 3" o:spid="_x0000_s1026" type="#_x0000_t32" style="position:absolute;margin-left:46.5pt;margin-top:.9pt;width:390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"/>
            </w:pict>
          </mc:Fallback>
        </mc:AlternateContent>
      </w:r>
    </w:p>
    <w:p w14:paraId="21539768" w14:textId="054F9C7A" w:rsidR="00DB3BB9" w:rsidRPr="00D536F0" w:rsidRDefault="00B83ED7" w:rsidP="00D536F0">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sectPr w:rsidR="00DB3BB9" w:rsidRPr="00D536F0" w:rsidSect="00F77C92">
          <w:headerReference w:type="default" r:id="rId27"/>
          <w:pgSz w:w="11909" w:h="16834" w:code="9"/>
          <w:pgMar w:top="1440" w:right="1440" w:bottom="1440" w:left="1440" w:header="706" w:footer="706" w:gutter="0"/>
          <w:cols w:space="720"/>
          <w:docGrid w:linePitch="299"/>
        </w:sectPr>
      </w:pPr>
      <w:r w:rsidRPr="00CF4489">
        <w:rPr>
          <w:rFonts w:cs="Arial"/>
          <w:noProof/>
          <w:sz w:val="24"/>
          <w:szCs w:val="24"/>
        </w:rPr>
        <mc:AlternateContent>
          <mc:Choice Requires="wps">
            <w:drawing>
              <wp:anchor distT="4294967295" distB="4294967295" distL="114300" distR="114300" simplePos="0" relativeHeight="251664384" behindDoc="0" locked="0" layoutInCell="1" allowOverlap="1" wp14:anchorId="14B841DE" wp14:editId="7BC3A18F">
                <wp:simplePos x="0" y="0"/>
                <wp:positionH relativeFrom="column">
                  <wp:posOffset>4048125</wp:posOffset>
                </wp:positionH>
                <wp:positionV relativeFrom="paragraph">
                  <wp:posOffset>226059</wp:posOffset>
                </wp:positionV>
                <wp:extent cx="14287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0EB81" id="Straight Arrow Connector 2" o:spid="_x0000_s1026" type="#_x0000_t32" style="position:absolute;margin-left:318.75pt;margin-top:17.8pt;width:11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"/>
            </w:pict>
          </mc:Fallback>
        </mc:AlternateContent>
      </w:r>
      <w:r w:rsidRPr="00CF4489">
        <w:rPr>
          <w:rFonts w:cs="Arial"/>
          <w:noProof/>
          <w:sz w:val="24"/>
          <w:szCs w:val="24"/>
        </w:rPr>
        <mc:AlternateContent>
          <mc:Choice Requires="wps">
            <w:drawing>
              <wp:anchor distT="4294967295" distB="4294967295" distL="114300" distR="114300" simplePos="0" relativeHeight="251663360" behindDoc="0" locked="0" layoutInCell="1" allowOverlap="1" wp14:anchorId="1B19E8D5" wp14:editId="4C05ECD9">
                <wp:simplePos x="0" y="0"/>
                <wp:positionH relativeFrom="column">
                  <wp:posOffset>390525</wp:posOffset>
                </wp:positionH>
                <wp:positionV relativeFrom="paragraph">
                  <wp:posOffset>226059</wp:posOffset>
                </wp:positionV>
                <wp:extent cx="29527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D6BD9" id="Straight Arrow Connector 9" o:spid="_x0000_s1026" type="#_x0000_t32" style="position:absolute;margin-left:30.75pt;margin-top:17.8pt;width:23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"/>
            </w:pict>
          </mc:Fallback>
        </mc:AlternateContent>
      </w:r>
      <w:r w:rsidR="00411DE0" w:rsidRPr="00CF4489">
        <w:rPr>
          <w:rFonts w:cs="Arial"/>
          <w:sz w:val="24"/>
          <w:szCs w:val="24"/>
          <w:lang w:eastAsia="en-US"/>
        </w:rPr>
        <w:t xml:space="preserve">Date: </w:t>
      </w:r>
      <w:r w:rsidR="00411DE0" w:rsidRPr="00CF4489">
        <w:rPr>
          <w:rFonts w:cs="Arial"/>
          <w:sz w:val="24"/>
          <w:szCs w:val="24"/>
          <w:lang w:eastAsia="en-US"/>
        </w:rPr>
        <w:tab/>
      </w:r>
      <w:r w:rsidR="00411DE0" w:rsidRPr="00CF4489">
        <w:rPr>
          <w:rFonts w:cs="Arial"/>
          <w:sz w:val="24"/>
          <w:szCs w:val="24"/>
          <w:lang w:eastAsia="en-US"/>
        </w:rPr>
        <w:tab/>
      </w:r>
      <w:r w:rsidR="00411DE0" w:rsidRPr="00CF4489">
        <w:rPr>
          <w:rFonts w:cs="Arial"/>
          <w:sz w:val="24"/>
          <w:szCs w:val="24"/>
          <w:lang w:eastAsia="en-US"/>
        </w:rPr>
        <w:tab/>
      </w:r>
      <w:r w:rsidR="00411DE0" w:rsidRPr="00CF4489">
        <w:rPr>
          <w:rFonts w:cs="Arial"/>
          <w:sz w:val="24"/>
          <w:szCs w:val="24"/>
          <w:lang w:eastAsia="en-US"/>
        </w:rPr>
        <w:tab/>
        <w:t>Tel. No</w:t>
      </w:r>
    </w:p>
    <w:p w14:paraId="562B0C8A" w14:textId="58E06DBF" w:rsidR="00675FF1" w:rsidRPr="00675FF1" w:rsidRDefault="00675FF1" w:rsidP="00D536F0">
      <w:pPr>
        <w:pStyle w:val="NormalNoSpace"/>
        <w:outlineLvl w:val="0"/>
        <w:rPr>
          <w:rFonts w:ascii="Arial" w:hAnsi="Arial" w:cs="Arial"/>
          <w:bCs/>
          <w:szCs w:val="24"/>
        </w:rPr>
      </w:pPr>
    </w:p>
    <w:sectPr w:rsidR="00675FF1" w:rsidRPr="00675FF1" w:rsidSect="00675FF1">
      <w:headerReference w:type="even" r:id="rId28"/>
      <w:headerReference w:type="default" r:id="rId29"/>
      <w:footerReference w:type="even" r:id="rId30"/>
      <w:footerReference w:type="first" r:id="rId31"/>
      <w:pgSz w:w="11909" w:h="16834" w:code="9"/>
      <w:pgMar w:top="1440" w:right="1440" w:bottom="1440" w:left="1440"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413B2" w14:textId="77777777" w:rsidR="00D70AC9" w:rsidRDefault="00D70AC9" w:rsidP="00874E68">
      <w:r>
        <w:separator/>
      </w:r>
    </w:p>
  </w:endnote>
  <w:endnote w:type="continuationSeparator" w:id="0">
    <w:p w14:paraId="48341F00" w14:textId="77777777" w:rsidR="00D70AC9" w:rsidRDefault="00D70AC9" w:rsidP="0087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lissLight">
    <w:altName w:val="Courier New"/>
    <w:charset w:val="00"/>
    <w:family w:val="auto"/>
    <w:pitch w:val="variable"/>
    <w:sig w:usb0="00000003" w:usb1="00000000" w:usb2="00000000" w:usb3="00000000" w:csb0="00000001" w:csb1="00000000"/>
  </w:font>
  <w:font w:name="Bliss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2150" w14:textId="77777777" w:rsidR="00D70AC9" w:rsidRDefault="00D70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E3E6" w14:textId="68F032CA" w:rsidR="00D70AC9" w:rsidRPr="00CF4489" w:rsidRDefault="00D70AC9" w:rsidP="00093132">
    <w:pPr>
      <w:pStyle w:val="Footer"/>
      <w:rPr>
        <w:rFonts w:cs="Arial"/>
        <w:sz w:val="20"/>
      </w:rPr>
    </w:pPr>
    <w:r>
      <w:rPr>
        <w:rFonts w:asciiTheme="minorHAnsi" w:hAnsiTheme="minorHAnsi"/>
        <w:sz w:val="20"/>
      </w:rPr>
      <w:tab/>
    </w:r>
    <w:r>
      <w:rPr>
        <w:rFonts w:asciiTheme="minorHAnsi" w:hAnsiTheme="minorHAnsi"/>
        <w:sz w:val="20"/>
      </w:rPr>
      <w:tab/>
    </w:r>
    <w:r w:rsidRPr="00CF4489">
      <w:rPr>
        <w:rFonts w:cs="Arial"/>
        <w:sz w:val="20"/>
      </w:rPr>
      <w:t xml:space="preserve">Page </w:t>
    </w:r>
    <w:r w:rsidRPr="00CF4489">
      <w:rPr>
        <w:rFonts w:cs="Arial"/>
        <w:sz w:val="20"/>
      </w:rPr>
      <w:fldChar w:fldCharType="begin"/>
    </w:r>
    <w:r w:rsidRPr="00CF4489">
      <w:rPr>
        <w:rFonts w:cs="Arial"/>
        <w:sz w:val="20"/>
      </w:rPr>
      <w:instrText xml:space="preserve"> PAGE   \* MERGEFORMAT </w:instrText>
    </w:r>
    <w:r w:rsidRPr="00CF4489">
      <w:rPr>
        <w:rFonts w:cs="Arial"/>
        <w:sz w:val="20"/>
      </w:rPr>
      <w:fldChar w:fldCharType="separate"/>
    </w:r>
    <w:r w:rsidR="00FA53F8">
      <w:rPr>
        <w:rFonts w:cs="Arial"/>
        <w:noProof/>
        <w:sz w:val="20"/>
      </w:rPr>
      <w:t>21</w:t>
    </w:r>
    <w:r w:rsidRPr="00CF4489">
      <w:rPr>
        <w:rFonts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51AE" w14:textId="77777777" w:rsidR="00D70AC9" w:rsidRDefault="00D70A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57A4" w14:textId="60CCA544" w:rsidR="00D70AC9" w:rsidRDefault="00D70AC9">
    <w:pPr>
      <w:pStyle w:val="Footer"/>
    </w:pPr>
    <w:r>
      <w:rPr>
        <w:rFonts w:cs="Arial"/>
        <w:sz w:val="20"/>
      </w:rPr>
      <w:tab/>
    </w:r>
    <w:r>
      <w:rPr>
        <w:rFonts w:cs="Arial"/>
        <w:sz w:val="20"/>
      </w:rPr>
      <w:tab/>
    </w:r>
    <w:r w:rsidRPr="00CF4489">
      <w:rPr>
        <w:rFonts w:cs="Arial"/>
        <w:sz w:val="20"/>
      </w:rPr>
      <w:t xml:space="preserve">Page </w:t>
    </w:r>
    <w:r w:rsidRPr="00CF4489">
      <w:rPr>
        <w:rFonts w:cs="Arial"/>
        <w:sz w:val="20"/>
      </w:rPr>
      <w:fldChar w:fldCharType="begin"/>
    </w:r>
    <w:r w:rsidRPr="00CF4489">
      <w:rPr>
        <w:rFonts w:cs="Arial"/>
        <w:sz w:val="20"/>
      </w:rPr>
      <w:instrText xml:space="preserve"> PAGE   \* MERGEFORMAT </w:instrText>
    </w:r>
    <w:r w:rsidRPr="00CF4489">
      <w:rPr>
        <w:rFonts w:cs="Arial"/>
        <w:sz w:val="20"/>
      </w:rPr>
      <w:fldChar w:fldCharType="separate"/>
    </w:r>
    <w:r w:rsidR="00FA53F8">
      <w:rPr>
        <w:rFonts w:cs="Arial"/>
        <w:noProof/>
        <w:sz w:val="20"/>
      </w:rPr>
      <w:t>19</w:t>
    </w:r>
    <w:r w:rsidRPr="00CF4489">
      <w:rPr>
        <w:rFonts w:cs="Arial"/>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6CF6" w14:textId="77777777" w:rsidR="00D70AC9" w:rsidRDefault="00D70AC9">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Pr>
        <w:rStyle w:val="PageNumber"/>
        <w:sz w:val="12"/>
      </w:rPr>
      <w:fldChar w:fldCharType="begin"/>
    </w:r>
    <w:r>
      <w:rPr>
        <w:rStyle w:val="PageNumber"/>
        <w:sz w:val="12"/>
      </w:rPr>
      <w:instrText xml:space="preserve"> TITLE  \* MERGEFORMAT </w:instrText>
    </w:r>
    <w:r>
      <w:rPr>
        <w:rStyle w:val="PageNumber"/>
        <w:sz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FD74" w14:textId="77777777" w:rsidR="00D70AC9" w:rsidRDefault="00D70AC9">
    <w:pPr>
      <w:pStyle w:val="Footer"/>
    </w:pPr>
    <w:r>
      <w:rPr>
        <w:sz w:val="12"/>
      </w:rPr>
      <w:fldChar w:fldCharType="begin"/>
    </w:r>
    <w:r>
      <w:rPr>
        <w:sz w:val="12"/>
      </w:rPr>
      <w:instrText xml:space="preserve"> TITLE  \* MERGEFORMAT </w:instrText>
    </w:r>
    <w:r>
      <w:rPr>
        <w:sz w:val="12"/>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9677" w14:textId="77777777" w:rsidR="00D70AC9" w:rsidRDefault="00D70AC9" w:rsidP="00874E68">
      <w:r>
        <w:separator/>
      </w:r>
    </w:p>
  </w:footnote>
  <w:footnote w:type="continuationSeparator" w:id="0">
    <w:p w14:paraId="753DC461" w14:textId="77777777" w:rsidR="00D70AC9" w:rsidRDefault="00D70AC9" w:rsidP="00874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0F13" w14:textId="77777777" w:rsidR="00D70AC9" w:rsidRDefault="00D70AC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BC8F" w14:textId="77777777" w:rsidR="00D70AC9" w:rsidRDefault="00D70AC9">
    <w:pPr>
      <w:pStyle w:val="Header"/>
    </w:pPr>
  </w:p>
  <w:p w14:paraId="54EC7F68" w14:textId="77777777" w:rsidR="00D70AC9" w:rsidRDefault="00D70A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637" w14:textId="77777777" w:rsidR="00D70AC9" w:rsidRPr="00CF4489" w:rsidRDefault="00D70AC9" w:rsidP="00CF4489">
    <w:pPr>
      <w:rPr>
        <w:rFonts w:cs="Arial"/>
        <w:b/>
        <w:sz w:val="24"/>
        <w:szCs w:val="24"/>
      </w:rPr>
    </w:pPr>
    <w:r w:rsidRPr="00CF4489">
      <w:rPr>
        <w:rFonts w:cs="Arial"/>
        <w:b/>
        <w:sz w:val="24"/>
        <w:szCs w:val="24"/>
      </w:rPr>
      <w:t>HEALTH AND CARE PROFESSIONS COUNCIL</w:t>
    </w:r>
  </w:p>
  <w:p w14:paraId="0B9E3434" w14:textId="77777777" w:rsidR="00D70AC9" w:rsidRDefault="00D70AC9" w:rsidP="002F1559">
    <w:r>
      <w:rPr>
        <w:rFonts w:cs="Arial"/>
        <w:b/>
        <w:sz w:val="24"/>
        <w:szCs w:val="24"/>
      </w:rPr>
      <w:t xml:space="preserve">INVITATION TO TENDER </w:t>
    </w:r>
    <w:r w:rsidRPr="00CF4489">
      <w:rPr>
        <w:rFonts w:cs="Arial"/>
        <w:b/>
        <w:sz w:val="24"/>
        <w:szCs w:val="24"/>
      </w:rPr>
      <w:t xml:space="preserve">FOR THE PROVISION OF </w:t>
    </w:r>
    <w:r w:rsidRPr="0002592A">
      <w:rPr>
        <w:rFonts w:cs="Arial"/>
        <w:b/>
        <w:sz w:val="24"/>
        <w:szCs w:val="24"/>
      </w:rPr>
      <w:t>AUDIO RECORDING AND TRANSCRIPTION AND ADDITIONAL SERVICES</w:t>
    </w:r>
  </w:p>
  <w:p w14:paraId="684A683E" w14:textId="4F45642A" w:rsidR="00D70AC9" w:rsidRPr="00CF4489" w:rsidRDefault="00D70AC9" w:rsidP="002F1559">
    <w:pPr>
      <w:rPr>
        <w:rFonts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6AF9" w14:textId="77777777" w:rsidR="00D70AC9" w:rsidRPr="00CF4489" w:rsidRDefault="00D70AC9" w:rsidP="00CF4489">
    <w:pPr>
      <w:rPr>
        <w:rFonts w:cs="Arial"/>
        <w:b/>
        <w:sz w:val="24"/>
        <w:szCs w:val="24"/>
      </w:rPr>
    </w:pPr>
    <w:r w:rsidRPr="00CF4489">
      <w:rPr>
        <w:rFonts w:cs="Arial"/>
        <w:b/>
        <w:sz w:val="24"/>
        <w:szCs w:val="24"/>
      </w:rPr>
      <w:t>HEALTH AND CARE PROFESSIONS COUNCIL</w:t>
    </w:r>
  </w:p>
  <w:p w14:paraId="2241D0B7" w14:textId="649AFC08" w:rsidR="00D70AC9" w:rsidRPr="00CF4489" w:rsidRDefault="00D70AC9" w:rsidP="00CF4489">
    <w:pPr>
      <w:rPr>
        <w:rFonts w:cs="Arial"/>
        <w:b/>
        <w:sz w:val="24"/>
        <w:szCs w:val="24"/>
      </w:rPr>
    </w:pPr>
    <w:r>
      <w:rPr>
        <w:rFonts w:cs="Arial"/>
        <w:b/>
        <w:sz w:val="24"/>
        <w:szCs w:val="24"/>
      </w:rPr>
      <w:t>INVITATION TO TENDER</w:t>
    </w:r>
    <w:r w:rsidRPr="00CF4489">
      <w:rPr>
        <w:rFonts w:cs="Arial"/>
        <w:b/>
        <w:sz w:val="24"/>
        <w:szCs w:val="24"/>
      </w:rPr>
      <w:t xml:space="preserve"> FOR THE PROVISION OF </w:t>
    </w:r>
    <w:r w:rsidRPr="0095421D">
      <w:rPr>
        <w:rFonts w:cs="Arial"/>
        <w:b/>
        <w:sz w:val="24"/>
        <w:szCs w:val="24"/>
      </w:rPr>
      <w:t>AUDIO RECORDING AND TRANSCRIPTION AND ADDITIONAL SERVICES</w:t>
    </w:r>
  </w:p>
  <w:p w14:paraId="51F0BDE4" w14:textId="77777777" w:rsidR="00D70AC9" w:rsidRPr="00CF4489" w:rsidRDefault="00D70AC9" w:rsidP="00CF4489">
    <w:pPr>
      <w:rPr>
        <w:rFonts w:cs="Arial"/>
        <w:b/>
        <w:sz w:val="24"/>
        <w:szCs w:val="24"/>
      </w:rPr>
    </w:pPr>
  </w:p>
  <w:p w14:paraId="1BB1C3A0" w14:textId="77777777" w:rsidR="00D70AC9" w:rsidRPr="00CF4489" w:rsidRDefault="00D70AC9" w:rsidP="00CF4489">
    <w:pPr>
      <w:rPr>
        <w:rFonts w:cs="Arial"/>
        <w:b/>
        <w:sz w:val="24"/>
        <w:szCs w:val="24"/>
      </w:rPr>
    </w:pPr>
    <w:r w:rsidRPr="00CF4489">
      <w:rPr>
        <w:rFonts w:cs="Arial"/>
        <w:b/>
        <w:sz w:val="24"/>
        <w:szCs w:val="24"/>
      </w:rPr>
      <w:t>INFORMATION AND INSTRUCTIONS FOR TENDERERS</w:t>
    </w:r>
  </w:p>
  <w:p w14:paraId="0DAA84E7" w14:textId="77777777" w:rsidR="00D70AC9" w:rsidRPr="00CF4489" w:rsidRDefault="00D70AC9" w:rsidP="00874E68">
    <w:pPr>
      <w:pStyle w:val="Header"/>
      <w:ind w:left="-990"/>
      <w:rPr>
        <w:rFonts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1BE8" w14:textId="77777777" w:rsidR="00D70AC9" w:rsidRDefault="00D70AC9" w:rsidP="009D4B62">
    <w:pPr>
      <w:pStyle w:val="Header"/>
      <w:ind w:left="-900"/>
      <w:jc w:val="right"/>
    </w:pPr>
    <w:r>
      <w:rPr>
        <w:noProof/>
      </w:rPr>
      <w:drawing>
        <wp:anchor distT="0" distB="0" distL="114300" distR="114300" simplePos="0" relativeHeight="251659264" behindDoc="1" locked="0" layoutInCell="1" allowOverlap="1" wp14:anchorId="1E712740" wp14:editId="75FB9232">
          <wp:simplePos x="0" y="0"/>
          <wp:positionH relativeFrom="page">
            <wp:posOffset>99060</wp:posOffset>
          </wp:positionH>
          <wp:positionV relativeFrom="page">
            <wp:posOffset>175260</wp:posOffset>
          </wp:positionV>
          <wp:extent cx="6957060" cy="2162571"/>
          <wp:effectExtent l="0" t="0" r="0" b="9525"/>
          <wp:wrapNone/>
          <wp:docPr id="1" name="Placeholder" descr="A4P-LH-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LH-Col.png"/>
                  <pic:cNvPicPr/>
                </pic:nvPicPr>
                <pic:blipFill>
                  <a:blip r:embed="rId1"/>
                  <a:stretch>
                    <a:fillRect/>
                  </a:stretch>
                </pic:blipFill>
                <pic:spPr>
                  <a:xfrm>
                    <a:off x="0" y="0"/>
                    <a:ext cx="6957060" cy="2162571"/>
                  </a:xfrm>
                  <a:prstGeom prst="rect">
                    <a:avLst/>
                  </a:prstGeom>
                </pic:spPr>
              </pic:pic>
            </a:graphicData>
          </a:graphic>
          <wp14:sizeRelH relativeFrom="margin">
            <wp14:pctWidth>0</wp14:pctWidth>
          </wp14:sizeRelH>
        </wp:anchor>
      </w:drawing>
    </w:r>
  </w:p>
  <w:p w14:paraId="3B1747BB" w14:textId="77777777" w:rsidR="00D70AC9" w:rsidRDefault="00D70AC9" w:rsidP="00874E68">
    <w:pPr>
      <w:pStyle w:val="Header"/>
      <w:ind w:left="-900"/>
    </w:pPr>
  </w:p>
  <w:p w14:paraId="0727B079" w14:textId="77777777" w:rsidR="00D70AC9" w:rsidRDefault="00D70AC9" w:rsidP="00874E68">
    <w:pPr>
      <w:pStyle w:val="Header"/>
      <w:ind w:left="-900"/>
    </w:pPr>
  </w:p>
  <w:p w14:paraId="18A9B5C7" w14:textId="77777777" w:rsidR="00D70AC9" w:rsidRDefault="00D70AC9" w:rsidP="00874E68">
    <w:pPr>
      <w:pStyle w:val="Header"/>
      <w:ind w:left="-900"/>
    </w:pPr>
  </w:p>
  <w:p w14:paraId="41AF4006" w14:textId="77777777" w:rsidR="00D70AC9" w:rsidRDefault="00D70AC9" w:rsidP="00874E68">
    <w:pPr>
      <w:pStyle w:val="Header"/>
      <w:ind w:left="-900"/>
    </w:pPr>
  </w:p>
  <w:p w14:paraId="7B3810E0" w14:textId="77777777" w:rsidR="00D70AC9" w:rsidRDefault="00D70AC9" w:rsidP="00874E68">
    <w:pPr>
      <w:pStyle w:val="Header"/>
      <w:ind w:left="-9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09D7" w14:textId="77777777" w:rsidR="00D70AC9" w:rsidRPr="00CF4489" w:rsidRDefault="00D70AC9" w:rsidP="005238D4">
    <w:pPr>
      <w:rPr>
        <w:rFonts w:cs="Arial"/>
        <w:b/>
        <w:sz w:val="24"/>
        <w:szCs w:val="24"/>
      </w:rPr>
    </w:pPr>
    <w:r w:rsidRPr="00CF4489">
      <w:rPr>
        <w:rFonts w:cs="Arial"/>
        <w:b/>
        <w:sz w:val="24"/>
        <w:szCs w:val="24"/>
      </w:rPr>
      <w:t>HEALTH AND CARE PROFESSIONS COUNCIL</w:t>
    </w:r>
  </w:p>
  <w:p w14:paraId="7DD08386" w14:textId="48640E11" w:rsidR="00D70AC9" w:rsidRDefault="00D70AC9" w:rsidP="005238D4">
    <w:r>
      <w:rPr>
        <w:rFonts w:cs="Arial"/>
        <w:b/>
        <w:sz w:val="24"/>
        <w:szCs w:val="24"/>
      </w:rPr>
      <w:t>INVITATION TO TENDER</w:t>
    </w:r>
    <w:r w:rsidRPr="00CF4489">
      <w:rPr>
        <w:rFonts w:cs="Arial"/>
        <w:b/>
        <w:sz w:val="24"/>
        <w:szCs w:val="24"/>
      </w:rPr>
      <w:t xml:space="preserve"> FOR THE PROVISION OF </w:t>
    </w:r>
    <w:r w:rsidRPr="0002592A">
      <w:rPr>
        <w:rFonts w:cs="Arial"/>
        <w:b/>
        <w:sz w:val="24"/>
        <w:szCs w:val="24"/>
      </w:rPr>
      <w:t>AUDIO RECORDING AND TRANSCRIPTION AND ADDITIONAL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431F" w14:textId="77777777" w:rsidR="00D70AC9" w:rsidRPr="00CF4489" w:rsidRDefault="00D70AC9" w:rsidP="00B94D11">
    <w:pPr>
      <w:rPr>
        <w:rFonts w:cs="Arial"/>
        <w:b/>
        <w:sz w:val="24"/>
        <w:szCs w:val="24"/>
      </w:rPr>
    </w:pPr>
    <w:r w:rsidRPr="00CF4489">
      <w:rPr>
        <w:rFonts w:cs="Arial"/>
        <w:b/>
        <w:sz w:val="24"/>
        <w:szCs w:val="24"/>
      </w:rPr>
      <w:t>HEALTH AND CARE PROFESSIONS COUNCIL</w:t>
    </w:r>
  </w:p>
  <w:p w14:paraId="68321EF6" w14:textId="13F89CEE" w:rsidR="00D70AC9" w:rsidRDefault="00D70AC9" w:rsidP="002F1559">
    <w:r>
      <w:rPr>
        <w:rFonts w:cs="Arial"/>
        <w:b/>
        <w:sz w:val="24"/>
        <w:szCs w:val="24"/>
      </w:rPr>
      <w:t>INVITATION TO TENDER</w:t>
    </w:r>
    <w:r w:rsidRPr="00CF4489">
      <w:rPr>
        <w:rFonts w:cs="Arial"/>
        <w:b/>
        <w:sz w:val="24"/>
        <w:szCs w:val="24"/>
      </w:rPr>
      <w:t xml:space="preserve"> FOR THE PROVISION OF </w:t>
    </w:r>
    <w:r w:rsidRPr="0002592A">
      <w:rPr>
        <w:rFonts w:cs="Arial"/>
        <w:b/>
        <w:sz w:val="24"/>
        <w:szCs w:val="24"/>
      </w:rPr>
      <w:t>AUDIO RECORDING AND TRANSCRIPTION AND ADDITIONAL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D655" w14:textId="77777777" w:rsidR="00D70AC9" w:rsidRPr="00CF4489" w:rsidRDefault="00D70AC9" w:rsidP="00CF4489">
    <w:pPr>
      <w:rPr>
        <w:rFonts w:cs="Arial"/>
        <w:b/>
        <w:sz w:val="24"/>
        <w:szCs w:val="24"/>
      </w:rPr>
    </w:pPr>
    <w:r w:rsidRPr="00CF4489">
      <w:rPr>
        <w:rFonts w:cs="Arial"/>
        <w:b/>
        <w:sz w:val="24"/>
        <w:szCs w:val="24"/>
      </w:rPr>
      <w:t>HEALTH AND CARE PROFESSIONS COUNCIL</w:t>
    </w:r>
  </w:p>
  <w:p w14:paraId="128116DB" w14:textId="77777777" w:rsidR="00D70AC9" w:rsidRDefault="00D70AC9" w:rsidP="002F1559">
    <w:r>
      <w:rPr>
        <w:rFonts w:cs="Arial"/>
        <w:b/>
        <w:sz w:val="24"/>
        <w:szCs w:val="24"/>
      </w:rPr>
      <w:t>INVITATION TO TENDER</w:t>
    </w:r>
    <w:r w:rsidRPr="00CF4489">
      <w:rPr>
        <w:rFonts w:cs="Arial"/>
        <w:b/>
        <w:sz w:val="24"/>
        <w:szCs w:val="24"/>
      </w:rPr>
      <w:t xml:space="preserve"> FOR THE PROVISION OF </w:t>
    </w:r>
    <w:r w:rsidRPr="0002592A">
      <w:rPr>
        <w:rFonts w:cs="Arial"/>
        <w:b/>
        <w:sz w:val="24"/>
        <w:szCs w:val="24"/>
      </w:rPr>
      <w:t>AUDIO RECORDING AND TRANSCRIPTION AND ADDITIONAL SERVICES</w:t>
    </w:r>
  </w:p>
  <w:p w14:paraId="53BB077F" w14:textId="7D56990F" w:rsidR="00D70AC9" w:rsidRPr="00CF4489" w:rsidRDefault="00D70AC9" w:rsidP="00CF4489">
    <w:pPr>
      <w:rPr>
        <w:rFonts w:cs="Arial"/>
        <w:b/>
        <w:sz w:val="24"/>
        <w:szCs w:val="24"/>
      </w:rPr>
    </w:pPr>
  </w:p>
  <w:p w14:paraId="491B78AA" w14:textId="77777777" w:rsidR="00D70AC9" w:rsidRPr="00CF4489" w:rsidRDefault="00D70AC9" w:rsidP="00CF4489">
    <w:pPr>
      <w:rPr>
        <w:rFonts w:cs="Arial"/>
        <w:b/>
        <w:sz w:val="24"/>
        <w:szCs w:val="24"/>
      </w:rPr>
    </w:pPr>
    <w:r>
      <w:rPr>
        <w:rFonts w:cs="Arial"/>
        <w:b/>
        <w:sz w:val="24"/>
        <w:szCs w:val="24"/>
      </w:rPr>
      <w:t>SPECIFICATION</w:t>
    </w:r>
  </w:p>
  <w:p w14:paraId="3DF0F051" w14:textId="77777777" w:rsidR="00D70AC9" w:rsidRPr="00CF4489" w:rsidRDefault="00D70AC9" w:rsidP="00874E68">
    <w:pPr>
      <w:pStyle w:val="Header"/>
      <w:ind w:left="-990"/>
      <w:rPr>
        <w:rFonts w:cs="Arial"/>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8C1D" w14:textId="77777777" w:rsidR="00D70AC9" w:rsidRPr="00CF4489" w:rsidRDefault="00D70AC9" w:rsidP="00CF4489">
    <w:pPr>
      <w:rPr>
        <w:rFonts w:cs="Arial"/>
        <w:b/>
        <w:sz w:val="24"/>
        <w:szCs w:val="24"/>
      </w:rPr>
    </w:pPr>
    <w:r w:rsidRPr="00CF4489">
      <w:rPr>
        <w:rFonts w:cs="Arial"/>
        <w:b/>
        <w:sz w:val="24"/>
        <w:szCs w:val="24"/>
      </w:rPr>
      <w:t>HEALTH AND CARE PROFESSIONS COUNCIL</w:t>
    </w:r>
  </w:p>
  <w:p w14:paraId="2839F08E" w14:textId="77777777" w:rsidR="00D70AC9" w:rsidRDefault="00D70AC9" w:rsidP="002F1559">
    <w:r>
      <w:rPr>
        <w:rFonts w:cs="Arial"/>
        <w:b/>
        <w:sz w:val="24"/>
        <w:szCs w:val="24"/>
      </w:rPr>
      <w:t>INVITATION TO TENDER</w:t>
    </w:r>
    <w:r w:rsidRPr="00CF4489">
      <w:rPr>
        <w:rFonts w:cs="Arial"/>
        <w:b/>
        <w:sz w:val="24"/>
        <w:szCs w:val="24"/>
      </w:rPr>
      <w:t xml:space="preserve"> FOR THE PROVISION OF </w:t>
    </w:r>
    <w:r w:rsidRPr="0002592A">
      <w:rPr>
        <w:rFonts w:cs="Arial"/>
        <w:b/>
        <w:sz w:val="24"/>
        <w:szCs w:val="24"/>
      </w:rPr>
      <w:t>AUDIO RECORDING AND TRANSCRIPTION AND ADDITIONAL SERVICES</w:t>
    </w:r>
  </w:p>
  <w:p w14:paraId="5A0435DA" w14:textId="51CE3BFF" w:rsidR="00D70AC9" w:rsidRPr="00CF4489" w:rsidRDefault="00D70AC9" w:rsidP="002F1559">
    <w:pPr>
      <w:rPr>
        <w:rFonts w:cs="Arial"/>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63AA" w14:textId="77777777" w:rsidR="00D70AC9" w:rsidRPr="00CF4489" w:rsidRDefault="00D70AC9" w:rsidP="00CF4489">
    <w:pPr>
      <w:rPr>
        <w:rFonts w:cs="Arial"/>
        <w:b/>
        <w:sz w:val="24"/>
        <w:szCs w:val="24"/>
      </w:rPr>
    </w:pPr>
    <w:r w:rsidRPr="00CF4489">
      <w:rPr>
        <w:rFonts w:cs="Arial"/>
        <w:b/>
        <w:sz w:val="24"/>
        <w:szCs w:val="24"/>
      </w:rPr>
      <w:t>HEALTH AND CARE PROFESSIONS COUNCIL</w:t>
    </w:r>
  </w:p>
  <w:p w14:paraId="08027AC8" w14:textId="77777777" w:rsidR="00D70AC9" w:rsidRDefault="00D70AC9" w:rsidP="002F1559">
    <w:r>
      <w:rPr>
        <w:rFonts w:cs="Arial"/>
        <w:b/>
        <w:sz w:val="24"/>
        <w:szCs w:val="24"/>
      </w:rPr>
      <w:t>INVITATION TO TENDER</w:t>
    </w:r>
    <w:r w:rsidRPr="00CF4489">
      <w:rPr>
        <w:rFonts w:cs="Arial"/>
        <w:b/>
        <w:sz w:val="24"/>
        <w:szCs w:val="24"/>
      </w:rPr>
      <w:t xml:space="preserve"> FOR THE PROVISION OF </w:t>
    </w:r>
    <w:r w:rsidRPr="0002592A">
      <w:rPr>
        <w:rFonts w:cs="Arial"/>
        <w:b/>
        <w:sz w:val="24"/>
        <w:szCs w:val="24"/>
      </w:rPr>
      <w:t>AUDIO RECORDING AND TRANSCRIPTION AND ADDITIONAL SERVICES</w:t>
    </w:r>
  </w:p>
  <w:p w14:paraId="1E03F50F" w14:textId="622CFEF4" w:rsidR="00D70AC9" w:rsidRPr="00CF4489" w:rsidRDefault="00D70AC9" w:rsidP="00CF4489">
    <w:pPr>
      <w:rPr>
        <w:rFonts w:cs="Arial"/>
        <w:b/>
        <w:sz w:val="24"/>
        <w:szCs w:val="24"/>
      </w:rPr>
    </w:pPr>
  </w:p>
  <w:p w14:paraId="18DD0ADB" w14:textId="77777777" w:rsidR="00D70AC9" w:rsidRPr="00CF4489" w:rsidRDefault="00D70AC9" w:rsidP="00CF4489">
    <w:pPr>
      <w:rPr>
        <w:rFonts w:cs="Arial"/>
        <w:b/>
        <w:sz w:val="24"/>
        <w:szCs w:val="24"/>
      </w:rPr>
    </w:pPr>
    <w:r w:rsidRPr="00CF4489">
      <w:rPr>
        <w:rFonts w:cs="Arial"/>
        <w:b/>
        <w:sz w:val="24"/>
        <w:szCs w:val="24"/>
      </w:rPr>
      <w:t xml:space="preserve">INFORMATION </w:t>
    </w:r>
    <w:r>
      <w:rPr>
        <w:rFonts w:cs="Arial"/>
        <w:b/>
        <w:sz w:val="24"/>
        <w:szCs w:val="24"/>
      </w:rPr>
      <w:t>TO BE PROVIDED BY TENDERERS</w:t>
    </w:r>
  </w:p>
  <w:p w14:paraId="72F63531" w14:textId="77777777" w:rsidR="00D70AC9" w:rsidRPr="00CF4489" w:rsidRDefault="00D70AC9" w:rsidP="00874E68">
    <w:pPr>
      <w:pStyle w:val="Header"/>
      <w:ind w:left="-990"/>
      <w:rPr>
        <w:rFonts w:cs="Arial"/>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055B" w14:textId="77777777" w:rsidR="00D70AC9" w:rsidRPr="00CF4489" w:rsidRDefault="00D70AC9" w:rsidP="00CF4489">
    <w:pPr>
      <w:rPr>
        <w:rFonts w:cs="Arial"/>
        <w:b/>
        <w:sz w:val="24"/>
        <w:szCs w:val="24"/>
      </w:rPr>
    </w:pPr>
    <w:r w:rsidRPr="00CF4489">
      <w:rPr>
        <w:rFonts w:cs="Arial"/>
        <w:b/>
        <w:sz w:val="24"/>
        <w:szCs w:val="24"/>
      </w:rPr>
      <w:t>HEALTH AND CARE PROFESSIONS COUNCIL</w:t>
    </w:r>
  </w:p>
  <w:p w14:paraId="26932796" w14:textId="77777777" w:rsidR="00D70AC9" w:rsidRDefault="00D70AC9" w:rsidP="002F1559">
    <w:r>
      <w:rPr>
        <w:rFonts w:cs="Arial"/>
        <w:b/>
        <w:sz w:val="24"/>
        <w:szCs w:val="24"/>
      </w:rPr>
      <w:t xml:space="preserve">INVITATION TO TENDER </w:t>
    </w:r>
    <w:r w:rsidRPr="00CF4489">
      <w:rPr>
        <w:rFonts w:cs="Arial"/>
        <w:b/>
        <w:sz w:val="24"/>
        <w:szCs w:val="24"/>
      </w:rPr>
      <w:t xml:space="preserve">FOR THE PROVISION OF </w:t>
    </w:r>
    <w:r w:rsidRPr="0002592A">
      <w:rPr>
        <w:rFonts w:cs="Arial"/>
        <w:b/>
        <w:sz w:val="24"/>
        <w:szCs w:val="24"/>
      </w:rPr>
      <w:t>AUDIO RECORDING AND TRANSCRIPTION AND ADDITIONAL SERVICES</w:t>
    </w:r>
  </w:p>
  <w:p w14:paraId="6B401CF8" w14:textId="76626481" w:rsidR="00D70AC9" w:rsidRPr="00CF4489" w:rsidRDefault="00D70AC9" w:rsidP="00CF4489">
    <w:pPr>
      <w:rPr>
        <w:rFonts w:cs="Arial"/>
        <w:b/>
        <w:sz w:val="24"/>
        <w:szCs w:val="24"/>
      </w:rPr>
    </w:pPr>
  </w:p>
  <w:p w14:paraId="15A436AE" w14:textId="77777777" w:rsidR="00D70AC9" w:rsidRPr="00CF4489" w:rsidRDefault="00D70AC9" w:rsidP="00874E68">
    <w:pPr>
      <w:pStyle w:val="Header"/>
      <w:ind w:left="-990"/>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TOCHeading3"/>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D0C07"/>
    <w:multiLevelType w:val="multilevel"/>
    <w:tmpl w:val="747A0B18"/>
    <w:lvl w:ilvl="0">
      <w:start w:val="1"/>
      <w:numFmt w:val="decimal"/>
      <w:pStyle w:val="Schedule"/>
      <w:suff w:val="nothing"/>
      <w:lvlText w:val="SCHEDULE %1"/>
      <w:lvlJc w:val="left"/>
      <w:pPr>
        <w:ind w:left="0" w:firstLine="0"/>
      </w:pPr>
      <w:rPr>
        <w:b/>
        <w:i w:val="0"/>
      </w:rPr>
    </w:lvl>
    <w:lvl w:ilvl="1">
      <w:start w:val="1"/>
      <w:numFmt w:val="decimal"/>
      <w:lvlText w:val="PART %2"/>
      <w:lvlJc w:val="left"/>
      <w:pPr>
        <w:tabs>
          <w:tab w:val="num" w:pos="1134"/>
        </w:tabs>
        <w:ind w:left="1134" w:hanging="1134"/>
      </w:pPr>
      <w:rPr>
        <w:b/>
        <w:i w:val="0"/>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lowerLetter"/>
      <w:lvlText w:val="(%5)"/>
      <w:lvlJc w:val="left"/>
      <w:pPr>
        <w:tabs>
          <w:tab w:val="num" w:pos="1497"/>
        </w:tabs>
        <w:ind w:left="1497" w:hanging="777"/>
      </w:pPr>
    </w:lvl>
    <w:lvl w:ilvl="5">
      <w:start w:val="1"/>
      <w:numFmt w:val="decimal"/>
      <w:lvlText w:val="%3.%4.%6"/>
      <w:lvlJc w:val="left"/>
      <w:pPr>
        <w:tabs>
          <w:tab w:val="num" w:pos="1854"/>
        </w:tabs>
        <w:ind w:left="1854" w:hanging="1134"/>
      </w:pPr>
    </w:lvl>
    <w:lvl w:ilvl="6">
      <w:start w:val="1"/>
      <w:numFmt w:val="lowerLetter"/>
      <w:lvlText w:val="(%7)"/>
      <w:lvlJc w:val="left"/>
      <w:pPr>
        <w:tabs>
          <w:tab w:val="num" w:pos="2574"/>
        </w:tabs>
        <w:ind w:left="2574" w:hanging="720"/>
      </w:pPr>
    </w:lvl>
    <w:lvl w:ilvl="7">
      <w:start w:val="1"/>
      <w:numFmt w:val="none"/>
      <w:lvlText w:val="-"/>
      <w:lvlJc w:val="left"/>
      <w:pPr>
        <w:tabs>
          <w:tab w:val="num" w:pos="7560"/>
        </w:tabs>
        <w:ind w:left="7560" w:hanging="360"/>
      </w:pPr>
      <w:rPr>
        <w:b/>
        <w:i w:val="0"/>
      </w:rPr>
    </w:lvl>
    <w:lvl w:ilvl="8">
      <w:start w:val="1"/>
      <w:numFmt w:val="none"/>
      <w:lvlText w:val=""/>
      <w:lvlJc w:val="left"/>
      <w:pPr>
        <w:tabs>
          <w:tab w:val="num" w:pos="10800"/>
        </w:tabs>
        <w:ind w:left="10800" w:hanging="1720"/>
      </w:pPr>
    </w:lvl>
  </w:abstractNum>
  <w:abstractNum w:abstractNumId="11" w15:restartNumberingAfterBreak="0">
    <w:nsid w:val="06297CFA"/>
    <w:multiLevelType w:val="multilevel"/>
    <w:tmpl w:val="36FCF18A"/>
    <w:lvl w:ilvl="0">
      <w:start w:val="1"/>
      <w:numFmt w:val="decimal"/>
      <w:lvlText w:val="Schedule %1"/>
      <w:lvlJc w:val="center"/>
      <w:pPr>
        <w:tabs>
          <w:tab w:val="num" w:pos="720"/>
        </w:tabs>
        <w:ind w:left="720" w:hanging="720"/>
      </w:pPr>
      <w:rPr>
        <w:rFonts w:ascii="Times New Roman" w:hAnsi="Times New Roman" w:hint="default"/>
        <w:b/>
        <w:i w:val="0"/>
        <w:sz w:val="24"/>
        <w:szCs w:val="24"/>
      </w:rPr>
    </w:lvl>
    <w:lvl w:ilvl="1">
      <w:start w:val="1"/>
      <w:numFmt w:val="decimal"/>
      <w:lvlText w:val="Part %2."/>
      <w:lvlJc w:val="center"/>
      <w:pPr>
        <w:tabs>
          <w:tab w:val="num" w:pos="720"/>
        </w:tabs>
        <w:ind w:left="720" w:hanging="720"/>
      </w:pPr>
      <w:rPr>
        <w:rFonts w:ascii="Times New Roman" w:hAnsi="Times New Roman" w:hint="default"/>
        <w:b/>
        <w:i w:val="0"/>
        <w:sz w:val="24"/>
        <w:szCs w:val="24"/>
      </w:rPr>
    </w:lvl>
    <w:lvl w:ilvl="2">
      <w:start w:val="1"/>
      <w:numFmt w:val="decimal"/>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BWBSchedule5"/>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BWBSchedule5"/>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2" w15:restartNumberingAfterBreak="0">
    <w:nsid w:val="09535400"/>
    <w:multiLevelType w:val="singleLevel"/>
    <w:tmpl w:val="82C2AC56"/>
    <w:lvl w:ilvl="0">
      <w:start w:val="1"/>
      <w:numFmt w:val="upperLetter"/>
      <w:pStyle w:val="CapList"/>
      <w:lvlText w:val="(%1)"/>
      <w:lvlJc w:val="left"/>
      <w:pPr>
        <w:tabs>
          <w:tab w:val="num" w:pos="720"/>
        </w:tabs>
        <w:ind w:left="720" w:hanging="720"/>
      </w:pPr>
    </w:lvl>
  </w:abstractNum>
  <w:abstractNum w:abstractNumId="13" w15:restartNumberingAfterBreak="0">
    <w:nsid w:val="109440FF"/>
    <w:multiLevelType w:val="hybridMultilevel"/>
    <w:tmpl w:val="A43E7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761274"/>
    <w:multiLevelType w:val="hybridMultilevel"/>
    <w:tmpl w:val="325AFA88"/>
    <w:lvl w:ilvl="0" w:tplc="76421DA8">
      <w:start w:val="1"/>
      <w:numFmt w:val="upperLetter"/>
      <w:pStyle w:val="BWBBackgroun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9500A6"/>
    <w:multiLevelType w:val="hybridMultilevel"/>
    <w:tmpl w:val="63CA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9A1313"/>
    <w:multiLevelType w:val="hybridMultilevel"/>
    <w:tmpl w:val="CD6C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376DB8"/>
    <w:multiLevelType w:val="hybridMultilevel"/>
    <w:tmpl w:val="DC0C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931A22"/>
    <w:multiLevelType w:val="singleLevel"/>
    <w:tmpl w:val="31E8EA18"/>
    <w:lvl w:ilvl="0">
      <w:start w:val="1"/>
      <w:numFmt w:val="lowerLetter"/>
      <w:pStyle w:val="NumbBody3"/>
      <w:lvlText w:val="(%1)"/>
      <w:lvlJc w:val="left"/>
      <w:pPr>
        <w:tabs>
          <w:tab w:val="num" w:pos="3067"/>
        </w:tabs>
        <w:ind w:left="3067" w:hanging="3067"/>
      </w:pPr>
    </w:lvl>
  </w:abstractNum>
  <w:abstractNum w:abstractNumId="19" w15:restartNumberingAfterBreak="0">
    <w:nsid w:val="29E855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1C57D2"/>
    <w:multiLevelType w:val="hybridMultilevel"/>
    <w:tmpl w:val="B50AD982"/>
    <w:lvl w:ilvl="0" w:tplc="C5FA8F46">
      <w:start w:val="1"/>
      <w:numFmt w:val="decimal"/>
      <w:lvlText w:val="%1."/>
      <w:lvlJc w:val="left"/>
      <w:pPr>
        <w:ind w:left="965"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206A1A"/>
    <w:multiLevelType w:val="hybridMultilevel"/>
    <w:tmpl w:val="632A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6356E"/>
    <w:multiLevelType w:val="singleLevel"/>
    <w:tmpl w:val="81147486"/>
    <w:lvl w:ilvl="0">
      <w:start w:val="1"/>
      <w:numFmt w:val="lowerLetter"/>
      <w:pStyle w:val="NumbBody2"/>
      <w:lvlText w:val="(%1)"/>
      <w:lvlJc w:val="left"/>
      <w:pPr>
        <w:tabs>
          <w:tab w:val="num" w:pos="360"/>
        </w:tabs>
        <w:ind w:left="360" w:hanging="360"/>
      </w:pPr>
    </w:lvl>
  </w:abstractNum>
  <w:abstractNum w:abstractNumId="23" w15:restartNumberingAfterBreak="0">
    <w:nsid w:val="3CF676B7"/>
    <w:multiLevelType w:val="hybridMultilevel"/>
    <w:tmpl w:val="A40E4314"/>
    <w:lvl w:ilvl="0" w:tplc="AAD63E76">
      <w:start w:val="1"/>
      <w:numFmt w:val="decimal"/>
      <w:pStyle w:val="BWB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D507F3"/>
    <w:multiLevelType w:val="hybridMultilevel"/>
    <w:tmpl w:val="4DE6E108"/>
    <w:lvl w:ilvl="0" w:tplc="B0EA952A">
      <w:start w:val="1"/>
      <w:numFmt w:val="lowerLetter"/>
      <w:lvlText w:val="(%1)"/>
      <w:lvlJc w:val="left"/>
      <w:pPr>
        <w:ind w:left="107" w:hanging="663"/>
      </w:pPr>
      <w:rPr>
        <w:rFonts w:ascii="Arial" w:eastAsia="Arial" w:hAnsi="Arial" w:cs="Arial" w:hint="default"/>
        <w:spacing w:val="-3"/>
        <w:w w:val="100"/>
        <w:sz w:val="22"/>
        <w:szCs w:val="22"/>
        <w:lang w:val="en-GB" w:eastAsia="en-GB" w:bidi="en-GB"/>
      </w:rPr>
    </w:lvl>
    <w:lvl w:ilvl="1" w:tplc="DFC62FBA">
      <w:numFmt w:val="bullet"/>
      <w:lvlText w:val="•"/>
      <w:lvlJc w:val="left"/>
      <w:pPr>
        <w:ind w:left="1060" w:hanging="663"/>
      </w:pPr>
      <w:rPr>
        <w:rFonts w:hint="default"/>
        <w:lang w:val="en-GB" w:eastAsia="en-GB" w:bidi="en-GB"/>
      </w:rPr>
    </w:lvl>
    <w:lvl w:ilvl="2" w:tplc="4FAAC258">
      <w:numFmt w:val="bullet"/>
      <w:lvlText w:val="•"/>
      <w:lvlJc w:val="left"/>
      <w:pPr>
        <w:ind w:left="2020" w:hanging="663"/>
      </w:pPr>
      <w:rPr>
        <w:rFonts w:hint="default"/>
        <w:lang w:val="en-GB" w:eastAsia="en-GB" w:bidi="en-GB"/>
      </w:rPr>
    </w:lvl>
    <w:lvl w:ilvl="3" w:tplc="41AAA732">
      <w:numFmt w:val="bullet"/>
      <w:lvlText w:val="•"/>
      <w:lvlJc w:val="left"/>
      <w:pPr>
        <w:ind w:left="2981" w:hanging="663"/>
      </w:pPr>
      <w:rPr>
        <w:rFonts w:hint="default"/>
        <w:lang w:val="en-GB" w:eastAsia="en-GB" w:bidi="en-GB"/>
      </w:rPr>
    </w:lvl>
    <w:lvl w:ilvl="4" w:tplc="CE482750">
      <w:numFmt w:val="bullet"/>
      <w:lvlText w:val="•"/>
      <w:lvlJc w:val="left"/>
      <w:pPr>
        <w:ind w:left="3941" w:hanging="663"/>
      </w:pPr>
      <w:rPr>
        <w:rFonts w:hint="default"/>
        <w:lang w:val="en-GB" w:eastAsia="en-GB" w:bidi="en-GB"/>
      </w:rPr>
    </w:lvl>
    <w:lvl w:ilvl="5" w:tplc="B6149168">
      <w:numFmt w:val="bullet"/>
      <w:lvlText w:val="•"/>
      <w:lvlJc w:val="left"/>
      <w:pPr>
        <w:ind w:left="4902" w:hanging="663"/>
      </w:pPr>
      <w:rPr>
        <w:rFonts w:hint="default"/>
        <w:lang w:val="en-GB" w:eastAsia="en-GB" w:bidi="en-GB"/>
      </w:rPr>
    </w:lvl>
    <w:lvl w:ilvl="6" w:tplc="CCA46A00">
      <w:numFmt w:val="bullet"/>
      <w:lvlText w:val="•"/>
      <w:lvlJc w:val="left"/>
      <w:pPr>
        <w:ind w:left="5862" w:hanging="663"/>
      </w:pPr>
      <w:rPr>
        <w:rFonts w:hint="default"/>
        <w:lang w:val="en-GB" w:eastAsia="en-GB" w:bidi="en-GB"/>
      </w:rPr>
    </w:lvl>
    <w:lvl w:ilvl="7" w:tplc="DDB881DC">
      <w:numFmt w:val="bullet"/>
      <w:lvlText w:val="•"/>
      <w:lvlJc w:val="left"/>
      <w:pPr>
        <w:ind w:left="6822" w:hanging="663"/>
      </w:pPr>
      <w:rPr>
        <w:rFonts w:hint="default"/>
        <w:lang w:val="en-GB" w:eastAsia="en-GB" w:bidi="en-GB"/>
      </w:rPr>
    </w:lvl>
    <w:lvl w:ilvl="8" w:tplc="788E5A14">
      <w:numFmt w:val="bullet"/>
      <w:lvlText w:val="•"/>
      <w:lvlJc w:val="left"/>
      <w:pPr>
        <w:ind w:left="7783" w:hanging="663"/>
      </w:pPr>
      <w:rPr>
        <w:rFonts w:hint="default"/>
        <w:lang w:val="en-GB" w:eastAsia="en-GB" w:bidi="en-GB"/>
      </w:rPr>
    </w:lvl>
  </w:abstractNum>
  <w:abstractNum w:abstractNumId="25" w15:restartNumberingAfterBreak="0">
    <w:nsid w:val="44A830BC"/>
    <w:multiLevelType w:val="multilevel"/>
    <w:tmpl w:val="51221ACE"/>
    <w:lvl w:ilvl="0">
      <w:start w:val="1"/>
      <w:numFmt w:val="decimal"/>
      <w:pStyle w:val="BWBLevel1"/>
      <w:lvlText w:val="%1."/>
      <w:lvlJc w:val="left"/>
      <w:pPr>
        <w:tabs>
          <w:tab w:val="num" w:pos="720"/>
        </w:tabs>
        <w:ind w:left="720" w:hanging="720"/>
      </w:pPr>
      <w:rPr>
        <w:rFonts w:hint="default"/>
      </w:rPr>
    </w:lvl>
    <w:lvl w:ilvl="1">
      <w:start w:val="1"/>
      <w:numFmt w:val="decimal"/>
      <w:pStyle w:val="BWBLevel1"/>
      <w:lvlText w:val="%1.%2"/>
      <w:lvlJc w:val="left"/>
      <w:pPr>
        <w:tabs>
          <w:tab w:val="num" w:pos="384"/>
        </w:tabs>
        <w:ind w:left="384" w:hanging="720"/>
      </w:pPr>
      <w:rPr>
        <w:rFonts w:asciiTheme="minorHAnsi" w:hAnsiTheme="minorHAnsi" w:cs="Arial" w:hint="default"/>
        <w:b w:val="0"/>
      </w:rPr>
    </w:lvl>
    <w:lvl w:ilvl="2">
      <w:start w:val="1"/>
      <w:numFmt w:val="decimal"/>
      <w:pStyle w:val="BWBLevel3"/>
      <w:isLgl/>
      <w:lvlText w:val="%1.%2.%3"/>
      <w:lvlJc w:val="left"/>
      <w:pPr>
        <w:tabs>
          <w:tab w:val="num" w:pos="1014"/>
        </w:tabs>
        <w:ind w:left="1014" w:hanging="720"/>
      </w:pPr>
      <w:rPr>
        <w:rFonts w:hint="default"/>
        <w:b w:val="0"/>
      </w:rPr>
    </w:lvl>
    <w:lvl w:ilvl="3">
      <w:start w:val="1"/>
      <w:numFmt w:val="lowerLetter"/>
      <w:lvlText w:val="(%4)"/>
      <w:lvlJc w:val="left"/>
      <w:pPr>
        <w:tabs>
          <w:tab w:val="num" w:pos="1014"/>
        </w:tabs>
        <w:ind w:left="1014" w:hanging="720"/>
      </w:pPr>
      <w:rPr>
        <w:rFonts w:hint="default"/>
      </w:rPr>
    </w:lvl>
    <w:lvl w:ilvl="4">
      <w:start w:val="1"/>
      <w:numFmt w:val="lowerRoman"/>
      <w:pStyle w:val="BWBLevel5"/>
      <w:lvlText w:val="%5."/>
      <w:lvlJc w:val="left"/>
      <w:pPr>
        <w:tabs>
          <w:tab w:val="num" w:pos="1734"/>
        </w:tabs>
        <w:ind w:left="1734" w:hanging="720"/>
      </w:pPr>
      <w:rPr>
        <w:rFonts w:hint="default"/>
      </w:rPr>
    </w:lvl>
    <w:lvl w:ilvl="5">
      <w:start w:val="1"/>
      <w:numFmt w:val="lowerLetter"/>
      <w:pStyle w:val="BWBLevel3"/>
      <w:lvlText w:val="(%6)"/>
      <w:lvlJc w:val="left"/>
      <w:pPr>
        <w:tabs>
          <w:tab w:val="num" w:pos="294"/>
        </w:tabs>
        <w:ind w:left="294" w:hanging="720"/>
      </w:pPr>
      <w:rPr>
        <w:rFonts w:hint="default"/>
      </w:rPr>
    </w:lvl>
    <w:lvl w:ilvl="6">
      <w:start w:val="1"/>
      <w:numFmt w:val="lowerRoman"/>
      <w:pStyle w:val="BWBLevel7"/>
      <w:lvlText w:val="(%7)"/>
      <w:lvlJc w:val="left"/>
      <w:pPr>
        <w:tabs>
          <w:tab w:val="num" w:pos="294"/>
        </w:tabs>
        <w:ind w:left="294" w:hanging="720"/>
      </w:pPr>
      <w:rPr>
        <w:rFonts w:hint="default"/>
      </w:rPr>
    </w:lvl>
    <w:lvl w:ilvl="7">
      <w:start w:val="1"/>
      <w:numFmt w:val="upperLetter"/>
      <w:lvlText w:val="(%8)"/>
      <w:lvlJc w:val="left"/>
      <w:pPr>
        <w:tabs>
          <w:tab w:val="num" w:pos="294"/>
        </w:tabs>
        <w:ind w:left="294" w:hanging="720"/>
      </w:pPr>
      <w:rPr>
        <w:rFonts w:hint="default"/>
        <w:b w:val="0"/>
      </w:rPr>
    </w:lvl>
    <w:lvl w:ilvl="8">
      <w:start w:val="1"/>
      <w:numFmt w:val="bullet"/>
      <w:pStyle w:val="BWBLevel5"/>
      <w:lvlText w:val=""/>
      <w:lvlJc w:val="left"/>
      <w:pPr>
        <w:tabs>
          <w:tab w:val="num" w:pos="294"/>
        </w:tabs>
        <w:ind w:left="294" w:hanging="720"/>
      </w:pPr>
      <w:rPr>
        <w:rFonts w:ascii="Symbol" w:hAnsi="Symbol" w:hint="default"/>
        <w:color w:val="auto"/>
      </w:rPr>
    </w:lvl>
  </w:abstractNum>
  <w:abstractNum w:abstractNumId="26" w15:restartNumberingAfterBreak="0">
    <w:nsid w:val="48E00F4C"/>
    <w:multiLevelType w:val="multilevel"/>
    <w:tmpl w:val="73B670B4"/>
    <w:name w:val="FormalScheduleList"/>
    <w:lvl w:ilvl="0">
      <w:start w:val="1"/>
      <w:numFmt w:val="decimal"/>
      <w:lvlText w:val="%1."/>
      <w:lvlJc w:val="left"/>
      <w:pPr>
        <w:tabs>
          <w:tab w:val="num" w:pos="720"/>
        </w:tabs>
        <w:ind w:left="720" w:hanging="720"/>
      </w:pPr>
      <w:rPr>
        <w:rFonts w:asciiTheme="minorHAnsi" w:hAnsiTheme="minorHAnsi" w:hint="default"/>
        <w:b/>
        <w:i w:val="0"/>
        <w:caps/>
        <w:smallCaps w:val="0"/>
        <w:sz w:val="22"/>
      </w:rPr>
    </w:lvl>
    <w:lvl w:ilvl="1">
      <w:start w:val="1"/>
      <w:numFmt w:val="decimal"/>
      <w:lvlText w:val="%1.%2"/>
      <w:lvlJc w:val="left"/>
      <w:pPr>
        <w:tabs>
          <w:tab w:val="num" w:pos="720"/>
        </w:tabs>
        <w:ind w:left="720" w:hanging="720"/>
      </w:pPr>
      <w:rPr>
        <w:rFonts w:asciiTheme="minorHAnsi" w:hAnsiTheme="minorHAnsi" w:hint="default"/>
        <w:b w:val="0"/>
        <w:i w:val="0"/>
        <w:caps w:val="0"/>
        <w:sz w:val="22"/>
      </w:rPr>
    </w:lvl>
    <w:lvl w:ilvl="2">
      <w:start w:val="1"/>
      <w:numFmt w:val="lowerLetter"/>
      <w:lvlText w:val="(%3)"/>
      <w:lvlJc w:val="left"/>
      <w:pPr>
        <w:tabs>
          <w:tab w:val="num" w:pos="1440"/>
        </w:tabs>
        <w:ind w:left="1440" w:hanging="720"/>
      </w:pPr>
      <w:rPr>
        <w:rFonts w:asciiTheme="minorHAnsi" w:hAnsiTheme="minorHAnsi" w:hint="default"/>
        <w:b w:val="0"/>
        <w:i w:val="0"/>
        <w:sz w:val="22"/>
      </w:rPr>
    </w:lvl>
    <w:lvl w:ilvl="3">
      <w:start w:val="1"/>
      <w:numFmt w:val="lowerRoman"/>
      <w:lvlText w:val="(%4)"/>
      <w:lvlJc w:val="left"/>
      <w:pPr>
        <w:tabs>
          <w:tab w:val="num" w:pos="2160"/>
        </w:tabs>
        <w:ind w:left="2160" w:hanging="720"/>
      </w:pPr>
      <w:rPr>
        <w:rFonts w:asciiTheme="minorHAnsi" w:hAnsiTheme="minorHAnsi"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4AF26B4C"/>
    <w:multiLevelType w:val="hybridMultilevel"/>
    <w:tmpl w:val="21B0DBD2"/>
    <w:lvl w:ilvl="0" w:tplc="6BFAF78E">
      <w:start w:val="1"/>
      <w:numFmt w:val="bullet"/>
      <w:pStyle w:val="BWBIndent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EA70B9"/>
    <w:multiLevelType w:val="multilevel"/>
    <w:tmpl w:val="AA04D13A"/>
    <w:lvl w:ilvl="0">
      <w:start w:val="1"/>
      <w:numFmt w:val="none"/>
      <w:pStyle w:val="Part"/>
      <w:suff w:val="nothing"/>
      <w:lvlText w:val=""/>
      <w:lvlJc w:val="left"/>
      <w:pPr>
        <w:ind w:left="0" w:firstLine="0"/>
      </w:pPr>
      <w:rPr>
        <w:rFonts w:hint="default"/>
      </w:rPr>
    </w:lvl>
    <w:lvl w:ilvl="1">
      <w:start w:val="1"/>
      <w:numFmt w:val="decimal"/>
      <w:lvlText w:val="PART %2"/>
      <w:lvlJc w:val="left"/>
      <w:pPr>
        <w:tabs>
          <w:tab w:val="num" w:pos="1134"/>
        </w:tabs>
        <w:ind w:left="1134" w:hanging="1134"/>
      </w:pPr>
      <w:rPr>
        <w:rFonts w:hint="default"/>
      </w:rPr>
    </w:lvl>
    <w:lvl w:ilvl="2">
      <w:start w:val="1"/>
      <w:numFmt w:val="decimal"/>
      <w:lvlRestart w:val="1"/>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lowerLetter"/>
      <w:lvlText w:val="(%5)"/>
      <w:lvlJc w:val="left"/>
      <w:pPr>
        <w:tabs>
          <w:tab w:val="num" w:pos="1497"/>
        </w:tabs>
        <w:ind w:left="1497" w:hanging="777"/>
      </w:pPr>
      <w:rPr>
        <w:rFonts w:hint="default"/>
      </w:rPr>
    </w:lvl>
    <w:lvl w:ilvl="5">
      <w:start w:val="1"/>
      <w:numFmt w:val="decimal"/>
      <w:lvlText w:val="%3.%4.%6"/>
      <w:lvlJc w:val="left"/>
      <w:pPr>
        <w:tabs>
          <w:tab w:val="num" w:pos="1854"/>
        </w:tabs>
        <w:ind w:left="1854" w:hanging="1134"/>
      </w:pPr>
      <w:rPr>
        <w:rFonts w:hint="default"/>
      </w:rPr>
    </w:lvl>
    <w:lvl w:ilvl="6">
      <w:start w:val="1"/>
      <w:numFmt w:val="lowerLetter"/>
      <w:lvlText w:val="(%7)"/>
      <w:lvlJc w:val="left"/>
      <w:pPr>
        <w:tabs>
          <w:tab w:val="num" w:pos="2574"/>
        </w:tabs>
        <w:ind w:left="2574" w:hanging="720"/>
      </w:pPr>
      <w:rPr>
        <w:rFonts w:hint="default"/>
      </w:rPr>
    </w:lvl>
    <w:lvl w:ilvl="7">
      <w:start w:val="1"/>
      <w:numFmt w:val="decimal"/>
      <w:lvlText w:val="%3.%4.%6.%8"/>
      <w:lvlJc w:val="left"/>
      <w:pPr>
        <w:tabs>
          <w:tab w:val="num" w:pos="2988"/>
        </w:tabs>
        <w:ind w:left="2988" w:hanging="1134"/>
      </w:pPr>
      <w:rPr>
        <w:rFonts w:hint="default"/>
      </w:rPr>
    </w:lvl>
    <w:lvl w:ilvl="8">
      <w:start w:val="1"/>
      <w:numFmt w:val="lowerLetter"/>
      <w:lvlText w:val="(%9)"/>
      <w:lvlJc w:val="left"/>
      <w:pPr>
        <w:tabs>
          <w:tab w:val="num" w:pos="3555"/>
        </w:tabs>
        <w:ind w:left="3555" w:hanging="567"/>
      </w:pPr>
      <w:rPr>
        <w:rFonts w:hint="default"/>
      </w:rPr>
    </w:lvl>
  </w:abstractNum>
  <w:abstractNum w:abstractNumId="29" w15:restartNumberingAfterBreak="0">
    <w:nsid w:val="54E76D6C"/>
    <w:multiLevelType w:val="multilevel"/>
    <w:tmpl w:val="3B86CBE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57184D"/>
    <w:multiLevelType w:val="hybridMultilevel"/>
    <w:tmpl w:val="9FE83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FA13CA"/>
    <w:multiLevelType w:val="multilevel"/>
    <w:tmpl w:val="05C49D30"/>
    <w:lvl w:ilvl="0">
      <w:start w:val="1"/>
      <w:numFmt w:val="decimal"/>
      <w:lvlText w:val="%1."/>
      <w:lvlJc w:val="left"/>
      <w:pPr>
        <w:tabs>
          <w:tab w:val="num" w:pos="720"/>
        </w:tabs>
        <w:ind w:left="720" w:hanging="720"/>
      </w:pPr>
      <w:rPr>
        <w:rFonts w:hint="default"/>
      </w:rPr>
    </w:lvl>
    <w:lvl w:ilvl="1">
      <w:start w:val="1"/>
      <w:numFmt w:val="decimal"/>
      <w:pStyle w:val="BWBMEMA4"/>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pStyle w:val="BWBMEMA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32" w15:restartNumberingAfterBreak="0">
    <w:nsid w:val="630B6EFF"/>
    <w:multiLevelType w:val="hybridMultilevel"/>
    <w:tmpl w:val="DE284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737291"/>
    <w:multiLevelType w:val="multilevel"/>
    <w:tmpl w:val="1400922A"/>
    <w:lvl w:ilvl="0">
      <w:start w:val="1"/>
      <w:numFmt w:val="bullet"/>
      <w:pStyle w:val="BDBBullet"/>
      <w:lvlText w:val=""/>
      <w:lvlJc w:val="left"/>
      <w:pPr>
        <w:tabs>
          <w:tab w:val="num" w:pos="720"/>
        </w:tabs>
        <w:ind w:left="720" w:hanging="720"/>
      </w:pPr>
      <w:rPr>
        <w:rFonts w:ascii="Symbol" w:hAnsi="Symbol" w:hint="default"/>
        <w:b/>
        <w:i w:val="0"/>
        <w:color w:val="auto"/>
        <w:sz w:val="24"/>
      </w:rPr>
    </w:lvl>
    <w:lvl w:ilvl="1">
      <w:start w:val="1"/>
      <w:numFmt w:val="bullet"/>
      <w:lvlRestart w:val="0"/>
      <w:pStyle w:val="BDB3Bullet"/>
      <w:lvlText w:val=""/>
      <w:lvlJc w:val="left"/>
      <w:pPr>
        <w:tabs>
          <w:tab w:val="num" w:pos="1497"/>
        </w:tabs>
        <w:ind w:left="1497" w:hanging="777"/>
      </w:pPr>
      <w:rPr>
        <w:rFonts w:ascii="Symbol" w:hAnsi="Symbol" w:hint="default"/>
        <w:color w:val="auto"/>
        <w:u w:val="none"/>
      </w:rPr>
    </w:lvl>
    <w:lvl w:ilvl="2">
      <w:start w:val="1"/>
      <w:numFmt w:val="bullet"/>
      <w:lvlRestart w:val="0"/>
      <w:pStyle w:val="BDB4Bullet"/>
      <w:lvlText w:val=""/>
      <w:lvlJc w:val="left"/>
      <w:pPr>
        <w:tabs>
          <w:tab w:val="num" w:pos="2574"/>
        </w:tabs>
        <w:ind w:left="2574" w:hanging="720"/>
      </w:pPr>
      <w:rPr>
        <w:rFonts w:ascii="Symbol" w:hAnsi="Symbol" w:hint="default"/>
        <w:color w:val="auto"/>
      </w:rPr>
    </w:lvl>
    <w:lvl w:ilvl="3">
      <w:start w:val="1"/>
      <w:numFmt w:val="bullet"/>
      <w:lvlRestart w:val="0"/>
      <w:pStyle w:val="BDB5Bullet"/>
      <w:lvlText w:val=""/>
      <w:lvlJc w:val="left"/>
      <w:pPr>
        <w:tabs>
          <w:tab w:val="num" w:pos="3555"/>
        </w:tabs>
        <w:ind w:left="3555" w:hanging="567"/>
      </w:pPr>
      <w:rPr>
        <w:rFonts w:ascii="Symbol" w:hAnsi="Symbol" w:hint="default"/>
        <w:color w:val="auto"/>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lowerRoman"/>
      <w:lvlText w:val="(%7)"/>
      <w:lvlJc w:val="left"/>
      <w:pPr>
        <w:tabs>
          <w:tab w:val="num" w:pos="3606"/>
        </w:tabs>
        <w:ind w:left="3606" w:hanging="726"/>
      </w:pPr>
      <w:rPr>
        <w:rFonts w:hint="default"/>
      </w:rPr>
    </w:lvl>
    <w:lvl w:ilvl="7">
      <w:start w:val="1"/>
      <w:numFmt w:val="decimal"/>
      <w:lvlRestart w:val="0"/>
      <w:lvlText w:val="%8"/>
      <w:lvlJc w:val="center"/>
      <w:pPr>
        <w:tabs>
          <w:tab w:val="num" w:pos="4321"/>
        </w:tabs>
        <w:ind w:left="4321" w:hanging="721"/>
      </w:pPr>
      <w:rPr>
        <w:rFonts w:hint="default"/>
      </w:rPr>
    </w:lvl>
    <w:lvl w:ilvl="8">
      <w:start w:val="1"/>
      <w:numFmt w:val="decimal"/>
      <w:lvlText w:val="%9"/>
      <w:lvlJc w:val="center"/>
      <w:pPr>
        <w:tabs>
          <w:tab w:val="num" w:pos="5041"/>
        </w:tabs>
        <w:ind w:left="5041" w:hanging="720"/>
      </w:pPr>
      <w:rPr>
        <w:rFonts w:hint="default"/>
      </w:rPr>
    </w:lvl>
  </w:abstractNum>
  <w:abstractNum w:abstractNumId="34" w15:restartNumberingAfterBreak="0">
    <w:nsid w:val="639A4A0F"/>
    <w:multiLevelType w:val="singleLevel"/>
    <w:tmpl w:val="5906B270"/>
    <w:lvl w:ilvl="0">
      <w:start w:val="1"/>
      <w:numFmt w:val="decimal"/>
      <w:pStyle w:val="NumList"/>
      <w:lvlText w:val="(%1)"/>
      <w:lvlJc w:val="left"/>
      <w:pPr>
        <w:tabs>
          <w:tab w:val="num" w:pos="720"/>
        </w:tabs>
        <w:ind w:left="720" w:hanging="720"/>
      </w:pPr>
    </w:lvl>
  </w:abstractNum>
  <w:abstractNum w:abstractNumId="35" w15:restartNumberingAfterBreak="0">
    <w:nsid w:val="646127BD"/>
    <w:multiLevelType w:val="hybridMultilevel"/>
    <w:tmpl w:val="870688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D326C"/>
    <w:multiLevelType w:val="multilevel"/>
    <w:tmpl w:val="F112F242"/>
    <w:lvl w:ilvl="0">
      <w:start w:val="1"/>
      <w:numFmt w:val="decimal"/>
      <w:lvlRestart w:val="0"/>
      <w:pStyle w:val="SchdLevel1Heading"/>
      <w:isLgl/>
      <w:lvlText w:val="%1."/>
      <w:lvlJc w:val="left"/>
      <w:pPr>
        <w:tabs>
          <w:tab w:val="num" w:pos="720"/>
        </w:tabs>
        <w:ind w:left="720" w:hanging="720"/>
      </w:pPr>
      <w:rPr>
        <w:rFonts w:ascii="Arial" w:hAnsi="Arial" w:cs="Arial"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chdLevel2"/>
      <w:isLgl/>
      <w:lvlText w:val="H.5.2"/>
      <w:lvlJc w:val="left"/>
      <w:pPr>
        <w:tabs>
          <w:tab w:val="num" w:pos="720"/>
        </w:tabs>
        <w:ind w:left="720" w:hanging="720"/>
      </w:pPr>
      <w:rPr>
        <w:rFonts w:ascii="Arial" w:hAnsi="Arial" w:hint="default"/>
        <w:b w:val="0"/>
        <w:i w:val="0"/>
        <w:sz w:val="22"/>
      </w:rPr>
    </w:lvl>
    <w:lvl w:ilvl="2">
      <w:start w:val="1"/>
      <w:numFmt w:val="lowerLetter"/>
      <w:pStyle w:val="SchdLevel3"/>
      <w:lvlText w:val="(%3)"/>
      <w:lvlJc w:val="left"/>
      <w:pPr>
        <w:tabs>
          <w:tab w:val="num" w:pos="1800"/>
        </w:tabs>
        <w:ind w:left="1800" w:hanging="720"/>
      </w:pPr>
      <w:rPr>
        <w:rFonts w:ascii="Arial" w:hAnsi="Arial" w:hint="default"/>
        <w:b w:val="0"/>
        <w:i w:val="0"/>
      </w:rPr>
    </w:lvl>
    <w:lvl w:ilvl="3">
      <w:start w:val="1"/>
      <w:numFmt w:val="lowerRoman"/>
      <w:pStyle w:val="SchdLevel4"/>
      <w:lvlText w:val="(%4)"/>
      <w:lvlJc w:val="left"/>
      <w:pPr>
        <w:tabs>
          <w:tab w:val="num" w:pos="2160"/>
        </w:tabs>
        <w:ind w:left="2160" w:hanging="720"/>
      </w:pPr>
      <w:rPr>
        <w:rFonts w:hint="default"/>
      </w:rPr>
    </w:lvl>
    <w:lvl w:ilvl="4">
      <w:start w:val="1"/>
      <w:numFmt w:val="upperLetter"/>
      <w:pStyle w:val="SchdLevel5"/>
      <w:lvlText w:val="(%5)"/>
      <w:lvlJc w:val="left"/>
      <w:pPr>
        <w:tabs>
          <w:tab w:val="num" w:pos="2880"/>
        </w:tabs>
        <w:ind w:left="2880" w:hanging="720"/>
      </w:pPr>
      <w:rPr>
        <w:rFonts w:hint="default"/>
      </w:rPr>
    </w:lvl>
    <w:lvl w:ilvl="5">
      <w:start w:val="1"/>
      <w:numFmt w:val="decimal"/>
      <w:pStyle w:val="SchdLevel2"/>
      <w:lvlText w:val="%6)"/>
      <w:lvlJc w:val="left"/>
      <w:pPr>
        <w:tabs>
          <w:tab w:val="num" w:pos="3600"/>
        </w:tabs>
        <w:ind w:left="3600" w:hanging="720"/>
      </w:pPr>
      <w:rPr>
        <w:rFonts w:hint="default"/>
      </w:rPr>
    </w:lvl>
    <w:lvl w:ilvl="6">
      <w:start w:val="1"/>
      <w:numFmt w:val="lowerLetter"/>
      <w:pStyle w:val="SchdLevel3"/>
      <w:lvlText w:val="%7)"/>
      <w:lvlJc w:val="left"/>
      <w:pPr>
        <w:tabs>
          <w:tab w:val="num" w:pos="4320"/>
        </w:tabs>
        <w:ind w:left="4320" w:hanging="720"/>
      </w:pPr>
      <w:rPr>
        <w:rFonts w:hint="default"/>
      </w:rPr>
    </w:lvl>
    <w:lvl w:ilvl="7">
      <w:start w:val="1"/>
      <w:numFmt w:val="lowerRoman"/>
      <w:pStyle w:val="SchdLevel4"/>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7" w15:restartNumberingAfterBreak="0">
    <w:nsid w:val="6DDF45D0"/>
    <w:multiLevelType w:val="singleLevel"/>
    <w:tmpl w:val="1FAC7FC4"/>
    <w:lvl w:ilvl="0">
      <w:start w:val="1"/>
      <w:numFmt w:val="decimal"/>
      <w:pStyle w:val="BDBNumbered"/>
      <w:lvlText w:val="%1"/>
      <w:lvlJc w:val="left"/>
      <w:pPr>
        <w:tabs>
          <w:tab w:val="num" w:pos="360"/>
        </w:tabs>
        <w:ind w:left="357" w:hanging="357"/>
      </w:pPr>
    </w:lvl>
  </w:abstractNum>
  <w:abstractNum w:abstractNumId="38" w15:restartNumberingAfterBreak="0">
    <w:nsid w:val="74815661"/>
    <w:multiLevelType w:val="multilevel"/>
    <w:tmpl w:val="7B306A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080"/>
      </w:pPr>
      <w:rPr>
        <w:rFonts w:hint="default"/>
        <w:sz w:val="24"/>
        <w:szCs w:val="24"/>
      </w:rPr>
    </w:lvl>
    <w:lvl w:ilvl="4">
      <w:start w:val="1"/>
      <w:numFmt w:val="bullet"/>
      <w:lvlText w:val=""/>
      <w:lvlJc w:val="left"/>
      <w:pPr>
        <w:tabs>
          <w:tab w:val="num" w:pos="3600"/>
        </w:tabs>
        <w:ind w:left="3600" w:hanging="1080"/>
      </w:pPr>
      <w:rPr>
        <w:rFonts w:ascii="Symbol" w:hAnsi="Symbol" w:hint="default"/>
        <w:color w:val="auto"/>
        <w:sz w:val="24"/>
      </w:rPr>
    </w:lvl>
    <w:lvl w:ilvl="5">
      <w:start w:val="1"/>
      <w:numFmt w:val="bullet"/>
      <w:pStyle w:val="BWBLit7"/>
      <w:lvlText w:val=""/>
      <w:lvlJc w:val="left"/>
      <w:pPr>
        <w:tabs>
          <w:tab w:val="num" w:pos="4320"/>
        </w:tabs>
        <w:ind w:left="4320" w:hanging="720"/>
      </w:pPr>
      <w:rPr>
        <w:rFonts w:ascii="Symbol" w:hAnsi="Symbol" w:hint="default"/>
        <w:color w:val="auto"/>
      </w:rPr>
    </w:lvl>
    <w:lvl w:ilvl="6">
      <w:start w:val="1"/>
      <w:numFmt w:val="bullet"/>
      <w:pStyle w:val="BWBLit7"/>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6"/>
  </w:num>
  <w:num w:numId="13">
    <w:abstractNumId w:val="14"/>
  </w:num>
  <w:num w:numId="14">
    <w:abstractNumId w:val="27"/>
  </w:num>
  <w:num w:numId="15">
    <w:abstractNumId w:val="38"/>
  </w:num>
  <w:num w:numId="16">
    <w:abstractNumId w:val="31"/>
  </w:num>
  <w:num w:numId="17">
    <w:abstractNumId w:val="23"/>
  </w:num>
  <w:num w:numId="18">
    <w:abstractNumId w:val="11"/>
  </w:num>
  <w:num w:numId="19">
    <w:abstractNumId w:val="19"/>
  </w:num>
  <w:num w:numId="20">
    <w:abstractNumId w:val="12"/>
  </w:num>
  <w:num w:numId="21">
    <w:abstractNumId w:val="34"/>
  </w:num>
  <w:num w:numId="22">
    <w:abstractNumId w:val="22"/>
  </w:num>
  <w:num w:numId="23">
    <w:abstractNumId w:val="18"/>
  </w:num>
  <w:num w:numId="24">
    <w:abstractNumId w:val="10"/>
  </w:num>
  <w:num w:numId="25">
    <w:abstractNumId w:val="37"/>
  </w:num>
  <w:num w:numId="26">
    <w:abstractNumId w:val="33"/>
  </w:num>
  <w:num w:numId="27">
    <w:abstractNumId w:val="28"/>
  </w:num>
  <w:num w:numId="28">
    <w:abstractNumId w:val="20"/>
  </w:num>
  <w:num w:numId="29">
    <w:abstractNumId w:val="15"/>
  </w:num>
  <w:num w:numId="30">
    <w:abstractNumId w:val="35"/>
  </w:num>
  <w:num w:numId="31">
    <w:abstractNumId w:val="32"/>
  </w:num>
  <w:num w:numId="32">
    <w:abstractNumId w:val="16"/>
  </w:num>
  <w:num w:numId="33">
    <w:abstractNumId w:val="13"/>
  </w:num>
  <w:num w:numId="34">
    <w:abstractNumId w:val="17"/>
  </w:num>
  <w:num w:numId="35">
    <w:abstractNumId w:val="29"/>
  </w:num>
  <w:num w:numId="36">
    <w:abstractNumId w:val="30"/>
  </w:num>
  <w:num w:numId="37">
    <w:abstractNumId w:val="24"/>
  </w:num>
  <w:num w:numId="38">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1A"/>
    <w:rsid w:val="00007119"/>
    <w:rsid w:val="00007EFD"/>
    <w:rsid w:val="00013167"/>
    <w:rsid w:val="000159D8"/>
    <w:rsid w:val="000167B3"/>
    <w:rsid w:val="0002592A"/>
    <w:rsid w:val="0002763A"/>
    <w:rsid w:val="000378FF"/>
    <w:rsid w:val="00046470"/>
    <w:rsid w:val="00050EEF"/>
    <w:rsid w:val="00056148"/>
    <w:rsid w:val="00063B7B"/>
    <w:rsid w:val="00066609"/>
    <w:rsid w:val="00074366"/>
    <w:rsid w:val="0007540B"/>
    <w:rsid w:val="000809F8"/>
    <w:rsid w:val="00081ACB"/>
    <w:rsid w:val="0009057D"/>
    <w:rsid w:val="00093132"/>
    <w:rsid w:val="00093332"/>
    <w:rsid w:val="000A1863"/>
    <w:rsid w:val="000A18A1"/>
    <w:rsid w:val="000A450A"/>
    <w:rsid w:val="000A7524"/>
    <w:rsid w:val="000A75CC"/>
    <w:rsid w:val="000A7E9D"/>
    <w:rsid w:val="000B117A"/>
    <w:rsid w:val="000B658F"/>
    <w:rsid w:val="000B7C08"/>
    <w:rsid w:val="000C2FD4"/>
    <w:rsid w:val="000C7C53"/>
    <w:rsid w:val="000F54FB"/>
    <w:rsid w:val="00106163"/>
    <w:rsid w:val="00110031"/>
    <w:rsid w:val="00112301"/>
    <w:rsid w:val="00113789"/>
    <w:rsid w:val="00115AAE"/>
    <w:rsid w:val="00120CEB"/>
    <w:rsid w:val="00122E4D"/>
    <w:rsid w:val="001253AC"/>
    <w:rsid w:val="00150F1A"/>
    <w:rsid w:val="00161648"/>
    <w:rsid w:val="001638FA"/>
    <w:rsid w:val="00164B50"/>
    <w:rsid w:val="001677DC"/>
    <w:rsid w:val="00170836"/>
    <w:rsid w:val="00173E78"/>
    <w:rsid w:val="00174505"/>
    <w:rsid w:val="00176C69"/>
    <w:rsid w:val="00180A9D"/>
    <w:rsid w:val="001817B2"/>
    <w:rsid w:val="0018519F"/>
    <w:rsid w:val="001949DE"/>
    <w:rsid w:val="001A0308"/>
    <w:rsid w:val="001A03D5"/>
    <w:rsid w:val="001A3683"/>
    <w:rsid w:val="001A455C"/>
    <w:rsid w:val="001B603C"/>
    <w:rsid w:val="001C2988"/>
    <w:rsid w:val="001C5CB2"/>
    <w:rsid w:val="001C5E2E"/>
    <w:rsid w:val="001D0BC8"/>
    <w:rsid w:val="001D293F"/>
    <w:rsid w:val="001D41F2"/>
    <w:rsid w:val="001E0D23"/>
    <w:rsid w:val="001E599E"/>
    <w:rsid w:val="001F12B5"/>
    <w:rsid w:val="001F2DEB"/>
    <w:rsid w:val="001F468E"/>
    <w:rsid w:val="001F4F04"/>
    <w:rsid w:val="00210130"/>
    <w:rsid w:val="00215F19"/>
    <w:rsid w:val="00222E7E"/>
    <w:rsid w:val="002300BE"/>
    <w:rsid w:val="0023091D"/>
    <w:rsid w:val="00230987"/>
    <w:rsid w:val="00236D7E"/>
    <w:rsid w:val="00240789"/>
    <w:rsid w:val="002409E9"/>
    <w:rsid w:val="00246A8B"/>
    <w:rsid w:val="00247D7E"/>
    <w:rsid w:val="0025011A"/>
    <w:rsid w:val="00262351"/>
    <w:rsid w:val="002634F2"/>
    <w:rsid w:val="00282B31"/>
    <w:rsid w:val="00287CBD"/>
    <w:rsid w:val="002918FA"/>
    <w:rsid w:val="00294303"/>
    <w:rsid w:val="002A007D"/>
    <w:rsid w:val="002B313D"/>
    <w:rsid w:val="002B5153"/>
    <w:rsid w:val="002B75B4"/>
    <w:rsid w:val="002B7987"/>
    <w:rsid w:val="002D2A19"/>
    <w:rsid w:val="002D6839"/>
    <w:rsid w:val="002E2918"/>
    <w:rsid w:val="002E3897"/>
    <w:rsid w:val="002F0551"/>
    <w:rsid w:val="002F1559"/>
    <w:rsid w:val="002F4074"/>
    <w:rsid w:val="00303841"/>
    <w:rsid w:val="00305360"/>
    <w:rsid w:val="00312799"/>
    <w:rsid w:val="00312FB7"/>
    <w:rsid w:val="00315F6F"/>
    <w:rsid w:val="00316B61"/>
    <w:rsid w:val="00330B9D"/>
    <w:rsid w:val="00330CA6"/>
    <w:rsid w:val="00332A9F"/>
    <w:rsid w:val="0033377B"/>
    <w:rsid w:val="00334319"/>
    <w:rsid w:val="00334DDC"/>
    <w:rsid w:val="00337A78"/>
    <w:rsid w:val="00345705"/>
    <w:rsid w:val="003570C5"/>
    <w:rsid w:val="00363061"/>
    <w:rsid w:val="00363EF0"/>
    <w:rsid w:val="00372A98"/>
    <w:rsid w:val="00372AAF"/>
    <w:rsid w:val="003753AC"/>
    <w:rsid w:val="00377949"/>
    <w:rsid w:val="0038180B"/>
    <w:rsid w:val="00390C3A"/>
    <w:rsid w:val="0039156C"/>
    <w:rsid w:val="00395665"/>
    <w:rsid w:val="00397342"/>
    <w:rsid w:val="003A01FA"/>
    <w:rsid w:val="003A0DEB"/>
    <w:rsid w:val="003A6DF9"/>
    <w:rsid w:val="003B4471"/>
    <w:rsid w:val="003B528E"/>
    <w:rsid w:val="003D5AD0"/>
    <w:rsid w:val="003E1B1B"/>
    <w:rsid w:val="003E204B"/>
    <w:rsid w:val="003F2BDC"/>
    <w:rsid w:val="003F5C32"/>
    <w:rsid w:val="004014F1"/>
    <w:rsid w:val="00403549"/>
    <w:rsid w:val="00406315"/>
    <w:rsid w:val="004111E8"/>
    <w:rsid w:val="00411DE0"/>
    <w:rsid w:val="00412F2A"/>
    <w:rsid w:val="00414163"/>
    <w:rsid w:val="00414492"/>
    <w:rsid w:val="0041675A"/>
    <w:rsid w:val="004224C2"/>
    <w:rsid w:val="00422AB9"/>
    <w:rsid w:val="004259FB"/>
    <w:rsid w:val="00426A48"/>
    <w:rsid w:val="00443A5B"/>
    <w:rsid w:val="00446BE8"/>
    <w:rsid w:val="00457CE7"/>
    <w:rsid w:val="00460B74"/>
    <w:rsid w:val="004657FF"/>
    <w:rsid w:val="00466763"/>
    <w:rsid w:val="00466E07"/>
    <w:rsid w:val="00467D20"/>
    <w:rsid w:val="0047170E"/>
    <w:rsid w:val="00475297"/>
    <w:rsid w:val="00476E0D"/>
    <w:rsid w:val="00481AC8"/>
    <w:rsid w:val="00484AF3"/>
    <w:rsid w:val="0048693A"/>
    <w:rsid w:val="00487C87"/>
    <w:rsid w:val="00492B5E"/>
    <w:rsid w:val="00497FFE"/>
    <w:rsid w:val="004A7230"/>
    <w:rsid w:val="004B0D46"/>
    <w:rsid w:val="004B2018"/>
    <w:rsid w:val="004B4BD8"/>
    <w:rsid w:val="004B79D5"/>
    <w:rsid w:val="004C21FB"/>
    <w:rsid w:val="004C236F"/>
    <w:rsid w:val="004C3948"/>
    <w:rsid w:val="004D0747"/>
    <w:rsid w:val="004D1179"/>
    <w:rsid w:val="004D6F7B"/>
    <w:rsid w:val="004E548A"/>
    <w:rsid w:val="004E75C4"/>
    <w:rsid w:val="004F7E50"/>
    <w:rsid w:val="00510A98"/>
    <w:rsid w:val="0051195F"/>
    <w:rsid w:val="00517B74"/>
    <w:rsid w:val="00521D3B"/>
    <w:rsid w:val="005238D4"/>
    <w:rsid w:val="00523CCF"/>
    <w:rsid w:val="00534F20"/>
    <w:rsid w:val="005455F7"/>
    <w:rsid w:val="005533FD"/>
    <w:rsid w:val="005735BE"/>
    <w:rsid w:val="00577E8C"/>
    <w:rsid w:val="00597BF5"/>
    <w:rsid w:val="005A3080"/>
    <w:rsid w:val="005A5A2F"/>
    <w:rsid w:val="005A7E0B"/>
    <w:rsid w:val="005B3037"/>
    <w:rsid w:val="005B6A4B"/>
    <w:rsid w:val="005B6A83"/>
    <w:rsid w:val="005B7972"/>
    <w:rsid w:val="005D582B"/>
    <w:rsid w:val="005E0853"/>
    <w:rsid w:val="005E0B72"/>
    <w:rsid w:val="005F53D0"/>
    <w:rsid w:val="005F70C7"/>
    <w:rsid w:val="0060043F"/>
    <w:rsid w:val="00601CC4"/>
    <w:rsid w:val="006043DC"/>
    <w:rsid w:val="00604709"/>
    <w:rsid w:val="00604F00"/>
    <w:rsid w:val="00605526"/>
    <w:rsid w:val="006102B2"/>
    <w:rsid w:val="0062315E"/>
    <w:rsid w:val="006239D6"/>
    <w:rsid w:val="006344EF"/>
    <w:rsid w:val="00634E8D"/>
    <w:rsid w:val="006444D9"/>
    <w:rsid w:val="00647D40"/>
    <w:rsid w:val="00653D8B"/>
    <w:rsid w:val="006540AF"/>
    <w:rsid w:val="00657176"/>
    <w:rsid w:val="00663D8F"/>
    <w:rsid w:val="0067191D"/>
    <w:rsid w:val="006742E6"/>
    <w:rsid w:val="00675FF1"/>
    <w:rsid w:val="0068028B"/>
    <w:rsid w:val="00681BCA"/>
    <w:rsid w:val="00684591"/>
    <w:rsid w:val="00684632"/>
    <w:rsid w:val="006938E9"/>
    <w:rsid w:val="00697B0C"/>
    <w:rsid w:val="006A111E"/>
    <w:rsid w:val="006A2EAE"/>
    <w:rsid w:val="006A58F6"/>
    <w:rsid w:val="006A7F94"/>
    <w:rsid w:val="006B10AE"/>
    <w:rsid w:val="006B6B5F"/>
    <w:rsid w:val="006D322F"/>
    <w:rsid w:val="006D4776"/>
    <w:rsid w:val="006D50A7"/>
    <w:rsid w:val="006D7183"/>
    <w:rsid w:val="006E257A"/>
    <w:rsid w:val="006E491E"/>
    <w:rsid w:val="006E55E0"/>
    <w:rsid w:val="006F490B"/>
    <w:rsid w:val="006F5FD0"/>
    <w:rsid w:val="0070502C"/>
    <w:rsid w:val="007102E2"/>
    <w:rsid w:val="00712B59"/>
    <w:rsid w:val="0071787C"/>
    <w:rsid w:val="00723E12"/>
    <w:rsid w:val="0072439C"/>
    <w:rsid w:val="007256E9"/>
    <w:rsid w:val="00736E58"/>
    <w:rsid w:val="00741CAE"/>
    <w:rsid w:val="007425FD"/>
    <w:rsid w:val="00746494"/>
    <w:rsid w:val="00751A45"/>
    <w:rsid w:val="0075333B"/>
    <w:rsid w:val="00754630"/>
    <w:rsid w:val="00772F35"/>
    <w:rsid w:val="0078113E"/>
    <w:rsid w:val="00783054"/>
    <w:rsid w:val="00787A25"/>
    <w:rsid w:val="0079342B"/>
    <w:rsid w:val="00793448"/>
    <w:rsid w:val="007A1778"/>
    <w:rsid w:val="007A53D9"/>
    <w:rsid w:val="007A6420"/>
    <w:rsid w:val="007C13E7"/>
    <w:rsid w:val="007C3058"/>
    <w:rsid w:val="007C36CF"/>
    <w:rsid w:val="007C5886"/>
    <w:rsid w:val="007C6E4E"/>
    <w:rsid w:val="007D65DD"/>
    <w:rsid w:val="007E1E47"/>
    <w:rsid w:val="007F34B7"/>
    <w:rsid w:val="007F6305"/>
    <w:rsid w:val="00804CF4"/>
    <w:rsid w:val="008070F5"/>
    <w:rsid w:val="00814CCA"/>
    <w:rsid w:val="008234E0"/>
    <w:rsid w:val="00825002"/>
    <w:rsid w:val="00834672"/>
    <w:rsid w:val="0083515C"/>
    <w:rsid w:val="00836EA8"/>
    <w:rsid w:val="00837F92"/>
    <w:rsid w:val="00844B87"/>
    <w:rsid w:val="00846405"/>
    <w:rsid w:val="0084658F"/>
    <w:rsid w:val="00847F1F"/>
    <w:rsid w:val="00854304"/>
    <w:rsid w:val="0086452C"/>
    <w:rsid w:val="00867AFA"/>
    <w:rsid w:val="00871BA8"/>
    <w:rsid w:val="00874B01"/>
    <w:rsid w:val="00874E68"/>
    <w:rsid w:val="00882B87"/>
    <w:rsid w:val="0089060D"/>
    <w:rsid w:val="008916CC"/>
    <w:rsid w:val="008A4946"/>
    <w:rsid w:val="008A5570"/>
    <w:rsid w:val="008B25D3"/>
    <w:rsid w:val="008B2A1A"/>
    <w:rsid w:val="008B393B"/>
    <w:rsid w:val="008B3B4E"/>
    <w:rsid w:val="008B7C07"/>
    <w:rsid w:val="008C06AF"/>
    <w:rsid w:val="008C3167"/>
    <w:rsid w:val="008C53F2"/>
    <w:rsid w:val="008C6D3B"/>
    <w:rsid w:val="008C72F5"/>
    <w:rsid w:val="008D0D2F"/>
    <w:rsid w:val="008F369D"/>
    <w:rsid w:val="008F3B42"/>
    <w:rsid w:val="009032A0"/>
    <w:rsid w:val="009044AE"/>
    <w:rsid w:val="00904561"/>
    <w:rsid w:val="00905968"/>
    <w:rsid w:val="00906814"/>
    <w:rsid w:val="0091566E"/>
    <w:rsid w:val="009166D1"/>
    <w:rsid w:val="009226E8"/>
    <w:rsid w:val="00925CC6"/>
    <w:rsid w:val="00931AE7"/>
    <w:rsid w:val="00934BA7"/>
    <w:rsid w:val="00934C22"/>
    <w:rsid w:val="009352E5"/>
    <w:rsid w:val="00942B5D"/>
    <w:rsid w:val="00942D58"/>
    <w:rsid w:val="009449BE"/>
    <w:rsid w:val="0095421D"/>
    <w:rsid w:val="00957BA0"/>
    <w:rsid w:val="009620FD"/>
    <w:rsid w:val="00970460"/>
    <w:rsid w:val="0097144E"/>
    <w:rsid w:val="00974056"/>
    <w:rsid w:val="00975EA1"/>
    <w:rsid w:val="00976DCA"/>
    <w:rsid w:val="00984F76"/>
    <w:rsid w:val="00990417"/>
    <w:rsid w:val="0099171F"/>
    <w:rsid w:val="009935F0"/>
    <w:rsid w:val="00994FF5"/>
    <w:rsid w:val="00996E3B"/>
    <w:rsid w:val="009A2004"/>
    <w:rsid w:val="009A6379"/>
    <w:rsid w:val="009A639B"/>
    <w:rsid w:val="009B2851"/>
    <w:rsid w:val="009B3AA2"/>
    <w:rsid w:val="009B5890"/>
    <w:rsid w:val="009D4B62"/>
    <w:rsid w:val="009E5379"/>
    <w:rsid w:val="009F0237"/>
    <w:rsid w:val="009F046E"/>
    <w:rsid w:val="009F6B13"/>
    <w:rsid w:val="00A06194"/>
    <w:rsid w:val="00A07FF9"/>
    <w:rsid w:val="00A128C6"/>
    <w:rsid w:val="00A1330B"/>
    <w:rsid w:val="00A148FB"/>
    <w:rsid w:val="00A1780A"/>
    <w:rsid w:val="00A2414B"/>
    <w:rsid w:val="00A3017D"/>
    <w:rsid w:val="00A442BC"/>
    <w:rsid w:val="00A44E1A"/>
    <w:rsid w:val="00A45C1C"/>
    <w:rsid w:val="00A537F5"/>
    <w:rsid w:val="00A6414F"/>
    <w:rsid w:val="00A667C9"/>
    <w:rsid w:val="00A67824"/>
    <w:rsid w:val="00A81FF9"/>
    <w:rsid w:val="00A83E0A"/>
    <w:rsid w:val="00A913AA"/>
    <w:rsid w:val="00A9274E"/>
    <w:rsid w:val="00A96797"/>
    <w:rsid w:val="00AA662E"/>
    <w:rsid w:val="00AB0047"/>
    <w:rsid w:val="00AC0038"/>
    <w:rsid w:val="00AC65B4"/>
    <w:rsid w:val="00AD02DA"/>
    <w:rsid w:val="00AD0D85"/>
    <w:rsid w:val="00AD4877"/>
    <w:rsid w:val="00AD60ED"/>
    <w:rsid w:val="00AD68FB"/>
    <w:rsid w:val="00AE501E"/>
    <w:rsid w:val="00AF0CD1"/>
    <w:rsid w:val="00B02E08"/>
    <w:rsid w:val="00B046D4"/>
    <w:rsid w:val="00B16B4E"/>
    <w:rsid w:val="00B16FEC"/>
    <w:rsid w:val="00B22C8A"/>
    <w:rsid w:val="00B23FC5"/>
    <w:rsid w:val="00B272BC"/>
    <w:rsid w:val="00B30BBA"/>
    <w:rsid w:val="00B33EE9"/>
    <w:rsid w:val="00B5301E"/>
    <w:rsid w:val="00B53432"/>
    <w:rsid w:val="00B54024"/>
    <w:rsid w:val="00B60763"/>
    <w:rsid w:val="00B61B46"/>
    <w:rsid w:val="00B61B6E"/>
    <w:rsid w:val="00B67961"/>
    <w:rsid w:val="00B83882"/>
    <w:rsid w:val="00B83ED7"/>
    <w:rsid w:val="00B91ECB"/>
    <w:rsid w:val="00B94D11"/>
    <w:rsid w:val="00BA41B9"/>
    <w:rsid w:val="00BA4883"/>
    <w:rsid w:val="00BA570D"/>
    <w:rsid w:val="00BA66CB"/>
    <w:rsid w:val="00BB5641"/>
    <w:rsid w:val="00BB79FD"/>
    <w:rsid w:val="00BC29F7"/>
    <w:rsid w:val="00BC3DF2"/>
    <w:rsid w:val="00BE2AFA"/>
    <w:rsid w:val="00BE33BC"/>
    <w:rsid w:val="00BE7DD6"/>
    <w:rsid w:val="00BF13B7"/>
    <w:rsid w:val="00BF1FBA"/>
    <w:rsid w:val="00BF23FA"/>
    <w:rsid w:val="00BF627C"/>
    <w:rsid w:val="00BF69C6"/>
    <w:rsid w:val="00C04776"/>
    <w:rsid w:val="00C077EA"/>
    <w:rsid w:val="00C11393"/>
    <w:rsid w:val="00C14F5E"/>
    <w:rsid w:val="00C22F6A"/>
    <w:rsid w:val="00C2583B"/>
    <w:rsid w:val="00C25844"/>
    <w:rsid w:val="00C266F5"/>
    <w:rsid w:val="00C302B3"/>
    <w:rsid w:val="00C306CE"/>
    <w:rsid w:val="00C30C5B"/>
    <w:rsid w:val="00C43F3F"/>
    <w:rsid w:val="00C4496F"/>
    <w:rsid w:val="00C4559E"/>
    <w:rsid w:val="00C54966"/>
    <w:rsid w:val="00C55C65"/>
    <w:rsid w:val="00C56C87"/>
    <w:rsid w:val="00C6197E"/>
    <w:rsid w:val="00C67D86"/>
    <w:rsid w:val="00C71649"/>
    <w:rsid w:val="00C73167"/>
    <w:rsid w:val="00C84602"/>
    <w:rsid w:val="00C900B4"/>
    <w:rsid w:val="00CA3BDD"/>
    <w:rsid w:val="00CA466C"/>
    <w:rsid w:val="00CB5182"/>
    <w:rsid w:val="00CC201B"/>
    <w:rsid w:val="00CC3A42"/>
    <w:rsid w:val="00CC4652"/>
    <w:rsid w:val="00CC5797"/>
    <w:rsid w:val="00CC6084"/>
    <w:rsid w:val="00CD3E34"/>
    <w:rsid w:val="00CD5231"/>
    <w:rsid w:val="00CD7680"/>
    <w:rsid w:val="00CE191D"/>
    <w:rsid w:val="00CE4C50"/>
    <w:rsid w:val="00CE74E2"/>
    <w:rsid w:val="00CE7B29"/>
    <w:rsid w:val="00CF4489"/>
    <w:rsid w:val="00D02749"/>
    <w:rsid w:val="00D06921"/>
    <w:rsid w:val="00D13067"/>
    <w:rsid w:val="00D233BF"/>
    <w:rsid w:val="00D4465F"/>
    <w:rsid w:val="00D44A3E"/>
    <w:rsid w:val="00D465A2"/>
    <w:rsid w:val="00D467BA"/>
    <w:rsid w:val="00D5041A"/>
    <w:rsid w:val="00D510CB"/>
    <w:rsid w:val="00D51EC5"/>
    <w:rsid w:val="00D536F0"/>
    <w:rsid w:val="00D617A7"/>
    <w:rsid w:val="00D619F5"/>
    <w:rsid w:val="00D70AC9"/>
    <w:rsid w:val="00D7173D"/>
    <w:rsid w:val="00D7700D"/>
    <w:rsid w:val="00D83A63"/>
    <w:rsid w:val="00DA329E"/>
    <w:rsid w:val="00DB3BB9"/>
    <w:rsid w:val="00DB4439"/>
    <w:rsid w:val="00DB791B"/>
    <w:rsid w:val="00DC05B0"/>
    <w:rsid w:val="00DC4E5F"/>
    <w:rsid w:val="00DD02D8"/>
    <w:rsid w:val="00DD0F84"/>
    <w:rsid w:val="00DD1E71"/>
    <w:rsid w:val="00DD3140"/>
    <w:rsid w:val="00DD787C"/>
    <w:rsid w:val="00DE4122"/>
    <w:rsid w:val="00DE646C"/>
    <w:rsid w:val="00DF2D92"/>
    <w:rsid w:val="00E00C21"/>
    <w:rsid w:val="00E020EC"/>
    <w:rsid w:val="00E03BC7"/>
    <w:rsid w:val="00E12F83"/>
    <w:rsid w:val="00E1356A"/>
    <w:rsid w:val="00E14239"/>
    <w:rsid w:val="00E305C7"/>
    <w:rsid w:val="00E3722C"/>
    <w:rsid w:val="00E378C1"/>
    <w:rsid w:val="00E401E5"/>
    <w:rsid w:val="00E44DA3"/>
    <w:rsid w:val="00E5057C"/>
    <w:rsid w:val="00E50C5E"/>
    <w:rsid w:val="00E52EC2"/>
    <w:rsid w:val="00E633AD"/>
    <w:rsid w:val="00E63847"/>
    <w:rsid w:val="00E65C08"/>
    <w:rsid w:val="00E7054C"/>
    <w:rsid w:val="00E7111A"/>
    <w:rsid w:val="00E745F6"/>
    <w:rsid w:val="00E77B46"/>
    <w:rsid w:val="00E8169B"/>
    <w:rsid w:val="00E817C6"/>
    <w:rsid w:val="00E84141"/>
    <w:rsid w:val="00E85518"/>
    <w:rsid w:val="00E95764"/>
    <w:rsid w:val="00EA3411"/>
    <w:rsid w:val="00EA53B4"/>
    <w:rsid w:val="00EA6218"/>
    <w:rsid w:val="00EB22C5"/>
    <w:rsid w:val="00EB3658"/>
    <w:rsid w:val="00EC5287"/>
    <w:rsid w:val="00EE228A"/>
    <w:rsid w:val="00EE280C"/>
    <w:rsid w:val="00EE3F06"/>
    <w:rsid w:val="00EE4774"/>
    <w:rsid w:val="00EF49A5"/>
    <w:rsid w:val="00EF7AED"/>
    <w:rsid w:val="00F02B6A"/>
    <w:rsid w:val="00F07F18"/>
    <w:rsid w:val="00F114B0"/>
    <w:rsid w:val="00F12462"/>
    <w:rsid w:val="00F13BD0"/>
    <w:rsid w:val="00F17567"/>
    <w:rsid w:val="00F228E1"/>
    <w:rsid w:val="00F26346"/>
    <w:rsid w:val="00F2757D"/>
    <w:rsid w:val="00F30BFC"/>
    <w:rsid w:val="00F32DCB"/>
    <w:rsid w:val="00F34440"/>
    <w:rsid w:val="00F377A8"/>
    <w:rsid w:val="00F43475"/>
    <w:rsid w:val="00F43C07"/>
    <w:rsid w:val="00F47263"/>
    <w:rsid w:val="00F474C4"/>
    <w:rsid w:val="00F5501A"/>
    <w:rsid w:val="00F62D52"/>
    <w:rsid w:val="00F77C92"/>
    <w:rsid w:val="00F85E2B"/>
    <w:rsid w:val="00F9337B"/>
    <w:rsid w:val="00F94D4E"/>
    <w:rsid w:val="00FA12B8"/>
    <w:rsid w:val="00FA1A6F"/>
    <w:rsid w:val="00FA286C"/>
    <w:rsid w:val="00FA53F8"/>
    <w:rsid w:val="00FB2E8F"/>
    <w:rsid w:val="00FB39CD"/>
    <w:rsid w:val="00FB54A1"/>
    <w:rsid w:val="00FB763D"/>
    <w:rsid w:val="00FC0A92"/>
    <w:rsid w:val="00FC340C"/>
    <w:rsid w:val="00FC5943"/>
    <w:rsid w:val="00FD5B4F"/>
    <w:rsid w:val="00FD6545"/>
    <w:rsid w:val="00FE1059"/>
    <w:rsid w:val="00FE1758"/>
    <w:rsid w:val="00FE2AC0"/>
    <w:rsid w:val="00FE61B9"/>
    <w:rsid w:val="00FE6877"/>
    <w:rsid w:val="00FE7171"/>
    <w:rsid w:val="3E3331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79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5B"/>
    <w:rPr>
      <w:rFonts w:ascii="Arial" w:hAnsi="Arial"/>
      <w:sz w:val="22"/>
    </w:rPr>
  </w:style>
  <w:style w:type="paragraph" w:styleId="Heading1">
    <w:name w:val="heading 1"/>
    <w:basedOn w:val="Normal"/>
    <w:next w:val="Normal"/>
    <w:link w:val="Heading1Char"/>
    <w:qFormat/>
    <w:pPr>
      <w:keepNext/>
      <w:jc w:val="center"/>
      <w:outlineLvl w:val="0"/>
    </w:pPr>
    <w:rPr>
      <w:b/>
      <w:color w:val="FF0000"/>
      <w:sz w:val="24"/>
    </w:rPr>
  </w:style>
  <w:style w:type="paragraph" w:styleId="Heading2">
    <w:name w:val="heading 2"/>
    <w:basedOn w:val="Normal"/>
    <w:next w:val="Normal"/>
    <w:link w:val="Heading2Char"/>
    <w:qFormat/>
    <w:rsid w:val="00DA329E"/>
    <w:pPr>
      <w:keepNext/>
      <w:jc w:val="both"/>
      <w:outlineLvl w:val="1"/>
    </w:pPr>
    <w:rPr>
      <w:rFonts w:ascii="Times New Roman" w:hAnsi="Times New Roman"/>
      <w:sz w:val="24"/>
      <w:lang w:eastAsia="en-US"/>
    </w:rPr>
  </w:style>
  <w:style w:type="paragraph" w:styleId="Heading3">
    <w:name w:val="heading 3"/>
    <w:basedOn w:val="Normal"/>
    <w:next w:val="Normal"/>
    <w:link w:val="Heading3Char"/>
    <w:qFormat/>
    <w:rsid w:val="00DA329E"/>
    <w:pPr>
      <w:keepNext/>
      <w:tabs>
        <w:tab w:val="left" w:pos="2880"/>
      </w:tabs>
      <w:jc w:val="both"/>
      <w:outlineLvl w:val="2"/>
    </w:pPr>
    <w:rPr>
      <w:rFonts w:ascii="Times New Roman" w:hAnsi="Times New Roman"/>
      <w:sz w:val="24"/>
      <w:lang w:eastAsia="en-US"/>
    </w:rPr>
  </w:style>
  <w:style w:type="paragraph" w:styleId="Heading4">
    <w:name w:val="heading 4"/>
    <w:basedOn w:val="Normal"/>
    <w:next w:val="Normal"/>
    <w:link w:val="Heading4Char"/>
    <w:qFormat/>
    <w:rsid w:val="00DA329E"/>
    <w:pPr>
      <w:keepNext/>
      <w:jc w:val="both"/>
      <w:outlineLvl w:val="3"/>
    </w:pPr>
    <w:rPr>
      <w:rFonts w:ascii="Times New Roman" w:hAnsi="Times New Roman"/>
      <w:sz w:val="24"/>
      <w:lang w:eastAsia="en-US"/>
    </w:rPr>
  </w:style>
  <w:style w:type="paragraph" w:styleId="Heading5">
    <w:name w:val="heading 5"/>
    <w:basedOn w:val="Normal"/>
    <w:next w:val="Normal"/>
    <w:link w:val="Heading5Char"/>
    <w:qFormat/>
    <w:rsid w:val="00DA329E"/>
    <w:pPr>
      <w:spacing w:before="240" w:after="60"/>
      <w:jc w:val="both"/>
      <w:outlineLvl w:val="4"/>
    </w:pPr>
    <w:rPr>
      <w:rFonts w:ascii="Times New Roman" w:hAnsi="Times New Roman"/>
      <w:bCs/>
      <w:iCs/>
      <w:sz w:val="24"/>
      <w:szCs w:val="26"/>
      <w:lang w:eastAsia="en-US"/>
    </w:rPr>
  </w:style>
  <w:style w:type="paragraph" w:styleId="Heading6">
    <w:name w:val="heading 6"/>
    <w:basedOn w:val="Normal"/>
    <w:next w:val="Normal"/>
    <w:link w:val="Heading6Char"/>
    <w:qFormat/>
    <w:rsid w:val="00DA329E"/>
    <w:pPr>
      <w:spacing w:before="240" w:after="60"/>
      <w:jc w:val="both"/>
      <w:outlineLvl w:val="5"/>
    </w:pPr>
    <w:rPr>
      <w:rFonts w:ascii="Times New Roman" w:hAnsi="Times New Roman"/>
      <w:bCs/>
      <w:sz w:val="24"/>
      <w:szCs w:val="22"/>
      <w:lang w:eastAsia="en-US"/>
    </w:rPr>
  </w:style>
  <w:style w:type="paragraph" w:styleId="Heading7">
    <w:name w:val="heading 7"/>
    <w:basedOn w:val="Normal"/>
    <w:next w:val="Normal"/>
    <w:link w:val="Heading7Char"/>
    <w:qFormat/>
    <w:rsid w:val="00DA329E"/>
    <w:pPr>
      <w:spacing w:before="240" w:after="60"/>
      <w:outlineLvl w:val="6"/>
    </w:pPr>
    <w:rPr>
      <w:rFonts w:ascii="Times New Roman" w:hAnsi="Times New Roman"/>
      <w:sz w:val="24"/>
      <w:szCs w:val="24"/>
      <w:lang w:eastAsia="en-US"/>
    </w:rPr>
  </w:style>
  <w:style w:type="paragraph" w:styleId="Heading8">
    <w:name w:val="heading 8"/>
    <w:basedOn w:val="Normal"/>
    <w:next w:val="Normal"/>
    <w:link w:val="Heading8Char"/>
    <w:qFormat/>
    <w:rsid w:val="00DA329E"/>
    <w:pPr>
      <w:spacing w:before="240" w:after="60"/>
      <w:outlineLvl w:val="7"/>
    </w:pPr>
    <w:rPr>
      <w:rFonts w:ascii="Times New Roman" w:hAnsi="Times New Roman"/>
      <w:iCs/>
      <w:sz w:val="24"/>
      <w:szCs w:val="24"/>
      <w:lang w:eastAsia="en-US"/>
    </w:rPr>
  </w:style>
  <w:style w:type="paragraph" w:styleId="Heading9">
    <w:name w:val="heading 9"/>
    <w:basedOn w:val="Normal"/>
    <w:next w:val="Normal"/>
    <w:link w:val="Heading9Char"/>
    <w:qFormat/>
    <w:rsid w:val="00DA329E"/>
    <w:pPr>
      <w:spacing w:before="240" w:after="60"/>
      <w:outlineLvl w:val="8"/>
    </w:pPr>
    <w:rPr>
      <w:rFonts w:ascii="Times New Roman" w:hAnsi="Times New Roman"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0763"/>
    <w:rPr>
      <w:rFonts w:ascii="Arial" w:hAnsi="Arial"/>
      <w:b/>
      <w:color w:val="FF0000"/>
      <w:sz w:val="24"/>
    </w:rPr>
  </w:style>
  <w:style w:type="character" w:customStyle="1" w:styleId="Heading2Char">
    <w:name w:val="Heading 2 Char"/>
    <w:basedOn w:val="DefaultParagraphFont"/>
    <w:link w:val="Heading2"/>
    <w:uiPriority w:val="9"/>
    <w:rsid w:val="00DA329E"/>
    <w:rPr>
      <w:sz w:val="24"/>
      <w:lang w:eastAsia="en-US"/>
    </w:rPr>
  </w:style>
  <w:style w:type="character" w:customStyle="1" w:styleId="Heading3Char">
    <w:name w:val="Heading 3 Char"/>
    <w:basedOn w:val="DefaultParagraphFont"/>
    <w:link w:val="Heading3"/>
    <w:uiPriority w:val="9"/>
    <w:rsid w:val="00DA329E"/>
    <w:rPr>
      <w:sz w:val="24"/>
      <w:lang w:eastAsia="en-US"/>
    </w:rPr>
  </w:style>
  <w:style w:type="character" w:customStyle="1" w:styleId="Heading4Char">
    <w:name w:val="Heading 4 Char"/>
    <w:basedOn w:val="DefaultParagraphFont"/>
    <w:link w:val="Heading4"/>
    <w:uiPriority w:val="9"/>
    <w:rsid w:val="00DA329E"/>
    <w:rPr>
      <w:sz w:val="24"/>
      <w:lang w:eastAsia="en-US"/>
    </w:rPr>
  </w:style>
  <w:style w:type="character" w:customStyle="1" w:styleId="Heading5Char">
    <w:name w:val="Heading 5 Char"/>
    <w:basedOn w:val="DefaultParagraphFont"/>
    <w:link w:val="Heading5"/>
    <w:uiPriority w:val="9"/>
    <w:rsid w:val="00DA329E"/>
    <w:rPr>
      <w:bCs/>
      <w:iCs/>
      <w:sz w:val="24"/>
      <w:szCs w:val="26"/>
      <w:lang w:eastAsia="en-US"/>
    </w:rPr>
  </w:style>
  <w:style w:type="character" w:customStyle="1" w:styleId="Heading6Char">
    <w:name w:val="Heading 6 Char"/>
    <w:basedOn w:val="DefaultParagraphFont"/>
    <w:link w:val="Heading6"/>
    <w:uiPriority w:val="9"/>
    <w:rsid w:val="00DA329E"/>
    <w:rPr>
      <w:bCs/>
      <w:sz w:val="24"/>
      <w:szCs w:val="22"/>
      <w:lang w:eastAsia="en-US"/>
    </w:rPr>
  </w:style>
  <w:style w:type="character" w:customStyle="1" w:styleId="Heading7Char">
    <w:name w:val="Heading 7 Char"/>
    <w:basedOn w:val="DefaultParagraphFont"/>
    <w:link w:val="Heading7"/>
    <w:uiPriority w:val="9"/>
    <w:rsid w:val="00DA329E"/>
    <w:rPr>
      <w:sz w:val="24"/>
      <w:szCs w:val="24"/>
      <w:lang w:eastAsia="en-US"/>
    </w:rPr>
  </w:style>
  <w:style w:type="character" w:customStyle="1" w:styleId="Heading8Char">
    <w:name w:val="Heading 8 Char"/>
    <w:basedOn w:val="DefaultParagraphFont"/>
    <w:link w:val="Heading8"/>
    <w:uiPriority w:val="9"/>
    <w:rsid w:val="00DA329E"/>
    <w:rPr>
      <w:iCs/>
      <w:sz w:val="24"/>
      <w:szCs w:val="24"/>
      <w:lang w:eastAsia="en-US"/>
    </w:rPr>
  </w:style>
  <w:style w:type="character" w:customStyle="1" w:styleId="Heading9Char">
    <w:name w:val="Heading 9 Char"/>
    <w:basedOn w:val="DefaultParagraphFont"/>
    <w:link w:val="Heading9"/>
    <w:uiPriority w:val="9"/>
    <w:rsid w:val="00DA329E"/>
    <w:rPr>
      <w:rFonts w:cs="Arial"/>
      <w:sz w:val="24"/>
      <w:szCs w:val="22"/>
      <w:lang w:eastAsia="en-US"/>
    </w:rPr>
  </w:style>
  <w:style w:type="paragraph" w:styleId="BodyText">
    <w:name w:val="Body Text"/>
    <w:basedOn w:val="Normal"/>
    <w:semiHidden/>
    <w:pPr>
      <w:jc w:val="center"/>
    </w:pPr>
    <w:rPr>
      <w:b/>
      <w:color w:val="FF0000"/>
      <w:sz w:val="24"/>
    </w:rPr>
  </w:style>
  <w:style w:type="paragraph" w:styleId="BodyTextIndent">
    <w:name w:val="Body Text Indent"/>
    <w:basedOn w:val="Normal"/>
    <w:semiHidden/>
    <w:pPr>
      <w:numPr>
        <w:ilvl w:val="12"/>
      </w:numPr>
      <w:tabs>
        <w:tab w:val="left" w:pos="-720"/>
        <w:tab w:val="left" w:pos="0"/>
      </w:tabs>
      <w:suppressAutoHyphens/>
      <w:ind w:left="720" w:hanging="720"/>
      <w:jc w:val="both"/>
    </w:pPr>
    <w:rPr>
      <w:spacing w:val="-3"/>
    </w:rPr>
  </w:style>
  <w:style w:type="paragraph" w:styleId="Header">
    <w:name w:val="header"/>
    <w:basedOn w:val="Normal"/>
    <w:link w:val="HeaderChar"/>
    <w:unhideWhenUsed/>
    <w:rsid w:val="00874E68"/>
    <w:pPr>
      <w:tabs>
        <w:tab w:val="center" w:pos="4513"/>
        <w:tab w:val="right" w:pos="9026"/>
      </w:tabs>
    </w:pPr>
  </w:style>
  <w:style w:type="character" w:customStyle="1" w:styleId="HeaderChar">
    <w:name w:val="Header Char"/>
    <w:link w:val="Header"/>
    <w:uiPriority w:val="99"/>
    <w:rsid w:val="00874E68"/>
    <w:rPr>
      <w:rFonts w:ascii="Arial" w:hAnsi="Arial"/>
      <w:sz w:val="22"/>
    </w:rPr>
  </w:style>
  <w:style w:type="paragraph" w:styleId="Footer">
    <w:name w:val="footer"/>
    <w:basedOn w:val="Normal"/>
    <w:link w:val="FooterChar"/>
    <w:unhideWhenUsed/>
    <w:rsid w:val="00874E68"/>
    <w:pPr>
      <w:tabs>
        <w:tab w:val="center" w:pos="4513"/>
        <w:tab w:val="right" w:pos="9026"/>
      </w:tabs>
    </w:pPr>
  </w:style>
  <w:style w:type="character" w:customStyle="1" w:styleId="FooterChar">
    <w:name w:val="Footer Char"/>
    <w:link w:val="Footer"/>
    <w:uiPriority w:val="99"/>
    <w:rsid w:val="00874E68"/>
    <w:rPr>
      <w:rFonts w:ascii="Arial" w:hAnsi="Arial"/>
      <w:sz w:val="22"/>
    </w:rPr>
  </w:style>
  <w:style w:type="paragraph" w:styleId="ListParagraph">
    <w:name w:val="List Paragraph"/>
    <w:basedOn w:val="Normal"/>
    <w:link w:val="ListParagraphChar"/>
    <w:uiPriority w:val="34"/>
    <w:qFormat/>
    <w:rsid w:val="00106163"/>
    <w:pPr>
      <w:ind w:left="720"/>
      <w:contextualSpacing/>
    </w:pPr>
  </w:style>
  <w:style w:type="table" w:styleId="TableGrid">
    <w:name w:val="Table Grid"/>
    <w:basedOn w:val="TableNormal"/>
    <w:rsid w:val="002A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F490B"/>
    <w:rPr>
      <w:rFonts w:ascii="Tahoma" w:hAnsi="Tahoma" w:cs="Tahoma"/>
      <w:sz w:val="16"/>
      <w:szCs w:val="16"/>
    </w:rPr>
  </w:style>
  <w:style w:type="character" w:customStyle="1" w:styleId="BalloonTextChar">
    <w:name w:val="Balloon Text Char"/>
    <w:basedOn w:val="DefaultParagraphFont"/>
    <w:link w:val="BalloonText"/>
    <w:uiPriority w:val="99"/>
    <w:rsid w:val="006F490B"/>
    <w:rPr>
      <w:rFonts w:ascii="Tahoma" w:hAnsi="Tahoma" w:cs="Tahoma"/>
      <w:sz w:val="16"/>
      <w:szCs w:val="16"/>
    </w:rPr>
  </w:style>
  <w:style w:type="character" w:styleId="CommentReference">
    <w:name w:val="annotation reference"/>
    <w:basedOn w:val="DefaultParagraphFont"/>
    <w:semiHidden/>
    <w:unhideWhenUsed/>
    <w:rsid w:val="00A07FF9"/>
    <w:rPr>
      <w:sz w:val="16"/>
      <w:szCs w:val="16"/>
    </w:rPr>
  </w:style>
  <w:style w:type="paragraph" w:styleId="CommentText">
    <w:name w:val="annotation text"/>
    <w:basedOn w:val="Normal"/>
    <w:link w:val="CommentTextChar"/>
    <w:unhideWhenUsed/>
    <w:rsid w:val="00A07FF9"/>
    <w:rPr>
      <w:sz w:val="20"/>
    </w:rPr>
  </w:style>
  <w:style w:type="character" w:customStyle="1" w:styleId="CommentTextChar">
    <w:name w:val="Comment Text Char"/>
    <w:basedOn w:val="DefaultParagraphFont"/>
    <w:link w:val="CommentText"/>
    <w:uiPriority w:val="99"/>
    <w:rsid w:val="00A07FF9"/>
    <w:rPr>
      <w:rFonts w:ascii="Arial" w:hAnsi="Arial"/>
    </w:rPr>
  </w:style>
  <w:style w:type="paragraph" w:styleId="CommentSubject">
    <w:name w:val="annotation subject"/>
    <w:basedOn w:val="CommentText"/>
    <w:next w:val="CommentText"/>
    <w:link w:val="CommentSubjectChar"/>
    <w:unhideWhenUsed/>
    <w:rsid w:val="00A07FF9"/>
    <w:rPr>
      <w:b/>
      <w:bCs/>
    </w:rPr>
  </w:style>
  <w:style w:type="character" w:customStyle="1" w:styleId="CommentSubjectChar">
    <w:name w:val="Comment Subject Char"/>
    <w:basedOn w:val="CommentTextChar"/>
    <w:link w:val="CommentSubject"/>
    <w:uiPriority w:val="99"/>
    <w:rsid w:val="00A07FF9"/>
    <w:rPr>
      <w:rFonts w:ascii="Arial" w:hAnsi="Arial"/>
      <w:b/>
      <w:bCs/>
    </w:rPr>
  </w:style>
  <w:style w:type="paragraph" w:styleId="NormalWeb">
    <w:name w:val="Normal (Web)"/>
    <w:basedOn w:val="Normal"/>
    <w:unhideWhenUsed/>
    <w:rsid w:val="006D322F"/>
    <w:pPr>
      <w:spacing w:before="100" w:beforeAutospacing="1" w:after="100" w:afterAutospacing="1"/>
    </w:pPr>
    <w:rPr>
      <w:rFonts w:ascii="Times New Roman" w:hAnsi="Times New Roman"/>
      <w:sz w:val="24"/>
      <w:szCs w:val="24"/>
    </w:rPr>
  </w:style>
  <w:style w:type="character" w:styleId="PageNumber">
    <w:name w:val="page number"/>
    <w:basedOn w:val="DefaultParagraphFont"/>
    <w:rsid w:val="00DA329E"/>
  </w:style>
  <w:style w:type="paragraph" w:customStyle="1" w:styleId="SchdLevel1Heading">
    <w:name w:val="Schd/Level1 Heading"/>
    <w:basedOn w:val="Normal"/>
    <w:rsid w:val="00DA329E"/>
    <w:pPr>
      <w:numPr>
        <w:numId w:val="12"/>
      </w:numPr>
    </w:pPr>
    <w:rPr>
      <w:rFonts w:ascii="Times New Roman" w:hAnsi="Times New Roman"/>
      <w:sz w:val="24"/>
      <w:lang w:val="en-US" w:eastAsia="en-US"/>
    </w:rPr>
  </w:style>
  <w:style w:type="paragraph" w:customStyle="1" w:styleId="BWBBody">
    <w:name w:val="BWBBody"/>
    <w:basedOn w:val="Normal"/>
    <w:link w:val="BWBBodyChar"/>
    <w:qFormat/>
    <w:rsid w:val="00DA329E"/>
    <w:pPr>
      <w:spacing w:before="100" w:beforeAutospacing="1" w:after="240"/>
      <w:jc w:val="both"/>
    </w:pPr>
    <w:rPr>
      <w:rFonts w:ascii="Times New Roman" w:hAnsi="Times New Roman"/>
      <w:sz w:val="24"/>
      <w:szCs w:val="24"/>
      <w:lang w:eastAsia="en-US"/>
    </w:rPr>
  </w:style>
  <w:style w:type="character" w:customStyle="1" w:styleId="BWBBodyChar">
    <w:name w:val="BWBBody Char"/>
    <w:link w:val="BWBBody"/>
    <w:rsid w:val="00DA329E"/>
    <w:rPr>
      <w:sz w:val="24"/>
      <w:szCs w:val="24"/>
      <w:lang w:eastAsia="en-US"/>
    </w:rPr>
  </w:style>
  <w:style w:type="paragraph" w:customStyle="1" w:styleId="BWBBodyDoubleIndent">
    <w:name w:val="BWBBodyDoubleIndent"/>
    <w:basedOn w:val="Normal"/>
    <w:uiPriority w:val="1"/>
    <w:qFormat/>
    <w:rsid w:val="00DA329E"/>
    <w:pPr>
      <w:spacing w:after="240"/>
      <w:ind w:left="1440" w:right="1440"/>
      <w:jc w:val="both"/>
    </w:pPr>
    <w:rPr>
      <w:rFonts w:ascii="Times New Roman" w:hAnsi="Times New Roman"/>
      <w:sz w:val="24"/>
      <w:lang w:eastAsia="en-US"/>
    </w:rPr>
  </w:style>
  <w:style w:type="paragraph" w:customStyle="1" w:styleId="BWBBodyDoubleSpacing">
    <w:name w:val="BWBBodyDoubleSpacing"/>
    <w:basedOn w:val="Normal"/>
    <w:uiPriority w:val="1"/>
    <w:qFormat/>
    <w:rsid w:val="00DA329E"/>
    <w:pPr>
      <w:spacing w:after="240" w:line="480" w:lineRule="auto"/>
    </w:pPr>
    <w:rPr>
      <w:rFonts w:ascii="Times New Roman" w:hAnsi="Times New Roman"/>
      <w:sz w:val="24"/>
      <w:lang w:eastAsia="en-US"/>
    </w:rPr>
  </w:style>
  <w:style w:type="paragraph" w:customStyle="1" w:styleId="BWBBodyFlushRight">
    <w:name w:val="BWBBodyFlushRight"/>
    <w:basedOn w:val="Normal"/>
    <w:uiPriority w:val="1"/>
    <w:qFormat/>
    <w:rsid w:val="00DA329E"/>
    <w:pPr>
      <w:spacing w:after="240"/>
      <w:jc w:val="right"/>
    </w:pPr>
    <w:rPr>
      <w:rFonts w:ascii="Times New Roman" w:hAnsi="Times New Roman"/>
      <w:sz w:val="24"/>
      <w:lang w:eastAsia="en-US"/>
    </w:rPr>
  </w:style>
  <w:style w:type="paragraph" w:customStyle="1" w:styleId="BWBBodyIndent">
    <w:name w:val="BWBBodyIndent"/>
    <w:basedOn w:val="Normal"/>
    <w:qFormat/>
    <w:rsid w:val="00DA329E"/>
    <w:pPr>
      <w:spacing w:after="240"/>
      <w:ind w:left="720"/>
      <w:jc w:val="both"/>
    </w:pPr>
    <w:rPr>
      <w:rFonts w:ascii="Times New Roman" w:hAnsi="Times New Roman"/>
      <w:sz w:val="24"/>
      <w:lang w:eastAsia="en-US"/>
    </w:rPr>
  </w:style>
  <w:style w:type="paragraph" w:customStyle="1" w:styleId="BWBBodyTab">
    <w:name w:val="BWBBodyTab"/>
    <w:basedOn w:val="Normal"/>
    <w:uiPriority w:val="1"/>
    <w:qFormat/>
    <w:rsid w:val="00DA329E"/>
    <w:pPr>
      <w:spacing w:after="240"/>
      <w:ind w:firstLine="720"/>
      <w:jc w:val="both"/>
    </w:pPr>
    <w:rPr>
      <w:rFonts w:ascii="Times New Roman" w:hAnsi="Times New Roman"/>
      <w:sz w:val="24"/>
      <w:lang w:eastAsia="en-US"/>
    </w:rPr>
  </w:style>
  <w:style w:type="character" w:customStyle="1" w:styleId="BWBBoldItalic">
    <w:name w:val="BWBBold/Italic"/>
    <w:uiPriority w:val="1"/>
    <w:qFormat/>
    <w:rsid w:val="00DA329E"/>
    <w:rPr>
      <w:b/>
      <w:i/>
      <w:lang w:val="en-GB"/>
    </w:rPr>
  </w:style>
  <w:style w:type="character" w:customStyle="1" w:styleId="BWBBoldItalicUnderline">
    <w:name w:val="BWBBold/Italic/Underline"/>
    <w:uiPriority w:val="1"/>
    <w:qFormat/>
    <w:rsid w:val="00DA329E"/>
    <w:rPr>
      <w:b/>
      <w:i/>
      <w:u w:val="single"/>
      <w:lang w:val="en-GB"/>
    </w:rPr>
  </w:style>
  <w:style w:type="character" w:customStyle="1" w:styleId="BWBBoldUnderline">
    <w:name w:val="BWBBold/Underline"/>
    <w:uiPriority w:val="1"/>
    <w:qFormat/>
    <w:rsid w:val="00DA329E"/>
    <w:rPr>
      <w:b/>
      <w:u w:val="single"/>
      <w:lang w:val="en-GB"/>
    </w:rPr>
  </w:style>
  <w:style w:type="paragraph" w:customStyle="1" w:styleId="BWBCentre">
    <w:name w:val="BWBCentre"/>
    <w:basedOn w:val="Normal"/>
    <w:next w:val="BWBBody"/>
    <w:uiPriority w:val="1"/>
    <w:qFormat/>
    <w:rsid w:val="00DA329E"/>
    <w:pPr>
      <w:keepNext/>
      <w:spacing w:after="240"/>
      <w:jc w:val="center"/>
    </w:pPr>
    <w:rPr>
      <w:rFonts w:ascii="Times New Roman" w:hAnsi="Times New Roman"/>
      <w:sz w:val="24"/>
      <w:lang w:eastAsia="en-US"/>
    </w:rPr>
  </w:style>
  <w:style w:type="paragraph" w:customStyle="1" w:styleId="BWBCentrewithEmphasis">
    <w:name w:val="BWBCentre with Emphasis"/>
    <w:basedOn w:val="Normal"/>
    <w:next w:val="BWBBody"/>
    <w:uiPriority w:val="1"/>
    <w:qFormat/>
    <w:rsid w:val="00DA329E"/>
    <w:pPr>
      <w:keepNext/>
      <w:spacing w:after="240"/>
      <w:jc w:val="center"/>
    </w:pPr>
    <w:rPr>
      <w:rFonts w:ascii="Times New Roman" w:hAnsi="Times New Roman"/>
      <w:b/>
      <w:sz w:val="24"/>
      <w:u w:val="single"/>
      <w:lang w:eastAsia="en-US"/>
    </w:rPr>
  </w:style>
  <w:style w:type="paragraph" w:customStyle="1" w:styleId="BWBCentreBold">
    <w:name w:val="BWBCentreBold"/>
    <w:basedOn w:val="Normal"/>
    <w:next w:val="BWBBody"/>
    <w:qFormat/>
    <w:rsid w:val="00DA329E"/>
    <w:pPr>
      <w:keepNext/>
      <w:spacing w:after="240"/>
      <w:jc w:val="center"/>
    </w:pPr>
    <w:rPr>
      <w:rFonts w:ascii="Times New Roman" w:hAnsi="Times New Roman"/>
      <w:b/>
      <w:sz w:val="24"/>
      <w:lang w:eastAsia="en-US"/>
    </w:rPr>
  </w:style>
  <w:style w:type="paragraph" w:customStyle="1" w:styleId="BWBFooter">
    <w:name w:val="BWBFooter"/>
    <w:basedOn w:val="Normal"/>
    <w:uiPriority w:val="1"/>
    <w:qFormat/>
    <w:rsid w:val="00DA329E"/>
    <w:pPr>
      <w:spacing w:after="240"/>
    </w:pPr>
    <w:rPr>
      <w:rFonts w:ascii="Times New Roman" w:hAnsi="Times New Roman"/>
      <w:i/>
      <w:sz w:val="18"/>
      <w:lang w:eastAsia="en-US"/>
    </w:rPr>
  </w:style>
  <w:style w:type="paragraph" w:customStyle="1" w:styleId="BWBHeadingLeft">
    <w:name w:val="BWBHeadingLeft"/>
    <w:basedOn w:val="Normal"/>
    <w:next w:val="BWBBody"/>
    <w:uiPriority w:val="1"/>
    <w:qFormat/>
    <w:rsid w:val="00DA329E"/>
    <w:pPr>
      <w:keepNext/>
      <w:spacing w:after="240"/>
    </w:pPr>
    <w:rPr>
      <w:rFonts w:ascii="Times New Roman" w:hAnsi="Times New Roman"/>
      <w:b/>
      <w:sz w:val="24"/>
      <w:szCs w:val="24"/>
      <w:u w:val="single"/>
      <w:lang w:eastAsia="en-US"/>
    </w:rPr>
  </w:style>
  <w:style w:type="paragraph" w:customStyle="1" w:styleId="BWBLevel1">
    <w:name w:val="BWBLevel1"/>
    <w:basedOn w:val="Normal"/>
    <w:link w:val="BWBLevel1Char"/>
    <w:qFormat/>
    <w:rsid w:val="00DA329E"/>
    <w:pPr>
      <w:numPr>
        <w:numId w:val="11"/>
      </w:numPr>
      <w:spacing w:after="240"/>
      <w:jc w:val="both"/>
      <w:outlineLvl w:val="0"/>
    </w:pPr>
    <w:rPr>
      <w:rFonts w:ascii="Times New Roman" w:hAnsi="Times New Roman"/>
      <w:sz w:val="24"/>
      <w:lang w:eastAsia="en-US"/>
    </w:rPr>
  </w:style>
  <w:style w:type="character" w:customStyle="1" w:styleId="BWBLevel1Char">
    <w:name w:val="BWBLevel1 Char"/>
    <w:link w:val="BWBLevel1"/>
    <w:rsid w:val="00DA329E"/>
    <w:rPr>
      <w:sz w:val="24"/>
      <w:lang w:eastAsia="en-US"/>
    </w:rPr>
  </w:style>
  <w:style w:type="paragraph" w:customStyle="1" w:styleId="BWBLevel2">
    <w:name w:val="BWBLevel2"/>
    <w:basedOn w:val="Normal"/>
    <w:link w:val="BWBLevel2Char"/>
    <w:qFormat/>
    <w:rsid w:val="00DA329E"/>
    <w:pPr>
      <w:tabs>
        <w:tab w:val="num" w:pos="384"/>
        <w:tab w:val="num" w:pos="3981"/>
      </w:tabs>
      <w:spacing w:after="240"/>
      <w:ind w:left="3981" w:hanging="720"/>
      <w:jc w:val="both"/>
      <w:outlineLvl w:val="1"/>
    </w:pPr>
    <w:rPr>
      <w:rFonts w:ascii="Times New Roman" w:hAnsi="Times New Roman"/>
      <w:sz w:val="24"/>
      <w:lang w:eastAsia="en-US"/>
    </w:rPr>
  </w:style>
  <w:style w:type="character" w:customStyle="1" w:styleId="BWBLevel2Char">
    <w:name w:val="BWBLevel2 Char"/>
    <w:link w:val="BWBLevel2"/>
    <w:rsid w:val="00DA329E"/>
    <w:rPr>
      <w:sz w:val="24"/>
      <w:lang w:eastAsia="en-US"/>
    </w:rPr>
  </w:style>
  <w:style w:type="paragraph" w:customStyle="1" w:styleId="BWBLevel3">
    <w:name w:val="BWBLevel3"/>
    <w:basedOn w:val="Normal"/>
    <w:link w:val="BWBLevel3Char"/>
    <w:qFormat/>
    <w:rsid w:val="00DA329E"/>
    <w:pPr>
      <w:numPr>
        <w:ilvl w:val="2"/>
        <w:numId w:val="11"/>
      </w:numPr>
      <w:spacing w:after="240"/>
      <w:jc w:val="both"/>
      <w:outlineLvl w:val="2"/>
    </w:pPr>
    <w:rPr>
      <w:rFonts w:ascii="Times New Roman" w:hAnsi="Times New Roman"/>
      <w:sz w:val="24"/>
      <w:lang w:eastAsia="en-US"/>
    </w:rPr>
  </w:style>
  <w:style w:type="character" w:customStyle="1" w:styleId="BWBLevel3Char">
    <w:name w:val="BWBLevel3 Char"/>
    <w:link w:val="BWBLevel3"/>
    <w:rsid w:val="00B60763"/>
    <w:rPr>
      <w:sz w:val="24"/>
      <w:lang w:eastAsia="en-US"/>
    </w:rPr>
  </w:style>
  <w:style w:type="paragraph" w:customStyle="1" w:styleId="BWBLevel4">
    <w:name w:val="BWBLevel4"/>
    <w:basedOn w:val="Normal"/>
    <w:qFormat/>
    <w:rsid w:val="00DA329E"/>
    <w:pPr>
      <w:tabs>
        <w:tab w:val="num" w:pos="1014"/>
      </w:tabs>
      <w:spacing w:after="240"/>
      <w:ind w:left="1014" w:hanging="720"/>
      <w:jc w:val="both"/>
      <w:outlineLvl w:val="3"/>
    </w:pPr>
    <w:rPr>
      <w:rFonts w:ascii="Times New Roman" w:hAnsi="Times New Roman"/>
      <w:sz w:val="24"/>
      <w:lang w:eastAsia="en-US"/>
    </w:rPr>
  </w:style>
  <w:style w:type="paragraph" w:customStyle="1" w:styleId="BWBLevel5">
    <w:name w:val="BWBLevel5"/>
    <w:basedOn w:val="Normal"/>
    <w:qFormat/>
    <w:rsid w:val="00DA329E"/>
    <w:pPr>
      <w:numPr>
        <w:ilvl w:val="4"/>
        <w:numId w:val="11"/>
      </w:numPr>
      <w:spacing w:after="240"/>
      <w:jc w:val="both"/>
      <w:outlineLvl w:val="4"/>
    </w:pPr>
    <w:rPr>
      <w:rFonts w:ascii="Times New Roman" w:hAnsi="Times New Roman"/>
      <w:sz w:val="24"/>
      <w:lang w:eastAsia="en-US"/>
    </w:rPr>
  </w:style>
  <w:style w:type="paragraph" w:customStyle="1" w:styleId="BWBLevel6">
    <w:name w:val="BWBLevel6"/>
    <w:basedOn w:val="Normal"/>
    <w:qFormat/>
    <w:rsid w:val="00DA329E"/>
    <w:pPr>
      <w:tabs>
        <w:tab w:val="num" w:pos="720"/>
      </w:tabs>
      <w:spacing w:after="240"/>
      <w:ind w:left="720" w:hanging="720"/>
      <w:jc w:val="both"/>
      <w:outlineLvl w:val="5"/>
    </w:pPr>
    <w:rPr>
      <w:rFonts w:ascii="Times New Roman" w:hAnsi="Times New Roman"/>
      <w:sz w:val="24"/>
      <w:lang w:eastAsia="en-US"/>
    </w:rPr>
  </w:style>
  <w:style w:type="paragraph" w:customStyle="1" w:styleId="BWBLevel7">
    <w:name w:val="BWBLevel7"/>
    <w:basedOn w:val="Normal"/>
    <w:qFormat/>
    <w:rsid w:val="00DA329E"/>
    <w:pPr>
      <w:numPr>
        <w:ilvl w:val="6"/>
        <w:numId w:val="11"/>
      </w:numPr>
      <w:tabs>
        <w:tab w:val="clear" w:pos="294"/>
        <w:tab w:val="num" w:pos="720"/>
      </w:tabs>
      <w:ind w:left="720"/>
      <w:jc w:val="both"/>
    </w:pPr>
    <w:rPr>
      <w:rFonts w:ascii="Times New Roman" w:hAnsi="Times New Roman"/>
      <w:sz w:val="24"/>
      <w:lang w:eastAsia="en-US"/>
    </w:rPr>
  </w:style>
  <w:style w:type="paragraph" w:customStyle="1" w:styleId="BWBLevel8">
    <w:name w:val="BWBLevel8"/>
    <w:basedOn w:val="Normal"/>
    <w:qFormat/>
    <w:rsid w:val="00DA329E"/>
    <w:pPr>
      <w:tabs>
        <w:tab w:val="num" w:pos="720"/>
      </w:tabs>
      <w:spacing w:after="60"/>
      <w:ind w:left="720" w:hanging="720"/>
      <w:jc w:val="both"/>
    </w:pPr>
    <w:rPr>
      <w:rFonts w:ascii="Times New Roman" w:hAnsi="Times New Roman"/>
      <w:sz w:val="24"/>
      <w:lang w:eastAsia="en-US"/>
    </w:rPr>
  </w:style>
  <w:style w:type="paragraph" w:customStyle="1" w:styleId="BWBLevel9">
    <w:name w:val="BWBLevel9"/>
    <w:basedOn w:val="Normal"/>
    <w:qFormat/>
    <w:rsid w:val="00DA329E"/>
    <w:pPr>
      <w:tabs>
        <w:tab w:val="num" w:pos="720"/>
      </w:tabs>
      <w:spacing w:after="60"/>
      <w:ind w:left="720" w:hanging="720"/>
      <w:jc w:val="both"/>
    </w:pPr>
    <w:rPr>
      <w:rFonts w:ascii="Times New Roman" w:hAnsi="Times New Roman"/>
      <w:sz w:val="24"/>
      <w:lang w:eastAsia="en-US"/>
    </w:rPr>
  </w:style>
  <w:style w:type="paragraph" w:customStyle="1" w:styleId="BWBRe">
    <w:name w:val="BWBRe:"/>
    <w:basedOn w:val="Normal"/>
    <w:uiPriority w:val="1"/>
    <w:qFormat/>
    <w:rsid w:val="00DA329E"/>
    <w:pPr>
      <w:jc w:val="both"/>
    </w:pPr>
    <w:rPr>
      <w:rFonts w:ascii="Times New Roman" w:hAnsi="Times New Roman"/>
      <w:b/>
      <w:sz w:val="24"/>
      <w:szCs w:val="24"/>
      <w:lang w:eastAsia="en-US"/>
    </w:rPr>
  </w:style>
  <w:style w:type="paragraph" w:customStyle="1" w:styleId="BWBStyle">
    <w:name w:val="BWBStyle"/>
    <w:basedOn w:val="Normal"/>
    <w:uiPriority w:val="1"/>
    <w:qFormat/>
    <w:rsid w:val="00DA329E"/>
    <w:pPr>
      <w:spacing w:after="240"/>
    </w:pPr>
    <w:rPr>
      <w:rFonts w:ascii="Times New Roman" w:hAnsi="Times New Roman"/>
      <w:sz w:val="24"/>
      <w:szCs w:val="24"/>
      <w:lang w:eastAsia="en-US"/>
    </w:rPr>
  </w:style>
  <w:style w:type="paragraph" w:customStyle="1" w:styleId="BWBTable">
    <w:name w:val="BWBTable"/>
    <w:basedOn w:val="Normal"/>
    <w:autoRedefine/>
    <w:uiPriority w:val="1"/>
    <w:qFormat/>
    <w:rsid w:val="00DA329E"/>
    <w:pPr>
      <w:spacing w:before="60" w:after="60"/>
    </w:pPr>
    <w:rPr>
      <w:rFonts w:ascii="Times New Roman" w:hAnsi="Times New Roman"/>
      <w:sz w:val="24"/>
      <w:lang w:eastAsia="en-US"/>
    </w:rPr>
  </w:style>
  <w:style w:type="paragraph" w:customStyle="1" w:styleId="BWBTable11pts">
    <w:name w:val="BWBTable11pts"/>
    <w:basedOn w:val="BWBTable"/>
    <w:uiPriority w:val="1"/>
    <w:qFormat/>
    <w:rsid w:val="00DA329E"/>
    <w:rPr>
      <w:sz w:val="22"/>
    </w:rPr>
  </w:style>
  <w:style w:type="table" w:customStyle="1" w:styleId="BWBTableGrid">
    <w:name w:val="BWBTableGrid"/>
    <w:basedOn w:val="TableGrid"/>
    <w:rsid w:val="00DA329E"/>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WBTitleCentre">
    <w:name w:val="BWBTitleCentre"/>
    <w:basedOn w:val="BWBCentreBold"/>
    <w:uiPriority w:val="1"/>
    <w:qFormat/>
    <w:rsid w:val="00DA329E"/>
    <w:rPr>
      <w:sz w:val="32"/>
    </w:rPr>
  </w:style>
  <w:style w:type="paragraph" w:styleId="Closing">
    <w:name w:val="Closing"/>
    <w:basedOn w:val="Normal"/>
    <w:link w:val="ClosingChar"/>
    <w:semiHidden/>
    <w:rsid w:val="00DA329E"/>
    <w:pPr>
      <w:ind w:left="4252"/>
    </w:pPr>
    <w:rPr>
      <w:rFonts w:ascii="Times New Roman" w:hAnsi="Times New Roman"/>
      <w:sz w:val="24"/>
      <w:szCs w:val="24"/>
      <w:lang w:eastAsia="en-US"/>
    </w:rPr>
  </w:style>
  <w:style w:type="character" w:customStyle="1" w:styleId="ClosingChar">
    <w:name w:val="Closing Char"/>
    <w:basedOn w:val="DefaultParagraphFont"/>
    <w:link w:val="Closing"/>
    <w:semiHidden/>
    <w:rsid w:val="00DA329E"/>
    <w:rPr>
      <w:sz w:val="24"/>
      <w:szCs w:val="24"/>
      <w:lang w:eastAsia="en-US"/>
    </w:rPr>
  </w:style>
  <w:style w:type="paragraph" w:styleId="Date">
    <w:name w:val="Date"/>
    <w:basedOn w:val="Normal"/>
    <w:next w:val="Normal"/>
    <w:link w:val="DateChar"/>
    <w:semiHidden/>
    <w:rsid w:val="00DA329E"/>
    <w:rPr>
      <w:rFonts w:ascii="Times New Roman" w:hAnsi="Times New Roman"/>
      <w:sz w:val="24"/>
      <w:szCs w:val="24"/>
      <w:lang w:eastAsia="en-US"/>
    </w:rPr>
  </w:style>
  <w:style w:type="character" w:customStyle="1" w:styleId="DateChar">
    <w:name w:val="Date Char"/>
    <w:basedOn w:val="DefaultParagraphFont"/>
    <w:link w:val="Date"/>
    <w:semiHidden/>
    <w:rsid w:val="00DA329E"/>
    <w:rPr>
      <w:sz w:val="24"/>
      <w:szCs w:val="24"/>
      <w:lang w:eastAsia="en-US"/>
    </w:rPr>
  </w:style>
  <w:style w:type="paragraph" w:styleId="E-mailSignature">
    <w:name w:val="E-mail Signature"/>
    <w:basedOn w:val="Normal"/>
    <w:link w:val="E-mailSignatureChar"/>
    <w:semiHidden/>
    <w:rsid w:val="00DA329E"/>
    <w:rPr>
      <w:rFonts w:ascii="Times New Roman" w:hAnsi="Times New Roman"/>
      <w:sz w:val="24"/>
      <w:szCs w:val="24"/>
      <w:lang w:eastAsia="en-US"/>
    </w:rPr>
  </w:style>
  <w:style w:type="character" w:customStyle="1" w:styleId="E-mailSignatureChar">
    <w:name w:val="E-mail Signature Char"/>
    <w:basedOn w:val="DefaultParagraphFont"/>
    <w:link w:val="E-mailSignature"/>
    <w:semiHidden/>
    <w:rsid w:val="00DA329E"/>
    <w:rPr>
      <w:sz w:val="24"/>
      <w:szCs w:val="24"/>
      <w:lang w:eastAsia="en-US"/>
    </w:rPr>
  </w:style>
  <w:style w:type="character" w:styleId="Emphasis">
    <w:name w:val="Emphasis"/>
    <w:qFormat/>
    <w:rsid w:val="00DA329E"/>
    <w:rPr>
      <w:i/>
      <w:iCs/>
    </w:rPr>
  </w:style>
  <w:style w:type="paragraph" w:styleId="EnvelopeAddress">
    <w:name w:val="envelope address"/>
    <w:basedOn w:val="Normal"/>
    <w:semiHidden/>
    <w:rsid w:val="00DA329E"/>
    <w:pPr>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DA329E"/>
    <w:rPr>
      <w:rFonts w:cs="Arial"/>
      <w:sz w:val="20"/>
      <w:lang w:eastAsia="en-US"/>
    </w:rPr>
  </w:style>
  <w:style w:type="character" w:styleId="FollowedHyperlink">
    <w:name w:val="FollowedHyperlink"/>
    <w:rsid w:val="00DA329E"/>
    <w:rPr>
      <w:color w:val="800080"/>
      <w:u w:val="single"/>
    </w:rPr>
  </w:style>
  <w:style w:type="character" w:styleId="FootnoteReference">
    <w:name w:val="footnote reference"/>
    <w:rsid w:val="00DA329E"/>
    <w:rPr>
      <w:vertAlign w:val="superscript"/>
    </w:rPr>
  </w:style>
  <w:style w:type="paragraph" w:styleId="FootnoteText">
    <w:name w:val="footnote text"/>
    <w:basedOn w:val="Normal"/>
    <w:link w:val="FootnoteTextChar"/>
    <w:rsid w:val="00DA329E"/>
    <w:rPr>
      <w:rFonts w:ascii="Times New Roman" w:hAnsi="Times New Roman"/>
      <w:sz w:val="20"/>
      <w:lang w:eastAsia="en-US"/>
    </w:rPr>
  </w:style>
  <w:style w:type="character" w:customStyle="1" w:styleId="FootnoteTextChar">
    <w:name w:val="Footnote Text Char"/>
    <w:basedOn w:val="DefaultParagraphFont"/>
    <w:link w:val="FootnoteText"/>
    <w:rsid w:val="00DA329E"/>
    <w:rPr>
      <w:lang w:eastAsia="en-US"/>
    </w:rPr>
  </w:style>
  <w:style w:type="character" w:styleId="HTMLAcronym">
    <w:name w:val="HTML Acronym"/>
    <w:basedOn w:val="DefaultParagraphFont"/>
    <w:semiHidden/>
    <w:rsid w:val="00DA329E"/>
  </w:style>
  <w:style w:type="paragraph" w:styleId="HTMLAddress">
    <w:name w:val="HTML Address"/>
    <w:basedOn w:val="Normal"/>
    <w:link w:val="HTMLAddressChar"/>
    <w:semiHidden/>
    <w:rsid w:val="00DA329E"/>
    <w:rPr>
      <w:rFonts w:ascii="Times New Roman" w:hAnsi="Times New Roman"/>
      <w:i/>
      <w:iCs/>
      <w:sz w:val="24"/>
      <w:szCs w:val="24"/>
      <w:lang w:eastAsia="en-US"/>
    </w:rPr>
  </w:style>
  <w:style w:type="character" w:customStyle="1" w:styleId="HTMLAddressChar">
    <w:name w:val="HTML Address Char"/>
    <w:basedOn w:val="DefaultParagraphFont"/>
    <w:link w:val="HTMLAddress"/>
    <w:semiHidden/>
    <w:rsid w:val="00DA329E"/>
    <w:rPr>
      <w:i/>
      <w:iCs/>
      <w:sz w:val="24"/>
      <w:szCs w:val="24"/>
      <w:lang w:eastAsia="en-US"/>
    </w:rPr>
  </w:style>
  <w:style w:type="character" w:styleId="HTMLCite">
    <w:name w:val="HTML Cite"/>
    <w:semiHidden/>
    <w:rsid w:val="00DA329E"/>
    <w:rPr>
      <w:i/>
      <w:iCs/>
    </w:rPr>
  </w:style>
  <w:style w:type="character" w:styleId="HTMLCode">
    <w:name w:val="HTML Code"/>
    <w:semiHidden/>
    <w:rsid w:val="00DA329E"/>
    <w:rPr>
      <w:rFonts w:ascii="Courier New" w:hAnsi="Courier New" w:cs="Courier New"/>
      <w:sz w:val="20"/>
      <w:szCs w:val="20"/>
    </w:rPr>
  </w:style>
  <w:style w:type="character" w:styleId="HTMLDefinition">
    <w:name w:val="HTML Definition"/>
    <w:semiHidden/>
    <w:rsid w:val="00DA329E"/>
    <w:rPr>
      <w:i/>
      <w:iCs/>
    </w:rPr>
  </w:style>
  <w:style w:type="character" w:styleId="HTMLKeyboard">
    <w:name w:val="HTML Keyboard"/>
    <w:semiHidden/>
    <w:rsid w:val="00DA329E"/>
    <w:rPr>
      <w:rFonts w:ascii="Courier New" w:hAnsi="Courier New" w:cs="Courier New"/>
      <w:sz w:val="20"/>
      <w:szCs w:val="20"/>
    </w:rPr>
  </w:style>
  <w:style w:type="paragraph" w:styleId="HTMLPreformatted">
    <w:name w:val="HTML Preformatted"/>
    <w:basedOn w:val="Normal"/>
    <w:link w:val="HTMLPreformattedChar"/>
    <w:semiHidden/>
    <w:rsid w:val="00DA329E"/>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DA329E"/>
    <w:rPr>
      <w:rFonts w:ascii="Courier New" w:hAnsi="Courier New" w:cs="Courier New"/>
      <w:lang w:eastAsia="en-US"/>
    </w:rPr>
  </w:style>
  <w:style w:type="character" w:styleId="HTMLSample">
    <w:name w:val="HTML Sample"/>
    <w:semiHidden/>
    <w:rsid w:val="00DA329E"/>
    <w:rPr>
      <w:rFonts w:ascii="Courier New" w:hAnsi="Courier New" w:cs="Courier New"/>
    </w:rPr>
  </w:style>
  <w:style w:type="character" w:styleId="HTMLTypewriter">
    <w:name w:val="HTML Typewriter"/>
    <w:semiHidden/>
    <w:rsid w:val="00DA329E"/>
    <w:rPr>
      <w:rFonts w:ascii="Courier New" w:hAnsi="Courier New" w:cs="Courier New"/>
      <w:sz w:val="20"/>
      <w:szCs w:val="20"/>
    </w:rPr>
  </w:style>
  <w:style w:type="character" w:styleId="HTMLVariable">
    <w:name w:val="HTML Variable"/>
    <w:semiHidden/>
    <w:rsid w:val="00DA329E"/>
    <w:rPr>
      <w:i/>
      <w:iCs/>
    </w:rPr>
  </w:style>
  <w:style w:type="character" w:styleId="Hyperlink">
    <w:name w:val="Hyperlink"/>
    <w:uiPriority w:val="99"/>
    <w:rsid w:val="00DA329E"/>
    <w:rPr>
      <w:color w:val="0000FF"/>
      <w:u w:val="single"/>
    </w:rPr>
  </w:style>
  <w:style w:type="character" w:styleId="LineNumber">
    <w:name w:val="line number"/>
    <w:basedOn w:val="DefaultParagraphFont"/>
    <w:semiHidden/>
    <w:rsid w:val="00DA329E"/>
  </w:style>
  <w:style w:type="paragraph" w:styleId="List">
    <w:name w:val="List"/>
    <w:basedOn w:val="Normal"/>
    <w:semiHidden/>
    <w:rsid w:val="00DA329E"/>
    <w:pPr>
      <w:ind w:left="283" w:hanging="283"/>
    </w:pPr>
    <w:rPr>
      <w:rFonts w:ascii="Times New Roman" w:hAnsi="Times New Roman"/>
      <w:sz w:val="24"/>
      <w:szCs w:val="24"/>
      <w:lang w:eastAsia="en-US"/>
    </w:rPr>
  </w:style>
  <w:style w:type="paragraph" w:styleId="List2">
    <w:name w:val="List 2"/>
    <w:basedOn w:val="Normal"/>
    <w:semiHidden/>
    <w:rsid w:val="00DA329E"/>
    <w:pPr>
      <w:ind w:left="566" w:hanging="283"/>
    </w:pPr>
    <w:rPr>
      <w:rFonts w:ascii="Times New Roman" w:hAnsi="Times New Roman"/>
      <w:sz w:val="24"/>
      <w:szCs w:val="24"/>
      <w:lang w:eastAsia="en-US"/>
    </w:rPr>
  </w:style>
  <w:style w:type="paragraph" w:styleId="List3">
    <w:name w:val="List 3"/>
    <w:basedOn w:val="Normal"/>
    <w:semiHidden/>
    <w:rsid w:val="00DA329E"/>
    <w:pPr>
      <w:ind w:left="849" w:hanging="283"/>
    </w:pPr>
    <w:rPr>
      <w:rFonts w:ascii="Times New Roman" w:hAnsi="Times New Roman"/>
      <w:sz w:val="24"/>
      <w:szCs w:val="24"/>
      <w:lang w:eastAsia="en-US"/>
    </w:rPr>
  </w:style>
  <w:style w:type="paragraph" w:styleId="List4">
    <w:name w:val="List 4"/>
    <w:basedOn w:val="Normal"/>
    <w:semiHidden/>
    <w:rsid w:val="00DA329E"/>
    <w:pPr>
      <w:ind w:left="1132" w:hanging="283"/>
    </w:pPr>
    <w:rPr>
      <w:rFonts w:ascii="Times New Roman" w:hAnsi="Times New Roman"/>
      <w:sz w:val="24"/>
      <w:szCs w:val="24"/>
      <w:lang w:eastAsia="en-US"/>
    </w:rPr>
  </w:style>
  <w:style w:type="paragraph" w:styleId="List5">
    <w:name w:val="List 5"/>
    <w:basedOn w:val="Normal"/>
    <w:semiHidden/>
    <w:rsid w:val="00DA329E"/>
    <w:pPr>
      <w:ind w:left="1415" w:hanging="283"/>
    </w:pPr>
    <w:rPr>
      <w:rFonts w:ascii="Times New Roman" w:hAnsi="Times New Roman"/>
      <w:sz w:val="24"/>
      <w:szCs w:val="24"/>
      <w:lang w:eastAsia="en-US"/>
    </w:rPr>
  </w:style>
  <w:style w:type="paragraph" w:styleId="ListBullet">
    <w:name w:val="List Bullet"/>
    <w:basedOn w:val="Normal"/>
    <w:autoRedefine/>
    <w:rsid w:val="00DA329E"/>
    <w:pPr>
      <w:numPr>
        <w:numId w:val="1"/>
      </w:numPr>
    </w:pPr>
    <w:rPr>
      <w:rFonts w:ascii="Times New Roman" w:hAnsi="Times New Roman"/>
      <w:sz w:val="24"/>
      <w:szCs w:val="24"/>
      <w:lang w:eastAsia="en-US"/>
    </w:rPr>
  </w:style>
  <w:style w:type="paragraph" w:styleId="ListBullet2">
    <w:name w:val="List Bullet 2"/>
    <w:basedOn w:val="Normal"/>
    <w:autoRedefine/>
    <w:semiHidden/>
    <w:rsid w:val="00DA329E"/>
    <w:pPr>
      <w:numPr>
        <w:numId w:val="2"/>
      </w:numPr>
    </w:pPr>
    <w:rPr>
      <w:rFonts w:ascii="Times New Roman" w:hAnsi="Times New Roman"/>
      <w:sz w:val="24"/>
      <w:szCs w:val="24"/>
      <w:lang w:eastAsia="en-US"/>
    </w:rPr>
  </w:style>
  <w:style w:type="paragraph" w:styleId="ListBullet3">
    <w:name w:val="List Bullet 3"/>
    <w:basedOn w:val="Normal"/>
    <w:autoRedefine/>
    <w:semiHidden/>
    <w:rsid w:val="00DA329E"/>
    <w:pPr>
      <w:numPr>
        <w:numId w:val="3"/>
      </w:numPr>
    </w:pPr>
    <w:rPr>
      <w:rFonts w:ascii="Times New Roman" w:hAnsi="Times New Roman"/>
      <w:sz w:val="24"/>
      <w:szCs w:val="24"/>
      <w:lang w:eastAsia="en-US"/>
    </w:rPr>
  </w:style>
  <w:style w:type="paragraph" w:styleId="ListBullet4">
    <w:name w:val="List Bullet 4"/>
    <w:basedOn w:val="Normal"/>
    <w:autoRedefine/>
    <w:semiHidden/>
    <w:rsid w:val="00DA329E"/>
    <w:pPr>
      <w:numPr>
        <w:numId w:val="4"/>
      </w:numPr>
    </w:pPr>
    <w:rPr>
      <w:rFonts w:ascii="Times New Roman" w:hAnsi="Times New Roman"/>
      <w:sz w:val="24"/>
      <w:szCs w:val="24"/>
      <w:lang w:eastAsia="en-US"/>
    </w:rPr>
  </w:style>
  <w:style w:type="paragraph" w:styleId="ListBullet5">
    <w:name w:val="List Bullet 5"/>
    <w:basedOn w:val="Normal"/>
    <w:autoRedefine/>
    <w:semiHidden/>
    <w:rsid w:val="00DA329E"/>
    <w:pPr>
      <w:numPr>
        <w:numId w:val="5"/>
      </w:numPr>
    </w:pPr>
    <w:rPr>
      <w:rFonts w:ascii="Times New Roman" w:hAnsi="Times New Roman"/>
      <w:sz w:val="24"/>
      <w:szCs w:val="24"/>
      <w:lang w:eastAsia="en-US"/>
    </w:rPr>
  </w:style>
  <w:style w:type="paragraph" w:styleId="ListContinue">
    <w:name w:val="List Continue"/>
    <w:basedOn w:val="Normal"/>
    <w:semiHidden/>
    <w:rsid w:val="00DA329E"/>
    <w:pPr>
      <w:spacing w:after="120"/>
      <w:ind w:left="283"/>
    </w:pPr>
    <w:rPr>
      <w:rFonts w:ascii="Times New Roman" w:hAnsi="Times New Roman"/>
      <w:sz w:val="24"/>
      <w:szCs w:val="24"/>
      <w:lang w:eastAsia="en-US"/>
    </w:rPr>
  </w:style>
  <w:style w:type="paragraph" w:styleId="ListContinue2">
    <w:name w:val="List Continue 2"/>
    <w:basedOn w:val="Normal"/>
    <w:semiHidden/>
    <w:rsid w:val="00DA329E"/>
    <w:pPr>
      <w:spacing w:after="120"/>
      <w:ind w:left="566"/>
    </w:pPr>
    <w:rPr>
      <w:rFonts w:ascii="Times New Roman" w:hAnsi="Times New Roman"/>
      <w:sz w:val="24"/>
      <w:szCs w:val="24"/>
      <w:lang w:eastAsia="en-US"/>
    </w:rPr>
  </w:style>
  <w:style w:type="paragraph" w:styleId="ListContinue3">
    <w:name w:val="List Continue 3"/>
    <w:basedOn w:val="Normal"/>
    <w:semiHidden/>
    <w:rsid w:val="00DA329E"/>
    <w:pPr>
      <w:spacing w:after="120"/>
      <w:ind w:left="849"/>
    </w:pPr>
    <w:rPr>
      <w:rFonts w:ascii="Times New Roman" w:hAnsi="Times New Roman"/>
      <w:sz w:val="24"/>
      <w:szCs w:val="24"/>
      <w:lang w:eastAsia="en-US"/>
    </w:rPr>
  </w:style>
  <w:style w:type="paragraph" w:styleId="ListContinue4">
    <w:name w:val="List Continue 4"/>
    <w:basedOn w:val="Normal"/>
    <w:semiHidden/>
    <w:rsid w:val="00DA329E"/>
    <w:pPr>
      <w:spacing w:after="120"/>
      <w:ind w:left="1132"/>
    </w:pPr>
    <w:rPr>
      <w:rFonts w:ascii="Times New Roman" w:hAnsi="Times New Roman"/>
      <w:sz w:val="24"/>
      <w:szCs w:val="24"/>
      <w:lang w:eastAsia="en-US"/>
    </w:rPr>
  </w:style>
  <w:style w:type="paragraph" w:styleId="ListContinue5">
    <w:name w:val="List Continue 5"/>
    <w:basedOn w:val="Normal"/>
    <w:semiHidden/>
    <w:rsid w:val="00DA329E"/>
    <w:pPr>
      <w:spacing w:after="120"/>
      <w:ind w:left="1415"/>
    </w:pPr>
    <w:rPr>
      <w:rFonts w:ascii="Times New Roman" w:hAnsi="Times New Roman"/>
      <w:sz w:val="24"/>
      <w:szCs w:val="24"/>
      <w:lang w:eastAsia="en-US"/>
    </w:rPr>
  </w:style>
  <w:style w:type="paragraph" w:styleId="ListNumber">
    <w:name w:val="List Number"/>
    <w:basedOn w:val="Normal"/>
    <w:semiHidden/>
    <w:rsid w:val="00DA329E"/>
    <w:pPr>
      <w:numPr>
        <w:numId w:val="6"/>
      </w:numPr>
    </w:pPr>
    <w:rPr>
      <w:rFonts w:ascii="Times New Roman" w:hAnsi="Times New Roman"/>
      <w:sz w:val="24"/>
      <w:szCs w:val="24"/>
      <w:lang w:eastAsia="en-US"/>
    </w:rPr>
  </w:style>
  <w:style w:type="paragraph" w:styleId="ListNumber2">
    <w:name w:val="List Number 2"/>
    <w:basedOn w:val="Normal"/>
    <w:semiHidden/>
    <w:rsid w:val="00DA329E"/>
    <w:pPr>
      <w:numPr>
        <w:numId w:val="7"/>
      </w:numPr>
    </w:pPr>
    <w:rPr>
      <w:rFonts w:ascii="Times New Roman" w:hAnsi="Times New Roman"/>
      <w:sz w:val="24"/>
      <w:szCs w:val="24"/>
      <w:lang w:eastAsia="en-US"/>
    </w:rPr>
  </w:style>
  <w:style w:type="paragraph" w:styleId="ListNumber3">
    <w:name w:val="List Number 3"/>
    <w:basedOn w:val="Normal"/>
    <w:semiHidden/>
    <w:rsid w:val="00DA329E"/>
    <w:pPr>
      <w:numPr>
        <w:numId w:val="8"/>
      </w:numPr>
    </w:pPr>
    <w:rPr>
      <w:rFonts w:ascii="Times New Roman" w:hAnsi="Times New Roman"/>
      <w:sz w:val="24"/>
      <w:szCs w:val="24"/>
      <w:lang w:eastAsia="en-US"/>
    </w:rPr>
  </w:style>
  <w:style w:type="paragraph" w:styleId="ListNumber4">
    <w:name w:val="List Number 4"/>
    <w:basedOn w:val="Normal"/>
    <w:semiHidden/>
    <w:rsid w:val="00DA329E"/>
    <w:pPr>
      <w:tabs>
        <w:tab w:val="num" w:pos="1209"/>
      </w:tabs>
      <w:ind w:left="1209" w:hanging="360"/>
    </w:pPr>
    <w:rPr>
      <w:rFonts w:ascii="Times New Roman" w:hAnsi="Times New Roman"/>
      <w:sz w:val="24"/>
      <w:szCs w:val="24"/>
      <w:lang w:eastAsia="en-US"/>
    </w:rPr>
  </w:style>
  <w:style w:type="paragraph" w:styleId="ListNumber5">
    <w:name w:val="List Number 5"/>
    <w:basedOn w:val="Normal"/>
    <w:semiHidden/>
    <w:rsid w:val="00DA329E"/>
    <w:pPr>
      <w:numPr>
        <w:numId w:val="10"/>
      </w:numPr>
    </w:pPr>
    <w:rPr>
      <w:rFonts w:ascii="Times New Roman" w:hAnsi="Times New Roman"/>
      <w:sz w:val="24"/>
      <w:szCs w:val="24"/>
      <w:lang w:eastAsia="en-US"/>
    </w:rPr>
  </w:style>
  <w:style w:type="paragraph" w:styleId="MessageHeader">
    <w:name w:val="Message Header"/>
    <w:basedOn w:val="Normal"/>
    <w:link w:val="MessageHeaderChar"/>
    <w:semiHidden/>
    <w:rsid w:val="00DA329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DA329E"/>
    <w:rPr>
      <w:rFonts w:ascii="Arial" w:hAnsi="Arial" w:cs="Arial"/>
      <w:sz w:val="24"/>
      <w:szCs w:val="24"/>
      <w:shd w:val="pct20" w:color="auto" w:fill="auto"/>
      <w:lang w:eastAsia="en-US"/>
    </w:rPr>
  </w:style>
  <w:style w:type="paragraph" w:styleId="NormalIndent">
    <w:name w:val="Normal Indent"/>
    <w:basedOn w:val="Normal"/>
    <w:semiHidden/>
    <w:rsid w:val="00DA329E"/>
    <w:pPr>
      <w:ind w:left="720"/>
    </w:pPr>
    <w:rPr>
      <w:rFonts w:ascii="Times New Roman" w:hAnsi="Times New Roman"/>
      <w:sz w:val="24"/>
      <w:szCs w:val="24"/>
      <w:lang w:eastAsia="en-US"/>
    </w:rPr>
  </w:style>
  <w:style w:type="paragraph" w:customStyle="1" w:styleId="BWBAddCentre">
    <w:name w:val="BWBAddCentre"/>
    <w:basedOn w:val="Normal"/>
    <w:uiPriority w:val="1"/>
    <w:qFormat/>
    <w:rsid w:val="00DA329E"/>
    <w:pPr>
      <w:jc w:val="center"/>
    </w:pPr>
    <w:rPr>
      <w:rFonts w:ascii="Times New Roman" w:hAnsi="Times New Roman"/>
      <w:b/>
      <w:sz w:val="24"/>
      <w:szCs w:val="24"/>
      <w:lang w:eastAsia="en-US"/>
    </w:rPr>
  </w:style>
  <w:style w:type="paragraph" w:customStyle="1" w:styleId="BWBAddress">
    <w:name w:val="BWBAddress"/>
    <w:basedOn w:val="Normal"/>
    <w:uiPriority w:val="1"/>
    <w:qFormat/>
    <w:rsid w:val="00DA329E"/>
    <w:pPr>
      <w:ind w:left="-115"/>
    </w:pPr>
    <w:rPr>
      <w:rFonts w:ascii="Times New Roman" w:hAnsi="Times New Roman"/>
      <w:sz w:val="24"/>
      <w:szCs w:val="26"/>
      <w:lang w:eastAsia="en-US"/>
    </w:rPr>
  </w:style>
  <w:style w:type="paragraph" w:customStyle="1" w:styleId="BWBVia">
    <w:name w:val="BWBVia"/>
    <w:basedOn w:val="Normal"/>
    <w:uiPriority w:val="1"/>
    <w:qFormat/>
    <w:rsid w:val="00DA329E"/>
    <w:pPr>
      <w:spacing w:after="240"/>
      <w:contextualSpacing/>
    </w:pPr>
    <w:rPr>
      <w:rFonts w:ascii="Times New Roman" w:hAnsi="Times New Roman"/>
      <w:b/>
      <w:sz w:val="24"/>
      <w:szCs w:val="24"/>
      <w:lang w:eastAsia="en-US"/>
    </w:rPr>
  </w:style>
  <w:style w:type="paragraph" w:customStyle="1" w:styleId="SchdLevel2">
    <w:name w:val="Schd/Level2"/>
    <w:basedOn w:val="Normal"/>
    <w:rsid w:val="00DA329E"/>
    <w:pPr>
      <w:numPr>
        <w:ilvl w:val="1"/>
        <w:numId w:val="12"/>
      </w:numPr>
    </w:pPr>
    <w:rPr>
      <w:sz w:val="24"/>
      <w:szCs w:val="24"/>
      <w:lang w:val="en-US" w:eastAsia="en-US"/>
    </w:rPr>
  </w:style>
  <w:style w:type="paragraph" w:customStyle="1" w:styleId="SchdLevel3">
    <w:name w:val="Schd/Level3"/>
    <w:basedOn w:val="Normal"/>
    <w:rsid w:val="00DA329E"/>
    <w:pPr>
      <w:numPr>
        <w:ilvl w:val="2"/>
        <w:numId w:val="12"/>
      </w:numPr>
    </w:pPr>
    <w:rPr>
      <w:rFonts w:ascii="Times New Roman" w:hAnsi="Times New Roman"/>
      <w:sz w:val="24"/>
      <w:lang w:val="en-US" w:eastAsia="en-US"/>
    </w:rPr>
  </w:style>
  <w:style w:type="paragraph" w:customStyle="1" w:styleId="SchdLevel4">
    <w:name w:val="Schd/Level4"/>
    <w:basedOn w:val="Normal"/>
    <w:rsid w:val="00DA329E"/>
    <w:pPr>
      <w:numPr>
        <w:ilvl w:val="3"/>
        <w:numId w:val="12"/>
      </w:numPr>
    </w:pPr>
    <w:rPr>
      <w:rFonts w:ascii="Times New Roman" w:hAnsi="Times New Roman"/>
      <w:sz w:val="24"/>
      <w:lang w:val="en-US" w:eastAsia="en-US"/>
    </w:rPr>
  </w:style>
  <w:style w:type="paragraph" w:customStyle="1" w:styleId="SchdLevel5">
    <w:name w:val="Schd/Level5"/>
    <w:basedOn w:val="Normal"/>
    <w:rsid w:val="00DA329E"/>
    <w:pPr>
      <w:numPr>
        <w:ilvl w:val="4"/>
        <w:numId w:val="12"/>
      </w:numPr>
    </w:pPr>
    <w:rPr>
      <w:rFonts w:ascii="Times New Roman" w:hAnsi="Times New Roman"/>
      <w:sz w:val="24"/>
      <w:lang w:val="en-US" w:eastAsia="en-US"/>
    </w:rPr>
  </w:style>
  <w:style w:type="paragraph" w:customStyle="1" w:styleId="SchdLevel6">
    <w:name w:val="Schd/Level6"/>
    <w:basedOn w:val="Normal"/>
    <w:rsid w:val="00DA329E"/>
    <w:pPr>
      <w:tabs>
        <w:tab w:val="num" w:pos="3600"/>
      </w:tabs>
      <w:ind w:left="3600" w:hanging="720"/>
    </w:pPr>
    <w:rPr>
      <w:rFonts w:ascii="Times New Roman" w:hAnsi="Times New Roman"/>
      <w:sz w:val="24"/>
      <w:lang w:val="en-US" w:eastAsia="en-US"/>
    </w:rPr>
  </w:style>
  <w:style w:type="paragraph" w:customStyle="1" w:styleId="SchdLevel7">
    <w:name w:val="Schd/Level7"/>
    <w:basedOn w:val="Normal"/>
    <w:rsid w:val="00DA329E"/>
    <w:pPr>
      <w:tabs>
        <w:tab w:val="num" w:pos="4320"/>
      </w:tabs>
      <w:ind w:left="4320" w:hanging="720"/>
    </w:pPr>
    <w:rPr>
      <w:rFonts w:ascii="Times New Roman" w:hAnsi="Times New Roman"/>
      <w:sz w:val="24"/>
      <w:lang w:val="en-US" w:eastAsia="en-US"/>
    </w:rPr>
  </w:style>
  <w:style w:type="paragraph" w:customStyle="1" w:styleId="SchdLevel8">
    <w:name w:val="Schd/Level8"/>
    <w:basedOn w:val="Normal"/>
    <w:rsid w:val="00DA329E"/>
    <w:pPr>
      <w:tabs>
        <w:tab w:val="num" w:pos="5040"/>
      </w:tabs>
      <w:ind w:left="5040" w:hanging="720"/>
    </w:pPr>
    <w:rPr>
      <w:rFonts w:ascii="Times New Roman" w:hAnsi="Times New Roman"/>
      <w:sz w:val="24"/>
      <w:lang w:val="en-US" w:eastAsia="en-US"/>
    </w:rPr>
  </w:style>
  <w:style w:type="paragraph" w:styleId="NoSpacing">
    <w:name w:val="No Spacing"/>
    <w:uiPriority w:val="1"/>
    <w:qFormat/>
    <w:rsid w:val="00B60763"/>
    <w:pPr>
      <w:jc w:val="both"/>
    </w:pPr>
    <w:rPr>
      <w:rFonts w:eastAsia="Calibri"/>
      <w:sz w:val="24"/>
      <w:szCs w:val="24"/>
      <w:lang w:eastAsia="en-US"/>
    </w:rPr>
  </w:style>
  <w:style w:type="paragraph" w:customStyle="1" w:styleId="BWBBodyIndented">
    <w:name w:val="BWBBodyIndented"/>
    <w:basedOn w:val="Normal"/>
    <w:link w:val="BWBBodyIndentedChar"/>
    <w:qFormat/>
    <w:rsid w:val="00B60763"/>
    <w:pPr>
      <w:spacing w:after="240"/>
      <w:ind w:left="720"/>
    </w:pPr>
  </w:style>
  <w:style w:type="character" w:customStyle="1" w:styleId="BWBBodyIndentedChar">
    <w:name w:val="BWBBodyIndented Char"/>
    <w:link w:val="BWBBodyIndented"/>
    <w:rsid w:val="00B60763"/>
    <w:rPr>
      <w:rFonts w:ascii="Arial" w:hAnsi="Arial"/>
      <w:sz w:val="22"/>
    </w:rPr>
  </w:style>
  <w:style w:type="character" w:customStyle="1" w:styleId="BWBDefs">
    <w:name w:val="BWB Defs"/>
    <w:uiPriority w:val="1"/>
    <w:qFormat/>
    <w:rsid w:val="00B60763"/>
    <w:rPr>
      <w:rFonts w:ascii="Times New Roman" w:hAnsi="Times New Roman"/>
      <w:b/>
      <w:color w:val="000000"/>
      <w:sz w:val="24"/>
    </w:rPr>
  </w:style>
  <w:style w:type="paragraph" w:customStyle="1" w:styleId="BWBParties1">
    <w:name w:val="BWB Parties (1)"/>
    <w:basedOn w:val="Normal"/>
    <w:uiPriority w:val="1"/>
    <w:qFormat/>
    <w:rsid w:val="00B60763"/>
    <w:pPr>
      <w:spacing w:after="240"/>
    </w:pPr>
  </w:style>
  <w:style w:type="paragraph" w:customStyle="1" w:styleId="BWBBackground">
    <w:name w:val="BWBBackground"/>
    <w:basedOn w:val="Normal"/>
    <w:uiPriority w:val="1"/>
    <w:qFormat/>
    <w:rsid w:val="00B60763"/>
    <w:pPr>
      <w:numPr>
        <w:numId w:val="13"/>
      </w:numPr>
      <w:spacing w:after="240"/>
    </w:pPr>
  </w:style>
  <w:style w:type="character" w:customStyle="1" w:styleId="BWBDefinitions">
    <w:name w:val="BWBDefinitions"/>
    <w:uiPriority w:val="1"/>
    <w:qFormat/>
    <w:rsid w:val="00B60763"/>
    <w:rPr>
      <w:rFonts w:ascii="Times New Roman" w:hAnsi="Times New Roman"/>
      <w:b/>
      <w:color w:val="000000"/>
      <w:sz w:val="24"/>
    </w:rPr>
  </w:style>
  <w:style w:type="paragraph" w:customStyle="1" w:styleId="BWBIndentbullet">
    <w:name w:val="BWBIndentbullet"/>
    <w:basedOn w:val="Normal"/>
    <w:uiPriority w:val="1"/>
    <w:qFormat/>
    <w:rsid w:val="00B60763"/>
    <w:pPr>
      <w:numPr>
        <w:numId w:val="14"/>
      </w:numPr>
      <w:spacing w:after="120"/>
    </w:pPr>
  </w:style>
  <w:style w:type="paragraph" w:customStyle="1" w:styleId="BWBLit1">
    <w:name w:val="BWBLit1"/>
    <w:basedOn w:val="Normal"/>
    <w:uiPriority w:val="1"/>
    <w:qFormat/>
    <w:rsid w:val="00B60763"/>
    <w:pPr>
      <w:keepNext/>
      <w:tabs>
        <w:tab w:val="num" w:pos="720"/>
      </w:tabs>
      <w:spacing w:after="240"/>
      <w:ind w:left="720" w:hanging="720"/>
    </w:pPr>
    <w:rPr>
      <w:szCs w:val="22"/>
    </w:rPr>
  </w:style>
  <w:style w:type="paragraph" w:customStyle="1" w:styleId="BWBLit2">
    <w:name w:val="BWBLit2"/>
    <w:basedOn w:val="Normal"/>
    <w:uiPriority w:val="1"/>
    <w:qFormat/>
    <w:rsid w:val="00B60763"/>
    <w:pPr>
      <w:tabs>
        <w:tab w:val="num" w:pos="1440"/>
      </w:tabs>
      <w:spacing w:after="240"/>
      <w:ind w:left="1440" w:hanging="720"/>
    </w:pPr>
    <w:rPr>
      <w:szCs w:val="22"/>
    </w:rPr>
  </w:style>
  <w:style w:type="paragraph" w:customStyle="1" w:styleId="BWBLit3">
    <w:name w:val="BWBLit3"/>
    <w:basedOn w:val="Normal"/>
    <w:uiPriority w:val="1"/>
    <w:qFormat/>
    <w:rsid w:val="00B60763"/>
    <w:pPr>
      <w:tabs>
        <w:tab w:val="num" w:pos="2520"/>
      </w:tabs>
      <w:spacing w:after="240"/>
      <w:ind w:left="2520" w:hanging="1080"/>
    </w:pPr>
    <w:rPr>
      <w:szCs w:val="22"/>
    </w:rPr>
  </w:style>
  <w:style w:type="paragraph" w:customStyle="1" w:styleId="BWBLit4">
    <w:name w:val="BWBLit4"/>
    <w:basedOn w:val="Normal"/>
    <w:uiPriority w:val="1"/>
    <w:qFormat/>
    <w:rsid w:val="00B60763"/>
    <w:pPr>
      <w:tabs>
        <w:tab w:val="num" w:pos="3600"/>
      </w:tabs>
      <w:spacing w:after="240"/>
      <w:ind w:left="3600" w:hanging="1080"/>
    </w:pPr>
    <w:rPr>
      <w:szCs w:val="22"/>
    </w:rPr>
  </w:style>
  <w:style w:type="paragraph" w:customStyle="1" w:styleId="BWBLit5">
    <w:name w:val="BWBLit5"/>
    <w:basedOn w:val="Normal"/>
    <w:uiPriority w:val="1"/>
    <w:qFormat/>
    <w:rsid w:val="00B60763"/>
    <w:pPr>
      <w:tabs>
        <w:tab w:val="num" w:pos="3600"/>
      </w:tabs>
      <w:spacing w:after="240"/>
      <w:ind w:left="3600" w:hanging="1080"/>
    </w:pPr>
    <w:rPr>
      <w:szCs w:val="22"/>
    </w:rPr>
  </w:style>
  <w:style w:type="paragraph" w:customStyle="1" w:styleId="BWBLit6">
    <w:name w:val="BWBLit6"/>
    <w:basedOn w:val="Normal"/>
    <w:uiPriority w:val="1"/>
    <w:qFormat/>
    <w:rsid w:val="00B60763"/>
    <w:pPr>
      <w:tabs>
        <w:tab w:val="num" w:pos="4320"/>
      </w:tabs>
      <w:ind w:left="4320" w:hanging="720"/>
    </w:pPr>
    <w:rPr>
      <w:szCs w:val="22"/>
    </w:rPr>
  </w:style>
  <w:style w:type="paragraph" w:customStyle="1" w:styleId="BWBLit7">
    <w:name w:val="BWBLit7"/>
    <w:basedOn w:val="Normal"/>
    <w:uiPriority w:val="1"/>
    <w:qFormat/>
    <w:rsid w:val="00B60763"/>
    <w:pPr>
      <w:numPr>
        <w:ilvl w:val="6"/>
        <w:numId w:val="15"/>
      </w:numPr>
      <w:spacing w:after="240"/>
    </w:pPr>
    <w:rPr>
      <w:szCs w:val="22"/>
    </w:rPr>
  </w:style>
  <w:style w:type="paragraph" w:customStyle="1" w:styleId="BWBMEMA1">
    <w:name w:val="BWBMEM&amp;A1"/>
    <w:basedOn w:val="Normal"/>
    <w:uiPriority w:val="1"/>
    <w:qFormat/>
    <w:rsid w:val="00B60763"/>
    <w:pPr>
      <w:tabs>
        <w:tab w:val="num" w:pos="720"/>
      </w:tabs>
      <w:spacing w:after="240"/>
      <w:ind w:left="720" w:hanging="720"/>
    </w:pPr>
  </w:style>
  <w:style w:type="paragraph" w:customStyle="1" w:styleId="BWBMEMA2">
    <w:name w:val="BWBMEM&amp;A2"/>
    <w:basedOn w:val="Normal"/>
    <w:uiPriority w:val="1"/>
    <w:qFormat/>
    <w:rsid w:val="00B60763"/>
    <w:pPr>
      <w:tabs>
        <w:tab w:val="num" w:pos="720"/>
      </w:tabs>
      <w:spacing w:after="240"/>
      <w:ind w:left="720" w:hanging="720"/>
    </w:pPr>
    <w:rPr>
      <w:szCs w:val="22"/>
    </w:rPr>
  </w:style>
  <w:style w:type="paragraph" w:customStyle="1" w:styleId="BWBMEMA4">
    <w:name w:val="BWBMEM&amp;A4"/>
    <w:basedOn w:val="Normal"/>
    <w:uiPriority w:val="1"/>
    <w:qFormat/>
    <w:rsid w:val="00B60763"/>
    <w:pPr>
      <w:numPr>
        <w:ilvl w:val="3"/>
        <w:numId w:val="16"/>
      </w:numPr>
      <w:spacing w:after="240"/>
    </w:pPr>
    <w:rPr>
      <w:szCs w:val="22"/>
    </w:rPr>
  </w:style>
  <w:style w:type="paragraph" w:customStyle="1" w:styleId="BWBParties">
    <w:name w:val="BWBParties"/>
    <w:basedOn w:val="Normal"/>
    <w:uiPriority w:val="1"/>
    <w:qFormat/>
    <w:rsid w:val="00B60763"/>
    <w:pPr>
      <w:numPr>
        <w:numId w:val="17"/>
      </w:numPr>
      <w:spacing w:after="240"/>
    </w:pPr>
  </w:style>
  <w:style w:type="paragraph" w:customStyle="1" w:styleId="BWBSchedule1">
    <w:name w:val="BWBSchedule1"/>
    <w:basedOn w:val="Normal"/>
    <w:next w:val="BWBBody"/>
    <w:qFormat/>
    <w:rsid w:val="00B60763"/>
    <w:pPr>
      <w:keepNext/>
      <w:pageBreakBefore/>
      <w:tabs>
        <w:tab w:val="num" w:pos="720"/>
      </w:tabs>
      <w:spacing w:before="240" w:after="360" w:line="300" w:lineRule="atLeast"/>
      <w:ind w:left="720" w:hanging="720"/>
      <w:jc w:val="center"/>
      <w:outlineLvl w:val="0"/>
    </w:pPr>
    <w:rPr>
      <w:b/>
      <w:kern w:val="28"/>
    </w:rPr>
  </w:style>
  <w:style w:type="paragraph" w:customStyle="1" w:styleId="BWBSchedule2">
    <w:name w:val="BWBSchedule2"/>
    <w:basedOn w:val="Normal"/>
    <w:next w:val="BWBBody"/>
    <w:qFormat/>
    <w:rsid w:val="00B60763"/>
    <w:pPr>
      <w:tabs>
        <w:tab w:val="num" w:pos="720"/>
      </w:tabs>
      <w:spacing w:before="120" w:after="240"/>
      <w:ind w:left="720" w:hanging="720"/>
      <w:contextualSpacing/>
    </w:pPr>
    <w:rPr>
      <w:b/>
    </w:rPr>
  </w:style>
  <w:style w:type="paragraph" w:customStyle="1" w:styleId="BWBSchedule3">
    <w:name w:val="BWBSchedule3"/>
    <w:basedOn w:val="Normal"/>
    <w:next w:val="BWBBody"/>
    <w:qFormat/>
    <w:rsid w:val="00B60763"/>
    <w:pPr>
      <w:tabs>
        <w:tab w:val="num" w:pos="720"/>
      </w:tabs>
      <w:spacing w:after="240"/>
      <w:ind w:left="720" w:hanging="720"/>
    </w:pPr>
    <w:rPr>
      <w:b/>
    </w:rPr>
  </w:style>
  <w:style w:type="paragraph" w:customStyle="1" w:styleId="BWBSchedule4">
    <w:name w:val="BWBSchedule4"/>
    <w:basedOn w:val="Normal"/>
    <w:next w:val="BWBBody"/>
    <w:qFormat/>
    <w:rsid w:val="00B60763"/>
    <w:pPr>
      <w:tabs>
        <w:tab w:val="num" w:pos="720"/>
      </w:tabs>
      <w:spacing w:after="240"/>
      <w:ind w:left="720" w:hanging="720"/>
    </w:pPr>
  </w:style>
  <w:style w:type="paragraph" w:customStyle="1" w:styleId="BWBSchedule5">
    <w:name w:val="BWBSchedule5"/>
    <w:basedOn w:val="Normal"/>
    <w:uiPriority w:val="1"/>
    <w:qFormat/>
    <w:rsid w:val="00B60763"/>
    <w:pPr>
      <w:numPr>
        <w:ilvl w:val="4"/>
        <w:numId w:val="18"/>
      </w:numPr>
      <w:spacing w:after="240"/>
    </w:pPr>
  </w:style>
  <w:style w:type="paragraph" w:customStyle="1" w:styleId="OtherFirmLevel1">
    <w:name w:val="Other Firm Level 1"/>
    <w:basedOn w:val="Normal"/>
    <w:qFormat/>
    <w:rsid w:val="00B60763"/>
    <w:rPr>
      <w:rFonts w:ascii="Arial Black" w:hAnsi="Arial Black"/>
      <w:sz w:val="28"/>
      <w:szCs w:val="22"/>
    </w:rPr>
  </w:style>
  <w:style w:type="paragraph" w:customStyle="1" w:styleId="OtherFirmLevel2">
    <w:name w:val="Other Firm Level 2"/>
    <w:basedOn w:val="Normal"/>
    <w:qFormat/>
    <w:rsid w:val="00B60763"/>
    <w:pPr>
      <w:spacing w:line="480" w:lineRule="auto"/>
    </w:pPr>
    <w:rPr>
      <w:rFonts w:ascii="Arial Black" w:hAnsi="Arial Black"/>
      <w:i/>
      <w:szCs w:val="22"/>
    </w:rPr>
  </w:style>
  <w:style w:type="paragraph" w:customStyle="1" w:styleId="OtherFirmLevel3">
    <w:name w:val="Other Firm Level 3"/>
    <w:basedOn w:val="Normal"/>
    <w:qFormat/>
    <w:rsid w:val="00B60763"/>
    <w:rPr>
      <w:rFonts w:ascii="Verdana" w:hAnsi="Verdana"/>
      <w:sz w:val="20"/>
      <w:szCs w:val="22"/>
    </w:rPr>
  </w:style>
  <w:style w:type="character" w:customStyle="1" w:styleId="Defterm">
    <w:name w:val="Defterm"/>
    <w:rsid w:val="00B60763"/>
    <w:rPr>
      <w:b/>
      <w:color w:val="000000"/>
      <w:sz w:val="24"/>
    </w:rPr>
  </w:style>
  <w:style w:type="paragraph" w:customStyle="1" w:styleId="Bodyclause">
    <w:name w:val="Body  clause"/>
    <w:basedOn w:val="Normal"/>
    <w:next w:val="Heading1"/>
    <w:rsid w:val="00B60763"/>
    <w:pPr>
      <w:spacing w:after="240"/>
      <w:ind w:left="720"/>
    </w:pPr>
    <w:rPr>
      <w:rFonts w:ascii="Times New Roman" w:hAnsi="Times New Roman"/>
      <w:sz w:val="24"/>
      <w:szCs w:val="24"/>
    </w:rPr>
  </w:style>
  <w:style w:type="paragraph" w:customStyle="1" w:styleId="Bodysubclause">
    <w:name w:val="Body  sub clause"/>
    <w:basedOn w:val="Heading2"/>
    <w:next w:val="Heading2"/>
    <w:rsid w:val="00B60763"/>
    <w:pPr>
      <w:keepNext w:val="0"/>
      <w:spacing w:after="240"/>
      <w:ind w:left="720"/>
      <w:jc w:val="left"/>
    </w:pPr>
    <w:rPr>
      <w:color w:val="000000"/>
      <w:szCs w:val="24"/>
      <w:lang w:eastAsia="en-GB"/>
    </w:rPr>
  </w:style>
  <w:style w:type="paragraph" w:styleId="TOC1">
    <w:name w:val="toc 1"/>
    <w:basedOn w:val="Normal"/>
    <w:next w:val="Normal"/>
    <w:autoRedefine/>
    <w:uiPriority w:val="39"/>
    <w:unhideWhenUsed/>
    <w:rsid w:val="005238D4"/>
    <w:pPr>
      <w:tabs>
        <w:tab w:val="right" w:leader="dot" w:pos="9019"/>
      </w:tabs>
    </w:pPr>
    <w:rPr>
      <w:rFonts w:cs="Arial"/>
      <w:bCs/>
      <w:noProof/>
      <w:lang w:eastAsia="en-US"/>
    </w:rPr>
  </w:style>
  <w:style w:type="character" w:customStyle="1" w:styleId="dbclassdocumentparagraphoutlinelevel1">
    <w:name w:val="db_class_document_paragraph_outline_level_1"/>
    <w:basedOn w:val="DefaultParagraphFont"/>
    <w:rsid w:val="001949DE"/>
  </w:style>
  <w:style w:type="paragraph" w:styleId="TOC2">
    <w:name w:val="toc 2"/>
    <w:basedOn w:val="Normal"/>
    <w:next w:val="Normal"/>
    <w:autoRedefine/>
    <w:uiPriority w:val="39"/>
    <w:unhideWhenUsed/>
    <w:rsid w:val="003E204B"/>
    <w:pPr>
      <w:spacing w:after="100"/>
      <w:ind w:left="220"/>
    </w:pPr>
  </w:style>
  <w:style w:type="table" w:customStyle="1" w:styleId="TableGrid1">
    <w:name w:val="Table Grid1"/>
    <w:basedOn w:val="TableNormal"/>
    <w:next w:val="TableGrid"/>
    <w:uiPriority w:val="59"/>
    <w:rsid w:val="003E2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412F2A"/>
    <w:pPr>
      <w:spacing w:after="120" w:line="480" w:lineRule="auto"/>
      <w:ind w:left="283"/>
    </w:pPr>
  </w:style>
  <w:style w:type="character" w:customStyle="1" w:styleId="BodyTextIndent2Char">
    <w:name w:val="Body Text Indent 2 Char"/>
    <w:basedOn w:val="DefaultParagraphFont"/>
    <w:link w:val="BodyTextIndent2"/>
    <w:uiPriority w:val="99"/>
    <w:semiHidden/>
    <w:rsid w:val="00412F2A"/>
    <w:rPr>
      <w:rFonts w:ascii="Arial" w:hAnsi="Arial"/>
      <w:sz w:val="22"/>
    </w:rPr>
  </w:style>
  <w:style w:type="character" w:customStyle="1" w:styleId="ListParagraphChar">
    <w:name w:val="List Paragraph Char"/>
    <w:basedOn w:val="DefaultParagraphFont"/>
    <w:link w:val="ListParagraph"/>
    <w:uiPriority w:val="34"/>
    <w:rsid w:val="00C306CE"/>
    <w:rPr>
      <w:rFonts w:ascii="Arial" w:hAnsi="Arial"/>
      <w:sz w:val="22"/>
    </w:rPr>
  </w:style>
  <w:style w:type="paragraph" w:customStyle="1" w:styleId="NormalNoSpace">
    <w:name w:val="NormalNoSpace"/>
    <w:rsid w:val="00B61B6E"/>
    <w:pPr>
      <w:spacing w:line="280" w:lineRule="atLeast"/>
      <w:jc w:val="both"/>
    </w:pPr>
    <w:rPr>
      <w:sz w:val="24"/>
      <w:lang w:eastAsia="en-US"/>
    </w:rPr>
  </w:style>
  <w:style w:type="paragraph" w:customStyle="1" w:styleId="BDBAddress">
    <w:name w:val="BDBAddress"/>
    <w:basedOn w:val="Header"/>
    <w:rsid w:val="00B61B6E"/>
    <w:pPr>
      <w:tabs>
        <w:tab w:val="clear" w:pos="4513"/>
        <w:tab w:val="clear" w:pos="9026"/>
        <w:tab w:val="left" w:pos="851"/>
        <w:tab w:val="left" w:pos="4309"/>
        <w:tab w:val="center" w:pos="4536"/>
        <w:tab w:val="left" w:pos="6067"/>
        <w:tab w:val="right" w:pos="9072"/>
      </w:tabs>
      <w:spacing w:line="200" w:lineRule="exact"/>
    </w:pPr>
    <w:rPr>
      <w:rFonts w:ascii="BlissLight" w:eastAsia="Calibri" w:hAnsi="BlissLight"/>
      <w:noProof/>
      <w:sz w:val="17"/>
      <w:szCs w:val="22"/>
      <w:lang w:eastAsia="en-US"/>
    </w:rPr>
  </w:style>
  <w:style w:type="paragraph" w:customStyle="1" w:styleId="Body1">
    <w:name w:val="Body 1"/>
    <w:basedOn w:val="Heading1"/>
    <w:rsid w:val="00B61B6E"/>
    <w:pPr>
      <w:keepNext w:val="0"/>
      <w:spacing w:after="200" w:line="276" w:lineRule="auto"/>
      <w:ind w:left="720"/>
      <w:jc w:val="left"/>
      <w:outlineLvl w:val="9"/>
    </w:pPr>
    <w:rPr>
      <w:rFonts w:ascii="Calibri" w:eastAsia="Calibri" w:hAnsi="Calibri"/>
      <w:b w:val="0"/>
      <w:color w:val="auto"/>
      <w:kern w:val="28"/>
      <w:sz w:val="22"/>
      <w:szCs w:val="22"/>
      <w:lang w:eastAsia="en-US"/>
    </w:rPr>
  </w:style>
  <w:style w:type="paragraph" w:customStyle="1" w:styleId="Body2">
    <w:name w:val="Body 2"/>
    <w:basedOn w:val="Heading2"/>
    <w:rsid w:val="00B61B6E"/>
    <w:pPr>
      <w:keepNext w:val="0"/>
      <w:spacing w:after="200" w:line="276" w:lineRule="auto"/>
      <w:ind w:left="720"/>
      <w:jc w:val="left"/>
      <w:outlineLvl w:val="9"/>
    </w:pPr>
    <w:rPr>
      <w:rFonts w:ascii="Calibri" w:eastAsia="Calibri" w:hAnsi="Calibri"/>
      <w:sz w:val="22"/>
      <w:szCs w:val="22"/>
    </w:rPr>
  </w:style>
  <w:style w:type="paragraph" w:customStyle="1" w:styleId="NumList">
    <w:name w:val="NumList"/>
    <w:basedOn w:val="Normal"/>
    <w:rsid w:val="00B61B6E"/>
    <w:pPr>
      <w:numPr>
        <w:numId w:val="21"/>
      </w:numPr>
      <w:suppressAutoHyphens/>
      <w:spacing w:after="200" w:line="276" w:lineRule="auto"/>
    </w:pPr>
    <w:rPr>
      <w:rFonts w:ascii="Calibri" w:eastAsia="Calibri" w:hAnsi="Calibri"/>
      <w:spacing w:val="-3"/>
      <w:szCs w:val="22"/>
      <w:lang w:eastAsia="en-US"/>
    </w:rPr>
  </w:style>
  <w:style w:type="paragraph" w:customStyle="1" w:styleId="TOCHeading">
    <w:name w:val="TOCHeading"/>
    <w:basedOn w:val="Normal"/>
    <w:next w:val="Normal"/>
    <w:rsid w:val="00B61B6E"/>
    <w:pPr>
      <w:keepNext/>
      <w:tabs>
        <w:tab w:val="left" w:pos="1134"/>
      </w:tabs>
      <w:suppressAutoHyphens/>
      <w:spacing w:after="200" w:line="276" w:lineRule="auto"/>
    </w:pPr>
    <w:rPr>
      <w:rFonts w:ascii="Calibri" w:eastAsia="Calibri" w:hAnsi="Calibri"/>
      <w:b/>
      <w:spacing w:val="-3"/>
      <w:szCs w:val="22"/>
      <w:lang w:eastAsia="en-US"/>
    </w:rPr>
  </w:style>
  <w:style w:type="paragraph" w:styleId="Title">
    <w:name w:val="Title"/>
    <w:basedOn w:val="Normal"/>
    <w:next w:val="Heading1"/>
    <w:link w:val="TitleChar"/>
    <w:qFormat/>
    <w:rsid w:val="00B61B6E"/>
    <w:pPr>
      <w:keepNext/>
      <w:keepLines/>
      <w:spacing w:before="120" w:after="200" w:line="276" w:lineRule="auto"/>
      <w:jc w:val="center"/>
      <w:outlineLvl w:val="0"/>
    </w:pPr>
    <w:rPr>
      <w:rFonts w:ascii="Calibri" w:eastAsia="Calibri" w:hAnsi="Calibri"/>
      <w:b/>
      <w:caps/>
      <w:kern w:val="28"/>
      <w:szCs w:val="22"/>
      <w:lang w:eastAsia="en-US"/>
    </w:rPr>
  </w:style>
  <w:style w:type="character" w:customStyle="1" w:styleId="TitleChar">
    <w:name w:val="Title Char"/>
    <w:basedOn w:val="DefaultParagraphFont"/>
    <w:link w:val="Title"/>
    <w:rsid w:val="00B61B6E"/>
    <w:rPr>
      <w:rFonts w:ascii="Calibri" w:eastAsia="Calibri" w:hAnsi="Calibri"/>
      <w:b/>
      <w:caps/>
      <w:kern w:val="28"/>
      <w:sz w:val="22"/>
      <w:szCs w:val="22"/>
      <w:lang w:eastAsia="en-US"/>
    </w:rPr>
  </w:style>
  <w:style w:type="paragraph" w:customStyle="1" w:styleId="Heading3Alpha">
    <w:name w:val="Heading3Alpha"/>
    <w:basedOn w:val="Normal"/>
    <w:rsid w:val="00B61B6E"/>
    <w:pPr>
      <w:tabs>
        <w:tab w:val="num" w:pos="1497"/>
      </w:tabs>
      <w:spacing w:after="200" w:line="276" w:lineRule="auto"/>
      <w:ind w:left="1497" w:hanging="777"/>
    </w:pPr>
    <w:rPr>
      <w:rFonts w:ascii="Calibri" w:eastAsia="Calibri" w:hAnsi="Calibri"/>
      <w:szCs w:val="22"/>
      <w:lang w:eastAsia="en-US"/>
    </w:rPr>
  </w:style>
  <w:style w:type="paragraph" w:customStyle="1" w:styleId="Heading4Alpha">
    <w:name w:val="Heading4Alpha"/>
    <w:basedOn w:val="Normal"/>
    <w:rsid w:val="00B61B6E"/>
    <w:pPr>
      <w:tabs>
        <w:tab w:val="num" w:pos="2574"/>
      </w:tabs>
      <w:spacing w:after="200" w:line="276" w:lineRule="auto"/>
      <w:ind w:left="2574" w:hanging="720"/>
    </w:pPr>
    <w:rPr>
      <w:rFonts w:ascii="Calibri" w:eastAsia="Calibri" w:hAnsi="Calibri"/>
      <w:szCs w:val="22"/>
      <w:lang w:eastAsia="en-US"/>
    </w:rPr>
  </w:style>
  <w:style w:type="paragraph" w:customStyle="1" w:styleId="CapList">
    <w:name w:val="CapList"/>
    <w:basedOn w:val="Normal"/>
    <w:rsid w:val="00B61B6E"/>
    <w:pPr>
      <w:numPr>
        <w:numId w:val="20"/>
      </w:numPr>
      <w:spacing w:after="200" w:line="276" w:lineRule="auto"/>
    </w:pPr>
    <w:rPr>
      <w:rFonts w:ascii="Calibri" w:eastAsia="Calibri" w:hAnsi="Calibri"/>
      <w:szCs w:val="22"/>
      <w:lang w:eastAsia="en-US"/>
    </w:rPr>
  </w:style>
  <w:style w:type="paragraph" w:customStyle="1" w:styleId="Heading5Alpha">
    <w:name w:val="Heading5Alpha"/>
    <w:basedOn w:val="Normal"/>
    <w:rsid w:val="00B61B6E"/>
    <w:pPr>
      <w:tabs>
        <w:tab w:val="num" w:pos="3555"/>
      </w:tabs>
      <w:spacing w:after="200" w:line="276" w:lineRule="auto"/>
      <w:ind w:left="3555" w:hanging="567"/>
    </w:pPr>
    <w:rPr>
      <w:rFonts w:ascii="Calibri" w:eastAsia="Calibri" w:hAnsi="Calibri"/>
      <w:szCs w:val="22"/>
      <w:lang w:eastAsia="en-US"/>
    </w:rPr>
  </w:style>
  <w:style w:type="paragraph" w:customStyle="1" w:styleId="TOCHeading1">
    <w:name w:val="TOCHeading 1"/>
    <w:basedOn w:val="Heading1"/>
    <w:next w:val="Heading2"/>
    <w:link w:val="TOCHeading1Char"/>
    <w:rsid w:val="00B61B6E"/>
    <w:pPr>
      <w:numPr>
        <w:ilvl w:val="2"/>
      </w:numPr>
      <w:tabs>
        <w:tab w:val="num" w:pos="720"/>
      </w:tabs>
      <w:spacing w:before="360" w:after="200" w:line="276" w:lineRule="auto"/>
      <w:ind w:left="720" w:hanging="720"/>
      <w:jc w:val="left"/>
    </w:pPr>
    <w:rPr>
      <w:rFonts w:ascii="Calibri" w:eastAsia="Calibri" w:hAnsi="Calibri"/>
      <w:color w:val="auto"/>
      <w:kern w:val="28"/>
      <w:sz w:val="22"/>
      <w:szCs w:val="22"/>
      <w:lang w:eastAsia="en-US"/>
    </w:rPr>
  </w:style>
  <w:style w:type="character" w:customStyle="1" w:styleId="TOCHeading1Char">
    <w:name w:val="TOCHeading 1 Char"/>
    <w:link w:val="TOCHeading1"/>
    <w:rsid w:val="00B61B6E"/>
    <w:rPr>
      <w:rFonts w:ascii="Calibri" w:eastAsia="Calibri" w:hAnsi="Calibri"/>
      <w:b/>
      <w:kern w:val="28"/>
      <w:sz w:val="22"/>
      <w:szCs w:val="22"/>
      <w:lang w:eastAsia="en-US"/>
    </w:rPr>
  </w:style>
  <w:style w:type="paragraph" w:styleId="Revision">
    <w:name w:val="Revision"/>
    <w:hidden/>
    <w:uiPriority w:val="99"/>
    <w:semiHidden/>
    <w:rsid w:val="007102E2"/>
    <w:rPr>
      <w:rFonts w:ascii="Arial" w:hAnsi="Arial"/>
      <w:sz w:val="22"/>
    </w:rPr>
  </w:style>
  <w:style w:type="paragraph" w:styleId="TOC3">
    <w:name w:val="toc 3"/>
    <w:basedOn w:val="Normal"/>
    <w:next w:val="Normal"/>
    <w:autoRedefine/>
    <w:uiPriority w:val="39"/>
    <w:unhideWhenUsed/>
    <w:rsid w:val="00DB3BB9"/>
    <w:pPr>
      <w:spacing w:after="100"/>
      <w:ind w:left="440"/>
    </w:pPr>
  </w:style>
  <w:style w:type="paragraph" w:customStyle="1" w:styleId="Body3">
    <w:name w:val="Body 3"/>
    <w:basedOn w:val="Heading3"/>
    <w:rsid w:val="00DB3BB9"/>
    <w:pPr>
      <w:keepNext w:val="0"/>
      <w:tabs>
        <w:tab w:val="clear" w:pos="2880"/>
      </w:tabs>
      <w:spacing w:after="240" w:line="280" w:lineRule="atLeast"/>
      <w:ind w:left="1854"/>
      <w:outlineLvl w:val="9"/>
    </w:pPr>
    <w:rPr>
      <w:kern w:val="28"/>
    </w:rPr>
  </w:style>
  <w:style w:type="paragraph" w:customStyle="1" w:styleId="Body4">
    <w:name w:val="Body 4"/>
    <w:basedOn w:val="Heading4"/>
    <w:rsid w:val="00DB3BB9"/>
    <w:pPr>
      <w:keepNext w:val="0"/>
      <w:spacing w:after="240" w:line="280" w:lineRule="atLeast"/>
      <w:ind w:left="2988"/>
      <w:outlineLvl w:val="9"/>
    </w:pPr>
  </w:style>
  <w:style w:type="paragraph" w:customStyle="1" w:styleId="Body5">
    <w:name w:val="Body 5"/>
    <w:basedOn w:val="Heading5"/>
    <w:rsid w:val="00DB3BB9"/>
    <w:pPr>
      <w:spacing w:before="0" w:after="240" w:line="280" w:lineRule="atLeast"/>
      <w:ind w:left="5760"/>
      <w:outlineLvl w:val="9"/>
    </w:pPr>
    <w:rPr>
      <w:bCs w:val="0"/>
      <w:iCs w:val="0"/>
      <w:szCs w:val="20"/>
    </w:rPr>
  </w:style>
  <w:style w:type="paragraph" w:customStyle="1" w:styleId="Body6">
    <w:name w:val="Body 6"/>
    <w:basedOn w:val="Heading6"/>
    <w:rsid w:val="00DB3BB9"/>
    <w:pPr>
      <w:spacing w:before="0" w:after="240" w:line="280" w:lineRule="atLeast"/>
      <w:ind w:left="7200"/>
      <w:outlineLvl w:val="9"/>
    </w:pPr>
    <w:rPr>
      <w:bCs w:val="0"/>
      <w:szCs w:val="20"/>
    </w:rPr>
  </w:style>
  <w:style w:type="paragraph" w:customStyle="1" w:styleId="Body7">
    <w:name w:val="Body 7"/>
    <w:basedOn w:val="Heading7"/>
    <w:rsid w:val="00DB3BB9"/>
    <w:pPr>
      <w:spacing w:before="0" w:after="240" w:line="280" w:lineRule="atLeast"/>
      <w:ind w:left="7560"/>
      <w:jc w:val="both"/>
      <w:outlineLvl w:val="9"/>
    </w:pPr>
    <w:rPr>
      <w:szCs w:val="20"/>
    </w:rPr>
  </w:style>
  <w:style w:type="paragraph" w:customStyle="1" w:styleId="Body8">
    <w:name w:val="Body 8"/>
    <w:basedOn w:val="Heading8"/>
    <w:rsid w:val="00DB3BB9"/>
    <w:pPr>
      <w:spacing w:before="0" w:after="240" w:line="280" w:lineRule="atLeast"/>
      <w:ind w:left="7560"/>
      <w:jc w:val="both"/>
      <w:outlineLvl w:val="9"/>
    </w:pPr>
    <w:rPr>
      <w:iCs w:val="0"/>
      <w:szCs w:val="20"/>
    </w:rPr>
  </w:style>
  <w:style w:type="paragraph" w:customStyle="1" w:styleId="Body9">
    <w:name w:val="Body 9"/>
    <w:basedOn w:val="Heading9"/>
    <w:rsid w:val="00DB3BB9"/>
    <w:pPr>
      <w:numPr>
        <w:ilvl w:val="7"/>
        <w:numId w:val="9"/>
      </w:numPr>
      <w:spacing w:before="0" w:after="240" w:line="280" w:lineRule="atLeast"/>
      <w:ind w:left="6048"/>
      <w:jc w:val="both"/>
      <w:outlineLvl w:val="9"/>
    </w:pPr>
    <w:rPr>
      <w:rFonts w:cs="Times New Roman"/>
      <w:szCs w:val="20"/>
    </w:rPr>
  </w:style>
  <w:style w:type="paragraph" w:customStyle="1" w:styleId="SingleLineSpacing">
    <w:name w:val="Single Line Spacing"/>
    <w:basedOn w:val="Normal"/>
    <w:rsid w:val="00DB3BB9"/>
    <w:pPr>
      <w:spacing w:after="240"/>
      <w:jc w:val="both"/>
    </w:pPr>
    <w:rPr>
      <w:rFonts w:ascii="Times New Roman" w:hAnsi="Times New Roman"/>
      <w:sz w:val="24"/>
      <w:lang w:eastAsia="en-US"/>
    </w:rPr>
  </w:style>
  <w:style w:type="paragraph" w:styleId="TOC4">
    <w:name w:val="toc 4"/>
    <w:basedOn w:val="Normal"/>
    <w:next w:val="Normal"/>
    <w:uiPriority w:val="39"/>
    <w:rsid w:val="00DB3BB9"/>
    <w:pPr>
      <w:tabs>
        <w:tab w:val="left" w:pos="1699"/>
        <w:tab w:val="right" w:pos="9000"/>
      </w:tabs>
      <w:spacing w:after="120" w:line="280" w:lineRule="atLeast"/>
      <w:ind w:left="1699" w:right="720" w:hanging="979"/>
      <w:jc w:val="both"/>
    </w:pPr>
    <w:rPr>
      <w:rFonts w:ascii="Times New Roman" w:hAnsi="Times New Roman"/>
      <w:noProof/>
      <w:sz w:val="24"/>
      <w:lang w:eastAsia="en-US"/>
    </w:rPr>
  </w:style>
  <w:style w:type="paragraph" w:styleId="NoteHeading">
    <w:name w:val="Note Heading"/>
    <w:basedOn w:val="Normal"/>
    <w:next w:val="Normal"/>
    <w:link w:val="NoteHeadingChar"/>
    <w:rsid w:val="00DB3BB9"/>
    <w:pPr>
      <w:spacing w:after="240" w:line="280" w:lineRule="atLeast"/>
      <w:jc w:val="both"/>
    </w:pPr>
    <w:rPr>
      <w:rFonts w:ascii="Times New Roman" w:hAnsi="Times New Roman"/>
      <w:sz w:val="24"/>
      <w:lang w:eastAsia="en-US"/>
    </w:rPr>
  </w:style>
  <w:style w:type="character" w:customStyle="1" w:styleId="NoteHeadingChar">
    <w:name w:val="Note Heading Char"/>
    <w:basedOn w:val="DefaultParagraphFont"/>
    <w:link w:val="NoteHeading"/>
    <w:rsid w:val="00DB3BB9"/>
    <w:rPr>
      <w:sz w:val="24"/>
      <w:lang w:eastAsia="en-US"/>
    </w:rPr>
  </w:style>
  <w:style w:type="paragraph" w:customStyle="1" w:styleId="NumbBody2">
    <w:name w:val="NumbBody2"/>
    <w:basedOn w:val="Body2"/>
    <w:rsid w:val="00DB3BB9"/>
    <w:pPr>
      <w:numPr>
        <w:numId w:val="22"/>
      </w:numPr>
      <w:tabs>
        <w:tab w:val="left" w:pos="2591"/>
      </w:tabs>
      <w:spacing w:after="240" w:line="280" w:lineRule="atLeast"/>
      <w:jc w:val="both"/>
    </w:pPr>
    <w:rPr>
      <w:rFonts w:ascii="Times New Roman" w:eastAsia="Times New Roman" w:hAnsi="Times New Roman"/>
      <w:sz w:val="24"/>
      <w:szCs w:val="20"/>
    </w:rPr>
  </w:style>
  <w:style w:type="paragraph" w:customStyle="1" w:styleId="NumbBody3">
    <w:name w:val="NumbBody 3"/>
    <w:basedOn w:val="Body3"/>
    <w:rsid w:val="00DB3BB9"/>
    <w:pPr>
      <w:numPr>
        <w:numId w:val="23"/>
      </w:numPr>
      <w:tabs>
        <w:tab w:val="clear" w:pos="3067"/>
        <w:tab w:val="left" w:pos="3782"/>
      </w:tabs>
      <w:ind w:left="3787" w:hanging="720"/>
    </w:pPr>
  </w:style>
  <w:style w:type="paragraph" w:styleId="TOC5">
    <w:name w:val="toc 5"/>
    <w:basedOn w:val="Normal"/>
    <w:next w:val="Normal"/>
    <w:autoRedefine/>
    <w:semiHidden/>
    <w:rsid w:val="00DB3BB9"/>
    <w:pPr>
      <w:spacing w:after="240" w:line="280" w:lineRule="atLeast"/>
      <w:ind w:left="960"/>
      <w:jc w:val="both"/>
    </w:pPr>
    <w:rPr>
      <w:rFonts w:ascii="Times New Roman" w:hAnsi="Times New Roman"/>
      <w:sz w:val="24"/>
      <w:lang w:eastAsia="en-US"/>
    </w:rPr>
  </w:style>
  <w:style w:type="paragraph" w:styleId="TOC6">
    <w:name w:val="toc 6"/>
    <w:basedOn w:val="Normal"/>
    <w:next w:val="Normal"/>
    <w:autoRedefine/>
    <w:semiHidden/>
    <w:rsid w:val="00DB3BB9"/>
    <w:pPr>
      <w:spacing w:after="240" w:line="280" w:lineRule="atLeast"/>
      <w:ind w:left="1200"/>
      <w:jc w:val="both"/>
    </w:pPr>
    <w:rPr>
      <w:rFonts w:ascii="Times New Roman" w:hAnsi="Times New Roman"/>
      <w:sz w:val="24"/>
      <w:lang w:eastAsia="en-US"/>
    </w:rPr>
  </w:style>
  <w:style w:type="paragraph" w:styleId="TOC7">
    <w:name w:val="toc 7"/>
    <w:basedOn w:val="Normal"/>
    <w:next w:val="Normal"/>
    <w:autoRedefine/>
    <w:semiHidden/>
    <w:rsid w:val="00DB3BB9"/>
    <w:pPr>
      <w:spacing w:after="240" w:line="280" w:lineRule="atLeast"/>
      <w:ind w:left="1440"/>
      <w:jc w:val="both"/>
    </w:pPr>
    <w:rPr>
      <w:rFonts w:ascii="Times New Roman" w:hAnsi="Times New Roman"/>
      <w:sz w:val="24"/>
      <w:lang w:eastAsia="en-US"/>
    </w:rPr>
  </w:style>
  <w:style w:type="paragraph" w:styleId="TOC8">
    <w:name w:val="toc 8"/>
    <w:basedOn w:val="Normal"/>
    <w:next w:val="Normal"/>
    <w:autoRedefine/>
    <w:semiHidden/>
    <w:rsid w:val="00DB3BB9"/>
    <w:pPr>
      <w:spacing w:after="240" w:line="280" w:lineRule="atLeast"/>
      <w:ind w:left="1680"/>
      <w:jc w:val="both"/>
    </w:pPr>
    <w:rPr>
      <w:rFonts w:ascii="Times New Roman" w:hAnsi="Times New Roman"/>
      <w:sz w:val="24"/>
      <w:lang w:eastAsia="en-US"/>
    </w:rPr>
  </w:style>
  <w:style w:type="paragraph" w:styleId="TOC9">
    <w:name w:val="toc 9"/>
    <w:basedOn w:val="Normal"/>
    <w:next w:val="Normal"/>
    <w:autoRedefine/>
    <w:uiPriority w:val="39"/>
    <w:rsid w:val="00DB3BB9"/>
    <w:pPr>
      <w:spacing w:after="240" w:line="280" w:lineRule="atLeast"/>
      <w:ind w:left="1920"/>
      <w:jc w:val="both"/>
    </w:pPr>
    <w:rPr>
      <w:rFonts w:ascii="Times New Roman" w:hAnsi="Times New Roman"/>
      <w:sz w:val="24"/>
      <w:lang w:eastAsia="en-US"/>
    </w:rPr>
  </w:style>
  <w:style w:type="paragraph" w:customStyle="1" w:styleId="MainHeading">
    <w:name w:val="Main Heading"/>
    <w:basedOn w:val="Normal"/>
    <w:rsid w:val="00DB3BB9"/>
    <w:pPr>
      <w:spacing w:after="240" w:line="280" w:lineRule="atLeast"/>
    </w:pPr>
    <w:rPr>
      <w:rFonts w:ascii="BlissBold" w:hAnsi="BlissBold"/>
      <w:sz w:val="60"/>
      <w:lang w:eastAsia="en-US"/>
    </w:rPr>
  </w:style>
  <w:style w:type="paragraph" w:customStyle="1" w:styleId="Part">
    <w:name w:val="Part"/>
    <w:basedOn w:val="Normal"/>
    <w:next w:val="Heading1"/>
    <w:rsid w:val="00DB3BB9"/>
    <w:pPr>
      <w:keepNext/>
      <w:keepLines/>
      <w:numPr>
        <w:numId w:val="27"/>
      </w:numPr>
      <w:spacing w:before="120" w:after="240" w:line="280" w:lineRule="atLeast"/>
      <w:jc w:val="both"/>
    </w:pPr>
    <w:rPr>
      <w:rFonts w:ascii="Times New Roman" w:hAnsi="Times New Roman"/>
      <w:b/>
      <w:sz w:val="24"/>
      <w:lang w:eastAsia="en-US"/>
    </w:rPr>
  </w:style>
  <w:style w:type="paragraph" w:customStyle="1" w:styleId="TitlePage">
    <w:name w:val="TitlePage"/>
    <w:rsid w:val="00DB3BB9"/>
    <w:pPr>
      <w:tabs>
        <w:tab w:val="left" w:pos="567"/>
        <w:tab w:val="right" w:pos="7290"/>
      </w:tabs>
      <w:spacing w:after="240" w:line="280" w:lineRule="atLeast"/>
    </w:pPr>
    <w:rPr>
      <w:sz w:val="24"/>
      <w:lang w:eastAsia="en-US"/>
    </w:rPr>
  </w:style>
  <w:style w:type="paragraph" w:customStyle="1" w:styleId="Schedule">
    <w:name w:val="Schedule"/>
    <w:basedOn w:val="Normal"/>
    <w:next w:val="Heading1"/>
    <w:rsid w:val="00DB3BB9"/>
    <w:pPr>
      <w:keepNext/>
      <w:keepLines/>
      <w:numPr>
        <w:numId w:val="24"/>
      </w:numPr>
      <w:spacing w:after="240" w:line="280" w:lineRule="atLeast"/>
      <w:jc w:val="center"/>
    </w:pPr>
    <w:rPr>
      <w:rFonts w:ascii="Times New Roman" w:hAnsi="Times New Roman"/>
      <w:b/>
      <w:sz w:val="24"/>
      <w:lang w:eastAsia="en-US"/>
    </w:rPr>
  </w:style>
  <w:style w:type="paragraph" w:customStyle="1" w:styleId="Heading10">
    <w:name w:val="Heading1"/>
    <w:basedOn w:val="Normal"/>
    <w:rsid w:val="00DB3BB9"/>
    <w:pPr>
      <w:tabs>
        <w:tab w:val="left" w:pos="-720"/>
        <w:tab w:val="left" w:pos="0"/>
        <w:tab w:val="left" w:pos="720"/>
        <w:tab w:val="right" w:pos="7920"/>
      </w:tabs>
      <w:suppressAutoHyphens/>
      <w:spacing w:after="240" w:line="280" w:lineRule="atLeast"/>
      <w:ind w:left="1440" w:hanging="1440"/>
      <w:jc w:val="both"/>
    </w:pPr>
    <w:rPr>
      <w:rFonts w:ascii="Times New Roman" w:hAnsi="Times New Roman"/>
      <w:b/>
      <w:spacing w:val="-3"/>
      <w:sz w:val="24"/>
      <w:lang w:eastAsia="en-US"/>
    </w:rPr>
  </w:style>
  <w:style w:type="paragraph" w:customStyle="1" w:styleId="Heading">
    <w:name w:val="Heading"/>
    <w:basedOn w:val="Normal"/>
    <w:next w:val="Normal"/>
    <w:rsid w:val="00DB3BB9"/>
    <w:pPr>
      <w:tabs>
        <w:tab w:val="left" w:pos="1134"/>
      </w:tabs>
      <w:suppressAutoHyphens/>
      <w:spacing w:after="240" w:line="280" w:lineRule="atLeast"/>
      <w:jc w:val="both"/>
    </w:pPr>
    <w:rPr>
      <w:rFonts w:ascii="Times New Roman" w:hAnsi="Times New Roman"/>
      <w:b/>
      <w:spacing w:val="-3"/>
      <w:sz w:val="24"/>
      <w:lang w:eastAsia="en-US"/>
    </w:rPr>
  </w:style>
  <w:style w:type="paragraph" w:customStyle="1" w:styleId="TOCHeading2">
    <w:name w:val="TOCHeading 2"/>
    <w:basedOn w:val="Heading2"/>
    <w:next w:val="Heading3"/>
    <w:rsid w:val="00DB3BB9"/>
    <w:pPr>
      <w:numPr>
        <w:ilvl w:val="3"/>
        <w:numId w:val="9"/>
      </w:numPr>
      <w:tabs>
        <w:tab w:val="num" w:pos="720"/>
      </w:tabs>
      <w:spacing w:after="240" w:line="280" w:lineRule="atLeast"/>
      <w:ind w:left="720"/>
    </w:pPr>
    <w:rPr>
      <w:b/>
    </w:rPr>
  </w:style>
  <w:style w:type="paragraph" w:customStyle="1" w:styleId="Comments">
    <w:name w:val="Comments"/>
    <w:basedOn w:val="Normal"/>
    <w:rsid w:val="00DB3BB9"/>
    <w:pPr>
      <w:spacing w:after="240" w:line="280" w:lineRule="atLeast"/>
      <w:jc w:val="both"/>
    </w:pPr>
    <w:rPr>
      <w:rFonts w:ascii="Times New Roman" w:hAnsi="Times New Roman"/>
      <w:i/>
      <w:sz w:val="24"/>
      <w:lang w:eastAsia="en-US"/>
    </w:rPr>
  </w:style>
  <w:style w:type="paragraph" w:customStyle="1" w:styleId="BDBContinued">
    <w:name w:val="BDBContinued"/>
    <w:basedOn w:val="Normal"/>
    <w:rsid w:val="00DB3BB9"/>
    <w:pPr>
      <w:tabs>
        <w:tab w:val="left" w:pos="357"/>
        <w:tab w:val="left" w:pos="714"/>
      </w:tabs>
      <w:spacing w:after="240" w:line="280" w:lineRule="atLeast"/>
      <w:ind w:left="357"/>
      <w:jc w:val="both"/>
    </w:pPr>
    <w:rPr>
      <w:rFonts w:ascii="Times New Roman" w:hAnsi="Times New Roman"/>
      <w:sz w:val="24"/>
      <w:lang w:eastAsia="en-US"/>
    </w:rPr>
  </w:style>
  <w:style w:type="paragraph" w:customStyle="1" w:styleId="BDBBullet">
    <w:name w:val="BDBBullet"/>
    <w:basedOn w:val="Normal"/>
    <w:rsid w:val="00DB3BB9"/>
    <w:pPr>
      <w:numPr>
        <w:numId w:val="26"/>
      </w:numPr>
      <w:spacing w:line="280" w:lineRule="atLeast"/>
      <w:jc w:val="both"/>
    </w:pPr>
    <w:rPr>
      <w:rFonts w:ascii="Times New Roman" w:hAnsi="Times New Roman"/>
      <w:sz w:val="24"/>
      <w:lang w:eastAsia="en-US"/>
    </w:rPr>
  </w:style>
  <w:style w:type="paragraph" w:customStyle="1" w:styleId="BDBNumbered">
    <w:name w:val="BDBNumbered"/>
    <w:basedOn w:val="Normal"/>
    <w:rsid w:val="00DB3BB9"/>
    <w:pPr>
      <w:numPr>
        <w:numId w:val="25"/>
      </w:numPr>
      <w:tabs>
        <w:tab w:val="left" w:pos="714"/>
      </w:tabs>
      <w:spacing w:after="240" w:line="280" w:lineRule="atLeast"/>
      <w:jc w:val="both"/>
    </w:pPr>
    <w:rPr>
      <w:rFonts w:ascii="Times New Roman" w:hAnsi="Times New Roman"/>
      <w:sz w:val="24"/>
      <w:lang w:eastAsia="en-US"/>
    </w:rPr>
  </w:style>
  <w:style w:type="paragraph" w:customStyle="1" w:styleId="BDB3Bullet">
    <w:name w:val="BDB3Bullet"/>
    <w:basedOn w:val="Normal"/>
    <w:rsid w:val="00DB3BB9"/>
    <w:pPr>
      <w:numPr>
        <w:ilvl w:val="1"/>
        <w:numId w:val="26"/>
      </w:numPr>
      <w:spacing w:line="280" w:lineRule="atLeast"/>
      <w:jc w:val="both"/>
    </w:pPr>
    <w:rPr>
      <w:rFonts w:ascii="Times New Roman" w:hAnsi="Times New Roman"/>
      <w:sz w:val="24"/>
      <w:lang w:eastAsia="en-US"/>
    </w:rPr>
  </w:style>
  <w:style w:type="paragraph" w:customStyle="1" w:styleId="BDB4Bullet">
    <w:name w:val="BDB4Bullet"/>
    <w:basedOn w:val="Normal"/>
    <w:rsid w:val="00DB3BB9"/>
    <w:pPr>
      <w:numPr>
        <w:ilvl w:val="2"/>
        <w:numId w:val="26"/>
      </w:numPr>
      <w:spacing w:line="280" w:lineRule="atLeast"/>
      <w:jc w:val="both"/>
    </w:pPr>
    <w:rPr>
      <w:rFonts w:ascii="Times New Roman" w:hAnsi="Times New Roman"/>
      <w:sz w:val="24"/>
      <w:lang w:eastAsia="en-US"/>
    </w:rPr>
  </w:style>
  <w:style w:type="paragraph" w:customStyle="1" w:styleId="BDB5Bullet">
    <w:name w:val="BDB5Bullet"/>
    <w:basedOn w:val="Normal"/>
    <w:rsid w:val="00DB3BB9"/>
    <w:pPr>
      <w:numPr>
        <w:ilvl w:val="3"/>
        <w:numId w:val="26"/>
      </w:numPr>
      <w:spacing w:line="280" w:lineRule="atLeast"/>
      <w:jc w:val="both"/>
    </w:pPr>
    <w:rPr>
      <w:rFonts w:ascii="Times New Roman" w:hAnsi="Times New Roman"/>
      <w:sz w:val="24"/>
      <w:lang w:eastAsia="en-US"/>
    </w:rPr>
  </w:style>
  <w:style w:type="paragraph" w:customStyle="1" w:styleId="Body4Alpha">
    <w:name w:val="Body 4Alpha"/>
    <w:basedOn w:val="Body4"/>
    <w:rsid w:val="00DB3BB9"/>
    <w:pPr>
      <w:ind w:left="2574"/>
    </w:pPr>
  </w:style>
  <w:style w:type="paragraph" w:customStyle="1" w:styleId="Body5Alpha">
    <w:name w:val="Body 5Alpha"/>
    <w:basedOn w:val="Body5"/>
    <w:rsid w:val="00DB3BB9"/>
    <w:pPr>
      <w:ind w:left="3555"/>
    </w:pPr>
  </w:style>
  <w:style w:type="paragraph" w:customStyle="1" w:styleId="Body3Alpha">
    <w:name w:val="Body 3Alpha"/>
    <w:basedOn w:val="Body3"/>
    <w:rsid w:val="00DB3BB9"/>
    <w:pPr>
      <w:ind w:left="1497"/>
    </w:pPr>
  </w:style>
  <w:style w:type="paragraph" w:customStyle="1" w:styleId="TOCHeading3">
    <w:name w:val="TOCHeading 3"/>
    <w:basedOn w:val="Heading3"/>
    <w:next w:val="Heading4"/>
    <w:rsid w:val="00DB3BB9"/>
    <w:pPr>
      <w:keepNext w:val="0"/>
      <w:numPr>
        <w:ilvl w:val="5"/>
        <w:numId w:val="9"/>
      </w:numPr>
      <w:tabs>
        <w:tab w:val="clear" w:pos="2880"/>
      </w:tabs>
      <w:spacing w:after="240" w:line="280" w:lineRule="atLeast"/>
    </w:pPr>
    <w:rPr>
      <w:b/>
      <w:kern w:val="28"/>
    </w:rPr>
  </w:style>
  <w:style w:type="paragraph" w:customStyle="1" w:styleId="HiddenTitile">
    <w:name w:val="HiddenTitile"/>
    <w:basedOn w:val="Title"/>
    <w:next w:val="Heading1"/>
    <w:rsid w:val="00DB3BB9"/>
    <w:pPr>
      <w:tabs>
        <w:tab w:val="num" w:pos="1209"/>
      </w:tabs>
      <w:spacing w:after="240" w:line="280" w:lineRule="atLeast"/>
      <w:ind w:left="1209" w:hanging="360"/>
    </w:pPr>
    <w:rPr>
      <w:rFonts w:ascii="Times New Roman" w:eastAsia="Times New Roman" w:hAnsi="Times New Roman"/>
      <w:vanish/>
      <w:color w:val="0000FF"/>
      <w:sz w:val="24"/>
      <w:szCs w:val="20"/>
    </w:rPr>
  </w:style>
  <w:style w:type="paragraph" w:customStyle="1" w:styleId="SubHeading">
    <w:name w:val="Sub Heading"/>
    <w:basedOn w:val="Normal"/>
    <w:rsid w:val="00DB3BB9"/>
    <w:pPr>
      <w:spacing w:line="280" w:lineRule="atLeast"/>
    </w:pPr>
    <w:rPr>
      <w:rFonts w:ascii="BlissBold" w:hAnsi="BlissBold"/>
      <w:bCs/>
      <w:sz w:val="48"/>
      <w:lang w:eastAsia="en-US"/>
    </w:rPr>
  </w:style>
  <w:style w:type="paragraph" w:customStyle="1" w:styleId="CoverDate">
    <w:name w:val="Cover Date"/>
    <w:basedOn w:val="Normal"/>
    <w:rsid w:val="00DB3BB9"/>
    <w:pPr>
      <w:spacing w:line="280" w:lineRule="atLeast"/>
    </w:pPr>
    <w:rPr>
      <w:rFonts w:ascii="BlissLight" w:hAnsi="BlissLight"/>
      <w:bCs/>
      <w:sz w:val="40"/>
      <w:lang w:eastAsia="en-US"/>
    </w:rPr>
  </w:style>
  <w:style w:type="paragraph" w:styleId="Signature">
    <w:name w:val="Signature"/>
    <w:basedOn w:val="Normal"/>
    <w:link w:val="SignatureChar"/>
    <w:rsid w:val="00DB3BB9"/>
    <w:pPr>
      <w:spacing w:after="240" w:line="280" w:lineRule="atLeast"/>
      <w:ind w:left="4252"/>
      <w:jc w:val="both"/>
    </w:pPr>
    <w:rPr>
      <w:rFonts w:ascii="Times New Roman" w:hAnsi="Times New Roman"/>
      <w:sz w:val="24"/>
      <w:lang w:eastAsia="en-US"/>
    </w:rPr>
  </w:style>
  <w:style w:type="character" w:customStyle="1" w:styleId="SignatureChar">
    <w:name w:val="Signature Char"/>
    <w:basedOn w:val="DefaultParagraphFont"/>
    <w:link w:val="Signature"/>
    <w:rsid w:val="00DB3BB9"/>
    <w:rPr>
      <w:sz w:val="24"/>
      <w:lang w:eastAsia="en-US"/>
    </w:rPr>
  </w:style>
  <w:style w:type="paragraph" w:styleId="TOCHeading0">
    <w:name w:val="TOC Heading"/>
    <w:basedOn w:val="Heading1"/>
    <w:next w:val="Normal"/>
    <w:uiPriority w:val="39"/>
    <w:unhideWhenUsed/>
    <w:qFormat/>
    <w:rsid w:val="00675FF1"/>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Index1">
    <w:name w:val="index 1"/>
    <w:basedOn w:val="Normal"/>
    <w:next w:val="Normal"/>
    <w:autoRedefine/>
    <w:uiPriority w:val="99"/>
    <w:semiHidden/>
    <w:unhideWhenUsed/>
    <w:rsid w:val="00BE33BC"/>
    <w:pPr>
      <w:ind w:left="220" w:hanging="220"/>
    </w:pPr>
  </w:style>
  <w:style w:type="character" w:customStyle="1" w:styleId="UnresolvedMention1">
    <w:name w:val="Unresolved Mention1"/>
    <w:basedOn w:val="DefaultParagraphFont"/>
    <w:uiPriority w:val="99"/>
    <w:semiHidden/>
    <w:unhideWhenUsed/>
    <w:rsid w:val="00EA3411"/>
    <w:rPr>
      <w:color w:val="605E5C"/>
      <w:shd w:val="clear" w:color="auto" w:fill="E1DFDD"/>
    </w:rPr>
  </w:style>
  <w:style w:type="paragraph" w:customStyle="1" w:styleId="TableParagraph">
    <w:name w:val="Table Paragraph"/>
    <w:basedOn w:val="Normal"/>
    <w:uiPriority w:val="1"/>
    <w:qFormat/>
    <w:rsid w:val="00FE1758"/>
    <w:pPr>
      <w:widowControl w:val="0"/>
      <w:autoSpaceDE w:val="0"/>
      <w:autoSpaceDN w:val="0"/>
    </w:pPr>
    <w:rPr>
      <w:rFonts w:eastAsia="Arial" w:cs="Arial"/>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29334">
      <w:bodyDiv w:val="1"/>
      <w:marLeft w:val="0"/>
      <w:marRight w:val="0"/>
      <w:marTop w:val="0"/>
      <w:marBottom w:val="0"/>
      <w:divBdr>
        <w:top w:val="none" w:sz="0" w:space="0" w:color="auto"/>
        <w:left w:val="none" w:sz="0" w:space="0" w:color="auto"/>
        <w:bottom w:val="none" w:sz="0" w:space="0" w:color="auto"/>
        <w:right w:val="none" w:sz="0" w:space="0" w:color="auto"/>
      </w:divBdr>
      <w:divsChild>
        <w:div w:id="455025377">
          <w:marLeft w:val="0"/>
          <w:marRight w:val="0"/>
          <w:marTop w:val="0"/>
          <w:marBottom w:val="0"/>
          <w:divBdr>
            <w:top w:val="none" w:sz="0" w:space="0" w:color="auto"/>
            <w:left w:val="none" w:sz="0" w:space="0" w:color="auto"/>
            <w:bottom w:val="none" w:sz="0" w:space="0" w:color="auto"/>
            <w:right w:val="none" w:sz="0" w:space="0" w:color="auto"/>
          </w:divBdr>
          <w:divsChild>
            <w:div w:id="410584278">
              <w:marLeft w:val="0"/>
              <w:marRight w:val="0"/>
              <w:marTop w:val="0"/>
              <w:marBottom w:val="0"/>
              <w:divBdr>
                <w:top w:val="none" w:sz="0" w:space="0" w:color="auto"/>
                <w:left w:val="none" w:sz="0" w:space="0" w:color="auto"/>
                <w:bottom w:val="none" w:sz="0" w:space="0" w:color="auto"/>
                <w:right w:val="none" w:sz="0" w:space="0" w:color="auto"/>
              </w:divBdr>
              <w:divsChild>
                <w:div w:id="1130319925">
                  <w:marLeft w:val="0"/>
                  <w:marRight w:val="0"/>
                  <w:marTop w:val="0"/>
                  <w:marBottom w:val="0"/>
                  <w:divBdr>
                    <w:top w:val="none" w:sz="0" w:space="0" w:color="auto"/>
                    <w:left w:val="none" w:sz="0" w:space="0" w:color="auto"/>
                    <w:bottom w:val="none" w:sz="0" w:space="0" w:color="auto"/>
                    <w:right w:val="none" w:sz="0" w:space="0" w:color="auto"/>
                  </w:divBdr>
                  <w:divsChild>
                    <w:div w:id="8212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84985">
      <w:bodyDiv w:val="1"/>
      <w:marLeft w:val="0"/>
      <w:marRight w:val="0"/>
      <w:marTop w:val="0"/>
      <w:marBottom w:val="0"/>
      <w:divBdr>
        <w:top w:val="none" w:sz="0" w:space="0" w:color="auto"/>
        <w:left w:val="none" w:sz="0" w:space="0" w:color="auto"/>
        <w:bottom w:val="none" w:sz="0" w:space="0" w:color="auto"/>
        <w:right w:val="none" w:sz="0" w:space="0" w:color="auto"/>
      </w:divBdr>
    </w:div>
    <w:div w:id="11615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hcpc-uk.org"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procurement@hcpc-uk.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deborah.oluwole@hcpts-uk.org"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yperlink" Target="mailto:procurement@hcpc-uk.org"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deborah.oluwole@hcpts-uk.org" TargetMode="External"/><Relationship Id="rId14" Type="http://schemas.openxmlformats.org/officeDocument/2006/relationships/header" Target="header3.xml"/><Relationship Id="rId22" Type="http://schemas.openxmlformats.org/officeDocument/2006/relationships/hyperlink" Target="mailto:deborah.oluwole@hcpts-uk.org" TargetMode="External"/><Relationship Id="rId27" Type="http://schemas.openxmlformats.org/officeDocument/2006/relationships/header" Target="header9.xml"/><Relationship Id="rId30" Type="http://schemas.openxmlformats.org/officeDocument/2006/relationships/footer" Target="footer5.xml"/><Relationship Id="rId8" Type="http://schemas.openxmlformats.org/officeDocument/2006/relationships/hyperlink" Target="mailto:procurement@hcpc-uk.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5B2C2-A882-4264-8D6C-6C40B297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4798</Words>
  <Characters>28150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2022-06-28T10:18:22Z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ies>
</file>