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E5F0" w14:textId="77777777" w:rsidR="003C4543" w:rsidRPr="00EF5DB5" w:rsidRDefault="00E4063A" w:rsidP="00E62BD4">
      <w:pPr>
        <w:pStyle w:val="GPSL1Guidance"/>
        <w:rPr>
          <w:rFonts w:ascii="Calibri" w:hAnsi="Calibri"/>
        </w:rPr>
      </w:pPr>
      <w:r w:rsidRPr="00E4063A">
        <w:rPr>
          <w:rFonts w:ascii="Calibri" w:hAnsi="Calibri"/>
          <w:i w:val="0"/>
          <w:highlight w:val="yellow"/>
        </w:rPr>
        <w:t>Date:………………………</w:t>
      </w:r>
    </w:p>
    <w:p w14:paraId="4747FB95" w14:textId="77777777" w:rsidR="003C4543" w:rsidRPr="00EF5DB5" w:rsidRDefault="003C4543" w:rsidP="00E62BD4">
      <w:pPr>
        <w:pStyle w:val="GPSL1Guidance"/>
        <w:rPr>
          <w:rFonts w:ascii="Calibri" w:hAnsi="Calibri"/>
        </w:rPr>
      </w:pPr>
    </w:p>
    <w:p w14:paraId="2F8B6357" w14:textId="77777777" w:rsidR="003C4543" w:rsidRPr="00EF5DB5" w:rsidRDefault="003C4543" w:rsidP="00E62BD4">
      <w:pPr>
        <w:ind w:left="0"/>
        <w:jc w:val="center"/>
        <w:rPr>
          <w:rFonts w:ascii="Calibri" w:hAnsi="Calibri"/>
          <w:b/>
        </w:rPr>
      </w:pPr>
      <w:r w:rsidRPr="00EF5DB5">
        <w:rPr>
          <w:rFonts w:ascii="Calibri" w:hAnsi="Calibri"/>
          <w:b/>
        </w:rPr>
        <w:t>HEALTH AND CARE PROFESSIONS COUNCIL</w:t>
      </w:r>
    </w:p>
    <w:p w14:paraId="116EBCC7" w14:textId="77777777" w:rsidR="003C4543" w:rsidRPr="00EF5DB5" w:rsidRDefault="003C4543" w:rsidP="00E62BD4">
      <w:pPr>
        <w:ind w:left="0"/>
        <w:jc w:val="center"/>
        <w:rPr>
          <w:rFonts w:ascii="Calibri" w:hAnsi="Calibri"/>
          <w:b/>
        </w:rPr>
      </w:pPr>
    </w:p>
    <w:p w14:paraId="604CCC4C" w14:textId="77777777" w:rsidR="003C4543" w:rsidRPr="00EF5DB5" w:rsidRDefault="003C4543" w:rsidP="00E62BD4">
      <w:pPr>
        <w:ind w:left="0"/>
        <w:jc w:val="center"/>
        <w:rPr>
          <w:rFonts w:ascii="Calibri" w:hAnsi="Calibri"/>
          <w:b/>
        </w:rPr>
      </w:pPr>
      <w:r w:rsidRPr="00EF5DB5">
        <w:rPr>
          <w:rFonts w:ascii="Calibri" w:hAnsi="Calibri"/>
          <w:b/>
        </w:rPr>
        <w:t>and</w:t>
      </w:r>
    </w:p>
    <w:p w14:paraId="7D466DAD" w14:textId="77777777" w:rsidR="003C4543" w:rsidRPr="00EF5DB5" w:rsidRDefault="00E4063A" w:rsidP="00E62BD4">
      <w:pPr>
        <w:ind w:left="0"/>
        <w:jc w:val="center"/>
        <w:rPr>
          <w:rFonts w:ascii="Calibri" w:hAnsi="Calibri"/>
          <w:b/>
          <w:highlight w:val="yellow"/>
        </w:rPr>
      </w:pPr>
      <w:r>
        <w:rPr>
          <w:rFonts w:ascii="Calibri" w:hAnsi="Calibri"/>
          <w:b/>
          <w:highlight w:val="yellow"/>
        </w:rPr>
        <w:t>……………………………………………………….</w:t>
      </w:r>
    </w:p>
    <w:p w14:paraId="11EA7F89" w14:textId="77777777" w:rsidR="000C10CE" w:rsidRPr="00EF5DB5" w:rsidRDefault="000C10CE" w:rsidP="00E62BD4">
      <w:pPr>
        <w:ind w:left="0"/>
        <w:jc w:val="center"/>
        <w:rPr>
          <w:rFonts w:ascii="Calibri" w:hAnsi="Calibri"/>
          <w:b/>
        </w:rPr>
      </w:pPr>
    </w:p>
    <w:p w14:paraId="6C2B5DA5" w14:textId="77777777" w:rsidR="003C4543" w:rsidRPr="00EF5DB5" w:rsidRDefault="003C4543" w:rsidP="00E62BD4">
      <w:pPr>
        <w:ind w:left="0"/>
        <w:jc w:val="center"/>
        <w:rPr>
          <w:rFonts w:ascii="Calibri" w:hAnsi="Calibri"/>
          <w:b/>
        </w:rPr>
      </w:pPr>
      <w:r w:rsidRPr="00EF5DB5">
        <w:rPr>
          <w:rFonts w:ascii="Calibri" w:hAnsi="Calibri"/>
          <w:b/>
        </w:rPr>
        <w:t>FRAMEWORK AGREEMENT</w:t>
      </w:r>
    </w:p>
    <w:p w14:paraId="56B46998" w14:textId="77777777" w:rsidR="003C4543" w:rsidRPr="00EF5DB5" w:rsidRDefault="003C4543" w:rsidP="00E62BD4">
      <w:pPr>
        <w:ind w:left="0"/>
        <w:jc w:val="center"/>
        <w:rPr>
          <w:rFonts w:ascii="Calibri" w:hAnsi="Calibri"/>
          <w:b/>
        </w:rPr>
      </w:pPr>
      <w:r w:rsidRPr="00EF5DB5">
        <w:rPr>
          <w:rFonts w:ascii="Calibri" w:hAnsi="Calibri"/>
          <w:b/>
        </w:rPr>
        <w:t xml:space="preserve">FOR THE PROVISION OF </w:t>
      </w:r>
      <w:r w:rsidR="009C0ACD" w:rsidRPr="00EF5DB5">
        <w:rPr>
          <w:rFonts w:ascii="Calibri" w:hAnsi="Calibri"/>
          <w:b/>
        </w:rPr>
        <w:t xml:space="preserve">AUDIO </w:t>
      </w:r>
      <w:r w:rsidRPr="00EF5DB5">
        <w:rPr>
          <w:rFonts w:ascii="Calibri" w:hAnsi="Calibri"/>
          <w:b/>
        </w:rPr>
        <w:t>RECORDING, TRANSCRIPTION AND ADDITIONAL SERVICES</w:t>
      </w:r>
    </w:p>
    <w:p w14:paraId="6243C05D" w14:textId="77777777" w:rsidR="00E2609B" w:rsidRPr="00EF5DB5" w:rsidRDefault="00E2609B" w:rsidP="00E62BD4">
      <w:pPr>
        <w:ind w:left="0"/>
        <w:rPr>
          <w:rFonts w:ascii="Calibri" w:hAnsi="Calibri"/>
        </w:rPr>
      </w:pPr>
    </w:p>
    <w:p w14:paraId="5C3788F3" w14:textId="77777777" w:rsidR="00784570" w:rsidRPr="00EF5DB5" w:rsidRDefault="00784570" w:rsidP="00E62BD4">
      <w:pPr>
        <w:pStyle w:val="GPSL1Guidance"/>
        <w:ind w:left="0"/>
        <w:rPr>
          <w:rFonts w:ascii="Calibri" w:hAnsi="Calibri"/>
          <w:highlight w:val="cyan"/>
        </w:rPr>
      </w:pPr>
    </w:p>
    <w:p w14:paraId="598DB1F6" w14:textId="77777777" w:rsidR="00784570" w:rsidRPr="00EF5DB5" w:rsidRDefault="00784570" w:rsidP="00E62BD4">
      <w:pPr>
        <w:spacing w:after="0"/>
        <w:rPr>
          <w:rFonts w:ascii="Calibri" w:hAnsi="Calibri"/>
          <w:highlight w:val="cyan"/>
        </w:rPr>
      </w:pPr>
    </w:p>
    <w:p w14:paraId="2BF1027C" w14:textId="77777777" w:rsidR="009C4122" w:rsidRPr="00EF5DB5" w:rsidRDefault="009C4122" w:rsidP="00E62BD4">
      <w:pPr>
        <w:pStyle w:val="MarginText"/>
        <w:rPr>
          <w:rFonts w:ascii="Calibri" w:hAnsi="Calibri" w:cs="Arial"/>
          <w:b/>
          <w:sz w:val="22"/>
          <w:szCs w:val="22"/>
          <w:u w:val="single"/>
        </w:rPr>
      </w:pPr>
    </w:p>
    <w:p w14:paraId="57F919E6" w14:textId="77777777" w:rsidR="009C4122" w:rsidRPr="00EF5DB5" w:rsidRDefault="009C4122" w:rsidP="00E62BD4">
      <w:pPr>
        <w:rPr>
          <w:rFonts w:ascii="Calibri" w:hAnsi="Calibri"/>
          <w:lang w:eastAsia="zh-CN"/>
        </w:rPr>
      </w:pPr>
    </w:p>
    <w:p w14:paraId="0A637801" w14:textId="77777777" w:rsidR="009C4122" w:rsidRPr="00EF5DB5" w:rsidRDefault="009C4122" w:rsidP="00E62BD4">
      <w:pPr>
        <w:rPr>
          <w:rFonts w:ascii="Calibri" w:hAnsi="Calibri"/>
          <w:lang w:eastAsia="zh-CN"/>
        </w:rPr>
      </w:pPr>
    </w:p>
    <w:p w14:paraId="24FF83F9" w14:textId="77777777" w:rsidR="009C4122" w:rsidRPr="00EF5DB5" w:rsidRDefault="009C4122" w:rsidP="00E62BD4">
      <w:pPr>
        <w:rPr>
          <w:rFonts w:ascii="Calibri" w:hAnsi="Calibri"/>
          <w:lang w:eastAsia="zh-CN"/>
        </w:rPr>
      </w:pPr>
    </w:p>
    <w:p w14:paraId="7976B77A" w14:textId="77777777" w:rsidR="009C4122" w:rsidRPr="00EF5DB5" w:rsidRDefault="009C4122" w:rsidP="00E62BD4">
      <w:pPr>
        <w:rPr>
          <w:rFonts w:ascii="Calibri" w:hAnsi="Calibri"/>
          <w:lang w:eastAsia="zh-CN"/>
        </w:rPr>
      </w:pPr>
    </w:p>
    <w:p w14:paraId="5A69C339" w14:textId="77777777" w:rsidR="009C4122" w:rsidRPr="00EF5DB5" w:rsidRDefault="009C4122" w:rsidP="00E62BD4">
      <w:pPr>
        <w:rPr>
          <w:rFonts w:ascii="Calibri" w:hAnsi="Calibri"/>
          <w:lang w:eastAsia="zh-CN"/>
        </w:rPr>
      </w:pPr>
    </w:p>
    <w:p w14:paraId="26733DF2" w14:textId="77777777" w:rsidR="009C4122" w:rsidRPr="00EF5DB5" w:rsidRDefault="009C4122" w:rsidP="00E62BD4">
      <w:pPr>
        <w:rPr>
          <w:rFonts w:ascii="Calibri" w:hAnsi="Calibri"/>
          <w:lang w:eastAsia="zh-CN"/>
        </w:rPr>
      </w:pPr>
    </w:p>
    <w:p w14:paraId="2E1C3765" w14:textId="77777777" w:rsidR="009C4122" w:rsidRPr="00EF5DB5" w:rsidRDefault="009C4122" w:rsidP="00E62BD4">
      <w:pPr>
        <w:rPr>
          <w:rFonts w:ascii="Calibri" w:hAnsi="Calibri"/>
          <w:lang w:eastAsia="zh-CN"/>
        </w:rPr>
      </w:pPr>
    </w:p>
    <w:p w14:paraId="0B85E64D" w14:textId="77777777" w:rsidR="009C4122" w:rsidRPr="00EF5DB5" w:rsidRDefault="009C4122" w:rsidP="00E62BD4">
      <w:pPr>
        <w:rPr>
          <w:rFonts w:ascii="Calibri" w:hAnsi="Calibri"/>
          <w:lang w:eastAsia="zh-CN"/>
        </w:rPr>
      </w:pPr>
    </w:p>
    <w:p w14:paraId="2AE0CBD3" w14:textId="77777777" w:rsidR="009C4122" w:rsidRPr="00EF5DB5" w:rsidRDefault="009C4122" w:rsidP="00E62BD4">
      <w:pPr>
        <w:pStyle w:val="MarginText"/>
        <w:rPr>
          <w:rFonts w:ascii="Calibri" w:hAnsi="Calibri" w:cs="Arial"/>
        </w:rPr>
      </w:pPr>
    </w:p>
    <w:p w14:paraId="0CF82BCE" w14:textId="77777777" w:rsidR="009C4122" w:rsidRPr="00EF5DB5" w:rsidRDefault="009C4122" w:rsidP="00E62BD4">
      <w:pPr>
        <w:pStyle w:val="MarginText"/>
        <w:rPr>
          <w:rFonts w:ascii="Calibri" w:hAnsi="Calibri" w:cs="Arial"/>
        </w:rPr>
      </w:pPr>
    </w:p>
    <w:p w14:paraId="27B5429F" w14:textId="77777777" w:rsidR="00344168" w:rsidRPr="00EF5DB5" w:rsidRDefault="00344168" w:rsidP="00E62BD4">
      <w:pPr>
        <w:pStyle w:val="MarginText"/>
        <w:rPr>
          <w:rFonts w:ascii="Calibri" w:hAnsi="Calibri" w:cs="Arial"/>
        </w:rPr>
      </w:pPr>
    </w:p>
    <w:p w14:paraId="6FC99DDC" w14:textId="77777777" w:rsidR="00344168" w:rsidRPr="00EF5DB5" w:rsidRDefault="00344168" w:rsidP="00E62BD4">
      <w:pPr>
        <w:rPr>
          <w:rFonts w:ascii="Calibri" w:hAnsi="Calibri"/>
          <w:lang w:eastAsia="zh-CN"/>
        </w:rPr>
      </w:pPr>
    </w:p>
    <w:p w14:paraId="24B9E16E" w14:textId="77777777" w:rsidR="00344168" w:rsidRPr="00EF5DB5" w:rsidRDefault="00344168" w:rsidP="00E62BD4">
      <w:pPr>
        <w:rPr>
          <w:rFonts w:ascii="Calibri" w:hAnsi="Calibri"/>
          <w:lang w:eastAsia="zh-CN"/>
        </w:rPr>
      </w:pPr>
    </w:p>
    <w:p w14:paraId="0A0A1101" w14:textId="77777777" w:rsidR="00344168" w:rsidRPr="00EF5DB5" w:rsidRDefault="00344168" w:rsidP="00E62BD4">
      <w:pPr>
        <w:rPr>
          <w:rFonts w:ascii="Calibri" w:hAnsi="Calibri"/>
          <w:lang w:eastAsia="zh-CN"/>
        </w:rPr>
      </w:pPr>
    </w:p>
    <w:p w14:paraId="3F3B1740" w14:textId="77777777" w:rsidR="00344168" w:rsidRPr="00EF5DB5" w:rsidRDefault="00344168" w:rsidP="00E62BD4">
      <w:pPr>
        <w:rPr>
          <w:rFonts w:ascii="Calibri" w:hAnsi="Calibri"/>
          <w:lang w:eastAsia="zh-CN"/>
        </w:rPr>
      </w:pPr>
    </w:p>
    <w:p w14:paraId="58F7BB74" w14:textId="77777777" w:rsidR="00344168" w:rsidRPr="00EF5DB5" w:rsidRDefault="00344168" w:rsidP="00E62BD4">
      <w:pPr>
        <w:rPr>
          <w:rFonts w:ascii="Calibri" w:hAnsi="Calibri"/>
          <w:lang w:eastAsia="zh-CN"/>
        </w:rPr>
      </w:pPr>
    </w:p>
    <w:p w14:paraId="32DF3CBD" w14:textId="77777777" w:rsidR="00344168" w:rsidRPr="00EF5DB5" w:rsidRDefault="00344168" w:rsidP="00E62BD4">
      <w:pPr>
        <w:rPr>
          <w:rFonts w:ascii="Calibri" w:hAnsi="Calibri"/>
          <w:lang w:eastAsia="zh-CN"/>
        </w:rPr>
      </w:pPr>
    </w:p>
    <w:p w14:paraId="3929F235" w14:textId="77777777" w:rsidR="00344168" w:rsidRPr="00EF5DB5" w:rsidRDefault="00344168" w:rsidP="00E62BD4">
      <w:pPr>
        <w:rPr>
          <w:rFonts w:ascii="Calibri" w:hAnsi="Calibri"/>
          <w:lang w:eastAsia="zh-CN"/>
        </w:rPr>
      </w:pPr>
    </w:p>
    <w:p w14:paraId="193DA30A" w14:textId="77777777" w:rsidR="00344168" w:rsidRPr="00EF5DB5" w:rsidRDefault="00344168" w:rsidP="00E62BD4">
      <w:pPr>
        <w:pStyle w:val="MarginText"/>
        <w:rPr>
          <w:rFonts w:ascii="Calibri" w:hAnsi="Calibri" w:cs="Arial"/>
        </w:rPr>
      </w:pPr>
    </w:p>
    <w:p w14:paraId="6CA46A8E" w14:textId="77777777" w:rsidR="00344168" w:rsidRPr="00EF5DB5" w:rsidRDefault="00344168" w:rsidP="00E62BD4">
      <w:pPr>
        <w:pStyle w:val="MarginText"/>
        <w:rPr>
          <w:rFonts w:ascii="Calibri" w:hAnsi="Calibri" w:cs="Arial"/>
        </w:rPr>
      </w:pPr>
    </w:p>
    <w:p w14:paraId="7A98C511" w14:textId="77777777" w:rsidR="00E2609B" w:rsidRPr="00EF5DB5" w:rsidRDefault="008A44D2" w:rsidP="00E62BD4">
      <w:pPr>
        <w:pStyle w:val="MarginText"/>
        <w:jc w:val="center"/>
        <w:rPr>
          <w:rFonts w:ascii="Calibri" w:hAnsi="Calibri" w:cs="Arial"/>
          <w:b/>
          <w:sz w:val="22"/>
          <w:szCs w:val="22"/>
          <w:u w:val="single"/>
        </w:rPr>
      </w:pPr>
      <w:r w:rsidRPr="00EF5DB5">
        <w:rPr>
          <w:rFonts w:ascii="Calibri" w:hAnsi="Calibri" w:cs="Arial"/>
        </w:rPr>
        <w:br w:type="page"/>
      </w:r>
      <w:r w:rsidR="00E2609B" w:rsidRPr="00EF5DB5">
        <w:rPr>
          <w:rFonts w:ascii="Calibri" w:hAnsi="Calibri" w:cs="Arial"/>
          <w:b/>
          <w:sz w:val="22"/>
          <w:szCs w:val="22"/>
          <w:u w:val="single"/>
        </w:rPr>
        <w:lastRenderedPageBreak/>
        <w:t>FRAMEWORK SCHEDULE 4</w:t>
      </w:r>
    </w:p>
    <w:p w14:paraId="51CD0434" w14:textId="77777777" w:rsidR="00E2609B" w:rsidRPr="00EF5DB5" w:rsidRDefault="003451E9" w:rsidP="00E62BD4">
      <w:pPr>
        <w:pStyle w:val="MarginText"/>
        <w:jc w:val="center"/>
        <w:rPr>
          <w:rFonts w:ascii="Calibri" w:hAnsi="Calibri" w:cs="Arial"/>
          <w:b/>
          <w:sz w:val="22"/>
          <w:szCs w:val="22"/>
          <w:u w:val="single"/>
        </w:rPr>
      </w:pPr>
      <w:r w:rsidRPr="00EF5DB5">
        <w:rPr>
          <w:rFonts w:ascii="Calibri" w:hAnsi="Calibri" w:cs="Arial"/>
          <w:b/>
          <w:sz w:val="22"/>
          <w:szCs w:val="22"/>
          <w:u w:val="single"/>
        </w:rPr>
        <w:t>CALL OFF ORDER FORM</w:t>
      </w:r>
      <w:r w:rsidR="00E2609B" w:rsidRPr="00EF5DB5">
        <w:rPr>
          <w:rFonts w:ascii="Calibri" w:hAnsi="Calibri" w:cs="Arial"/>
          <w:b/>
          <w:sz w:val="22"/>
          <w:szCs w:val="22"/>
          <w:u w:val="single"/>
        </w:rPr>
        <w:t xml:space="preserve"> AND </w:t>
      </w:r>
      <w:r w:rsidR="001F582E" w:rsidRPr="00EF5DB5">
        <w:rPr>
          <w:rFonts w:ascii="Calibri" w:hAnsi="Calibri" w:cs="Arial"/>
          <w:b/>
          <w:sz w:val="22"/>
          <w:szCs w:val="22"/>
          <w:u w:val="single"/>
        </w:rPr>
        <w:t>CALL OFF</w:t>
      </w:r>
      <w:r w:rsidR="00E2609B" w:rsidRPr="00EF5DB5">
        <w:rPr>
          <w:rFonts w:ascii="Calibri" w:hAnsi="Calibri" w:cs="Arial"/>
          <w:b/>
          <w:sz w:val="22"/>
          <w:szCs w:val="22"/>
          <w:u w:val="single"/>
        </w:rPr>
        <w:t xml:space="preserve"> TERMS</w:t>
      </w:r>
    </w:p>
    <w:p w14:paraId="41270F70" w14:textId="77777777" w:rsidR="005015AB" w:rsidRPr="00EF5DB5" w:rsidRDefault="005015AB" w:rsidP="00E62BD4">
      <w:pPr>
        <w:pStyle w:val="MarginText"/>
        <w:rPr>
          <w:rFonts w:ascii="Calibri" w:hAnsi="Calibri" w:cs="Arial"/>
          <w:b/>
          <w:sz w:val="22"/>
          <w:szCs w:val="22"/>
          <w:u w:val="single"/>
        </w:rPr>
      </w:pPr>
    </w:p>
    <w:p w14:paraId="12881FA5" w14:textId="77777777" w:rsidR="00F86336" w:rsidRPr="00EF5DB5" w:rsidRDefault="00F86336" w:rsidP="00E62BD4">
      <w:pPr>
        <w:pStyle w:val="GPSmacrorestart"/>
        <w:rPr>
          <w:rFonts w:ascii="Calibri" w:hAnsi="Calibri"/>
          <w:color w:val="auto"/>
          <w:sz w:val="22"/>
          <w:szCs w:val="22"/>
        </w:rPr>
      </w:pPr>
    </w:p>
    <w:p w14:paraId="0B32BC42" w14:textId="77777777" w:rsidR="00E2609B" w:rsidRPr="00EF5DB5" w:rsidRDefault="00E2609B" w:rsidP="00E62BD4">
      <w:pPr>
        <w:pStyle w:val="GPSTITLES"/>
        <w:rPr>
          <w:rFonts w:ascii="Calibri" w:hAnsi="Calibri"/>
        </w:rPr>
      </w:pPr>
      <w:r w:rsidRPr="00EF5DB5">
        <w:rPr>
          <w:rFonts w:ascii="Calibri" w:hAnsi="Calibri"/>
          <w:i/>
        </w:rPr>
        <w:br w:type="page"/>
      </w:r>
      <w:r w:rsidR="00AF0ED9" w:rsidRPr="00EF5DB5">
        <w:rPr>
          <w:rFonts w:ascii="Calibri" w:hAnsi="Calibri"/>
        </w:rPr>
        <w:lastRenderedPageBreak/>
        <w:t>PART 1 –</w:t>
      </w:r>
      <w:r w:rsidR="000C10CE" w:rsidRPr="00EF5DB5">
        <w:rPr>
          <w:rFonts w:ascii="Calibri" w:hAnsi="Calibri"/>
        </w:rPr>
        <w:t xml:space="preserve"> </w:t>
      </w:r>
      <w:r w:rsidR="003451E9" w:rsidRPr="00EF5DB5">
        <w:rPr>
          <w:rFonts w:ascii="Calibri" w:hAnsi="Calibri"/>
        </w:rPr>
        <w:t>CALL OFF ORDER FORM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8"/>
      </w:tblGrid>
      <w:tr w:rsidR="008E519F" w:rsidRPr="00EF5DB5" w14:paraId="1D48C5BB" w14:textId="77777777" w:rsidTr="00555C72">
        <w:tc>
          <w:tcPr>
            <w:tcW w:w="9158" w:type="dxa"/>
            <w:shd w:val="clear" w:color="auto" w:fill="FFFF00"/>
          </w:tcPr>
          <w:p w14:paraId="346CF61C" w14:textId="77777777" w:rsidR="005015AB" w:rsidRPr="00EF5DB5" w:rsidRDefault="005015AB" w:rsidP="00E62BD4">
            <w:pPr>
              <w:spacing w:after="0"/>
              <w:ind w:left="0"/>
              <w:rPr>
                <w:rFonts w:ascii="Calibri" w:hAnsi="Calibri"/>
                <w:i/>
                <w:highlight w:val="yellow"/>
              </w:rPr>
            </w:pPr>
          </w:p>
          <w:p w14:paraId="532A6A9C" w14:textId="77777777" w:rsidR="000A40E6" w:rsidRPr="00EF5DB5" w:rsidRDefault="008E519F" w:rsidP="00E62BD4">
            <w:pPr>
              <w:spacing w:after="0"/>
              <w:ind w:left="0"/>
              <w:rPr>
                <w:rFonts w:ascii="Calibri" w:hAnsi="Calibri"/>
                <w:i/>
              </w:rPr>
            </w:pPr>
            <w:r w:rsidRPr="00EF5DB5">
              <w:rPr>
                <w:rFonts w:ascii="Calibri" w:hAnsi="Calibri"/>
                <w:i/>
                <w:highlight w:val="yellow"/>
              </w:rPr>
              <w:t xml:space="preserve">Guidance Note: In completing the Template Call Off Order Form, </w:t>
            </w:r>
            <w:r w:rsidR="006179E3" w:rsidRPr="00EF5DB5">
              <w:rPr>
                <w:rFonts w:ascii="Calibri" w:hAnsi="Calibri"/>
                <w:i/>
                <w:highlight w:val="yellow"/>
              </w:rPr>
              <w:t>Contracting Authorities</w:t>
            </w:r>
            <w:r w:rsidRPr="00EF5DB5">
              <w:rPr>
                <w:rFonts w:ascii="Calibri" w:hAnsi="Calibri"/>
                <w:i/>
                <w:highlight w:val="yellow"/>
              </w:rPr>
              <w:t xml:space="preserve"> must ensure that they are act in compliance with Framework Schedule 5 (Call Off Procedure) and the provisions of Regulation 33.  In particular, </w:t>
            </w:r>
            <w:r w:rsidR="006179E3" w:rsidRPr="00EF5DB5">
              <w:rPr>
                <w:rFonts w:ascii="Calibri" w:hAnsi="Calibri"/>
                <w:i/>
                <w:highlight w:val="yellow"/>
              </w:rPr>
              <w:t>Contracting Authorities</w:t>
            </w:r>
            <w:r w:rsidRPr="00EF5DB5">
              <w:rPr>
                <w:rFonts w:ascii="Calibri" w:hAnsi="Calibri"/>
                <w:i/>
                <w:highlight w:val="yellow"/>
              </w:rPr>
              <w:t xml:space="preserve"> entering into the Call Off Contract following a </w:t>
            </w:r>
            <w:r w:rsidR="00CA570F" w:rsidRPr="00EF5DB5">
              <w:rPr>
                <w:rFonts w:ascii="Calibri" w:hAnsi="Calibri"/>
                <w:i/>
                <w:highlight w:val="yellow"/>
              </w:rPr>
              <w:t>d</w:t>
            </w:r>
            <w:r w:rsidRPr="00EF5DB5">
              <w:rPr>
                <w:rFonts w:ascii="Calibri" w:hAnsi="Calibri"/>
                <w:i/>
                <w:highlight w:val="yellow"/>
              </w:rPr>
              <w:t xml:space="preserve">irect </w:t>
            </w:r>
            <w:r w:rsidR="00CA570F" w:rsidRPr="00EF5DB5">
              <w:rPr>
                <w:rFonts w:ascii="Calibri" w:hAnsi="Calibri"/>
                <w:i/>
                <w:highlight w:val="yellow"/>
              </w:rPr>
              <w:t>a</w:t>
            </w:r>
            <w:r w:rsidRPr="00EF5DB5">
              <w:rPr>
                <w:rFonts w:ascii="Calibri" w:hAnsi="Calibri"/>
                <w:i/>
                <w:highlight w:val="yellow"/>
              </w:rPr>
              <w:t xml:space="preserve">ward should complete the </w:t>
            </w:r>
            <w:r w:rsidR="00415268" w:rsidRPr="00EF5DB5">
              <w:rPr>
                <w:rFonts w:ascii="Calibri" w:hAnsi="Calibri"/>
                <w:i/>
                <w:highlight w:val="yellow"/>
              </w:rPr>
              <w:t xml:space="preserve">Template </w:t>
            </w:r>
            <w:r w:rsidRPr="00EF5DB5">
              <w:rPr>
                <w:rFonts w:ascii="Calibri" w:hAnsi="Calibri"/>
                <w:i/>
                <w:highlight w:val="yellow"/>
              </w:rPr>
              <w:t xml:space="preserve">Call Off Order </w:t>
            </w:r>
            <w:r w:rsidR="00415268" w:rsidRPr="00EF5DB5">
              <w:rPr>
                <w:rFonts w:ascii="Calibri" w:hAnsi="Calibri"/>
                <w:i/>
                <w:highlight w:val="yellow"/>
              </w:rPr>
              <w:t>F</w:t>
            </w:r>
            <w:r w:rsidRPr="00EF5DB5">
              <w:rPr>
                <w:rFonts w:ascii="Calibri" w:hAnsi="Calibri"/>
                <w:i/>
                <w:highlight w:val="yellow"/>
              </w:rPr>
              <w:t xml:space="preserve">orm without modification to the Template Call Off Terms governing the provision of the </w:t>
            </w:r>
            <w:r w:rsidR="000C52D8" w:rsidRPr="00EF5DB5">
              <w:rPr>
                <w:rFonts w:ascii="Calibri" w:hAnsi="Calibri"/>
                <w:i/>
                <w:highlight w:val="yellow"/>
              </w:rPr>
              <w:t>Services</w:t>
            </w:r>
            <w:r w:rsidR="00415268" w:rsidRPr="00EF5DB5">
              <w:rPr>
                <w:rFonts w:ascii="Calibri" w:hAnsi="Calibri"/>
                <w:i/>
                <w:highlight w:val="yellow"/>
              </w:rPr>
              <w:t>;</w:t>
            </w:r>
            <w:r w:rsidRPr="00EF5DB5">
              <w:rPr>
                <w:rFonts w:ascii="Calibri" w:hAnsi="Calibri"/>
                <w:i/>
                <w:highlight w:val="yellow"/>
              </w:rPr>
              <w:t xml:space="preserve"> and by inserting or confirming only those sections which are necessary fo</w:t>
            </w:r>
            <w:r w:rsidR="00415268" w:rsidRPr="00EF5DB5">
              <w:rPr>
                <w:rFonts w:ascii="Calibri" w:hAnsi="Calibri"/>
                <w:i/>
                <w:highlight w:val="yellow"/>
              </w:rPr>
              <w:t>r</w:t>
            </w:r>
            <w:r w:rsidRPr="00EF5DB5">
              <w:rPr>
                <w:rFonts w:ascii="Calibri" w:hAnsi="Calibri"/>
                <w:i/>
                <w:highlight w:val="yellow"/>
              </w:rPr>
              <w:t xml:space="preserve"> the Call Off Contract to be formed without re-opening competition. </w:t>
            </w:r>
            <w:r w:rsidR="006179E3" w:rsidRPr="00EF5DB5">
              <w:rPr>
                <w:rFonts w:ascii="Calibri" w:hAnsi="Calibri"/>
                <w:i/>
                <w:highlight w:val="yellow"/>
              </w:rPr>
              <w:t>Contracting Authorities</w:t>
            </w:r>
            <w:r w:rsidRPr="00EF5DB5">
              <w:rPr>
                <w:rFonts w:ascii="Calibri" w:hAnsi="Calibri"/>
                <w:i/>
                <w:highlight w:val="yellow"/>
              </w:rPr>
              <w:t xml:space="preserve"> entering into the Call Off Contract following a Further Competition Procedure should note</w:t>
            </w:r>
            <w:r w:rsidR="00415268" w:rsidRPr="00EF5DB5">
              <w:rPr>
                <w:rFonts w:ascii="Calibri" w:hAnsi="Calibri"/>
                <w:i/>
                <w:highlight w:val="yellow"/>
              </w:rPr>
              <w:t>, in particular,</w:t>
            </w:r>
            <w:r w:rsidRPr="00EF5DB5">
              <w:rPr>
                <w:rFonts w:ascii="Calibri" w:hAnsi="Calibri"/>
                <w:i/>
                <w:highlight w:val="yellow"/>
              </w:rPr>
              <w:t xml:space="preserve"> the requirements under paragraphs 6 and 11 of Regulation 33</w:t>
            </w:r>
            <w:r w:rsidR="00415268" w:rsidRPr="00EF5DB5">
              <w:rPr>
                <w:rFonts w:ascii="Calibri" w:hAnsi="Calibri"/>
                <w:i/>
                <w:highlight w:val="yellow"/>
              </w:rPr>
              <w:t>;</w:t>
            </w:r>
            <w:r w:rsidRPr="00EF5DB5">
              <w:rPr>
                <w:rFonts w:ascii="Calibri" w:hAnsi="Calibri"/>
                <w:i/>
                <w:highlight w:val="yellow"/>
              </w:rPr>
              <w:t xml:space="preserve"> and complete the </w:t>
            </w:r>
            <w:r w:rsidR="00415268" w:rsidRPr="00EF5DB5">
              <w:rPr>
                <w:rFonts w:ascii="Calibri" w:hAnsi="Calibri"/>
                <w:i/>
                <w:highlight w:val="yellow"/>
              </w:rPr>
              <w:t xml:space="preserve">Template </w:t>
            </w:r>
            <w:r w:rsidRPr="00EF5DB5">
              <w:rPr>
                <w:rFonts w:ascii="Calibri" w:hAnsi="Calibri"/>
                <w:i/>
                <w:highlight w:val="yellow"/>
              </w:rPr>
              <w:t>Call Off Order Form by reference to the Statement of Requirements and the Call Off Tender submitted during the Further Competition Procedure.</w:t>
            </w:r>
            <w:r w:rsidRPr="00EF5DB5">
              <w:rPr>
                <w:rFonts w:ascii="Calibri" w:hAnsi="Calibri"/>
                <w:i/>
              </w:rPr>
              <w:t xml:space="preserve"> </w:t>
            </w:r>
          </w:p>
        </w:tc>
      </w:tr>
    </w:tbl>
    <w:p w14:paraId="0BD64F5C" w14:textId="77777777" w:rsidR="008E519F" w:rsidRPr="00EF5DB5" w:rsidRDefault="008E519F" w:rsidP="00E62BD4">
      <w:pPr>
        <w:pStyle w:val="GPSTITLES"/>
        <w:jc w:val="both"/>
        <w:rPr>
          <w:rFonts w:ascii="Calibri" w:hAnsi="Calibri"/>
          <w:i/>
        </w:rPr>
      </w:pPr>
    </w:p>
    <w:p w14:paraId="37AF2748" w14:textId="77777777" w:rsidR="00184275" w:rsidRPr="00EF5DB5" w:rsidRDefault="00E2609B" w:rsidP="00E62BD4">
      <w:pPr>
        <w:pStyle w:val="ORDERFORML1SECTIONTITLE"/>
        <w:spacing w:before="0" w:after="0"/>
        <w:jc w:val="both"/>
        <w:rPr>
          <w:rFonts w:ascii="Calibri" w:hAnsi="Calibri" w:cs="Arial"/>
          <w:color w:val="auto"/>
        </w:rPr>
      </w:pPr>
      <w:r w:rsidRPr="00EF5DB5">
        <w:rPr>
          <w:rFonts w:ascii="Calibri" w:hAnsi="Calibri" w:cs="Arial"/>
          <w:color w:val="auto"/>
        </w:rPr>
        <w:t>SECTION A</w:t>
      </w:r>
    </w:p>
    <w:p w14:paraId="5582CB19" w14:textId="77777777" w:rsidR="00AB1698" w:rsidRPr="00EF5DB5" w:rsidRDefault="00AB1698" w:rsidP="00E62BD4">
      <w:pPr>
        <w:pStyle w:val="ORDERFORML1SECTIONTITLE"/>
        <w:spacing w:before="0" w:after="0"/>
        <w:jc w:val="both"/>
        <w:rPr>
          <w:rFonts w:ascii="Calibri" w:hAnsi="Calibri" w:cs="Arial"/>
          <w:color w:val="auto"/>
        </w:rPr>
      </w:pPr>
    </w:p>
    <w:p w14:paraId="15B66509" w14:textId="77777777" w:rsidR="00AB1698" w:rsidRPr="00EF5DB5" w:rsidRDefault="00E2609B" w:rsidP="00CC71A0">
      <w:pPr>
        <w:spacing w:after="0"/>
        <w:ind w:left="0"/>
        <w:rPr>
          <w:rFonts w:ascii="Calibri" w:hAnsi="Calibri"/>
        </w:rPr>
      </w:pPr>
      <w:r w:rsidRPr="00EF5DB5">
        <w:rPr>
          <w:rFonts w:ascii="Calibri" w:hAnsi="Calibri"/>
        </w:rPr>
        <w:t xml:space="preserve">This </w:t>
      </w:r>
      <w:r w:rsidR="003451E9" w:rsidRPr="00EF5DB5">
        <w:rPr>
          <w:rFonts w:ascii="Calibri" w:hAnsi="Calibri"/>
        </w:rPr>
        <w:t>Call Off Order Form</w:t>
      </w:r>
      <w:r w:rsidRPr="00EF5DB5">
        <w:rPr>
          <w:rFonts w:ascii="Calibri" w:hAnsi="Calibri"/>
        </w:rPr>
        <w:t xml:space="preserve"> is issued in accordance with the provisions of the Framework Agreement</w:t>
      </w:r>
      <w:r w:rsidR="003451E9" w:rsidRPr="00EF5DB5" w:rsidDel="003451E9">
        <w:rPr>
          <w:rStyle w:val="FootnoteReference"/>
          <w:rFonts w:ascii="Calibri" w:hAnsi="Calibri"/>
          <w:b/>
        </w:rPr>
        <w:t xml:space="preserve"> </w:t>
      </w:r>
      <w:r w:rsidR="003451E9" w:rsidRPr="00EF5DB5">
        <w:rPr>
          <w:rFonts w:ascii="Calibri" w:hAnsi="Calibri"/>
        </w:rPr>
        <w:t xml:space="preserve">for the provision of </w:t>
      </w:r>
      <w:r w:rsidR="000C10CE" w:rsidRPr="00EF5DB5">
        <w:rPr>
          <w:rFonts w:ascii="Calibri" w:hAnsi="Calibri"/>
        </w:rPr>
        <w:t xml:space="preserve">Recording, Transcription and additional Services </w:t>
      </w:r>
      <w:r w:rsidR="003451E9" w:rsidRPr="00EF5DB5">
        <w:rPr>
          <w:rFonts w:ascii="Calibri" w:hAnsi="Calibri"/>
        </w:rPr>
        <w:t xml:space="preserve">dated </w:t>
      </w:r>
      <w:r w:rsidR="00CC71A0">
        <w:rPr>
          <w:rFonts w:ascii="Calibri" w:hAnsi="Calibri"/>
        </w:rPr>
        <w:t>………………………</w:t>
      </w:r>
    </w:p>
    <w:p w14:paraId="114ED3C7" w14:textId="77777777" w:rsidR="003451E9" w:rsidRPr="00EF5DB5" w:rsidRDefault="003451E9" w:rsidP="00E62BD4">
      <w:pPr>
        <w:spacing w:after="0"/>
        <w:ind w:left="0"/>
        <w:rPr>
          <w:rFonts w:ascii="Calibri" w:hAnsi="Calibri"/>
        </w:rPr>
      </w:pPr>
    </w:p>
    <w:p w14:paraId="181F340A" w14:textId="77777777" w:rsidR="003451E9" w:rsidRPr="00EF5DB5" w:rsidRDefault="00E2609B" w:rsidP="00E62BD4">
      <w:pPr>
        <w:spacing w:after="0"/>
        <w:ind w:left="0"/>
        <w:rPr>
          <w:rFonts w:ascii="Calibri" w:hAnsi="Calibri"/>
        </w:rPr>
      </w:pPr>
      <w:r w:rsidRPr="00EF5DB5">
        <w:rPr>
          <w:rFonts w:ascii="Calibri" w:hAnsi="Calibri"/>
        </w:rPr>
        <w:t xml:space="preserve">The Supplier agrees to supply the </w:t>
      </w:r>
      <w:r w:rsidR="000C52D8" w:rsidRPr="00EF5DB5">
        <w:rPr>
          <w:rFonts w:ascii="Calibri" w:hAnsi="Calibri"/>
        </w:rPr>
        <w:t>Services</w:t>
      </w:r>
      <w:r w:rsidR="00C022E0" w:rsidRPr="00EF5DB5">
        <w:rPr>
          <w:rFonts w:ascii="Calibri" w:hAnsi="Calibri"/>
        </w:rPr>
        <w:t xml:space="preserve"> specified</w:t>
      </w:r>
      <w:r w:rsidRPr="00EF5DB5">
        <w:rPr>
          <w:rFonts w:ascii="Calibri" w:hAnsi="Calibri"/>
        </w:rPr>
        <w:t xml:space="preserve"> below on and subject to the terms of this Call Off Contract</w:t>
      </w:r>
      <w:r w:rsidR="003451E9" w:rsidRPr="00EF5DB5">
        <w:rPr>
          <w:rFonts w:ascii="Calibri" w:hAnsi="Calibri"/>
        </w:rPr>
        <w:t xml:space="preserve">. </w:t>
      </w:r>
    </w:p>
    <w:p w14:paraId="001C26B3" w14:textId="77777777" w:rsidR="003451E9" w:rsidRPr="00EF5DB5" w:rsidRDefault="003451E9" w:rsidP="00E62BD4">
      <w:pPr>
        <w:spacing w:after="0"/>
        <w:ind w:left="0"/>
        <w:rPr>
          <w:rFonts w:ascii="Calibri" w:hAnsi="Calibri"/>
        </w:rPr>
      </w:pPr>
    </w:p>
    <w:p w14:paraId="530543F1" w14:textId="77777777" w:rsidR="00375CB5" w:rsidRPr="00EF5DB5" w:rsidRDefault="003451E9" w:rsidP="00E62BD4">
      <w:pPr>
        <w:spacing w:after="0"/>
        <w:ind w:left="0"/>
        <w:rPr>
          <w:rFonts w:ascii="Calibri" w:hAnsi="Calibri"/>
        </w:rPr>
      </w:pPr>
      <w:r w:rsidRPr="00EF5DB5">
        <w:rPr>
          <w:rFonts w:ascii="Calibri" w:hAnsi="Calibri"/>
        </w:rPr>
        <w:t>F</w:t>
      </w:r>
      <w:r w:rsidR="00E2609B" w:rsidRPr="00EF5DB5">
        <w:rPr>
          <w:rFonts w:ascii="Calibri" w:hAnsi="Calibri"/>
        </w:rPr>
        <w:t xml:space="preserve">or the avoidance of doubt this Call Off Contract consists of the terms set out in this </w:t>
      </w:r>
      <w:r w:rsidRPr="00EF5DB5">
        <w:rPr>
          <w:rFonts w:ascii="Calibri" w:hAnsi="Calibri"/>
        </w:rPr>
        <w:t>Call Off Order Form</w:t>
      </w:r>
      <w:r w:rsidR="00E2609B" w:rsidRPr="00EF5DB5">
        <w:rPr>
          <w:rFonts w:ascii="Calibri" w:hAnsi="Calibri"/>
        </w:rPr>
        <w:t xml:space="preserve"> and the </w:t>
      </w:r>
      <w:r w:rsidR="001F582E" w:rsidRPr="00EF5DB5">
        <w:rPr>
          <w:rFonts w:ascii="Calibri" w:hAnsi="Calibri"/>
        </w:rPr>
        <w:t>Call Off</w:t>
      </w:r>
      <w:r w:rsidR="008F13B0" w:rsidRPr="00EF5DB5">
        <w:rPr>
          <w:rFonts w:ascii="Calibri" w:hAnsi="Calibri"/>
        </w:rPr>
        <w:t xml:space="preserve"> Terms</w:t>
      </w:r>
      <w:r w:rsidR="00E2609B" w:rsidRPr="00EF5DB5">
        <w:rPr>
          <w:rFonts w:ascii="Calibri" w:hAnsi="Calibri"/>
        </w:rPr>
        <w:t>.</w:t>
      </w:r>
    </w:p>
    <w:p w14:paraId="0C0C671F" w14:textId="77777777" w:rsidR="003451E9" w:rsidRPr="00EF5DB5" w:rsidRDefault="003451E9" w:rsidP="00E62BD4">
      <w:pPr>
        <w:spacing w:after="0"/>
        <w:ind w:left="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6181"/>
      </w:tblGrid>
      <w:tr w:rsidR="003451E9" w:rsidRPr="00EF5DB5" w14:paraId="06C37D60" w14:textId="77777777" w:rsidTr="00CC62F5">
        <w:tc>
          <w:tcPr>
            <w:tcW w:w="993" w:type="dxa"/>
            <w:shd w:val="clear" w:color="auto" w:fill="auto"/>
          </w:tcPr>
          <w:p w14:paraId="52DCC7B5" w14:textId="77777777" w:rsidR="003451E9" w:rsidRPr="00EF5DB5" w:rsidRDefault="003451E9" w:rsidP="00E62BD4">
            <w:pPr>
              <w:spacing w:after="0"/>
              <w:ind w:left="0"/>
              <w:rPr>
                <w:rFonts w:ascii="Calibri" w:hAnsi="Calibri"/>
              </w:rPr>
            </w:pPr>
            <w:r w:rsidRPr="00EF5DB5">
              <w:rPr>
                <w:rFonts w:ascii="Calibri" w:hAnsi="Calibri"/>
              </w:rPr>
              <w:t>Order Number</w:t>
            </w:r>
          </w:p>
        </w:tc>
        <w:tc>
          <w:tcPr>
            <w:tcW w:w="1984" w:type="dxa"/>
            <w:shd w:val="clear" w:color="auto" w:fill="auto"/>
          </w:tcPr>
          <w:p w14:paraId="7AE65479" w14:textId="77777777" w:rsidR="003451E9" w:rsidRPr="00E4063A" w:rsidRDefault="000C10CE" w:rsidP="00E4063A">
            <w:pPr>
              <w:spacing w:after="0"/>
              <w:ind w:left="0"/>
              <w:rPr>
                <w:rFonts w:ascii="Calibri" w:hAnsi="Calibri"/>
                <w:b/>
                <w:highlight w:val="yellow"/>
              </w:rPr>
            </w:pPr>
            <w:r w:rsidRPr="00E4063A">
              <w:rPr>
                <w:rFonts w:ascii="Calibri" w:hAnsi="Calibri"/>
                <w:b/>
                <w:highlight w:val="yellow"/>
              </w:rPr>
              <w:t>HCPC</w:t>
            </w:r>
            <w:r w:rsidR="00CC62F5" w:rsidRPr="00E4063A">
              <w:rPr>
                <w:rFonts w:ascii="Calibri" w:hAnsi="Calibri"/>
                <w:b/>
                <w:highlight w:val="yellow"/>
              </w:rPr>
              <w:t>00</w:t>
            </w:r>
            <w:r w:rsidR="00E4063A" w:rsidRPr="00E4063A">
              <w:rPr>
                <w:rFonts w:ascii="Calibri" w:hAnsi="Calibri"/>
                <w:b/>
                <w:highlight w:val="yellow"/>
              </w:rPr>
              <w:t>000</w:t>
            </w:r>
          </w:p>
        </w:tc>
        <w:tc>
          <w:tcPr>
            <w:tcW w:w="6181" w:type="dxa"/>
            <w:shd w:val="clear" w:color="auto" w:fill="auto"/>
          </w:tcPr>
          <w:p w14:paraId="7143B179" w14:textId="77777777" w:rsidR="00CC62F5" w:rsidRPr="00EF5DB5" w:rsidRDefault="00CC62F5" w:rsidP="00E4063A">
            <w:pPr>
              <w:ind w:left="0"/>
              <w:rPr>
                <w:rFonts w:ascii="Calibri" w:hAnsi="Calibri"/>
                <w:i/>
              </w:rPr>
            </w:pPr>
            <w:r w:rsidRPr="00E4063A">
              <w:rPr>
                <w:rFonts w:ascii="Calibri" w:hAnsi="Calibri"/>
                <w:i/>
                <w:highlight w:val="yellow"/>
              </w:rPr>
              <w:t>Contract Number HCPC00</w:t>
            </w:r>
            <w:r w:rsidR="00E4063A" w:rsidRPr="00E4063A">
              <w:rPr>
                <w:rFonts w:ascii="Calibri" w:hAnsi="Calibri"/>
                <w:i/>
                <w:highlight w:val="yellow"/>
              </w:rPr>
              <w:t>000</w:t>
            </w:r>
          </w:p>
          <w:p w14:paraId="4CFC5130" w14:textId="77777777" w:rsidR="003451E9" w:rsidRPr="00EF5DB5" w:rsidRDefault="00CC62F5" w:rsidP="00CC62F5">
            <w:pPr>
              <w:ind w:left="0"/>
              <w:rPr>
                <w:rFonts w:ascii="Calibri" w:hAnsi="Calibri"/>
                <w:i/>
              </w:rPr>
            </w:pPr>
            <w:r w:rsidRPr="00EF5DB5">
              <w:rPr>
                <w:rFonts w:ascii="Calibri" w:hAnsi="Calibri"/>
                <w:i/>
              </w:rPr>
              <w:t xml:space="preserve">To be quoted on all correspondence relating to this Order in addition to Purchase Order numbers </w:t>
            </w:r>
          </w:p>
        </w:tc>
      </w:tr>
      <w:tr w:rsidR="003451E9" w:rsidRPr="00EF5DB5" w14:paraId="690981AE" w14:textId="77777777" w:rsidTr="00CC62F5">
        <w:tc>
          <w:tcPr>
            <w:tcW w:w="993" w:type="dxa"/>
            <w:shd w:val="clear" w:color="auto" w:fill="auto"/>
          </w:tcPr>
          <w:p w14:paraId="14AD84AC" w14:textId="77777777" w:rsidR="003451E9" w:rsidRPr="00EF5DB5" w:rsidRDefault="003451E9" w:rsidP="00E62BD4">
            <w:pPr>
              <w:spacing w:after="0"/>
              <w:ind w:left="0"/>
              <w:rPr>
                <w:rFonts w:ascii="Calibri" w:hAnsi="Calibri"/>
              </w:rPr>
            </w:pPr>
            <w:r w:rsidRPr="00EF5DB5">
              <w:rPr>
                <w:rFonts w:ascii="Calibri" w:hAnsi="Calibri"/>
              </w:rPr>
              <w:t>From</w:t>
            </w:r>
          </w:p>
        </w:tc>
        <w:tc>
          <w:tcPr>
            <w:tcW w:w="1984" w:type="dxa"/>
            <w:shd w:val="clear" w:color="auto" w:fill="auto"/>
          </w:tcPr>
          <w:p w14:paraId="5FC7882F" w14:textId="77777777" w:rsidR="00CC62F5" w:rsidRPr="00EF5DB5" w:rsidRDefault="00CC62F5" w:rsidP="00CC62F5">
            <w:pPr>
              <w:spacing w:after="0"/>
              <w:ind w:left="0"/>
              <w:rPr>
                <w:rFonts w:ascii="Calibri" w:hAnsi="Calibri"/>
                <w:b/>
                <w:spacing w:val="-3"/>
                <w:lang w:eastAsia="en-GB"/>
              </w:rPr>
            </w:pPr>
            <w:r w:rsidRPr="00EF5DB5">
              <w:rPr>
                <w:rFonts w:ascii="Calibri" w:hAnsi="Calibri"/>
                <w:b/>
                <w:spacing w:val="-3"/>
                <w:lang w:eastAsia="en-GB"/>
              </w:rPr>
              <w:t>Health and Care Professions Council</w:t>
            </w:r>
          </w:p>
          <w:p w14:paraId="04C05AC7" w14:textId="77777777" w:rsidR="003451E9" w:rsidRPr="00EF5DB5" w:rsidRDefault="00CC62F5" w:rsidP="00CC62F5">
            <w:pPr>
              <w:spacing w:after="0"/>
              <w:ind w:left="0"/>
              <w:rPr>
                <w:rFonts w:ascii="Calibri" w:hAnsi="Calibri"/>
                <w:b/>
              </w:rPr>
            </w:pPr>
            <w:r w:rsidRPr="00EF5DB5">
              <w:rPr>
                <w:rFonts w:ascii="Calibri" w:hAnsi="Calibri"/>
                <w:b/>
                <w:spacing w:val="-3"/>
                <w:lang w:eastAsia="en-GB"/>
              </w:rPr>
              <w:t>("CUSTOMER")</w:t>
            </w:r>
          </w:p>
        </w:tc>
        <w:tc>
          <w:tcPr>
            <w:tcW w:w="6181" w:type="dxa"/>
            <w:shd w:val="clear" w:color="auto" w:fill="auto"/>
          </w:tcPr>
          <w:p w14:paraId="626746C1" w14:textId="77777777" w:rsidR="00CC62F5" w:rsidRPr="00EF5DB5" w:rsidRDefault="00CC62F5" w:rsidP="00CC62F5">
            <w:pPr>
              <w:ind w:left="0"/>
              <w:rPr>
                <w:rFonts w:ascii="Calibri" w:hAnsi="Calibri"/>
                <w:i/>
              </w:rPr>
            </w:pPr>
            <w:r w:rsidRPr="00EF5DB5">
              <w:rPr>
                <w:rFonts w:ascii="Calibri" w:hAnsi="Calibri"/>
                <w:i/>
              </w:rPr>
              <w:t xml:space="preserve">Health and Care Professions Council </w:t>
            </w:r>
          </w:p>
          <w:p w14:paraId="2F123860" w14:textId="77777777" w:rsidR="003451E9" w:rsidRPr="00EF5DB5" w:rsidRDefault="00CC62F5" w:rsidP="00CC62F5">
            <w:pPr>
              <w:ind w:left="0"/>
              <w:rPr>
                <w:rFonts w:ascii="Calibri" w:hAnsi="Calibri"/>
                <w:i/>
              </w:rPr>
            </w:pPr>
            <w:r w:rsidRPr="00EF5DB5">
              <w:rPr>
                <w:rFonts w:ascii="Calibri" w:hAnsi="Calibri"/>
                <w:i/>
              </w:rPr>
              <w:t>Fitness to Practise Department: Deborah Oluwole</w:t>
            </w:r>
          </w:p>
        </w:tc>
      </w:tr>
      <w:tr w:rsidR="003451E9" w:rsidRPr="00EF5DB5" w14:paraId="5A6263ED" w14:textId="77777777" w:rsidTr="00F26526">
        <w:tc>
          <w:tcPr>
            <w:tcW w:w="993" w:type="dxa"/>
            <w:shd w:val="clear" w:color="auto" w:fill="auto"/>
          </w:tcPr>
          <w:p w14:paraId="2CC0E301" w14:textId="77777777" w:rsidR="003451E9" w:rsidRPr="00EF5DB5" w:rsidRDefault="003451E9" w:rsidP="00E62BD4">
            <w:pPr>
              <w:spacing w:after="0"/>
              <w:ind w:left="0"/>
              <w:rPr>
                <w:rFonts w:ascii="Calibri" w:hAnsi="Calibri"/>
              </w:rPr>
            </w:pPr>
            <w:r w:rsidRPr="00EF5DB5">
              <w:rPr>
                <w:rFonts w:ascii="Calibri" w:hAnsi="Calibri"/>
              </w:rPr>
              <w:t>To</w:t>
            </w:r>
          </w:p>
        </w:tc>
        <w:tc>
          <w:tcPr>
            <w:tcW w:w="1984" w:type="dxa"/>
            <w:shd w:val="clear" w:color="auto" w:fill="auto"/>
          </w:tcPr>
          <w:p w14:paraId="7ED15B53" w14:textId="77777777" w:rsidR="003451E9" w:rsidRPr="00E4063A" w:rsidRDefault="00EA2AFE" w:rsidP="00EA2AFE">
            <w:pPr>
              <w:spacing w:after="0"/>
              <w:ind w:left="0"/>
              <w:jc w:val="left"/>
              <w:rPr>
                <w:rFonts w:ascii="Calibri" w:hAnsi="Calibri"/>
                <w:b/>
                <w:highlight w:val="yellow"/>
              </w:rPr>
            </w:pPr>
            <w:r w:rsidRPr="00E4063A">
              <w:rPr>
                <w:rFonts w:ascii="Calibri" w:hAnsi="Calibri"/>
                <w:b/>
                <w:highlight w:val="yellow"/>
              </w:rPr>
              <w:t xml:space="preserve"> </w:t>
            </w:r>
            <w:r w:rsidR="003451E9" w:rsidRPr="00E4063A">
              <w:rPr>
                <w:rFonts w:ascii="Calibri" w:hAnsi="Calibri"/>
                <w:b/>
                <w:highlight w:val="yellow"/>
              </w:rPr>
              <w:t>("SUPPLIER")</w:t>
            </w:r>
          </w:p>
        </w:tc>
        <w:tc>
          <w:tcPr>
            <w:tcW w:w="6181" w:type="dxa"/>
            <w:shd w:val="clear" w:color="auto" w:fill="BDD6EE"/>
          </w:tcPr>
          <w:p w14:paraId="40A987AC" w14:textId="77777777" w:rsidR="00EA2AFE" w:rsidRPr="00EF5DB5" w:rsidRDefault="00EA2AFE" w:rsidP="00E62BD4">
            <w:pPr>
              <w:ind w:left="0"/>
              <w:rPr>
                <w:rFonts w:ascii="Calibri" w:hAnsi="Calibri"/>
                <w:i/>
              </w:rPr>
            </w:pPr>
          </w:p>
          <w:p w14:paraId="42C6A986" w14:textId="77777777" w:rsidR="00EA2AFE" w:rsidRPr="00EF5DB5" w:rsidRDefault="00EA2AFE" w:rsidP="00E62BD4">
            <w:pPr>
              <w:ind w:left="0"/>
              <w:rPr>
                <w:rFonts w:ascii="Calibri" w:hAnsi="Calibri"/>
                <w:b/>
                <w:i/>
              </w:rPr>
            </w:pPr>
          </w:p>
        </w:tc>
      </w:tr>
    </w:tbl>
    <w:p w14:paraId="0BA06AAB" w14:textId="77777777" w:rsidR="003451E9" w:rsidRPr="00EF5DB5" w:rsidRDefault="003451E9" w:rsidP="00E62BD4">
      <w:pPr>
        <w:spacing w:after="0"/>
        <w:ind w:left="0"/>
        <w:rPr>
          <w:rFonts w:ascii="Calibri" w:hAnsi="Calibri"/>
        </w:rPr>
      </w:pPr>
    </w:p>
    <w:p w14:paraId="2428E75B" w14:textId="77777777" w:rsidR="0057227B" w:rsidRPr="00EF5DB5" w:rsidRDefault="000323A3" w:rsidP="00E62BD4">
      <w:pPr>
        <w:pStyle w:val="ORDERFORML1SECTIONTITLE"/>
        <w:spacing w:before="0" w:after="0"/>
        <w:jc w:val="both"/>
        <w:rPr>
          <w:rFonts w:ascii="Calibri" w:hAnsi="Calibri" w:cs="Arial"/>
          <w:color w:val="auto"/>
        </w:rPr>
      </w:pPr>
      <w:r w:rsidRPr="00EF5DB5">
        <w:rPr>
          <w:rFonts w:ascii="Calibri" w:hAnsi="Calibri" w:cs="Arial"/>
          <w:color w:val="auto"/>
        </w:rPr>
        <w:br w:type="page"/>
      </w:r>
      <w:r w:rsidR="00A91EB5" w:rsidRPr="00EF5DB5">
        <w:rPr>
          <w:rFonts w:ascii="Calibri" w:hAnsi="Calibri" w:cs="Arial"/>
          <w:color w:val="auto"/>
        </w:rPr>
        <w:lastRenderedPageBreak/>
        <w:t xml:space="preserve">SECTION B </w:t>
      </w:r>
      <w:bookmarkStart w:id="0" w:name="LASTCURSORPOSITION"/>
      <w:bookmarkEnd w:id="0"/>
    </w:p>
    <w:p w14:paraId="5040619A" w14:textId="77777777" w:rsidR="00AB1698" w:rsidRPr="00EF5DB5" w:rsidRDefault="00AB1698" w:rsidP="00E62BD4">
      <w:pPr>
        <w:pStyle w:val="ORDERFORML1SECTIONTITLE"/>
        <w:spacing w:before="0" w:after="0"/>
        <w:jc w:val="both"/>
        <w:rPr>
          <w:rFonts w:ascii="Calibri" w:hAnsi="Calibri" w:cs="Arial"/>
          <w:color w:val="auto"/>
        </w:rPr>
      </w:pPr>
    </w:p>
    <w:p w14:paraId="50ED3F17" w14:textId="77777777" w:rsidR="00375CB5" w:rsidRPr="00EF5DB5" w:rsidRDefault="00583628" w:rsidP="00E62BD4">
      <w:pPr>
        <w:pStyle w:val="ORDERFORML1PraraNo"/>
        <w:rPr>
          <w:rFonts w:cs="Arial"/>
        </w:rPr>
      </w:pPr>
      <w:r w:rsidRPr="00EF5DB5">
        <w:rPr>
          <w:rFonts w:cs="Arial"/>
        </w:rPr>
        <w:t>call off contract period</w:t>
      </w:r>
    </w:p>
    <w:p w14:paraId="389A2FA5" w14:textId="77777777" w:rsidR="00AB1698" w:rsidRPr="00EF5DB5" w:rsidRDefault="00AB1698" w:rsidP="00E62BD4">
      <w:pPr>
        <w:pStyle w:val="ORDERFORML1PraraNo"/>
        <w:numPr>
          <w:ilvl w:val="0"/>
          <w:numId w:val="0"/>
        </w:numPr>
        <w:ind w:left="426"/>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039"/>
        <w:tblGridChange w:id="1">
          <w:tblGrid>
            <w:gridCol w:w="567"/>
            <w:gridCol w:w="2552"/>
            <w:gridCol w:w="6039"/>
          </w:tblGrid>
        </w:tblGridChange>
      </w:tblGrid>
      <w:tr w:rsidR="002577F3" w:rsidRPr="00EF5DB5" w14:paraId="7723EFBB" w14:textId="77777777" w:rsidTr="00EA2AFE">
        <w:tc>
          <w:tcPr>
            <w:tcW w:w="567" w:type="dxa"/>
          </w:tcPr>
          <w:p w14:paraId="0E22A210" w14:textId="77777777" w:rsidR="002577F3" w:rsidRPr="00EF5DB5" w:rsidRDefault="002577F3" w:rsidP="00EF5DB5">
            <w:pPr>
              <w:pStyle w:val="ORDERFORML1NONBOLDNONNUMBERTEXT"/>
              <w:numPr>
                <w:ilvl w:val="1"/>
                <w:numId w:val="22"/>
              </w:numPr>
              <w:spacing w:before="0" w:after="0"/>
              <w:rPr>
                <w:rFonts w:ascii="Calibri" w:hAnsi="Calibri" w:cs="Arial"/>
                <w:b/>
              </w:rPr>
            </w:pPr>
          </w:p>
        </w:tc>
        <w:tc>
          <w:tcPr>
            <w:tcW w:w="2552" w:type="dxa"/>
            <w:shd w:val="clear" w:color="auto" w:fill="auto"/>
          </w:tcPr>
          <w:p w14:paraId="61B00079" w14:textId="77777777" w:rsidR="002577F3" w:rsidRPr="00EF5DB5" w:rsidRDefault="002577F3" w:rsidP="00E4063A">
            <w:pPr>
              <w:overflowPunct/>
              <w:autoSpaceDE/>
              <w:autoSpaceDN/>
              <w:adjustRightInd/>
              <w:spacing w:after="0"/>
              <w:ind w:left="0" w:right="936"/>
              <w:textAlignment w:val="auto"/>
              <w:rPr>
                <w:rFonts w:ascii="Calibri" w:eastAsia="STZhongsong" w:hAnsi="Calibri"/>
                <w:b/>
                <w:lang w:eastAsia="zh-CN"/>
              </w:rPr>
            </w:pPr>
            <w:r w:rsidRPr="00EF5DB5">
              <w:rPr>
                <w:rFonts w:ascii="Calibri" w:eastAsia="STZhongsong" w:hAnsi="Calibri"/>
                <w:b/>
                <w:lang w:eastAsia="zh-CN"/>
              </w:rPr>
              <w:t>Commencement Date</w:t>
            </w:r>
            <w:r w:rsidRPr="00EF5DB5">
              <w:rPr>
                <w:rFonts w:ascii="Calibri" w:eastAsia="STZhongsong" w:hAnsi="Calibri"/>
                <w:lang w:eastAsia="zh-CN"/>
              </w:rPr>
              <w:t xml:space="preserve">:  </w:t>
            </w:r>
            <w:r w:rsidR="00E4063A">
              <w:rPr>
                <w:rFonts w:ascii="Calibri" w:eastAsia="STZhongsong" w:hAnsi="Calibri"/>
                <w:lang w:eastAsia="zh-CN"/>
              </w:rPr>
              <w:t>…………………..</w:t>
            </w:r>
          </w:p>
          <w:p w14:paraId="380F18CB" w14:textId="77777777" w:rsidR="002577F3" w:rsidRPr="00EF5DB5" w:rsidRDefault="002577F3" w:rsidP="00E62BD4">
            <w:pPr>
              <w:overflowPunct/>
              <w:autoSpaceDE/>
              <w:autoSpaceDN/>
              <w:adjustRightInd/>
              <w:spacing w:after="0"/>
              <w:ind w:left="0" w:right="936"/>
              <w:textAlignment w:val="auto"/>
              <w:rPr>
                <w:rFonts w:ascii="Calibri" w:eastAsia="Calibri" w:hAnsi="Calibri"/>
              </w:rPr>
            </w:pPr>
          </w:p>
        </w:tc>
        <w:tc>
          <w:tcPr>
            <w:tcW w:w="6039" w:type="dxa"/>
            <w:shd w:val="clear" w:color="auto" w:fill="auto"/>
          </w:tcPr>
          <w:p w14:paraId="363700BC" w14:textId="77777777" w:rsidR="002577F3" w:rsidRPr="00EF5DB5" w:rsidRDefault="00EA2AFE" w:rsidP="00E4063A">
            <w:pPr>
              <w:ind w:left="0"/>
              <w:rPr>
                <w:rFonts w:ascii="Calibri" w:hAnsi="Calibri"/>
                <w:i/>
                <w:shd w:val="clear" w:color="auto" w:fill="D9D9D9"/>
              </w:rPr>
            </w:pPr>
            <w:r w:rsidRPr="00EF5DB5">
              <w:rPr>
                <w:rFonts w:ascii="Calibri" w:eastAsia="Calibri" w:hAnsi="Calibri"/>
                <w:i/>
              </w:rPr>
              <w:t xml:space="preserve">Commencement Date:  </w:t>
            </w:r>
            <w:r w:rsidR="00E4063A">
              <w:rPr>
                <w:rFonts w:ascii="Calibri" w:eastAsia="Calibri" w:hAnsi="Calibri"/>
                <w:i/>
              </w:rPr>
              <w:t>…………………</w:t>
            </w:r>
          </w:p>
        </w:tc>
      </w:tr>
      <w:tr w:rsidR="00292F78" w:rsidRPr="00EF5DB5" w14:paraId="7097C334" w14:textId="77777777" w:rsidTr="00EA2AFE">
        <w:tc>
          <w:tcPr>
            <w:tcW w:w="567" w:type="dxa"/>
          </w:tcPr>
          <w:p w14:paraId="38B0C50E" w14:textId="77777777" w:rsidR="002577F3" w:rsidRPr="00EF5DB5" w:rsidRDefault="00DB37C7" w:rsidP="00E62BD4">
            <w:pPr>
              <w:pStyle w:val="11table"/>
              <w:jc w:val="both"/>
              <w:rPr>
                <w:rFonts w:cs="Arial"/>
              </w:rPr>
            </w:pPr>
            <w:r w:rsidRPr="00EF5DB5">
              <w:rPr>
                <w:rFonts w:cs="Arial"/>
              </w:rPr>
              <w:t xml:space="preserve"> </w:t>
            </w:r>
          </w:p>
          <w:p w14:paraId="7084881E" w14:textId="77777777" w:rsidR="00DB37C7" w:rsidRPr="00EF5DB5" w:rsidRDefault="00DB37C7" w:rsidP="00E62BD4">
            <w:pPr>
              <w:overflowPunct/>
              <w:autoSpaceDE/>
              <w:autoSpaceDN/>
              <w:spacing w:after="0"/>
              <w:ind w:left="360"/>
              <w:textAlignment w:val="auto"/>
              <w:rPr>
                <w:rFonts w:ascii="Calibri" w:eastAsia="STZhongsong" w:hAnsi="Calibri"/>
                <w:b/>
                <w:lang w:eastAsia="zh-CN"/>
              </w:rPr>
            </w:pPr>
          </w:p>
        </w:tc>
        <w:tc>
          <w:tcPr>
            <w:tcW w:w="2552" w:type="dxa"/>
            <w:shd w:val="clear" w:color="auto" w:fill="auto"/>
          </w:tcPr>
          <w:p w14:paraId="2766E587" w14:textId="77777777" w:rsidR="002577F3" w:rsidRPr="00EF5DB5" w:rsidRDefault="002577F3" w:rsidP="00E62BD4">
            <w:pPr>
              <w:numPr>
                <w:ilvl w:val="1"/>
                <w:numId w:val="0"/>
              </w:numPr>
              <w:overflowPunct/>
              <w:autoSpaceDE/>
              <w:autoSpaceDN/>
              <w:spacing w:after="0"/>
              <w:textAlignment w:val="auto"/>
              <w:rPr>
                <w:rFonts w:ascii="Calibri" w:eastAsia="STZhongsong" w:hAnsi="Calibri"/>
                <w:lang w:eastAsia="zh-CN"/>
              </w:rPr>
            </w:pPr>
            <w:r w:rsidRPr="00EF5DB5">
              <w:rPr>
                <w:rFonts w:ascii="Calibri" w:eastAsia="STZhongsong" w:hAnsi="Calibri"/>
                <w:b/>
                <w:lang w:eastAsia="zh-CN"/>
              </w:rPr>
              <w:t>Expiry Date</w:t>
            </w:r>
            <w:r w:rsidRPr="00EF5DB5">
              <w:rPr>
                <w:rFonts w:ascii="Calibri" w:eastAsia="STZhongsong" w:hAnsi="Calibri"/>
                <w:lang w:eastAsia="zh-CN"/>
              </w:rPr>
              <w:t>:</w:t>
            </w:r>
          </w:p>
          <w:p w14:paraId="318044FC" w14:textId="77777777" w:rsidR="002577F3" w:rsidRPr="00EF5DB5" w:rsidRDefault="002577F3" w:rsidP="00E62BD4">
            <w:pPr>
              <w:numPr>
                <w:ilvl w:val="1"/>
                <w:numId w:val="0"/>
              </w:numPr>
              <w:overflowPunct/>
              <w:autoSpaceDE/>
              <w:autoSpaceDN/>
              <w:spacing w:after="0"/>
              <w:textAlignment w:val="auto"/>
              <w:rPr>
                <w:rFonts w:ascii="Calibri" w:eastAsia="STZhongsong" w:hAnsi="Calibri"/>
                <w:lang w:eastAsia="zh-CN"/>
              </w:rPr>
            </w:pPr>
          </w:p>
          <w:p w14:paraId="20E34254" w14:textId="77777777" w:rsidR="00EA2AFE" w:rsidRPr="00EF5DB5" w:rsidRDefault="002577F3" w:rsidP="00E4063A">
            <w:pPr>
              <w:overflowPunct/>
              <w:autoSpaceDE/>
              <w:autoSpaceDN/>
              <w:spacing w:after="0"/>
              <w:ind w:left="0"/>
              <w:textAlignment w:val="auto"/>
              <w:rPr>
                <w:rFonts w:ascii="Calibri" w:eastAsia="STZhongsong" w:hAnsi="Calibri"/>
                <w:b/>
                <w:lang w:eastAsia="zh-CN"/>
              </w:rPr>
            </w:pPr>
            <w:r w:rsidRPr="00EF5DB5">
              <w:rPr>
                <w:rFonts w:ascii="Calibri" w:eastAsia="STZhongsong" w:hAnsi="Calibri"/>
                <w:lang w:eastAsia="zh-CN"/>
              </w:rPr>
              <w:t xml:space="preserve">End date of Initial Period </w:t>
            </w:r>
            <w:r w:rsidR="00E4063A">
              <w:rPr>
                <w:rFonts w:ascii="Calibri" w:eastAsia="STZhongsong" w:hAnsi="Calibri"/>
                <w:b/>
                <w:lang w:eastAsia="zh-CN"/>
              </w:rPr>
              <w:t>………………….</w:t>
            </w:r>
            <w:r w:rsidR="00EA2AFE" w:rsidRPr="00EF5DB5">
              <w:rPr>
                <w:rFonts w:ascii="Calibri" w:eastAsia="STZhongsong" w:hAnsi="Calibri"/>
                <w:b/>
                <w:lang w:eastAsia="zh-CN"/>
              </w:rPr>
              <w:t xml:space="preserve"> </w:t>
            </w:r>
          </w:p>
          <w:p w14:paraId="49744EA2" w14:textId="77777777" w:rsidR="00EA2AFE" w:rsidRPr="00EF5DB5" w:rsidRDefault="00EA2AFE" w:rsidP="00E62BD4">
            <w:pPr>
              <w:overflowPunct/>
              <w:autoSpaceDE/>
              <w:autoSpaceDN/>
              <w:spacing w:after="0"/>
              <w:ind w:left="0"/>
              <w:textAlignment w:val="auto"/>
              <w:rPr>
                <w:rFonts w:ascii="Calibri" w:eastAsia="STZhongsong" w:hAnsi="Calibri"/>
                <w:b/>
                <w:lang w:eastAsia="zh-CN"/>
              </w:rPr>
            </w:pPr>
          </w:p>
          <w:p w14:paraId="0DF96696" w14:textId="77777777" w:rsidR="002577F3" w:rsidRPr="00EF5DB5" w:rsidRDefault="002577F3" w:rsidP="00E4063A">
            <w:pPr>
              <w:overflowPunct/>
              <w:autoSpaceDE/>
              <w:autoSpaceDN/>
              <w:spacing w:after="0"/>
              <w:ind w:left="0"/>
              <w:textAlignment w:val="auto"/>
              <w:rPr>
                <w:rFonts w:ascii="Calibri" w:eastAsia="STZhongsong" w:hAnsi="Calibri"/>
                <w:b/>
                <w:lang w:eastAsia="zh-CN"/>
              </w:rPr>
            </w:pPr>
            <w:r w:rsidRPr="00EF5DB5">
              <w:rPr>
                <w:rFonts w:ascii="Calibri" w:eastAsia="STZhongsong" w:hAnsi="Calibri"/>
                <w:lang w:eastAsia="zh-CN"/>
              </w:rPr>
              <w:t xml:space="preserve">End date of Extension Period </w:t>
            </w:r>
            <w:r w:rsidR="00E4063A">
              <w:rPr>
                <w:rFonts w:ascii="Calibri" w:eastAsia="STZhongsong" w:hAnsi="Calibri"/>
                <w:b/>
                <w:lang w:eastAsia="zh-CN"/>
              </w:rPr>
              <w:t>………………</w:t>
            </w:r>
            <w:r w:rsidR="00EA2AFE" w:rsidRPr="00EF5DB5">
              <w:rPr>
                <w:rFonts w:ascii="Calibri" w:eastAsia="STZhongsong" w:hAnsi="Calibri"/>
                <w:b/>
                <w:lang w:eastAsia="zh-CN"/>
              </w:rPr>
              <w:t xml:space="preserve"> </w:t>
            </w:r>
          </w:p>
          <w:p w14:paraId="33E131C7" w14:textId="77777777" w:rsidR="00EA2AFE" w:rsidRPr="00EF5DB5" w:rsidRDefault="00EA2AFE" w:rsidP="00E62BD4">
            <w:pPr>
              <w:overflowPunct/>
              <w:autoSpaceDE/>
              <w:autoSpaceDN/>
              <w:spacing w:after="0"/>
              <w:ind w:left="0"/>
              <w:textAlignment w:val="auto"/>
              <w:rPr>
                <w:rFonts w:ascii="Calibri" w:eastAsia="STZhongsong" w:hAnsi="Calibri"/>
                <w:b/>
                <w:lang w:eastAsia="zh-CN"/>
              </w:rPr>
            </w:pPr>
          </w:p>
          <w:p w14:paraId="613F7C5A" w14:textId="77777777" w:rsidR="002577F3" w:rsidRPr="00EF5DB5" w:rsidRDefault="002577F3" w:rsidP="00E4063A">
            <w:pPr>
              <w:overflowPunct/>
              <w:autoSpaceDE/>
              <w:autoSpaceDN/>
              <w:spacing w:after="0"/>
              <w:ind w:left="0"/>
              <w:textAlignment w:val="auto"/>
              <w:rPr>
                <w:rFonts w:ascii="Calibri" w:eastAsia="STZhongsong" w:hAnsi="Calibri"/>
                <w:lang w:eastAsia="zh-CN"/>
              </w:rPr>
            </w:pPr>
            <w:r w:rsidRPr="00EF5DB5">
              <w:rPr>
                <w:rFonts w:ascii="Calibri" w:eastAsia="STZhongsong" w:hAnsi="Calibri"/>
                <w:lang w:eastAsia="zh-CN"/>
              </w:rPr>
              <w:t xml:space="preserve">Minimum written notice to Supplier in respect of extension: </w:t>
            </w:r>
            <w:r w:rsidR="00E4063A">
              <w:rPr>
                <w:rFonts w:ascii="Calibri" w:eastAsia="STZhongsong" w:hAnsi="Calibri"/>
                <w:b/>
                <w:lang w:eastAsia="zh-CN"/>
              </w:rPr>
              <w:t>………………….</w:t>
            </w:r>
          </w:p>
        </w:tc>
        <w:tc>
          <w:tcPr>
            <w:tcW w:w="6039" w:type="dxa"/>
            <w:shd w:val="clear" w:color="auto" w:fill="auto"/>
          </w:tcPr>
          <w:p w14:paraId="5B927976" w14:textId="77777777" w:rsidR="00EA2AFE" w:rsidRPr="00EF5DB5" w:rsidRDefault="00EA2AFE" w:rsidP="00E4063A">
            <w:pPr>
              <w:ind w:left="0"/>
              <w:rPr>
                <w:rFonts w:ascii="Calibri" w:hAnsi="Calibri"/>
                <w:i/>
              </w:rPr>
            </w:pPr>
            <w:r w:rsidRPr="00EF5DB5">
              <w:rPr>
                <w:rFonts w:ascii="Calibri" w:hAnsi="Calibri"/>
                <w:i/>
              </w:rPr>
              <w:t xml:space="preserve">End date of Initial Period  </w:t>
            </w:r>
            <w:r w:rsidR="00E4063A">
              <w:rPr>
                <w:rFonts w:ascii="Calibri" w:hAnsi="Calibri"/>
                <w:i/>
              </w:rPr>
              <w:t>………………………</w:t>
            </w:r>
            <w:r w:rsidRPr="00EF5DB5">
              <w:rPr>
                <w:rFonts w:ascii="Calibri" w:hAnsi="Calibri"/>
                <w:i/>
              </w:rPr>
              <w:t xml:space="preserve"> </w:t>
            </w:r>
          </w:p>
          <w:p w14:paraId="1D4A8BDF" w14:textId="77777777" w:rsidR="00EA2AFE" w:rsidRPr="00EF5DB5" w:rsidRDefault="00EA2AFE" w:rsidP="00EA2AFE">
            <w:pPr>
              <w:ind w:left="0"/>
              <w:rPr>
                <w:rFonts w:ascii="Calibri" w:hAnsi="Calibri"/>
                <w:i/>
              </w:rPr>
            </w:pPr>
          </w:p>
          <w:p w14:paraId="4FE4A1FC" w14:textId="77777777" w:rsidR="00EA2AFE" w:rsidRPr="00EF5DB5" w:rsidRDefault="00EA2AFE" w:rsidP="00E4063A">
            <w:pPr>
              <w:ind w:left="0"/>
              <w:rPr>
                <w:rFonts w:ascii="Calibri" w:hAnsi="Calibri"/>
                <w:i/>
              </w:rPr>
            </w:pPr>
            <w:r w:rsidRPr="00EF5DB5">
              <w:rPr>
                <w:rFonts w:ascii="Calibri" w:hAnsi="Calibri"/>
                <w:i/>
              </w:rPr>
              <w:t xml:space="preserve">End date of Extension Period </w:t>
            </w:r>
            <w:r w:rsidR="00E4063A">
              <w:rPr>
                <w:rFonts w:ascii="Calibri" w:hAnsi="Calibri"/>
                <w:i/>
              </w:rPr>
              <w:t>…………………….</w:t>
            </w:r>
          </w:p>
          <w:p w14:paraId="11270E53" w14:textId="77777777" w:rsidR="00EA2AFE" w:rsidRPr="00EF5DB5" w:rsidRDefault="00EA2AFE" w:rsidP="00EA2AFE">
            <w:pPr>
              <w:ind w:left="0"/>
              <w:rPr>
                <w:rFonts w:ascii="Calibri" w:hAnsi="Calibri"/>
                <w:i/>
              </w:rPr>
            </w:pPr>
          </w:p>
          <w:p w14:paraId="225D4E76" w14:textId="77777777" w:rsidR="002577F3" w:rsidRPr="00EF5DB5" w:rsidRDefault="00EA2AFE" w:rsidP="00E4063A">
            <w:pPr>
              <w:ind w:left="0"/>
              <w:rPr>
                <w:rFonts w:ascii="Calibri" w:hAnsi="Calibri"/>
                <w:i/>
              </w:rPr>
            </w:pPr>
            <w:r w:rsidRPr="00EF5DB5">
              <w:rPr>
                <w:rFonts w:ascii="Calibri" w:hAnsi="Calibri"/>
                <w:i/>
              </w:rPr>
              <w:t xml:space="preserve">Minimum written notice to Supplier in respect of extension: </w:t>
            </w:r>
            <w:r w:rsidR="00E4063A">
              <w:rPr>
                <w:rFonts w:ascii="Calibri" w:hAnsi="Calibri"/>
                <w:i/>
              </w:rPr>
              <w:t>………………..</w:t>
            </w:r>
          </w:p>
        </w:tc>
      </w:tr>
    </w:tbl>
    <w:p w14:paraId="0928A6E4" w14:textId="77777777" w:rsidR="002577F3" w:rsidRPr="00EF5DB5" w:rsidRDefault="002577F3" w:rsidP="00E62BD4">
      <w:pPr>
        <w:pStyle w:val="ORDERFORML1PraraNo"/>
        <w:numPr>
          <w:ilvl w:val="0"/>
          <w:numId w:val="0"/>
        </w:numPr>
        <w:ind w:left="426" w:hanging="426"/>
        <w:rPr>
          <w:rFonts w:cs="Arial"/>
        </w:rPr>
      </w:pPr>
    </w:p>
    <w:p w14:paraId="77973C30" w14:textId="77777777" w:rsidR="00F62504" w:rsidRPr="00EF5DB5" w:rsidRDefault="000C52D8" w:rsidP="00E62BD4">
      <w:pPr>
        <w:pStyle w:val="ORDERFORML1PraraNo"/>
        <w:rPr>
          <w:rFonts w:cs="Arial"/>
        </w:rPr>
      </w:pPr>
      <w:r w:rsidRPr="00EF5DB5">
        <w:rPr>
          <w:rFonts w:cs="Arial"/>
        </w:rPr>
        <w:t>Services</w:t>
      </w:r>
    </w:p>
    <w:p w14:paraId="7FECE296" w14:textId="77777777" w:rsidR="002577F3" w:rsidRPr="00EF5DB5" w:rsidRDefault="002577F3" w:rsidP="00E62BD4">
      <w:pPr>
        <w:pStyle w:val="ORDERFORML1PraraNo"/>
        <w:numPr>
          <w:ilvl w:val="0"/>
          <w:numId w:val="0"/>
        </w:numPr>
        <w:ind w:left="426"/>
        <w:rPr>
          <w:rFonts w:cs="Arial"/>
        </w:rPr>
      </w:pPr>
    </w:p>
    <w:tbl>
      <w:tblPr>
        <w:tblpPr w:leftFromText="180" w:rightFromText="180" w:vertAnchor="text" w:horzAnchor="margin" w:tblpX="108"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6181"/>
      </w:tblGrid>
      <w:tr w:rsidR="002577F3" w:rsidRPr="00EF5DB5" w14:paraId="09E36FA5" w14:textId="77777777" w:rsidTr="00EA2AFE">
        <w:tc>
          <w:tcPr>
            <w:tcW w:w="534" w:type="dxa"/>
          </w:tcPr>
          <w:p w14:paraId="3DBD9D16" w14:textId="77777777" w:rsidR="002577F3" w:rsidRPr="00EF5DB5" w:rsidRDefault="00E4063A" w:rsidP="00E62BD4">
            <w:pPr>
              <w:pStyle w:val="11table"/>
              <w:numPr>
                <w:ilvl w:val="0"/>
                <w:numId w:val="0"/>
              </w:numPr>
              <w:ind w:left="360" w:hanging="360"/>
              <w:jc w:val="both"/>
              <w:rPr>
                <w:rFonts w:cs="Arial"/>
              </w:rPr>
            </w:pPr>
            <w:r>
              <w:rPr>
                <w:rFonts w:cs="Arial"/>
              </w:rPr>
              <w:t>2.1</w:t>
            </w:r>
            <w:r w:rsidR="00062994" w:rsidRPr="00EF5DB5">
              <w:rPr>
                <w:rFonts w:cs="Arial"/>
              </w:rPr>
              <w:t xml:space="preserve"> </w:t>
            </w:r>
            <w:r w:rsidR="00DB37C7" w:rsidRPr="00EF5DB5">
              <w:rPr>
                <w:rFonts w:cs="Arial"/>
              </w:rPr>
              <w:t xml:space="preserve"> </w:t>
            </w:r>
          </w:p>
        </w:tc>
        <w:tc>
          <w:tcPr>
            <w:tcW w:w="2551" w:type="dxa"/>
            <w:shd w:val="clear" w:color="auto" w:fill="auto"/>
          </w:tcPr>
          <w:p w14:paraId="2E4033EE" w14:textId="77777777" w:rsidR="002577F3" w:rsidRPr="00EF5DB5" w:rsidRDefault="000C52D8" w:rsidP="00E62BD4">
            <w:pPr>
              <w:numPr>
                <w:ilvl w:val="1"/>
                <w:numId w:val="0"/>
              </w:numPr>
              <w:overflowPunct/>
              <w:autoSpaceDE/>
              <w:autoSpaceDN/>
              <w:spacing w:after="0"/>
              <w:textAlignment w:val="auto"/>
              <w:rPr>
                <w:rFonts w:ascii="Calibri" w:eastAsia="STZhongsong" w:hAnsi="Calibri"/>
                <w:lang w:eastAsia="zh-CN"/>
              </w:rPr>
            </w:pPr>
            <w:r w:rsidRPr="00EF5DB5">
              <w:rPr>
                <w:rFonts w:ascii="Calibri" w:eastAsia="STZhongsong" w:hAnsi="Calibri"/>
                <w:b/>
                <w:lang w:eastAsia="zh-CN"/>
              </w:rPr>
              <w:t>Services</w:t>
            </w:r>
            <w:r w:rsidR="002577F3" w:rsidRPr="00EF5DB5">
              <w:rPr>
                <w:rFonts w:ascii="Calibri" w:eastAsia="STZhongsong" w:hAnsi="Calibri"/>
                <w:b/>
                <w:lang w:eastAsia="zh-CN"/>
              </w:rPr>
              <w:t xml:space="preserve"> required</w:t>
            </w:r>
            <w:r w:rsidR="002577F3" w:rsidRPr="00EF5DB5">
              <w:rPr>
                <w:rFonts w:ascii="Calibri" w:eastAsia="STZhongsong" w:hAnsi="Calibri"/>
                <w:lang w:eastAsia="zh-CN"/>
              </w:rPr>
              <w:t xml:space="preserve">: </w:t>
            </w:r>
          </w:p>
          <w:p w14:paraId="7014EA41" w14:textId="77777777" w:rsidR="002577F3" w:rsidRPr="00EF5DB5" w:rsidRDefault="002577F3" w:rsidP="00E62BD4">
            <w:pPr>
              <w:numPr>
                <w:ilvl w:val="1"/>
                <w:numId w:val="0"/>
              </w:numPr>
              <w:overflowPunct/>
              <w:autoSpaceDE/>
              <w:autoSpaceDN/>
              <w:spacing w:after="0"/>
              <w:textAlignment w:val="auto"/>
              <w:rPr>
                <w:rFonts w:ascii="Calibri" w:eastAsia="STZhongsong" w:hAnsi="Calibri"/>
                <w:lang w:eastAsia="zh-CN"/>
              </w:rPr>
            </w:pPr>
          </w:p>
          <w:p w14:paraId="6D6BB3AD" w14:textId="77777777" w:rsidR="002577F3" w:rsidRPr="00EF5DB5" w:rsidRDefault="002577F3" w:rsidP="00E62BD4">
            <w:pPr>
              <w:numPr>
                <w:ilvl w:val="1"/>
                <w:numId w:val="0"/>
              </w:numPr>
              <w:overflowPunct/>
              <w:autoSpaceDE/>
              <w:autoSpaceDN/>
              <w:spacing w:after="0"/>
              <w:textAlignment w:val="auto"/>
              <w:rPr>
                <w:rFonts w:ascii="Calibri" w:eastAsia="STZhongsong" w:hAnsi="Calibri"/>
                <w:b/>
                <w:lang w:eastAsia="zh-CN"/>
              </w:rPr>
            </w:pPr>
          </w:p>
        </w:tc>
        <w:tc>
          <w:tcPr>
            <w:tcW w:w="6181" w:type="dxa"/>
            <w:shd w:val="clear" w:color="auto" w:fill="auto"/>
          </w:tcPr>
          <w:p w14:paraId="57D8DB9F" w14:textId="77777777" w:rsidR="00EA2AFE" w:rsidRPr="00EF5DB5" w:rsidRDefault="00EA2AFE" w:rsidP="00EA2AFE">
            <w:pPr>
              <w:numPr>
                <w:ilvl w:val="1"/>
                <w:numId w:val="0"/>
              </w:numPr>
              <w:tabs>
                <w:tab w:val="left" w:pos="577"/>
              </w:tabs>
              <w:overflowPunct/>
              <w:autoSpaceDE/>
              <w:autoSpaceDN/>
              <w:spacing w:after="0"/>
              <w:textAlignment w:val="auto"/>
              <w:rPr>
                <w:rFonts w:ascii="Calibri" w:eastAsia="STZhongsong" w:hAnsi="Calibri"/>
                <w:lang w:eastAsia="zh-CN"/>
              </w:rPr>
            </w:pPr>
            <w:r w:rsidRPr="00EF5DB5">
              <w:rPr>
                <w:rFonts w:ascii="Calibri" w:eastAsia="STZhongsong" w:hAnsi="Calibri"/>
                <w:lang w:eastAsia="zh-CN"/>
              </w:rPr>
              <w:t>Audio Recording, Transcription and Additional Services</w:t>
            </w:r>
          </w:p>
          <w:p w14:paraId="356E52A1" w14:textId="77777777" w:rsidR="00EA2AFE" w:rsidRPr="00EF5DB5" w:rsidRDefault="00EA2AFE" w:rsidP="00EA2AFE">
            <w:pPr>
              <w:numPr>
                <w:ilvl w:val="1"/>
                <w:numId w:val="0"/>
              </w:numPr>
              <w:tabs>
                <w:tab w:val="left" w:pos="577"/>
              </w:tabs>
              <w:overflowPunct/>
              <w:autoSpaceDE/>
              <w:autoSpaceDN/>
              <w:spacing w:after="0"/>
              <w:textAlignment w:val="auto"/>
              <w:rPr>
                <w:rFonts w:ascii="Calibri" w:eastAsia="STZhongsong" w:hAnsi="Calibri"/>
                <w:lang w:eastAsia="zh-CN"/>
              </w:rPr>
            </w:pPr>
          </w:p>
          <w:p w14:paraId="6464CB98" w14:textId="77777777" w:rsidR="002577F3" w:rsidRPr="00EF5DB5" w:rsidRDefault="002577F3" w:rsidP="00EA2AFE">
            <w:pPr>
              <w:numPr>
                <w:ilvl w:val="1"/>
                <w:numId w:val="0"/>
              </w:numPr>
              <w:tabs>
                <w:tab w:val="left" w:pos="577"/>
              </w:tabs>
              <w:overflowPunct/>
              <w:autoSpaceDE/>
              <w:autoSpaceDN/>
              <w:spacing w:after="0"/>
              <w:textAlignment w:val="auto"/>
              <w:rPr>
                <w:rFonts w:ascii="Calibri" w:eastAsia="STZhongsong" w:hAnsi="Calibri"/>
                <w:b/>
                <w:i/>
                <w:lang w:eastAsia="zh-CN"/>
              </w:rPr>
            </w:pPr>
          </w:p>
        </w:tc>
      </w:tr>
    </w:tbl>
    <w:p w14:paraId="753ED638" w14:textId="77777777" w:rsidR="00F62504" w:rsidRPr="00EF5DB5" w:rsidRDefault="00F62504" w:rsidP="00E62BD4">
      <w:pPr>
        <w:spacing w:after="0"/>
        <w:ind w:left="0"/>
        <w:rPr>
          <w:rFonts w:ascii="Calibri" w:hAnsi="Calibri"/>
        </w:rPr>
      </w:pPr>
    </w:p>
    <w:p w14:paraId="06AD14EA" w14:textId="77777777" w:rsidR="005A508F" w:rsidRPr="00EF5DB5" w:rsidRDefault="005A508F" w:rsidP="00E62BD4">
      <w:pPr>
        <w:spacing w:after="0"/>
        <w:ind w:left="0"/>
        <w:rPr>
          <w:rFonts w:ascii="Calibri" w:hAnsi="Calibri"/>
        </w:rPr>
      </w:pPr>
    </w:p>
    <w:p w14:paraId="3907FE25" w14:textId="77777777" w:rsidR="008D3F68" w:rsidRPr="00EF5DB5" w:rsidRDefault="008D3F68" w:rsidP="00E62BD4">
      <w:pPr>
        <w:pStyle w:val="ORDERFORML1PraraNo"/>
        <w:rPr>
          <w:rFonts w:cs="Arial"/>
        </w:rPr>
      </w:pPr>
      <w:r w:rsidRPr="00EF5DB5">
        <w:rPr>
          <w:rFonts w:cs="Arial"/>
        </w:rPr>
        <w:t>Implementation Plan</w:t>
      </w:r>
    </w:p>
    <w:p w14:paraId="02ADA092" w14:textId="77777777" w:rsidR="00F038AE" w:rsidRPr="00EF5DB5" w:rsidRDefault="00F038AE" w:rsidP="00E62BD4">
      <w:pPr>
        <w:pStyle w:val="ORDERFORML1PraraNo"/>
        <w:numPr>
          <w:ilvl w:val="0"/>
          <w:numId w:val="0"/>
        </w:numPr>
        <w:ind w:left="7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622E0379" w14:textId="77777777" w:rsidTr="00EA2AFE">
        <w:tc>
          <w:tcPr>
            <w:tcW w:w="567" w:type="dxa"/>
          </w:tcPr>
          <w:p w14:paraId="59F5AD52" w14:textId="77777777" w:rsidR="002577F3" w:rsidRPr="00EF5DB5" w:rsidRDefault="00DB37C7" w:rsidP="00E62BD4">
            <w:pPr>
              <w:ind w:left="0"/>
              <w:rPr>
                <w:rFonts w:ascii="Calibri" w:hAnsi="Calibri"/>
                <w:b/>
              </w:rPr>
            </w:pPr>
            <w:r w:rsidRPr="00EF5DB5">
              <w:rPr>
                <w:rFonts w:ascii="Calibri" w:hAnsi="Calibri"/>
                <w:b/>
              </w:rPr>
              <w:t xml:space="preserve">3.1. </w:t>
            </w:r>
          </w:p>
        </w:tc>
        <w:tc>
          <w:tcPr>
            <w:tcW w:w="2552" w:type="dxa"/>
            <w:shd w:val="clear" w:color="auto" w:fill="auto"/>
          </w:tcPr>
          <w:p w14:paraId="41070A0B" w14:textId="77777777" w:rsidR="002577F3" w:rsidRPr="00EF5DB5" w:rsidRDefault="002577F3" w:rsidP="00E62BD4">
            <w:pPr>
              <w:ind w:left="0"/>
              <w:rPr>
                <w:rFonts w:ascii="Calibri" w:hAnsi="Calibri"/>
              </w:rPr>
            </w:pPr>
            <w:r w:rsidRPr="00EF5DB5">
              <w:rPr>
                <w:rFonts w:ascii="Calibri" w:hAnsi="Calibri"/>
                <w:b/>
              </w:rPr>
              <w:t>Implementation Plan</w:t>
            </w:r>
            <w:r w:rsidRPr="00EF5DB5">
              <w:rPr>
                <w:rFonts w:ascii="Calibri" w:hAnsi="Calibri"/>
              </w:rPr>
              <w:t>:</w:t>
            </w:r>
          </w:p>
          <w:p w14:paraId="46191E04" w14:textId="77777777" w:rsidR="00F648F9" w:rsidRPr="00EF5DB5" w:rsidRDefault="00F648F9" w:rsidP="00E62BD4">
            <w:pPr>
              <w:ind w:left="0"/>
              <w:rPr>
                <w:rFonts w:ascii="Calibri" w:hAnsi="Calibri"/>
              </w:rPr>
            </w:pPr>
          </w:p>
        </w:tc>
        <w:tc>
          <w:tcPr>
            <w:tcW w:w="6039" w:type="dxa"/>
            <w:shd w:val="clear" w:color="auto" w:fill="auto"/>
          </w:tcPr>
          <w:p w14:paraId="4CA14702" w14:textId="77777777" w:rsidR="002577F3" w:rsidRPr="00EF5DB5" w:rsidRDefault="00EA2AFE" w:rsidP="00CC71A0">
            <w:pPr>
              <w:ind w:left="0"/>
              <w:rPr>
                <w:rFonts w:ascii="Calibri" w:hAnsi="Calibri"/>
                <w:i/>
              </w:rPr>
            </w:pPr>
            <w:r w:rsidRPr="00CC71A0">
              <w:rPr>
                <w:rFonts w:ascii="Calibri" w:hAnsi="Calibri"/>
                <w:i/>
                <w:highlight w:val="yellow"/>
              </w:rPr>
              <w:t xml:space="preserve">The Supplier shall provide the Customer with a draft Implementation Plan for Approval within </w:t>
            </w:r>
            <w:r w:rsidR="00CC71A0" w:rsidRPr="00CC71A0">
              <w:rPr>
                <w:rFonts w:ascii="Calibri" w:hAnsi="Calibri"/>
                <w:i/>
                <w:highlight w:val="yellow"/>
              </w:rPr>
              <w:t>00</w:t>
            </w:r>
            <w:r w:rsidRPr="00CC71A0">
              <w:rPr>
                <w:rFonts w:ascii="Calibri" w:hAnsi="Calibri"/>
                <w:i/>
                <w:highlight w:val="yellow"/>
              </w:rPr>
              <w:t xml:space="preserve"> Working Days from the Call Off Commencement Date</w:t>
            </w:r>
            <w:r w:rsidR="00CC71A0" w:rsidRPr="00CC71A0">
              <w:rPr>
                <w:rFonts w:ascii="Calibri" w:hAnsi="Calibri"/>
                <w:i/>
                <w:highlight w:val="yellow"/>
              </w:rPr>
              <w:t>………….</w:t>
            </w:r>
          </w:p>
        </w:tc>
      </w:tr>
    </w:tbl>
    <w:p w14:paraId="1A481A71" w14:textId="77777777" w:rsidR="002577F3" w:rsidRPr="00EF5DB5" w:rsidRDefault="002577F3" w:rsidP="00E62BD4">
      <w:pPr>
        <w:pStyle w:val="ORDERFORML1PraraNo"/>
        <w:numPr>
          <w:ilvl w:val="0"/>
          <w:numId w:val="0"/>
        </w:numPr>
        <w:ind w:left="426"/>
        <w:rPr>
          <w:rFonts w:cs="Arial"/>
        </w:rPr>
      </w:pPr>
    </w:p>
    <w:p w14:paraId="5B2B2097" w14:textId="77777777" w:rsidR="004B2C74" w:rsidRPr="00EF5DB5" w:rsidRDefault="004B2C74" w:rsidP="00E62BD4">
      <w:pPr>
        <w:pStyle w:val="ORDERFORML1PraraNo"/>
        <w:rPr>
          <w:rFonts w:cs="Arial"/>
        </w:rPr>
      </w:pPr>
      <w:r w:rsidRPr="00EF5DB5">
        <w:rPr>
          <w:rFonts w:cs="Arial"/>
        </w:rPr>
        <w:t>contract performance</w:t>
      </w:r>
    </w:p>
    <w:p w14:paraId="208E1BE5" w14:textId="77777777" w:rsidR="002577F3" w:rsidRPr="00EF5DB5" w:rsidRDefault="002577F3" w:rsidP="00E62BD4">
      <w:pPr>
        <w:pStyle w:val="ORDERFORML1PraraNo"/>
        <w:numPr>
          <w:ilvl w:val="0"/>
          <w:numId w:val="0"/>
        </w:numPr>
        <w:ind w:left="426" w:hanging="426"/>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39E5924C" w14:textId="77777777" w:rsidTr="00B72B64">
        <w:tc>
          <w:tcPr>
            <w:tcW w:w="567" w:type="dxa"/>
          </w:tcPr>
          <w:p w14:paraId="06D0EE45" w14:textId="77777777" w:rsidR="002577F3" w:rsidRPr="00EF5DB5" w:rsidRDefault="00DB37C7"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 xml:space="preserve">4.1. </w:t>
            </w:r>
          </w:p>
        </w:tc>
        <w:tc>
          <w:tcPr>
            <w:tcW w:w="2552" w:type="dxa"/>
            <w:shd w:val="clear" w:color="auto" w:fill="auto"/>
          </w:tcPr>
          <w:p w14:paraId="18518AE3"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Standards</w:t>
            </w:r>
            <w:r w:rsidRPr="00EF5DB5">
              <w:rPr>
                <w:rFonts w:ascii="Calibri" w:eastAsia="STZhongsong" w:hAnsi="Calibri"/>
                <w:lang w:eastAsia="zh-CN"/>
              </w:rPr>
              <w:t>:</w:t>
            </w:r>
            <w:r w:rsidRPr="00EF5DB5">
              <w:rPr>
                <w:rFonts w:ascii="Calibri" w:eastAsia="STZhongsong" w:hAnsi="Calibri"/>
                <w:b/>
                <w:lang w:eastAsia="zh-CN"/>
              </w:rPr>
              <w:t xml:space="preserve"> </w:t>
            </w:r>
          </w:p>
          <w:p w14:paraId="0B49D453"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p>
        </w:tc>
        <w:tc>
          <w:tcPr>
            <w:tcW w:w="6039" w:type="dxa"/>
            <w:shd w:val="clear" w:color="auto" w:fill="auto"/>
          </w:tcPr>
          <w:p w14:paraId="2A632DEC" w14:textId="77777777" w:rsidR="002577F3" w:rsidRPr="00EF5DB5" w:rsidRDefault="00B72B64" w:rsidP="00E62BD4">
            <w:pPr>
              <w:numPr>
                <w:ilvl w:val="1"/>
                <w:numId w:val="0"/>
              </w:numPr>
              <w:overflowPunct/>
              <w:autoSpaceDE/>
              <w:autoSpaceDN/>
              <w:spacing w:after="120"/>
              <w:textAlignment w:val="auto"/>
              <w:rPr>
                <w:rFonts w:ascii="Calibri" w:hAnsi="Calibri"/>
                <w:i/>
              </w:rPr>
            </w:pPr>
            <w:r w:rsidRPr="00EF5DB5">
              <w:rPr>
                <w:rFonts w:ascii="Calibri" w:hAnsi="Calibri"/>
                <w:i/>
              </w:rPr>
              <w:t xml:space="preserve">The Supplier shall comply with the relevant standards or the successors of these standards, for the scope of the Services offered, throughout the duration of the Framework Agreement and this Call Off Contract as set out in the Famework Agreement Specification  </w:t>
            </w:r>
          </w:p>
        </w:tc>
      </w:tr>
      <w:tr w:rsidR="002577F3" w:rsidRPr="00EF5DB5" w14:paraId="33CCF7A7" w14:textId="77777777" w:rsidTr="00F1298B">
        <w:tc>
          <w:tcPr>
            <w:tcW w:w="567" w:type="dxa"/>
          </w:tcPr>
          <w:p w14:paraId="372A461A"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4.2</w:t>
            </w:r>
          </w:p>
        </w:tc>
        <w:tc>
          <w:tcPr>
            <w:tcW w:w="2552" w:type="dxa"/>
            <w:shd w:val="clear" w:color="auto" w:fill="auto"/>
          </w:tcPr>
          <w:p w14:paraId="6BD01AC6"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Service Levels/Service Credits</w:t>
            </w:r>
            <w:r w:rsidRPr="00EF5DB5">
              <w:rPr>
                <w:rFonts w:ascii="Calibri" w:eastAsia="STZhongsong" w:hAnsi="Calibri"/>
                <w:lang w:eastAsia="zh-CN"/>
              </w:rPr>
              <w:t>:</w:t>
            </w:r>
            <w:r w:rsidRPr="00EF5DB5">
              <w:rPr>
                <w:rFonts w:ascii="Calibri" w:eastAsia="STZhongsong" w:hAnsi="Calibri"/>
                <w:b/>
                <w:lang w:eastAsia="zh-CN"/>
              </w:rPr>
              <w:t xml:space="preserve"> </w:t>
            </w:r>
          </w:p>
          <w:p w14:paraId="29A01B23" w14:textId="77777777" w:rsidR="00010E70" w:rsidRPr="00EF5DB5" w:rsidRDefault="00B72B64" w:rsidP="00E62BD4">
            <w:pPr>
              <w:numPr>
                <w:ilvl w:val="1"/>
                <w:numId w:val="0"/>
              </w:numPr>
              <w:overflowPunct/>
              <w:autoSpaceDE/>
              <w:autoSpaceDN/>
              <w:spacing w:after="0"/>
              <w:textAlignment w:val="auto"/>
              <w:rPr>
                <w:rFonts w:ascii="Calibri" w:hAnsi="Calibri"/>
              </w:rPr>
            </w:pPr>
            <w:r w:rsidRPr="00EF5DB5">
              <w:rPr>
                <w:rFonts w:ascii="Calibri" w:hAnsi="Calibri"/>
                <w:b/>
                <w:highlight w:val="yellow"/>
              </w:rPr>
              <w:t xml:space="preserve"> </w:t>
            </w:r>
          </w:p>
          <w:p w14:paraId="7E3DD545" w14:textId="77777777" w:rsidR="00EE5C7A" w:rsidRPr="00EF5DB5" w:rsidRDefault="00EE5C7A" w:rsidP="00E62BD4">
            <w:pPr>
              <w:numPr>
                <w:ilvl w:val="1"/>
                <w:numId w:val="0"/>
              </w:numPr>
              <w:overflowPunct/>
              <w:autoSpaceDE/>
              <w:autoSpaceDN/>
              <w:spacing w:after="0"/>
              <w:textAlignment w:val="auto"/>
              <w:rPr>
                <w:rFonts w:ascii="Calibri" w:hAnsi="Calibri"/>
              </w:rPr>
            </w:pPr>
          </w:p>
          <w:p w14:paraId="252BA3D1" w14:textId="77777777" w:rsidR="00573DB6" w:rsidRPr="00EF5DB5" w:rsidRDefault="002577F3" w:rsidP="00F1298B">
            <w:pPr>
              <w:numPr>
                <w:ilvl w:val="1"/>
                <w:numId w:val="0"/>
              </w:numPr>
              <w:overflowPunct/>
              <w:autoSpaceDE/>
              <w:autoSpaceDN/>
              <w:spacing w:after="0"/>
              <w:jc w:val="left"/>
              <w:textAlignment w:val="auto"/>
              <w:rPr>
                <w:rFonts w:ascii="Calibri" w:hAnsi="Calibri"/>
              </w:rPr>
            </w:pPr>
            <w:r w:rsidRPr="00EF5DB5">
              <w:rPr>
                <w:rFonts w:ascii="Calibri" w:hAnsi="Calibri"/>
                <w:b/>
              </w:rPr>
              <w:t xml:space="preserve">Service Credit Cap </w:t>
            </w:r>
            <w:r w:rsidRPr="00EF5DB5">
              <w:rPr>
                <w:rFonts w:ascii="Calibri" w:hAnsi="Calibri"/>
              </w:rPr>
              <w:t>(Call Off Schedule 1 (Definitions)</w:t>
            </w:r>
            <w:r w:rsidR="00AF478D" w:rsidRPr="00EF5DB5">
              <w:rPr>
                <w:rFonts w:ascii="Calibri" w:hAnsi="Calibri"/>
              </w:rPr>
              <w:t>)</w:t>
            </w:r>
            <w:r w:rsidRPr="00EF5DB5">
              <w:rPr>
                <w:rFonts w:ascii="Calibri" w:hAnsi="Calibri"/>
              </w:rPr>
              <w:t>:</w:t>
            </w:r>
          </w:p>
          <w:p w14:paraId="16384432" w14:textId="77777777" w:rsidR="00EE5C7A" w:rsidRPr="00EF5DB5" w:rsidRDefault="00EE5C7A" w:rsidP="00E62BD4">
            <w:pPr>
              <w:numPr>
                <w:ilvl w:val="1"/>
                <w:numId w:val="0"/>
              </w:numPr>
              <w:overflowPunct/>
              <w:autoSpaceDE/>
              <w:autoSpaceDN/>
              <w:spacing w:after="120"/>
              <w:textAlignment w:val="auto"/>
              <w:rPr>
                <w:rFonts w:ascii="Calibri" w:hAnsi="Calibri"/>
                <w:b/>
                <w:highlight w:val="yellow"/>
              </w:rPr>
            </w:pPr>
          </w:p>
          <w:p w14:paraId="079CFFA5" w14:textId="77777777" w:rsidR="002577F3" w:rsidRPr="00EF5DB5" w:rsidRDefault="002577F3" w:rsidP="00E62BD4">
            <w:pPr>
              <w:numPr>
                <w:ilvl w:val="1"/>
                <w:numId w:val="0"/>
              </w:numPr>
              <w:overflowPunct/>
              <w:autoSpaceDE/>
              <w:autoSpaceDN/>
              <w:spacing w:after="120"/>
              <w:textAlignment w:val="auto"/>
              <w:rPr>
                <w:rFonts w:ascii="Calibri" w:hAnsi="Calibri"/>
              </w:rPr>
            </w:pPr>
          </w:p>
          <w:p w14:paraId="2D080960" w14:textId="77777777" w:rsidR="002577F3" w:rsidRPr="00EF5DB5" w:rsidRDefault="006179E3" w:rsidP="00830886">
            <w:pPr>
              <w:numPr>
                <w:ilvl w:val="1"/>
                <w:numId w:val="0"/>
              </w:numPr>
              <w:overflowPunct/>
              <w:autoSpaceDE/>
              <w:autoSpaceDN/>
              <w:spacing w:after="120"/>
              <w:textAlignment w:val="auto"/>
              <w:rPr>
                <w:rFonts w:ascii="Calibri" w:hAnsi="Calibri"/>
              </w:rPr>
            </w:pPr>
            <w:r w:rsidRPr="00EF5DB5">
              <w:rPr>
                <w:rFonts w:ascii="Calibri" w:hAnsi="Calibri"/>
                <w:b/>
              </w:rPr>
              <w:t>Contracting Authority</w:t>
            </w:r>
            <w:r w:rsidR="002577F3" w:rsidRPr="00EF5DB5">
              <w:rPr>
                <w:rFonts w:ascii="Calibri" w:hAnsi="Calibri"/>
                <w:b/>
              </w:rPr>
              <w:t xml:space="preserve"> periodic reviews of Service Levels</w:t>
            </w:r>
            <w:r w:rsidR="002577F3" w:rsidRPr="00EF5DB5">
              <w:rPr>
                <w:rFonts w:ascii="Calibri" w:hAnsi="Calibri"/>
              </w:rPr>
              <w:t xml:space="preserve"> (Clause </w:t>
            </w:r>
            <w:r w:rsidR="002577F3" w:rsidRPr="00EF5DB5">
              <w:rPr>
                <w:rFonts w:ascii="Calibri" w:hAnsi="Calibri"/>
              </w:rPr>
              <w:fldChar w:fldCharType="begin"/>
            </w:r>
            <w:r w:rsidR="002577F3" w:rsidRPr="00EF5DB5">
              <w:rPr>
                <w:rFonts w:ascii="Calibri" w:hAnsi="Calibri"/>
              </w:rPr>
              <w:instrText xml:space="preserve"> REF _Ref363742547 \r \h  \* MERGEFORMAT </w:instrText>
            </w:r>
            <w:r w:rsidR="002577F3" w:rsidRPr="00EF5DB5">
              <w:rPr>
                <w:rFonts w:ascii="Calibri" w:hAnsi="Calibri"/>
              </w:rPr>
            </w:r>
            <w:r w:rsidR="002577F3" w:rsidRPr="00EF5DB5">
              <w:rPr>
                <w:rFonts w:ascii="Calibri" w:hAnsi="Calibri"/>
              </w:rPr>
              <w:fldChar w:fldCharType="separate"/>
            </w:r>
            <w:r w:rsidR="009C0ACD" w:rsidRPr="00EF5DB5">
              <w:rPr>
                <w:rFonts w:ascii="Calibri" w:hAnsi="Calibri"/>
              </w:rPr>
              <w:t>13.7.1</w:t>
            </w:r>
            <w:r w:rsidR="002577F3" w:rsidRPr="00EF5DB5">
              <w:rPr>
                <w:rFonts w:ascii="Calibri" w:hAnsi="Calibri"/>
              </w:rPr>
              <w:fldChar w:fldCharType="end"/>
            </w:r>
            <w:r w:rsidR="00830886" w:rsidRPr="00EF5DB5">
              <w:rPr>
                <w:rFonts w:ascii="Calibri" w:hAnsi="Calibri"/>
              </w:rPr>
              <w:t xml:space="preserve"> of the Call Off Terms)</w:t>
            </w:r>
            <w:r w:rsidR="002577F3" w:rsidRPr="00EF5DB5">
              <w:rPr>
                <w:rFonts w:ascii="Calibri" w:hAnsi="Calibri"/>
              </w:rPr>
              <w:t xml:space="preserve"> </w:t>
            </w:r>
          </w:p>
        </w:tc>
        <w:tc>
          <w:tcPr>
            <w:tcW w:w="6039" w:type="dxa"/>
            <w:shd w:val="clear" w:color="auto" w:fill="auto"/>
          </w:tcPr>
          <w:p w14:paraId="285C76B4" w14:textId="77777777" w:rsidR="00F1298B" w:rsidRPr="00F1298B" w:rsidRDefault="00F1298B" w:rsidP="00F1298B">
            <w:pPr>
              <w:numPr>
                <w:ilvl w:val="1"/>
                <w:numId w:val="0"/>
              </w:numPr>
              <w:overflowPunct/>
              <w:autoSpaceDE/>
              <w:autoSpaceDN/>
              <w:spacing w:after="0"/>
              <w:textAlignment w:val="auto"/>
              <w:rPr>
                <w:rFonts w:ascii="Calibri" w:hAnsi="Calibri"/>
                <w:i/>
              </w:rPr>
            </w:pPr>
            <w:r w:rsidRPr="00F1298B">
              <w:rPr>
                <w:rFonts w:ascii="Calibri" w:hAnsi="Calibri"/>
                <w:i/>
              </w:rPr>
              <w:lastRenderedPageBreak/>
              <w:t>In Annex 1 of Part A of Call Off Schedule 6 (Service Levels, Service Credits and Performance Monitoring)</w:t>
            </w:r>
          </w:p>
          <w:p w14:paraId="7E428E29" w14:textId="77777777" w:rsidR="00F1298B" w:rsidRDefault="00F1298B" w:rsidP="00F1298B">
            <w:pPr>
              <w:numPr>
                <w:ilvl w:val="1"/>
                <w:numId w:val="0"/>
              </w:numPr>
              <w:overflowPunct/>
              <w:autoSpaceDE/>
              <w:autoSpaceDN/>
              <w:spacing w:after="0"/>
              <w:textAlignment w:val="auto"/>
              <w:rPr>
                <w:rFonts w:ascii="Calibri" w:hAnsi="Calibri"/>
                <w:i/>
              </w:rPr>
            </w:pPr>
          </w:p>
          <w:p w14:paraId="5A54B2A1" w14:textId="77777777" w:rsidR="00F1298B" w:rsidRDefault="00F1298B" w:rsidP="00F1298B">
            <w:pPr>
              <w:numPr>
                <w:ilvl w:val="1"/>
                <w:numId w:val="0"/>
              </w:numPr>
              <w:overflowPunct/>
              <w:autoSpaceDE/>
              <w:autoSpaceDN/>
              <w:spacing w:after="0"/>
              <w:textAlignment w:val="auto"/>
              <w:rPr>
                <w:rFonts w:ascii="Calibri" w:hAnsi="Calibri"/>
                <w:i/>
              </w:rPr>
            </w:pPr>
          </w:p>
          <w:p w14:paraId="7E55AE84" w14:textId="77777777" w:rsidR="00F1298B" w:rsidRPr="00F1298B" w:rsidRDefault="00F1298B" w:rsidP="00F1298B">
            <w:pPr>
              <w:numPr>
                <w:ilvl w:val="1"/>
                <w:numId w:val="0"/>
              </w:numPr>
              <w:overflowPunct/>
              <w:autoSpaceDE/>
              <w:autoSpaceDN/>
              <w:spacing w:after="0"/>
              <w:textAlignment w:val="auto"/>
              <w:rPr>
                <w:rFonts w:ascii="Calibri" w:hAnsi="Calibri"/>
                <w:i/>
              </w:rPr>
            </w:pPr>
            <w:r w:rsidRPr="00F1298B">
              <w:rPr>
                <w:rFonts w:ascii="Calibri" w:hAnsi="Calibri"/>
                <w:i/>
              </w:rPr>
              <w:t>For the purpose of the definition of Service Credit Cap in Call Off Schedule 1 (Definitions), the applicable percentage of Call Off Contract Charges shall be 10%.</w:t>
            </w:r>
          </w:p>
          <w:p w14:paraId="3814EA9A" w14:textId="77777777" w:rsidR="00F1298B" w:rsidRPr="00F1298B" w:rsidRDefault="00F1298B" w:rsidP="00F1298B">
            <w:pPr>
              <w:numPr>
                <w:ilvl w:val="1"/>
                <w:numId w:val="0"/>
              </w:numPr>
              <w:overflowPunct/>
              <w:autoSpaceDE/>
              <w:autoSpaceDN/>
              <w:spacing w:after="0"/>
              <w:textAlignment w:val="auto"/>
              <w:rPr>
                <w:rFonts w:ascii="Calibri" w:hAnsi="Calibri"/>
                <w:i/>
              </w:rPr>
            </w:pPr>
          </w:p>
          <w:p w14:paraId="1578D81C" w14:textId="77777777" w:rsidR="00F1298B" w:rsidRPr="00F1298B" w:rsidRDefault="00F1298B" w:rsidP="00F1298B">
            <w:pPr>
              <w:numPr>
                <w:ilvl w:val="1"/>
                <w:numId w:val="0"/>
              </w:numPr>
              <w:overflowPunct/>
              <w:autoSpaceDE/>
              <w:autoSpaceDN/>
              <w:spacing w:after="0"/>
              <w:textAlignment w:val="auto"/>
              <w:rPr>
                <w:rFonts w:ascii="Calibri" w:hAnsi="Calibri"/>
                <w:i/>
              </w:rPr>
            </w:pPr>
          </w:p>
          <w:p w14:paraId="58076C8F" w14:textId="77777777" w:rsidR="00F1298B" w:rsidRPr="00F1298B" w:rsidRDefault="00F1298B" w:rsidP="00F1298B">
            <w:pPr>
              <w:numPr>
                <w:ilvl w:val="1"/>
                <w:numId w:val="0"/>
              </w:numPr>
              <w:overflowPunct/>
              <w:autoSpaceDE/>
              <w:autoSpaceDN/>
              <w:spacing w:after="0"/>
              <w:textAlignment w:val="auto"/>
              <w:rPr>
                <w:rFonts w:ascii="Calibri" w:hAnsi="Calibri"/>
                <w:i/>
              </w:rPr>
            </w:pPr>
          </w:p>
          <w:p w14:paraId="2FDC813E" w14:textId="77777777" w:rsidR="00830886" w:rsidRDefault="00830886" w:rsidP="00F1298B">
            <w:pPr>
              <w:numPr>
                <w:ilvl w:val="1"/>
                <w:numId w:val="0"/>
              </w:numPr>
              <w:overflowPunct/>
              <w:autoSpaceDE/>
              <w:autoSpaceDN/>
              <w:spacing w:after="0"/>
              <w:textAlignment w:val="auto"/>
              <w:rPr>
                <w:rFonts w:ascii="Calibri" w:hAnsi="Calibri"/>
                <w:i/>
              </w:rPr>
            </w:pPr>
          </w:p>
          <w:p w14:paraId="3956F274" w14:textId="77777777" w:rsidR="007E5553" w:rsidRPr="00EF5DB5" w:rsidRDefault="00F1298B" w:rsidP="00E62BD4">
            <w:pPr>
              <w:numPr>
                <w:ilvl w:val="1"/>
                <w:numId w:val="0"/>
              </w:numPr>
              <w:overflowPunct/>
              <w:autoSpaceDE/>
              <w:autoSpaceDN/>
              <w:spacing w:after="0"/>
              <w:textAlignment w:val="auto"/>
              <w:rPr>
                <w:rFonts w:ascii="Calibri" w:hAnsi="Calibri"/>
                <w:i/>
              </w:rPr>
            </w:pPr>
            <w:r w:rsidRPr="00F1298B">
              <w:rPr>
                <w:rFonts w:ascii="Calibri" w:hAnsi="Calibri"/>
                <w:i/>
              </w:rPr>
              <w:t>As set out in Clause 13.7.1 of the Call Off Terms</w:t>
            </w:r>
          </w:p>
          <w:p w14:paraId="57A01831" w14:textId="77777777" w:rsidR="002577F3" w:rsidRPr="00EF5DB5" w:rsidRDefault="002577F3" w:rsidP="00830886">
            <w:pPr>
              <w:overflowPunct/>
              <w:autoSpaceDE/>
              <w:autoSpaceDN/>
              <w:spacing w:after="120"/>
              <w:ind w:left="0"/>
              <w:textAlignment w:val="auto"/>
              <w:rPr>
                <w:rFonts w:ascii="Calibri" w:hAnsi="Calibri"/>
                <w:i/>
              </w:rPr>
            </w:pPr>
          </w:p>
        </w:tc>
      </w:tr>
      <w:tr w:rsidR="0073408F" w:rsidRPr="00EF5DB5" w14:paraId="21CF9157" w14:textId="77777777" w:rsidTr="00A73F27">
        <w:tc>
          <w:tcPr>
            <w:tcW w:w="567" w:type="dxa"/>
          </w:tcPr>
          <w:p w14:paraId="59459211"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lastRenderedPageBreak/>
              <w:t>4.3</w:t>
            </w:r>
          </w:p>
        </w:tc>
        <w:tc>
          <w:tcPr>
            <w:tcW w:w="2552" w:type="dxa"/>
            <w:shd w:val="clear" w:color="auto" w:fill="auto"/>
          </w:tcPr>
          <w:p w14:paraId="5D016C31"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Critical Service Level Failure</w:t>
            </w:r>
            <w:r w:rsidRPr="00EF5DB5">
              <w:rPr>
                <w:rFonts w:ascii="Calibri" w:eastAsia="STZhongsong" w:hAnsi="Calibri"/>
                <w:lang w:eastAsia="zh-CN"/>
              </w:rPr>
              <w:t>:</w:t>
            </w:r>
          </w:p>
          <w:p w14:paraId="1AA081B9" w14:textId="77777777" w:rsidR="0073408F" w:rsidRPr="00EF5DB5" w:rsidRDefault="0073408F" w:rsidP="00E62BD4">
            <w:pPr>
              <w:numPr>
                <w:ilvl w:val="1"/>
                <w:numId w:val="0"/>
              </w:numPr>
              <w:overflowPunct/>
              <w:autoSpaceDE/>
              <w:autoSpaceDN/>
              <w:spacing w:after="120"/>
              <w:textAlignment w:val="auto"/>
              <w:rPr>
                <w:rFonts w:ascii="Calibri" w:eastAsia="STZhongsong" w:hAnsi="Calibri"/>
                <w:lang w:eastAsia="zh-CN"/>
              </w:rPr>
            </w:pPr>
          </w:p>
        </w:tc>
        <w:tc>
          <w:tcPr>
            <w:tcW w:w="6039" w:type="dxa"/>
            <w:shd w:val="clear" w:color="auto" w:fill="FFFF00"/>
          </w:tcPr>
          <w:p w14:paraId="1A9D5B98" w14:textId="77777777" w:rsidR="00B24D4D" w:rsidRPr="00EF5DB5" w:rsidRDefault="00C25A5F" w:rsidP="00B24D4D">
            <w:pPr>
              <w:numPr>
                <w:ilvl w:val="1"/>
                <w:numId w:val="0"/>
              </w:numPr>
              <w:overflowPunct/>
              <w:autoSpaceDE/>
              <w:autoSpaceDN/>
              <w:spacing w:after="120"/>
              <w:textAlignment w:val="auto"/>
              <w:rPr>
                <w:rFonts w:ascii="Calibri" w:hAnsi="Calibri"/>
                <w:i/>
              </w:rPr>
            </w:pPr>
            <w:r>
              <w:rPr>
                <w:rFonts w:ascii="Calibri" w:hAnsi="Calibri"/>
                <w:i/>
              </w:rPr>
              <w:t>[by the supplier]</w:t>
            </w:r>
          </w:p>
        </w:tc>
      </w:tr>
      <w:tr w:rsidR="0073408F" w:rsidRPr="00EF5DB5" w14:paraId="3557CF40" w14:textId="77777777" w:rsidTr="00170234">
        <w:tc>
          <w:tcPr>
            <w:tcW w:w="567" w:type="dxa"/>
          </w:tcPr>
          <w:p w14:paraId="33077625"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4.4</w:t>
            </w:r>
          </w:p>
        </w:tc>
        <w:tc>
          <w:tcPr>
            <w:tcW w:w="2552" w:type="dxa"/>
            <w:shd w:val="clear" w:color="auto" w:fill="auto"/>
          </w:tcPr>
          <w:p w14:paraId="404C447B"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 xml:space="preserve">Performance Monitoring: </w:t>
            </w:r>
          </w:p>
          <w:p w14:paraId="48EBF0C2" w14:textId="77777777" w:rsidR="0073408F" w:rsidRPr="00EF5DB5" w:rsidRDefault="0073408F" w:rsidP="00170234">
            <w:pPr>
              <w:numPr>
                <w:ilvl w:val="1"/>
                <w:numId w:val="0"/>
              </w:numPr>
              <w:overflowPunct/>
              <w:autoSpaceDE/>
              <w:autoSpaceDN/>
              <w:spacing w:after="120"/>
              <w:textAlignment w:val="auto"/>
              <w:rPr>
                <w:rFonts w:ascii="Calibri" w:eastAsia="STZhongsong" w:hAnsi="Calibri"/>
                <w:b/>
                <w:lang w:eastAsia="zh-CN"/>
              </w:rPr>
            </w:pPr>
          </w:p>
        </w:tc>
        <w:tc>
          <w:tcPr>
            <w:tcW w:w="6039" w:type="dxa"/>
            <w:shd w:val="clear" w:color="auto" w:fill="auto"/>
          </w:tcPr>
          <w:p w14:paraId="1E8026A8" w14:textId="77777777" w:rsidR="0073408F" w:rsidRPr="00EF5DB5" w:rsidRDefault="00170234" w:rsidP="00E62BD4">
            <w:pPr>
              <w:numPr>
                <w:ilvl w:val="1"/>
                <w:numId w:val="0"/>
              </w:numPr>
              <w:overflowPunct/>
              <w:autoSpaceDE/>
              <w:autoSpaceDN/>
              <w:spacing w:after="120"/>
              <w:textAlignment w:val="auto"/>
              <w:rPr>
                <w:rFonts w:ascii="Calibri" w:hAnsi="Calibri"/>
                <w:i/>
              </w:rPr>
            </w:pPr>
            <w:r w:rsidRPr="00170234">
              <w:rPr>
                <w:rFonts w:ascii="Calibri" w:hAnsi="Calibri"/>
                <w:i/>
              </w:rPr>
              <w:t>As set out in Clause 19 (Performance Monitoring) and the provisions of Part B of Call Off Schedule 6 (Service Levels, Service Credits and Performance Monitoring).</w:t>
            </w:r>
          </w:p>
        </w:tc>
      </w:tr>
      <w:tr w:rsidR="0073408F" w:rsidRPr="00EF5DB5" w14:paraId="696C0033" w14:textId="77777777" w:rsidTr="00A73F27">
        <w:tc>
          <w:tcPr>
            <w:tcW w:w="567" w:type="dxa"/>
          </w:tcPr>
          <w:p w14:paraId="04B6AA63"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4.5</w:t>
            </w:r>
          </w:p>
        </w:tc>
        <w:tc>
          <w:tcPr>
            <w:tcW w:w="2552" w:type="dxa"/>
            <w:shd w:val="clear" w:color="auto" w:fill="auto"/>
          </w:tcPr>
          <w:p w14:paraId="6EB34D29"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 xml:space="preserve">Period for providing Rectification Plan: </w:t>
            </w:r>
          </w:p>
          <w:p w14:paraId="6FA41CBF" w14:textId="77777777" w:rsidR="0073408F" w:rsidRPr="00EF5DB5" w:rsidRDefault="0073408F"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hAnsi="Calibri"/>
              </w:rPr>
              <w:t xml:space="preserve"> </w:t>
            </w:r>
          </w:p>
        </w:tc>
        <w:tc>
          <w:tcPr>
            <w:tcW w:w="6039" w:type="dxa"/>
            <w:shd w:val="clear" w:color="auto" w:fill="FFFF00"/>
          </w:tcPr>
          <w:p w14:paraId="05EFB929" w14:textId="77777777" w:rsidR="00170234" w:rsidRPr="00170234"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 xml:space="preserve">As set out in Clause 38.2.1(a) (Rectification Plan Process). </w:t>
            </w:r>
          </w:p>
          <w:p w14:paraId="589F116A" w14:textId="77777777" w:rsidR="0073408F" w:rsidRPr="00EF5DB5"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The period of ten (10) Working Days in Clause 38.2.1(a) shall be amended to five (5) Working Days.</w:t>
            </w:r>
          </w:p>
        </w:tc>
      </w:tr>
    </w:tbl>
    <w:p w14:paraId="6F50858F" w14:textId="77777777" w:rsidR="004B2C74" w:rsidRPr="00EF5DB5" w:rsidRDefault="004B2C74" w:rsidP="00E62BD4">
      <w:pPr>
        <w:spacing w:after="0"/>
        <w:ind w:left="0"/>
        <w:rPr>
          <w:rFonts w:ascii="Calibri" w:hAnsi="Calibri"/>
        </w:rPr>
      </w:pPr>
    </w:p>
    <w:p w14:paraId="7F20A167" w14:textId="77777777" w:rsidR="003934D3" w:rsidRPr="00EF5DB5" w:rsidRDefault="003934D3" w:rsidP="00E62BD4">
      <w:pPr>
        <w:pStyle w:val="ORDERFORML1PraraNo"/>
        <w:rPr>
          <w:rFonts w:cs="Arial"/>
        </w:rPr>
      </w:pPr>
      <w:r w:rsidRPr="00EF5DB5">
        <w:rPr>
          <w:rFonts w:cs="Arial"/>
        </w:rPr>
        <w:t>personnel</w:t>
      </w:r>
    </w:p>
    <w:p w14:paraId="21DCE056" w14:textId="77777777" w:rsidR="003934D3" w:rsidRPr="00EF5DB5" w:rsidRDefault="003934D3" w:rsidP="00E62BD4">
      <w:pPr>
        <w:pStyle w:val="ORDERFORML1PraraNo"/>
        <w:numPr>
          <w:ilvl w:val="0"/>
          <w:numId w:val="0"/>
        </w:numPr>
        <w:ind w:left="7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4CD7C2EB" w14:textId="77777777" w:rsidTr="00EF5DB5">
        <w:tc>
          <w:tcPr>
            <w:tcW w:w="567" w:type="dxa"/>
          </w:tcPr>
          <w:p w14:paraId="3196F6B8"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5.</w:t>
            </w:r>
            <w:r w:rsidR="00062994" w:rsidRPr="00EF5DB5">
              <w:rPr>
                <w:rFonts w:ascii="Calibri" w:eastAsia="STZhongsong" w:hAnsi="Calibri"/>
                <w:b/>
                <w:lang w:eastAsia="zh-CN"/>
              </w:rPr>
              <w:t>1</w:t>
            </w:r>
          </w:p>
        </w:tc>
        <w:tc>
          <w:tcPr>
            <w:tcW w:w="2552" w:type="dxa"/>
            <w:shd w:val="clear" w:color="auto" w:fill="auto"/>
          </w:tcPr>
          <w:p w14:paraId="0783C285"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Key Personnel</w:t>
            </w:r>
            <w:r w:rsidRPr="00EF5DB5">
              <w:rPr>
                <w:rFonts w:ascii="Calibri" w:eastAsia="STZhongsong" w:hAnsi="Calibri"/>
                <w:lang w:eastAsia="zh-CN"/>
              </w:rPr>
              <w:t xml:space="preserve">: </w:t>
            </w:r>
          </w:p>
          <w:p w14:paraId="64CA1B57"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ab/>
            </w:r>
          </w:p>
        </w:tc>
        <w:tc>
          <w:tcPr>
            <w:tcW w:w="6039" w:type="dxa"/>
            <w:shd w:val="clear" w:color="auto" w:fill="BDD6EE"/>
          </w:tcPr>
          <w:p w14:paraId="3887CD32" w14:textId="77777777" w:rsidR="002577F3" w:rsidRPr="00EF5DB5" w:rsidRDefault="007E5553" w:rsidP="00E62BD4">
            <w:pPr>
              <w:numPr>
                <w:ilvl w:val="1"/>
                <w:numId w:val="0"/>
              </w:numPr>
              <w:overflowPunct/>
              <w:autoSpaceDE/>
              <w:autoSpaceDN/>
              <w:spacing w:after="120"/>
              <w:textAlignment w:val="auto"/>
              <w:rPr>
                <w:rFonts w:ascii="Calibri" w:hAnsi="Calibri"/>
                <w:i/>
              </w:rPr>
            </w:pPr>
            <w:r w:rsidRPr="00EF5DB5">
              <w:rPr>
                <w:rFonts w:ascii="Calibri" w:hAnsi="Calibri"/>
                <w:i/>
              </w:rPr>
              <w:t>Guidance Note: s</w:t>
            </w:r>
            <w:r w:rsidR="002577F3" w:rsidRPr="00EF5DB5">
              <w:rPr>
                <w:rFonts w:ascii="Calibri" w:hAnsi="Calibri"/>
                <w:i/>
              </w:rPr>
              <w:t xml:space="preserve">ee Clause </w:t>
            </w:r>
            <w:r w:rsidR="002577F3" w:rsidRPr="00EF5DB5">
              <w:rPr>
                <w:rFonts w:ascii="Calibri" w:hAnsi="Calibri"/>
                <w:i/>
              </w:rPr>
              <w:fldChar w:fldCharType="begin"/>
            </w:r>
            <w:r w:rsidR="002577F3" w:rsidRPr="00EF5DB5">
              <w:rPr>
                <w:rFonts w:ascii="Calibri" w:hAnsi="Calibri"/>
                <w:i/>
              </w:rPr>
              <w:instrText xml:space="preserve"> REF _Ref362960772 \r \h </w:instrText>
            </w:r>
            <w:r w:rsidR="002577F3" w:rsidRPr="00EF5DB5">
              <w:rPr>
                <w:rFonts w:ascii="Calibri" w:hAnsi="Calibri"/>
                <w:i/>
              </w:rPr>
            </w:r>
            <w:r w:rsidR="002577F3" w:rsidRPr="00EF5DB5">
              <w:rPr>
                <w:rFonts w:ascii="Calibri" w:hAnsi="Calibri"/>
                <w:i/>
              </w:rPr>
              <w:instrText xml:space="preserve"> \* MERGEFORMAT </w:instrText>
            </w:r>
            <w:r w:rsidR="002577F3" w:rsidRPr="00EF5DB5">
              <w:rPr>
                <w:rFonts w:ascii="Calibri" w:hAnsi="Calibri"/>
                <w:i/>
              </w:rPr>
              <w:fldChar w:fldCharType="separate"/>
            </w:r>
            <w:r w:rsidR="009C0ACD" w:rsidRPr="00EF5DB5">
              <w:rPr>
                <w:rFonts w:ascii="Calibri" w:hAnsi="Calibri"/>
                <w:i/>
              </w:rPr>
              <w:t>26</w:t>
            </w:r>
            <w:r w:rsidR="002577F3" w:rsidRPr="00EF5DB5">
              <w:rPr>
                <w:rFonts w:ascii="Calibri" w:hAnsi="Calibri"/>
                <w:i/>
              </w:rPr>
              <w:fldChar w:fldCharType="end"/>
            </w:r>
            <w:r w:rsidR="002577F3" w:rsidRPr="00EF5DB5">
              <w:rPr>
                <w:rFonts w:ascii="Calibri" w:hAnsi="Calibri"/>
                <w:i/>
              </w:rPr>
              <w:t xml:space="preserve"> (Key Personnel). Include any Key Personnel (and their Key Roles).</w:t>
            </w:r>
          </w:p>
        </w:tc>
      </w:tr>
      <w:tr w:rsidR="002577F3" w:rsidRPr="00EF5DB5" w14:paraId="4B20A3F2" w14:textId="77777777" w:rsidTr="00A73F27">
        <w:tc>
          <w:tcPr>
            <w:tcW w:w="567" w:type="dxa"/>
            <w:tcBorders>
              <w:top w:val="single" w:sz="4" w:space="0" w:color="auto"/>
              <w:left w:val="single" w:sz="4" w:space="0" w:color="auto"/>
              <w:bottom w:val="single" w:sz="4" w:space="0" w:color="auto"/>
              <w:right w:val="single" w:sz="4" w:space="0" w:color="auto"/>
            </w:tcBorders>
          </w:tcPr>
          <w:p w14:paraId="0C5D7D5A" w14:textId="77777777" w:rsidR="002577F3" w:rsidRPr="00EF5DB5" w:rsidRDefault="00062994"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9EA036"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Relevant Convictions</w:t>
            </w:r>
            <w:r w:rsidRPr="00EF5DB5">
              <w:rPr>
                <w:rFonts w:ascii="Calibri" w:eastAsia="STZhongsong" w:hAnsi="Calibri"/>
                <w:lang w:eastAsia="zh-CN"/>
              </w:rPr>
              <w:t xml:space="preserve"> (Clause </w:t>
            </w:r>
            <w:r w:rsidRPr="00EF5DB5">
              <w:rPr>
                <w:rFonts w:ascii="Calibri" w:eastAsia="STZhongsong" w:hAnsi="Calibri"/>
                <w:lang w:eastAsia="zh-CN"/>
              </w:rPr>
              <w:fldChar w:fldCharType="begin"/>
            </w:r>
            <w:r w:rsidRPr="00EF5DB5">
              <w:rPr>
                <w:rFonts w:ascii="Calibri" w:eastAsia="STZhongsong" w:hAnsi="Calibri"/>
                <w:lang w:eastAsia="zh-CN"/>
              </w:rPr>
              <w:instrText xml:space="preserve"> REF _Ref359400288 \r \h </w:instrText>
            </w:r>
            <w:r w:rsidRPr="00EF5DB5">
              <w:rPr>
                <w:rFonts w:ascii="Calibri" w:eastAsia="STZhongsong" w:hAnsi="Calibri"/>
                <w:lang w:eastAsia="zh-CN"/>
              </w:rPr>
            </w:r>
            <w:r w:rsidRPr="00EF5DB5">
              <w:rPr>
                <w:rFonts w:ascii="Calibri" w:eastAsia="STZhongsong" w:hAnsi="Calibri"/>
                <w:lang w:eastAsia="zh-CN"/>
              </w:rPr>
              <w:instrText xml:space="preserve"> \* MERGEFORMAT </w:instrText>
            </w:r>
            <w:r w:rsidRPr="00EF5DB5">
              <w:rPr>
                <w:rFonts w:ascii="Calibri" w:eastAsia="STZhongsong" w:hAnsi="Calibri"/>
                <w:lang w:eastAsia="zh-CN"/>
              </w:rPr>
              <w:fldChar w:fldCharType="separate"/>
            </w:r>
            <w:r w:rsidR="009C0ACD" w:rsidRPr="00EF5DB5">
              <w:rPr>
                <w:rFonts w:ascii="Calibri" w:eastAsia="STZhongsong" w:hAnsi="Calibri"/>
                <w:lang w:eastAsia="zh-CN"/>
              </w:rPr>
              <w:t>27.2</w:t>
            </w:r>
            <w:r w:rsidRPr="00EF5DB5">
              <w:rPr>
                <w:rFonts w:ascii="Calibri" w:eastAsia="STZhongsong" w:hAnsi="Calibri"/>
                <w:lang w:eastAsia="zh-CN"/>
              </w:rPr>
              <w:fldChar w:fldCharType="end"/>
            </w:r>
            <w:r w:rsidRPr="00EF5DB5">
              <w:rPr>
                <w:rFonts w:ascii="Calibri" w:eastAsia="STZhongsong" w:hAnsi="Calibri"/>
                <w:lang w:eastAsia="zh-CN"/>
              </w:rPr>
              <w:t xml:space="preserve"> of the Call Off Terms):</w:t>
            </w:r>
          </w:p>
          <w:p w14:paraId="55753280"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p>
        </w:tc>
        <w:tc>
          <w:tcPr>
            <w:tcW w:w="6039" w:type="dxa"/>
            <w:tcBorders>
              <w:top w:val="single" w:sz="4" w:space="0" w:color="auto"/>
              <w:left w:val="single" w:sz="4" w:space="0" w:color="auto"/>
              <w:bottom w:val="single" w:sz="4" w:space="0" w:color="auto"/>
              <w:right w:val="single" w:sz="4" w:space="0" w:color="auto"/>
            </w:tcBorders>
            <w:shd w:val="clear" w:color="auto" w:fill="FFFF00"/>
          </w:tcPr>
          <w:p w14:paraId="0C1F2E26" w14:textId="77777777" w:rsidR="00170234" w:rsidRPr="00170234"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 xml:space="preserve">See Clause 27.2 (Relevant Convictions) and the definition of “Relevant Convictions” in Call Off Schedule 1 (Definitions). </w:t>
            </w:r>
          </w:p>
          <w:p w14:paraId="233A0C86" w14:textId="77777777" w:rsidR="00170234" w:rsidRPr="00170234"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A conviction related to fraud, theft, dishonesty or deception.</w:t>
            </w:r>
          </w:p>
          <w:p w14:paraId="04FF244F" w14:textId="77777777" w:rsidR="002577F3" w:rsidRPr="00EF5DB5"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Cautions and Convictions for murder, manslaughter, all sexual offences and offences against children</w:t>
            </w:r>
          </w:p>
        </w:tc>
      </w:tr>
    </w:tbl>
    <w:p w14:paraId="3E3E4C10" w14:textId="77777777" w:rsidR="003934D3" w:rsidRPr="00EF5DB5" w:rsidRDefault="003934D3" w:rsidP="00E62BD4">
      <w:pPr>
        <w:pStyle w:val="ORDERFORML1PraraNo"/>
        <w:numPr>
          <w:ilvl w:val="0"/>
          <w:numId w:val="0"/>
        </w:numPr>
        <w:rPr>
          <w:rFonts w:cs="Arial"/>
        </w:rPr>
      </w:pPr>
    </w:p>
    <w:p w14:paraId="76F8D0C9" w14:textId="77777777" w:rsidR="005D069C" w:rsidRPr="00EF5DB5" w:rsidRDefault="000C0CE5" w:rsidP="00E62BD4">
      <w:pPr>
        <w:pStyle w:val="ORDERFORML1PraraNo"/>
        <w:rPr>
          <w:rFonts w:cs="Arial"/>
        </w:rPr>
      </w:pPr>
      <w:r w:rsidRPr="00EF5DB5">
        <w:rPr>
          <w:rFonts w:cs="Arial"/>
        </w:rPr>
        <w:t>PAYMENT</w:t>
      </w:r>
    </w:p>
    <w:p w14:paraId="426E9A18" w14:textId="77777777" w:rsidR="004B2C74" w:rsidRPr="00EF5DB5" w:rsidRDefault="004B2C74" w:rsidP="00E62BD4">
      <w:pPr>
        <w:pStyle w:val="ORDERFORML1PraraNo"/>
        <w:numPr>
          <w:ilvl w:val="0"/>
          <w:numId w:val="0"/>
        </w:numPr>
        <w:ind w:left="7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99"/>
        <w:gridCol w:w="5596"/>
      </w:tblGrid>
      <w:tr w:rsidR="002577F3" w:rsidRPr="00EF5DB5" w14:paraId="7E3B2CAC" w14:textId="77777777" w:rsidTr="00EF5DB5">
        <w:tc>
          <w:tcPr>
            <w:tcW w:w="567" w:type="dxa"/>
          </w:tcPr>
          <w:p w14:paraId="281A53ED"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6.1</w:t>
            </w:r>
          </w:p>
        </w:tc>
        <w:tc>
          <w:tcPr>
            <w:tcW w:w="2552" w:type="dxa"/>
            <w:shd w:val="clear" w:color="auto" w:fill="auto"/>
          </w:tcPr>
          <w:p w14:paraId="15127056" w14:textId="77777777" w:rsidR="002577F3" w:rsidRPr="00EF5DB5" w:rsidRDefault="002577F3" w:rsidP="0017023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Call Off Contract Charges</w:t>
            </w:r>
            <w:r w:rsidRPr="00EF5DB5">
              <w:rPr>
                <w:rFonts w:ascii="Calibri" w:eastAsia="STZhongsong" w:hAnsi="Calibri"/>
                <w:lang w:eastAsia="zh-CN"/>
              </w:rPr>
              <w:t xml:space="preserve"> </w:t>
            </w:r>
          </w:p>
        </w:tc>
        <w:tc>
          <w:tcPr>
            <w:tcW w:w="6039" w:type="dxa"/>
            <w:shd w:val="clear" w:color="auto" w:fill="BDD6EE"/>
          </w:tcPr>
          <w:p w14:paraId="7F6C406C" w14:textId="77777777" w:rsidR="00170234" w:rsidRPr="00170234"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 xml:space="preserve">Contract Charges payable by the </w:t>
            </w:r>
            <w:r w:rsidR="00DC6D45">
              <w:rPr>
                <w:rFonts w:ascii="Calibri" w:hAnsi="Calibri"/>
                <w:i/>
              </w:rPr>
              <w:t xml:space="preserve">Contracting Authority </w:t>
            </w:r>
            <w:r w:rsidRPr="00170234">
              <w:rPr>
                <w:rFonts w:ascii="Calibri" w:hAnsi="Calibri"/>
                <w:i/>
              </w:rPr>
              <w:t xml:space="preserve"> (including any applicable discount but excluding VAT), payment profile and method of payment (e.g. Government Procurement Card (GPC) or BACS)) </w:t>
            </w:r>
          </w:p>
          <w:p w14:paraId="76F05D60" w14:textId="77777777" w:rsidR="002577F3" w:rsidRPr="00EF5DB5" w:rsidRDefault="00170234" w:rsidP="00170234">
            <w:pPr>
              <w:numPr>
                <w:ilvl w:val="1"/>
                <w:numId w:val="0"/>
              </w:numPr>
              <w:overflowPunct/>
              <w:autoSpaceDE/>
              <w:autoSpaceDN/>
              <w:spacing w:after="120"/>
              <w:textAlignment w:val="auto"/>
              <w:rPr>
                <w:rFonts w:ascii="Calibri" w:hAnsi="Calibri"/>
                <w:i/>
              </w:rPr>
            </w:pPr>
            <w:r w:rsidRPr="00170234">
              <w:rPr>
                <w:rFonts w:ascii="Calibri" w:hAnsi="Calibri"/>
                <w:i/>
              </w:rPr>
              <w:t>In Annex 1 of Call Off Schedule 3 (Call Off Contract Charges, Payment and Invoicing)</w:t>
            </w:r>
          </w:p>
        </w:tc>
      </w:tr>
      <w:tr w:rsidR="007D789D" w:rsidRPr="00EF5DB5" w14:paraId="0539B259" w14:textId="77777777" w:rsidTr="00B333EF">
        <w:tc>
          <w:tcPr>
            <w:tcW w:w="567" w:type="dxa"/>
          </w:tcPr>
          <w:p w14:paraId="3F2DCBFA" w14:textId="77777777" w:rsidR="007D789D" w:rsidRPr="00EF5DB5" w:rsidRDefault="007D789D"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6.2</w:t>
            </w:r>
          </w:p>
        </w:tc>
        <w:tc>
          <w:tcPr>
            <w:tcW w:w="2552" w:type="dxa"/>
            <w:shd w:val="clear" w:color="auto" w:fill="auto"/>
          </w:tcPr>
          <w:p w14:paraId="5AF71BA6" w14:textId="77777777" w:rsidR="00DC6D45" w:rsidRPr="00EF5DB5" w:rsidRDefault="007D789D" w:rsidP="00DC6D45">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 xml:space="preserve">Payment terms/profile </w:t>
            </w:r>
          </w:p>
          <w:p w14:paraId="54EC8360" w14:textId="77777777" w:rsidR="007D789D" w:rsidRPr="00EF5DB5" w:rsidRDefault="007D789D" w:rsidP="00E62BD4">
            <w:pPr>
              <w:numPr>
                <w:ilvl w:val="1"/>
                <w:numId w:val="0"/>
              </w:numPr>
              <w:overflowPunct/>
              <w:autoSpaceDE/>
              <w:autoSpaceDN/>
              <w:spacing w:after="120"/>
              <w:textAlignment w:val="auto"/>
              <w:rPr>
                <w:rFonts w:ascii="Calibri" w:eastAsia="STZhongsong" w:hAnsi="Calibri"/>
                <w:b/>
                <w:lang w:eastAsia="zh-CN"/>
              </w:rPr>
            </w:pPr>
          </w:p>
        </w:tc>
        <w:tc>
          <w:tcPr>
            <w:tcW w:w="6039" w:type="dxa"/>
            <w:shd w:val="clear" w:color="auto" w:fill="FFFF00"/>
          </w:tcPr>
          <w:p w14:paraId="1078CC13" w14:textId="77777777" w:rsidR="007D789D" w:rsidRPr="00EF5DB5" w:rsidRDefault="00DC6D45" w:rsidP="00CC71A0">
            <w:pPr>
              <w:numPr>
                <w:ilvl w:val="1"/>
                <w:numId w:val="0"/>
              </w:numPr>
              <w:overflowPunct/>
              <w:autoSpaceDE/>
              <w:autoSpaceDN/>
              <w:spacing w:after="120"/>
              <w:textAlignment w:val="auto"/>
              <w:rPr>
                <w:rFonts w:ascii="Calibri" w:hAnsi="Calibri"/>
                <w:i/>
              </w:rPr>
            </w:pPr>
            <w:r w:rsidRPr="00DC6D45">
              <w:rPr>
                <w:rFonts w:ascii="Calibri" w:hAnsi="Calibri"/>
                <w:i/>
              </w:rPr>
              <w:t xml:space="preserve">The Supplier shall issue invoices monthly in arrears.  The </w:t>
            </w:r>
            <w:r>
              <w:rPr>
                <w:rFonts w:ascii="Calibri" w:hAnsi="Calibri"/>
                <w:i/>
              </w:rPr>
              <w:t>Contract Authority</w:t>
            </w:r>
            <w:r w:rsidRPr="00DC6D45">
              <w:rPr>
                <w:rFonts w:ascii="Calibri" w:hAnsi="Calibri"/>
                <w:i/>
              </w:rPr>
              <w:t xml:space="preserve"> shall pay the Supplier within thirty (30) calendar days of receipt of a Valid Invoice, submitted in accordance with this paragraph 6.2, the payment profile set out in paragraph 6.1 above and th</w:t>
            </w:r>
            <w:r w:rsidR="00CC71A0">
              <w:rPr>
                <w:rFonts w:ascii="Calibri" w:hAnsi="Calibri"/>
                <w:i/>
              </w:rPr>
              <w:t xml:space="preserve">e provisions of this Contract. </w:t>
            </w:r>
            <w:r w:rsidRPr="00DC6D45">
              <w:rPr>
                <w:rFonts w:ascii="Calibri" w:hAnsi="Calibri"/>
                <w:i/>
              </w:rPr>
              <w:t>In Annex 2 of Call Off Schedule 3 (Call Off Contract Charges, Payment and Invoicing)</w:t>
            </w:r>
          </w:p>
        </w:tc>
      </w:tr>
      <w:tr w:rsidR="002577F3" w:rsidRPr="00EF5DB5" w14:paraId="3F701E43" w14:textId="77777777" w:rsidTr="00A73F27">
        <w:tc>
          <w:tcPr>
            <w:tcW w:w="567" w:type="dxa"/>
          </w:tcPr>
          <w:p w14:paraId="117BB1B7" w14:textId="77777777" w:rsidR="002577F3" w:rsidRPr="00EF5DB5" w:rsidRDefault="007D789D"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lastRenderedPageBreak/>
              <w:t>6.3</w:t>
            </w:r>
          </w:p>
        </w:tc>
        <w:tc>
          <w:tcPr>
            <w:tcW w:w="2552" w:type="dxa"/>
            <w:shd w:val="clear" w:color="auto" w:fill="auto"/>
          </w:tcPr>
          <w:p w14:paraId="515D617E" w14:textId="77777777" w:rsidR="002577F3" w:rsidRPr="00EF5DB5" w:rsidRDefault="002577F3" w:rsidP="00DC6D45">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Reimbursable Expenses</w:t>
            </w:r>
            <w:r w:rsidRPr="00EF5DB5">
              <w:rPr>
                <w:rFonts w:ascii="Calibri" w:eastAsia="STZhongsong" w:hAnsi="Calibri"/>
                <w:lang w:eastAsia="zh-CN"/>
              </w:rPr>
              <w:t xml:space="preserve">:  </w:t>
            </w:r>
          </w:p>
        </w:tc>
        <w:tc>
          <w:tcPr>
            <w:tcW w:w="6039" w:type="dxa"/>
            <w:shd w:val="clear" w:color="auto" w:fill="FFFF00"/>
          </w:tcPr>
          <w:p w14:paraId="0671F877" w14:textId="77777777" w:rsidR="002577F3" w:rsidRDefault="00DC6D45" w:rsidP="00E62BD4">
            <w:pPr>
              <w:numPr>
                <w:ilvl w:val="1"/>
                <w:numId w:val="0"/>
              </w:numPr>
              <w:overflowPunct/>
              <w:autoSpaceDE/>
              <w:autoSpaceDN/>
              <w:spacing w:after="120"/>
              <w:textAlignment w:val="auto"/>
              <w:rPr>
                <w:rFonts w:ascii="Calibri" w:hAnsi="Calibri"/>
                <w:i/>
              </w:rPr>
            </w:pPr>
            <w:r w:rsidRPr="00DC6D45">
              <w:rPr>
                <w:rFonts w:ascii="Calibri" w:hAnsi="Calibri"/>
                <w:i/>
              </w:rPr>
              <w:t>Reimbursable Expenses not permitted</w:t>
            </w:r>
            <w:r w:rsidR="00E703C1">
              <w:rPr>
                <w:rFonts w:ascii="Calibri" w:hAnsi="Calibri"/>
                <w:i/>
              </w:rPr>
              <w:t xml:space="preserve"> in Great London area.</w:t>
            </w:r>
          </w:p>
          <w:p w14:paraId="5D55B0F7" w14:textId="77777777" w:rsidR="00E703C1" w:rsidRDefault="00E703C1" w:rsidP="00E62BD4">
            <w:pPr>
              <w:numPr>
                <w:ilvl w:val="1"/>
                <w:numId w:val="0"/>
              </w:numPr>
              <w:overflowPunct/>
              <w:autoSpaceDE/>
              <w:autoSpaceDN/>
              <w:spacing w:after="120"/>
              <w:textAlignment w:val="auto"/>
              <w:rPr>
                <w:rFonts w:ascii="Calibri" w:hAnsi="Calibri"/>
                <w:i/>
              </w:rPr>
            </w:pPr>
            <w:r>
              <w:rPr>
                <w:rFonts w:ascii="Calibri" w:hAnsi="Calibri"/>
                <w:i/>
              </w:rPr>
              <w:t xml:space="preserve">Outside Great London area, reimbursable expenses are permited in accordance with the HCPC employee travel and expenses policy. </w:t>
            </w:r>
          </w:p>
          <w:p w14:paraId="3B72D55D" w14:textId="77777777" w:rsidR="00E703C1" w:rsidRPr="00EF5DB5" w:rsidRDefault="00102206" w:rsidP="00E62BD4">
            <w:pPr>
              <w:numPr>
                <w:ilvl w:val="1"/>
                <w:numId w:val="0"/>
              </w:numPr>
              <w:overflowPunct/>
              <w:autoSpaceDE/>
              <w:autoSpaceDN/>
              <w:spacing w:after="120"/>
              <w:textAlignment w:val="auto"/>
              <w:rPr>
                <w:rFonts w:ascii="Calibri" w:hAnsi="Calibri"/>
                <w:i/>
              </w:rPr>
            </w:pPr>
            <w:r>
              <w:rPr>
                <w:rFonts w:ascii="Calibri" w:hAnsi="Calibri"/>
                <w:i/>
              </w:rPr>
              <w:t>Travel and accommodation bookings should be made through the HCPC agreement with Click Travel</w:t>
            </w:r>
          </w:p>
        </w:tc>
      </w:tr>
      <w:tr w:rsidR="002577F3" w:rsidRPr="00EF5DB5" w14:paraId="03A51300" w14:textId="77777777" w:rsidTr="00DC6D45">
        <w:tc>
          <w:tcPr>
            <w:tcW w:w="567" w:type="dxa"/>
          </w:tcPr>
          <w:p w14:paraId="4B45C323" w14:textId="77777777" w:rsidR="002577F3" w:rsidRPr="00EF5DB5" w:rsidRDefault="007D789D"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6.4</w:t>
            </w:r>
          </w:p>
        </w:tc>
        <w:tc>
          <w:tcPr>
            <w:tcW w:w="2552" w:type="dxa"/>
            <w:shd w:val="clear" w:color="auto" w:fill="auto"/>
          </w:tcPr>
          <w:p w14:paraId="4E5BE48A" w14:textId="77777777" w:rsidR="002577F3" w:rsidRPr="00EF5DB5" w:rsidRDefault="006179E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Contracting Authority</w:t>
            </w:r>
            <w:r w:rsidR="002577F3" w:rsidRPr="00EF5DB5">
              <w:rPr>
                <w:rFonts w:ascii="Calibri" w:eastAsia="STZhongsong" w:hAnsi="Calibri"/>
                <w:b/>
                <w:lang w:eastAsia="zh-CN"/>
              </w:rPr>
              <w:t xml:space="preserve"> billing address</w:t>
            </w:r>
            <w:r w:rsidR="002577F3" w:rsidRPr="00EF5DB5">
              <w:rPr>
                <w:rFonts w:ascii="Calibri" w:eastAsia="STZhongsong" w:hAnsi="Calibri"/>
                <w:lang w:eastAsia="zh-CN"/>
              </w:rPr>
              <w:t xml:space="preserve"> (</w:t>
            </w:r>
            <w:r w:rsidR="002577F3" w:rsidRPr="00EF5DB5">
              <w:rPr>
                <w:rFonts w:ascii="Calibri" w:hAnsi="Calibri"/>
              </w:rPr>
              <w:t xml:space="preserve">paragraph </w:t>
            </w:r>
            <w:r w:rsidR="00DE1ED8" w:rsidRPr="00EF5DB5">
              <w:rPr>
                <w:rFonts w:ascii="Calibri" w:hAnsi="Calibri"/>
              </w:rPr>
              <w:t>7.6</w:t>
            </w:r>
            <w:r w:rsidR="002577F3" w:rsidRPr="00EF5DB5">
              <w:rPr>
                <w:rFonts w:ascii="Calibri" w:hAnsi="Calibri"/>
              </w:rPr>
              <w:t xml:space="preserve"> of Call Off Schedule 3 (Call Off Contract Charges, Payment and Invoicing))</w:t>
            </w:r>
            <w:r w:rsidR="002577F3" w:rsidRPr="00EF5DB5">
              <w:rPr>
                <w:rFonts w:ascii="Calibri" w:eastAsia="STZhongsong" w:hAnsi="Calibri"/>
                <w:lang w:eastAsia="zh-CN"/>
              </w:rPr>
              <w:t>:</w:t>
            </w:r>
          </w:p>
          <w:p w14:paraId="365B5F45"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p>
        </w:tc>
        <w:tc>
          <w:tcPr>
            <w:tcW w:w="6039" w:type="dxa"/>
            <w:shd w:val="clear" w:color="auto" w:fill="auto"/>
          </w:tcPr>
          <w:p w14:paraId="6A62AB70" w14:textId="77777777" w:rsidR="00DC6D45" w:rsidRPr="00DC6D45" w:rsidRDefault="00DC6D45" w:rsidP="00DC6D45">
            <w:pPr>
              <w:numPr>
                <w:ilvl w:val="1"/>
                <w:numId w:val="0"/>
              </w:numPr>
              <w:overflowPunct/>
              <w:autoSpaceDE/>
              <w:autoSpaceDN/>
              <w:spacing w:after="120"/>
              <w:textAlignment w:val="auto"/>
              <w:rPr>
                <w:rFonts w:ascii="Calibri" w:hAnsi="Calibri"/>
                <w:i/>
              </w:rPr>
            </w:pPr>
            <w:r>
              <w:rPr>
                <w:rFonts w:ascii="Calibri" w:hAnsi="Calibri"/>
                <w:i/>
              </w:rPr>
              <w:t>Contracting Authority</w:t>
            </w:r>
            <w:r w:rsidRPr="00DC6D45">
              <w:rPr>
                <w:rFonts w:ascii="Calibri" w:hAnsi="Calibri"/>
                <w:i/>
              </w:rPr>
              <w:t xml:space="preserve"> billing address for the purposes of paragraph 7.6 (Invoicing Procedure) of Call Off Schedule 3 (Call Off Contract Charges, Payment and Invoicing.</w:t>
            </w:r>
          </w:p>
          <w:p w14:paraId="6657CB91" w14:textId="77777777" w:rsidR="00DC6D45" w:rsidRPr="00DC6D45" w:rsidRDefault="00DC6D45" w:rsidP="00DC6D45">
            <w:pPr>
              <w:numPr>
                <w:ilvl w:val="1"/>
                <w:numId w:val="0"/>
              </w:numPr>
              <w:overflowPunct/>
              <w:autoSpaceDE/>
              <w:autoSpaceDN/>
              <w:spacing w:after="0"/>
              <w:textAlignment w:val="auto"/>
              <w:rPr>
                <w:rFonts w:ascii="Calibri" w:hAnsi="Calibri"/>
                <w:i/>
              </w:rPr>
            </w:pPr>
            <w:r w:rsidRPr="00DC6D45">
              <w:rPr>
                <w:rFonts w:ascii="Calibri" w:hAnsi="Calibri"/>
                <w:i/>
              </w:rPr>
              <w:t xml:space="preserve">Finance Department </w:t>
            </w:r>
          </w:p>
          <w:p w14:paraId="51295862" w14:textId="77777777" w:rsidR="00DC6D45" w:rsidRPr="00DC6D45" w:rsidRDefault="00DC6D45" w:rsidP="00DC6D45">
            <w:pPr>
              <w:numPr>
                <w:ilvl w:val="1"/>
                <w:numId w:val="0"/>
              </w:numPr>
              <w:overflowPunct/>
              <w:autoSpaceDE/>
              <w:autoSpaceDN/>
              <w:spacing w:after="0"/>
              <w:textAlignment w:val="auto"/>
              <w:rPr>
                <w:rFonts w:ascii="Calibri" w:hAnsi="Calibri"/>
                <w:i/>
              </w:rPr>
            </w:pPr>
            <w:r w:rsidRPr="00DC6D45">
              <w:rPr>
                <w:rFonts w:ascii="Calibri" w:hAnsi="Calibri"/>
                <w:i/>
              </w:rPr>
              <w:t xml:space="preserve">The Health and Care Professions Council  </w:t>
            </w:r>
          </w:p>
          <w:p w14:paraId="3A309838" w14:textId="77777777" w:rsidR="00DC6D45" w:rsidRPr="00DC6D45" w:rsidRDefault="00DC6D45" w:rsidP="00DC6D45">
            <w:pPr>
              <w:numPr>
                <w:ilvl w:val="1"/>
                <w:numId w:val="0"/>
              </w:numPr>
              <w:overflowPunct/>
              <w:autoSpaceDE/>
              <w:autoSpaceDN/>
              <w:spacing w:after="0"/>
              <w:textAlignment w:val="auto"/>
              <w:rPr>
                <w:rFonts w:ascii="Calibri" w:hAnsi="Calibri"/>
                <w:i/>
              </w:rPr>
            </w:pPr>
            <w:r w:rsidRPr="00DC6D45">
              <w:rPr>
                <w:rFonts w:ascii="Calibri" w:hAnsi="Calibri"/>
                <w:i/>
              </w:rPr>
              <w:t>Park House, 184 Kennington Park Road, London, SE11 4BU</w:t>
            </w:r>
          </w:p>
          <w:p w14:paraId="754C7668" w14:textId="77777777" w:rsidR="00DC6D45" w:rsidRPr="00DC6D45" w:rsidRDefault="00DC6D45" w:rsidP="00DC6D45">
            <w:pPr>
              <w:numPr>
                <w:ilvl w:val="1"/>
                <w:numId w:val="0"/>
              </w:numPr>
              <w:overflowPunct/>
              <w:autoSpaceDE/>
              <w:autoSpaceDN/>
              <w:spacing w:after="0"/>
              <w:textAlignment w:val="auto"/>
              <w:rPr>
                <w:rFonts w:ascii="Calibri" w:hAnsi="Calibri"/>
                <w:i/>
              </w:rPr>
            </w:pPr>
          </w:p>
          <w:p w14:paraId="11675A5C" w14:textId="77777777" w:rsidR="002577F3" w:rsidRDefault="00DC6D45" w:rsidP="00DC6D45">
            <w:pPr>
              <w:numPr>
                <w:ilvl w:val="1"/>
                <w:numId w:val="0"/>
              </w:numPr>
              <w:overflowPunct/>
              <w:autoSpaceDE/>
              <w:autoSpaceDN/>
              <w:spacing w:after="0"/>
              <w:textAlignment w:val="auto"/>
              <w:rPr>
                <w:rFonts w:ascii="Calibri" w:hAnsi="Calibri"/>
                <w:i/>
              </w:rPr>
            </w:pPr>
            <w:hyperlink r:id="rId12" w:history="1">
              <w:r w:rsidRPr="00EF6E1A">
                <w:rPr>
                  <w:rStyle w:val="Hyperlink"/>
                  <w:rFonts w:ascii="Calibri" w:hAnsi="Calibri"/>
                  <w:i/>
                </w:rPr>
                <w:t>Finance@hcpc-uk.org</w:t>
              </w:r>
            </w:hyperlink>
            <w:r>
              <w:rPr>
                <w:rFonts w:ascii="Calibri" w:hAnsi="Calibri"/>
                <w:i/>
              </w:rPr>
              <w:t xml:space="preserve"> </w:t>
            </w:r>
          </w:p>
          <w:p w14:paraId="45024886" w14:textId="77777777" w:rsidR="00DC6D45" w:rsidRPr="00EF5DB5" w:rsidRDefault="00DC6D45" w:rsidP="00DC6D45">
            <w:pPr>
              <w:numPr>
                <w:ilvl w:val="1"/>
                <w:numId w:val="0"/>
              </w:numPr>
              <w:overflowPunct/>
              <w:autoSpaceDE/>
              <w:autoSpaceDN/>
              <w:spacing w:after="0"/>
              <w:textAlignment w:val="auto"/>
              <w:rPr>
                <w:rFonts w:ascii="Calibri" w:hAnsi="Calibri"/>
                <w:i/>
              </w:rPr>
            </w:pPr>
          </w:p>
        </w:tc>
      </w:tr>
      <w:tr w:rsidR="002577F3" w:rsidRPr="00EF5DB5" w14:paraId="1EE80551" w14:textId="77777777" w:rsidTr="002A0BD5">
        <w:tc>
          <w:tcPr>
            <w:tcW w:w="567" w:type="dxa"/>
            <w:tcBorders>
              <w:bottom w:val="single" w:sz="4" w:space="0" w:color="auto"/>
            </w:tcBorders>
            <w:shd w:val="clear" w:color="auto" w:fill="auto"/>
          </w:tcPr>
          <w:p w14:paraId="6ED6A410" w14:textId="77777777" w:rsidR="002577F3" w:rsidRPr="00EF5DB5" w:rsidRDefault="007D789D"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6.5</w:t>
            </w:r>
          </w:p>
        </w:tc>
        <w:tc>
          <w:tcPr>
            <w:tcW w:w="2552" w:type="dxa"/>
            <w:shd w:val="clear" w:color="auto" w:fill="auto"/>
          </w:tcPr>
          <w:p w14:paraId="3B60FB70"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Call Off Contract Charges fixed for</w:t>
            </w:r>
            <w:r w:rsidRPr="00EF5DB5">
              <w:rPr>
                <w:rFonts w:ascii="Calibri" w:eastAsia="STZhongsong" w:hAnsi="Calibri"/>
                <w:lang w:eastAsia="zh-CN"/>
              </w:rPr>
              <w:t xml:space="preserve"> (</w:t>
            </w:r>
            <w:r w:rsidRPr="00EF5DB5">
              <w:rPr>
                <w:rFonts w:ascii="Calibri" w:hAnsi="Calibri"/>
              </w:rPr>
              <w:t xml:space="preserve">paragraph </w:t>
            </w:r>
            <w:r w:rsidRPr="00EF5DB5">
              <w:rPr>
                <w:rFonts w:ascii="Calibri" w:hAnsi="Calibri"/>
              </w:rPr>
              <w:fldChar w:fldCharType="begin"/>
            </w:r>
            <w:r w:rsidRPr="00EF5DB5">
              <w:rPr>
                <w:rFonts w:ascii="Calibri" w:hAnsi="Calibri"/>
              </w:rPr>
              <w:instrText xml:space="preserve"> REF _Ref426108548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8.2</w:t>
            </w:r>
            <w:r w:rsidRPr="00EF5DB5">
              <w:rPr>
                <w:rFonts w:ascii="Calibri" w:hAnsi="Calibri"/>
              </w:rPr>
              <w:fldChar w:fldCharType="end"/>
            </w:r>
            <w:r w:rsidRPr="00EF5DB5">
              <w:rPr>
                <w:rFonts w:ascii="Calibri" w:hAnsi="Calibri"/>
              </w:rPr>
              <w:t xml:space="preserve"> of Schedule 3 (</w:t>
            </w:r>
            <w:r w:rsidRPr="00EF5DB5">
              <w:rPr>
                <w:rFonts w:ascii="Calibri" w:eastAsia="STZhongsong" w:hAnsi="Calibri"/>
                <w:lang w:eastAsia="zh-CN"/>
              </w:rPr>
              <w:t xml:space="preserve">Call Off </w:t>
            </w:r>
            <w:r w:rsidRPr="00EF5DB5">
              <w:rPr>
                <w:rFonts w:ascii="Calibri" w:hAnsi="Calibri"/>
              </w:rPr>
              <w:t>Contract Charges, Payment and Invoicing))</w:t>
            </w:r>
            <w:r w:rsidRPr="00EF5DB5">
              <w:rPr>
                <w:rFonts w:ascii="Calibri" w:eastAsia="STZhongsong" w:hAnsi="Calibri"/>
                <w:lang w:eastAsia="zh-CN"/>
              </w:rPr>
              <w:t>:</w:t>
            </w:r>
          </w:p>
          <w:p w14:paraId="129ADAD2"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6039" w:type="dxa"/>
            <w:shd w:val="clear" w:color="auto" w:fill="FFFF00"/>
          </w:tcPr>
          <w:p w14:paraId="59C969AD" w14:textId="77777777" w:rsidR="002577F3" w:rsidRPr="00EF5DB5" w:rsidRDefault="000A0672" w:rsidP="00102206">
            <w:pPr>
              <w:numPr>
                <w:ilvl w:val="1"/>
                <w:numId w:val="0"/>
              </w:numPr>
              <w:overflowPunct/>
              <w:autoSpaceDE/>
              <w:autoSpaceDN/>
              <w:spacing w:after="120"/>
              <w:textAlignment w:val="auto"/>
              <w:rPr>
                <w:rFonts w:ascii="Calibri" w:hAnsi="Calibri"/>
                <w:i/>
              </w:rPr>
            </w:pPr>
            <w:r w:rsidRPr="000A0672">
              <w:rPr>
                <w:rFonts w:ascii="Calibri" w:hAnsi="Calibri"/>
                <w:i/>
              </w:rPr>
              <w:t xml:space="preserve">For the purpose of paragraph 8.2 (Adjustment of Call Off Contract Charges) of Call Off Schedule 3 (Call Off Contract Charges, Payment and Invoicing), </w:t>
            </w:r>
            <w:r w:rsidR="00102206">
              <w:rPr>
                <w:rFonts w:ascii="Calibri" w:hAnsi="Calibri"/>
                <w:i/>
              </w:rPr>
              <w:t>twenty four</w:t>
            </w:r>
            <w:r>
              <w:rPr>
                <w:rFonts w:ascii="Calibri" w:hAnsi="Calibri"/>
                <w:i/>
              </w:rPr>
              <w:t xml:space="preserve"> </w:t>
            </w:r>
            <w:r w:rsidRPr="000A0672">
              <w:rPr>
                <w:rFonts w:ascii="Calibri" w:hAnsi="Calibri"/>
                <w:i/>
              </w:rPr>
              <w:t>months from the Call Off Commencement Date during which the Call Off Contract Charges shall remain fixed for.</w:t>
            </w:r>
          </w:p>
        </w:tc>
      </w:tr>
      <w:tr w:rsidR="002577F3" w:rsidRPr="00EF5DB5" w14:paraId="4A3B76F3" w14:textId="77777777" w:rsidTr="000A0672">
        <w:tc>
          <w:tcPr>
            <w:tcW w:w="567" w:type="dxa"/>
            <w:shd w:val="clear" w:color="auto" w:fill="auto"/>
          </w:tcPr>
          <w:p w14:paraId="4620A461" w14:textId="77777777" w:rsidR="002577F3" w:rsidRPr="00EF5DB5" w:rsidRDefault="002A0BD5" w:rsidP="00E62BD4">
            <w:pPr>
              <w:ind w:left="34"/>
              <w:rPr>
                <w:rFonts w:ascii="Calibri" w:eastAsia="STZhongsong" w:hAnsi="Calibri"/>
                <w:b/>
                <w:highlight w:val="red"/>
                <w:lang w:eastAsia="zh-CN"/>
              </w:rPr>
            </w:pPr>
            <w:r w:rsidRPr="00EF5DB5">
              <w:rPr>
                <w:rFonts w:ascii="Calibri" w:eastAsia="STZhongsong" w:hAnsi="Calibri"/>
                <w:b/>
                <w:lang w:eastAsia="zh-CN"/>
              </w:rPr>
              <w:t>6.6</w:t>
            </w:r>
          </w:p>
        </w:tc>
        <w:tc>
          <w:tcPr>
            <w:tcW w:w="2552" w:type="dxa"/>
            <w:shd w:val="clear" w:color="auto" w:fill="auto"/>
          </w:tcPr>
          <w:p w14:paraId="6D4F00AA" w14:textId="77777777" w:rsidR="002577F3" w:rsidRPr="00EF5DB5" w:rsidRDefault="002577F3" w:rsidP="00E62BD4">
            <w:pPr>
              <w:numPr>
                <w:ilvl w:val="1"/>
                <w:numId w:val="0"/>
              </w:numPr>
              <w:tabs>
                <w:tab w:val="left" w:pos="2783"/>
              </w:tabs>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Supplier periodic assessment of Call Off Contract Charges</w:t>
            </w:r>
            <w:r w:rsidRPr="00EF5DB5">
              <w:rPr>
                <w:rFonts w:ascii="Calibri" w:eastAsia="STZhongsong" w:hAnsi="Calibri"/>
                <w:lang w:eastAsia="zh-CN"/>
              </w:rPr>
              <w:t xml:space="preserve"> (</w:t>
            </w:r>
            <w:r w:rsidRPr="00EF5DB5">
              <w:rPr>
                <w:rFonts w:ascii="Calibri" w:hAnsi="Calibri"/>
              </w:rPr>
              <w:t xml:space="preserve">paragraph </w:t>
            </w:r>
            <w:r w:rsidRPr="00EF5DB5">
              <w:rPr>
                <w:rFonts w:ascii="Calibri" w:hAnsi="Calibri"/>
              </w:rPr>
              <w:fldChar w:fldCharType="begin"/>
            </w:r>
            <w:r w:rsidRPr="00EF5DB5">
              <w:rPr>
                <w:rFonts w:ascii="Calibri" w:hAnsi="Calibri"/>
              </w:rPr>
              <w:instrText xml:space="preserve"> REF _Ref426109021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9.2</w:t>
            </w:r>
            <w:r w:rsidRPr="00EF5DB5">
              <w:rPr>
                <w:rFonts w:ascii="Calibri" w:hAnsi="Calibri"/>
              </w:rPr>
              <w:fldChar w:fldCharType="end"/>
            </w:r>
            <w:r w:rsidRPr="00EF5DB5">
              <w:rPr>
                <w:rFonts w:ascii="Calibri" w:hAnsi="Calibri"/>
              </w:rPr>
              <w:t xml:space="preserve"> of</w:t>
            </w:r>
            <w:r w:rsidRPr="00EF5DB5">
              <w:rPr>
                <w:rFonts w:ascii="Calibri" w:eastAsia="STZhongsong" w:hAnsi="Calibri"/>
                <w:i/>
                <w:lang w:eastAsia="zh-CN"/>
              </w:rPr>
              <w:t xml:space="preserve"> </w:t>
            </w:r>
            <w:r w:rsidRPr="00EF5DB5">
              <w:rPr>
                <w:rFonts w:ascii="Calibri" w:eastAsia="STZhongsong" w:hAnsi="Calibri"/>
                <w:lang w:eastAsia="zh-CN"/>
              </w:rPr>
              <w:t>Call Off</w:t>
            </w:r>
            <w:r w:rsidRPr="00EF5DB5">
              <w:rPr>
                <w:rFonts w:ascii="Calibri" w:hAnsi="Calibri"/>
              </w:rPr>
              <w:t xml:space="preserve"> Schedule 3 (</w:t>
            </w:r>
            <w:r w:rsidRPr="00EF5DB5">
              <w:rPr>
                <w:rFonts w:ascii="Calibri" w:eastAsia="STZhongsong" w:hAnsi="Calibri"/>
                <w:lang w:eastAsia="zh-CN"/>
              </w:rPr>
              <w:t xml:space="preserve">Call Off </w:t>
            </w:r>
            <w:r w:rsidRPr="00EF5DB5">
              <w:rPr>
                <w:rFonts w:ascii="Calibri" w:hAnsi="Calibri"/>
              </w:rPr>
              <w:t>Contract Charges, Payment and Invoicing))</w:t>
            </w:r>
            <w:r w:rsidRPr="00EF5DB5">
              <w:rPr>
                <w:rFonts w:ascii="Calibri" w:hAnsi="Calibri"/>
                <w:i/>
              </w:rPr>
              <w:t xml:space="preserve"> </w:t>
            </w:r>
            <w:r w:rsidRPr="00EF5DB5">
              <w:rPr>
                <w:rFonts w:ascii="Calibri" w:eastAsia="STZhongsong" w:hAnsi="Calibri"/>
                <w:lang w:eastAsia="zh-CN"/>
              </w:rPr>
              <w:t>will be carried out on:</w:t>
            </w:r>
          </w:p>
          <w:p w14:paraId="0AD97B63" w14:textId="77777777" w:rsidR="002577F3" w:rsidRPr="00EF5DB5" w:rsidRDefault="002577F3" w:rsidP="00E62BD4">
            <w:pPr>
              <w:numPr>
                <w:ilvl w:val="1"/>
                <w:numId w:val="0"/>
              </w:numPr>
              <w:tabs>
                <w:tab w:val="left" w:pos="2783"/>
              </w:tabs>
              <w:overflowPunct/>
              <w:autoSpaceDE/>
              <w:autoSpaceDN/>
              <w:spacing w:after="120"/>
              <w:textAlignment w:val="auto"/>
              <w:rPr>
                <w:rFonts w:ascii="Calibri" w:eastAsia="STZhongsong" w:hAnsi="Calibri"/>
                <w:lang w:eastAsia="zh-CN"/>
              </w:rPr>
            </w:pPr>
            <w:r w:rsidRPr="00EF5DB5">
              <w:rPr>
                <w:rFonts w:ascii="Calibri" w:eastAsia="STZhongsong" w:hAnsi="Calibri"/>
                <w:lang w:eastAsia="zh-CN"/>
              </w:rPr>
              <w:tab/>
            </w:r>
          </w:p>
        </w:tc>
        <w:tc>
          <w:tcPr>
            <w:tcW w:w="6039" w:type="dxa"/>
            <w:shd w:val="clear" w:color="auto" w:fill="auto"/>
          </w:tcPr>
          <w:p w14:paraId="545F41BB" w14:textId="77777777" w:rsidR="000A0672" w:rsidRPr="000A0672" w:rsidRDefault="000A0672" w:rsidP="000A0672">
            <w:pPr>
              <w:numPr>
                <w:ilvl w:val="1"/>
                <w:numId w:val="0"/>
              </w:numPr>
              <w:tabs>
                <w:tab w:val="left" w:pos="1161"/>
              </w:tabs>
              <w:overflowPunct/>
              <w:autoSpaceDE/>
              <w:autoSpaceDN/>
              <w:spacing w:after="120"/>
              <w:textAlignment w:val="auto"/>
              <w:rPr>
                <w:rFonts w:ascii="Calibri" w:hAnsi="Calibri"/>
                <w:i/>
              </w:rPr>
            </w:pPr>
            <w:r w:rsidRPr="000A0672">
              <w:rPr>
                <w:rFonts w:ascii="Calibri" w:hAnsi="Calibri"/>
                <w:i/>
              </w:rPr>
              <w:t>For the purpose of paragraph 9.2 (Time of Delivery of the Goods) of Call Off Schedule 3 (Call Off Contract Charges, Payment and Invoicing), insert the dates in each Call Off Contract Year on which the Supplier is obliged to carry out periodic assessments of the Call Off Contract Charges with a view to reducing them.</w:t>
            </w:r>
          </w:p>
          <w:p w14:paraId="656988AF" w14:textId="77777777" w:rsidR="000A0672" w:rsidRPr="000A0672" w:rsidRDefault="000A0672" w:rsidP="000A0672">
            <w:pPr>
              <w:numPr>
                <w:ilvl w:val="1"/>
                <w:numId w:val="0"/>
              </w:numPr>
              <w:tabs>
                <w:tab w:val="left" w:pos="1161"/>
              </w:tabs>
              <w:overflowPunct/>
              <w:autoSpaceDE/>
              <w:autoSpaceDN/>
              <w:spacing w:after="120"/>
              <w:textAlignment w:val="auto"/>
              <w:rPr>
                <w:rFonts w:ascii="Calibri" w:hAnsi="Calibri"/>
                <w:i/>
              </w:rPr>
            </w:pPr>
          </w:p>
          <w:p w14:paraId="1CAD950B" w14:textId="77777777" w:rsidR="002577F3" w:rsidRPr="00EF5DB5" w:rsidRDefault="00102206" w:rsidP="000A0672">
            <w:pPr>
              <w:numPr>
                <w:ilvl w:val="1"/>
                <w:numId w:val="0"/>
              </w:numPr>
              <w:tabs>
                <w:tab w:val="left" w:pos="1161"/>
              </w:tabs>
              <w:overflowPunct/>
              <w:autoSpaceDE/>
              <w:autoSpaceDN/>
              <w:spacing w:after="120"/>
              <w:textAlignment w:val="auto"/>
              <w:rPr>
                <w:rFonts w:ascii="Calibri" w:hAnsi="Calibri"/>
                <w:i/>
              </w:rPr>
            </w:pPr>
            <w:r>
              <w:rPr>
                <w:rFonts w:ascii="Calibri" w:hAnsi="Calibri"/>
                <w:i/>
              </w:rPr>
              <w:t>3rd</w:t>
            </w:r>
            <w:r w:rsidR="000A0672" w:rsidRPr="000A0672">
              <w:rPr>
                <w:rFonts w:ascii="Calibri" w:hAnsi="Calibri"/>
                <w:i/>
              </w:rPr>
              <w:t xml:space="preserve"> of </w:t>
            </w:r>
            <w:r w:rsidR="000A0672">
              <w:rPr>
                <w:rFonts w:ascii="Calibri" w:hAnsi="Calibri"/>
                <w:i/>
              </w:rPr>
              <w:t>February</w:t>
            </w:r>
            <w:r w:rsidR="000A0672" w:rsidRPr="000A0672">
              <w:rPr>
                <w:rFonts w:ascii="Calibri" w:hAnsi="Calibri"/>
                <w:i/>
              </w:rPr>
              <w:t xml:space="preserve"> of each Call Off Contract Year during the Call off Contract Period</w:t>
            </w:r>
            <w:r w:rsidR="000A0672" w:rsidRPr="000A0672">
              <w:rPr>
                <w:rFonts w:ascii="Calibri" w:hAnsi="Calibri"/>
                <w:i/>
              </w:rPr>
              <w:tab/>
            </w:r>
          </w:p>
        </w:tc>
      </w:tr>
      <w:tr w:rsidR="002577F3" w:rsidRPr="00EF5DB5" w14:paraId="55427024" w14:textId="77777777" w:rsidTr="000A0672">
        <w:tc>
          <w:tcPr>
            <w:tcW w:w="567" w:type="dxa"/>
          </w:tcPr>
          <w:p w14:paraId="664F2BB5" w14:textId="77777777" w:rsidR="002577F3" w:rsidRPr="00EF5DB5" w:rsidRDefault="007D789D" w:rsidP="00E62BD4">
            <w:pPr>
              <w:numPr>
                <w:ilvl w:val="1"/>
                <w:numId w:val="0"/>
              </w:numPr>
              <w:tabs>
                <w:tab w:val="left" w:pos="2783"/>
              </w:tabs>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6.7</w:t>
            </w:r>
          </w:p>
        </w:tc>
        <w:tc>
          <w:tcPr>
            <w:tcW w:w="2552" w:type="dxa"/>
            <w:shd w:val="clear" w:color="auto" w:fill="auto"/>
          </w:tcPr>
          <w:p w14:paraId="064C9A05" w14:textId="77777777" w:rsidR="002577F3" w:rsidRPr="00EF5DB5" w:rsidRDefault="002577F3" w:rsidP="000A0672">
            <w:pPr>
              <w:numPr>
                <w:ilvl w:val="1"/>
                <w:numId w:val="0"/>
              </w:numPr>
              <w:tabs>
                <w:tab w:val="left" w:pos="2783"/>
              </w:tabs>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Supplier request for increase in the Call Off Contract Charges</w:t>
            </w:r>
            <w:r w:rsidRPr="00EF5DB5">
              <w:rPr>
                <w:rFonts w:ascii="Calibri" w:eastAsia="STZhongsong" w:hAnsi="Calibri"/>
                <w:lang w:eastAsia="zh-CN"/>
              </w:rPr>
              <w:t xml:space="preserve"> </w:t>
            </w:r>
          </w:p>
        </w:tc>
        <w:tc>
          <w:tcPr>
            <w:tcW w:w="6039" w:type="dxa"/>
            <w:shd w:val="clear" w:color="auto" w:fill="auto"/>
          </w:tcPr>
          <w:p w14:paraId="43BD6E6F" w14:textId="77777777" w:rsidR="002577F3" w:rsidRPr="00EF5DB5" w:rsidRDefault="000A0672" w:rsidP="00E62BD4">
            <w:pPr>
              <w:numPr>
                <w:ilvl w:val="1"/>
                <w:numId w:val="0"/>
              </w:numPr>
              <w:tabs>
                <w:tab w:val="left" w:pos="1161"/>
              </w:tabs>
              <w:overflowPunct/>
              <w:autoSpaceDE/>
              <w:autoSpaceDN/>
              <w:spacing w:after="120"/>
              <w:textAlignment w:val="auto"/>
              <w:rPr>
                <w:rFonts w:ascii="Calibri" w:hAnsi="Calibri"/>
                <w:i/>
              </w:rPr>
            </w:pPr>
            <w:r w:rsidRPr="000A0672">
              <w:rPr>
                <w:rFonts w:ascii="Calibri" w:hAnsi="Calibri"/>
                <w:i/>
              </w:rPr>
              <w:t>The Supplier is permitted to request an increase of the Call Off Contract Charges after the expiry of the period during which the Call Off Contract Charges should remain fixed under.</w:t>
            </w:r>
          </w:p>
        </w:tc>
      </w:tr>
    </w:tbl>
    <w:p w14:paraId="70D4EA6B" w14:textId="77777777" w:rsidR="002577F3" w:rsidRPr="00EF5DB5" w:rsidRDefault="002577F3" w:rsidP="00E62BD4">
      <w:pPr>
        <w:pStyle w:val="ORDERFORML1PraraNo"/>
        <w:numPr>
          <w:ilvl w:val="0"/>
          <w:numId w:val="0"/>
        </w:numPr>
        <w:ind w:left="426"/>
        <w:rPr>
          <w:rFonts w:cs="Arial"/>
        </w:rPr>
      </w:pPr>
    </w:p>
    <w:p w14:paraId="333206CE" w14:textId="77777777" w:rsidR="000C0CE5" w:rsidRPr="00EF5DB5" w:rsidRDefault="0048221D" w:rsidP="00E62BD4">
      <w:pPr>
        <w:pStyle w:val="ORDERFORML1PraraNo"/>
        <w:rPr>
          <w:rFonts w:cs="Arial"/>
        </w:rPr>
      </w:pPr>
      <w:r w:rsidRPr="00EF5DB5">
        <w:rPr>
          <w:rFonts w:cs="Arial"/>
        </w:rPr>
        <w:t>LIABILITY</w:t>
      </w:r>
      <w:r w:rsidR="00A767CB" w:rsidRPr="00EF5DB5">
        <w:rPr>
          <w:rFonts w:cs="Arial"/>
        </w:rPr>
        <w:t xml:space="preserve"> and insurance</w:t>
      </w:r>
    </w:p>
    <w:p w14:paraId="213BD119" w14:textId="77777777" w:rsidR="002577F3" w:rsidRPr="00EF5DB5" w:rsidRDefault="002577F3" w:rsidP="00E62BD4">
      <w:pPr>
        <w:pStyle w:val="ORDERFORML1PraraNo"/>
        <w:numPr>
          <w:ilvl w:val="0"/>
          <w:numId w:val="0"/>
        </w:numPr>
        <w:ind w:left="426"/>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62C24A1C" w14:textId="77777777" w:rsidTr="000A0672">
        <w:tc>
          <w:tcPr>
            <w:tcW w:w="567" w:type="dxa"/>
          </w:tcPr>
          <w:p w14:paraId="0ED171C5" w14:textId="77777777" w:rsidR="002577F3" w:rsidRPr="00EF5DB5" w:rsidRDefault="002577F3" w:rsidP="00E62BD4">
            <w:pPr>
              <w:numPr>
                <w:ilvl w:val="1"/>
                <w:numId w:val="0"/>
              </w:numPr>
              <w:overflowPunct/>
              <w:autoSpaceDE/>
              <w:autoSpaceDN/>
              <w:spacing w:after="120"/>
              <w:textAlignment w:val="auto"/>
              <w:rPr>
                <w:rFonts w:ascii="Calibri" w:hAnsi="Calibri"/>
                <w:b/>
              </w:rPr>
            </w:pPr>
            <w:r w:rsidRPr="00EF5DB5">
              <w:rPr>
                <w:rFonts w:ascii="Calibri" w:hAnsi="Calibri"/>
                <w:b/>
              </w:rPr>
              <w:t>7.1</w:t>
            </w:r>
          </w:p>
        </w:tc>
        <w:tc>
          <w:tcPr>
            <w:tcW w:w="2552" w:type="dxa"/>
            <w:shd w:val="clear" w:color="auto" w:fill="auto"/>
          </w:tcPr>
          <w:p w14:paraId="14064333" w14:textId="77777777" w:rsidR="002577F3" w:rsidRPr="00EF5DB5" w:rsidRDefault="002577F3" w:rsidP="00E62BD4">
            <w:pPr>
              <w:numPr>
                <w:ilvl w:val="1"/>
                <w:numId w:val="0"/>
              </w:numPr>
              <w:overflowPunct/>
              <w:autoSpaceDE/>
              <w:autoSpaceDN/>
              <w:spacing w:after="120"/>
              <w:textAlignment w:val="auto"/>
              <w:rPr>
                <w:rFonts w:ascii="Calibri" w:hAnsi="Calibri"/>
              </w:rPr>
            </w:pPr>
            <w:r w:rsidRPr="00EF5DB5">
              <w:rPr>
                <w:rFonts w:ascii="Calibri" w:hAnsi="Calibri"/>
                <w:b/>
              </w:rPr>
              <w:t>Estimated Year 1 Call Off Contract Charges</w:t>
            </w:r>
            <w:r w:rsidRPr="00EF5DB5">
              <w:rPr>
                <w:rFonts w:ascii="Calibri" w:hAnsi="Calibri"/>
              </w:rPr>
              <w:t>:</w:t>
            </w:r>
          </w:p>
          <w:p w14:paraId="4F4CAA95" w14:textId="77777777" w:rsidR="002577F3" w:rsidRPr="00EF5DB5" w:rsidRDefault="002577F3" w:rsidP="00E62BD4">
            <w:pPr>
              <w:keepNext/>
              <w:keepLines/>
              <w:overflowPunct/>
              <w:autoSpaceDE/>
              <w:autoSpaceDN/>
              <w:spacing w:before="240"/>
              <w:ind w:left="0"/>
              <w:textAlignment w:val="auto"/>
              <w:rPr>
                <w:rFonts w:ascii="Calibri" w:eastAsia="STZhongsong" w:hAnsi="Calibri"/>
                <w:b/>
                <w:caps/>
                <w:lang w:eastAsia="zh-CN"/>
              </w:rPr>
            </w:pPr>
          </w:p>
        </w:tc>
        <w:tc>
          <w:tcPr>
            <w:tcW w:w="6039" w:type="dxa"/>
            <w:shd w:val="clear" w:color="auto" w:fill="auto"/>
          </w:tcPr>
          <w:p w14:paraId="4B38F2AA" w14:textId="77777777" w:rsidR="002577F3" w:rsidRPr="00C25A5F" w:rsidRDefault="00C25A5F" w:rsidP="00E62BD4">
            <w:pPr>
              <w:keepNext/>
              <w:keepLines/>
              <w:overflowPunct/>
              <w:autoSpaceDE/>
              <w:autoSpaceDN/>
              <w:spacing w:after="0"/>
              <w:ind w:left="0"/>
              <w:textAlignment w:val="auto"/>
              <w:rPr>
                <w:rFonts w:ascii="Calibri" w:eastAsia="STZhongsong" w:hAnsi="Calibri"/>
                <w:b/>
                <w:caps/>
                <w:highlight w:val="yellow"/>
                <w:lang w:eastAsia="zh-CN"/>
              </w:rPr>
            </w:pPr>
            <w:r w:rsidRPr="00C25A5F">
              <w:rPr>
                <w:rFonts w:ascii="Calibri" w:eastAsia="STZhongsong" w:hAnsi="Calibri"/>
                <w:b/>
                <w:caps/>
                <w:highlight w:val="yellow"/>
                <w:lang w:eastAsia="zh-CN"/>
              </w:rPr>
              <w:t>[BY THE SUPPLIER]</w:t>
            </w:r>
          </w:p>
        </w:tc>
      </w:tr>
      <w:tr w:rsidR="002577F3" w:rsidRPr="00EF5DB5" w14:paraId="621EFD06" w14:textId="77777777" w:rsidTr="00A73F27">
        <w:tc>
          <w:tcPr>
            <w:tcW w:w="567" w:type="dxa"/>
          </w:tcPr>
          <w:p w14:paraId="52A1F2A8"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7.2</w:t>
            </w:r>
          </w:p>
        </w:tc>
        <w:tc>
          <w:tcPr>
            <w:tcW w:w="2552" w:type="dxa"/>
            <w:shd w:val="clear" w:color="auto" w:fill="auto"/>
          </w:tcPr>
          <w:p w14:paraId="29E6F2BF" w14:textId="77777777" w:rsidR="002577F3" w:rsidRPr="00EF5DB5" w:rsidRDefault="00DC21E4"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Supplier’s</w:t>
            </w:r>
            <w:r w:rsidR="002577F3" w:rsidRPr="00EF5DB5">
              <w:rPr>
                <w:rFonts w:ascii="Calibri" w:eastAsia="STZhongsong" w:hAnsi="Calibri"/>
                <w:b/>
                <w:lang w:eastAsia="zh-CN"/>
              </w:rPr>
              <w:t xml:space="preserve"> limitation of Liability</w:t>
            </w:r>
            <w:r w:rsidR="002577F3" w:rsidRPr="00EF5DB5">
              <w:rPr>
                <w:rFonts w:ascii="Calibri" w:eastAsia="STZhongsong" w:hAnsi="Calibri"/>
                <w:lang w:eastAsia="zh-CN"/>
              </w:rPr>
              <w:t xml:space="preserve"> (Clause   </w:t>
            </w:r>
            <w:r w:rsidR="002577F3" w:rsidRPr="00EF5DB5">
              <w:rPr>
                <w:rFonts w:ascii="Calibri" w:eastAsia="STZhongsong" w:hAnsi="Calibri"/>
                <w:lang w:eastAsia="zh-CN"/>
              </w:rPr>
              <w:fldChar w:fldCharType="begin"/>
            </w:r>
            <w:r w:rsidR="002577F3" w:rsidRPr="00EF5DB5">
              <w:rPr>
                <w:rFonts w:ascii="Calibri" w:eastAsia="STZhongsong" w:hAnsi="Calibri"/>
                <w:lang w:eastAsia="zh-CN"/>
              </w:rPr>
              <w:instrText xml:space="preserve"> REF _Ref365630206 \r \h </w:instrText>
            </w:r>
            <w:r w:rsidR="002577F3" w:rsidRPr="00EF5DB5">
              <w:rPr>
                <w:rFonts w:ascii="Calibri" w:eastAsia="STZhongsong" w:hAnsi="Calibri"/>
                <w:lang w:eastAsia="zh-CN"/>
              </w:rPr>
            </w:r>
            <w:r w:rsidR="002577F3" w:rsidRPr="00EF5DB5">
              <w:rPr>
                <w:rFonts w:ascii="Calibri" w:eastAsia="STZhongsong" w:hAnsi="Calibri"/>
                <w:lang w:eastAsia="zh-CN"/>
              </w:rPr>
              <w:instrText xml:space="preserve"> \* MERGEFORMAT </w:instrText>
            </w:r>
            <w:r w:rsidR="002577F3" w:rsidRPr="00EF5DB5">
              <w:rPr>
                <w:rFonts w:ascii="Calibri" w:eastAsia="STZhongsong" w:hAnsi="Calibri"/>
                <w:lang w:eastAsia="zh-CN"/>
              </w:rPr>
              <w:fldChar w:fldCharType="separate"/>
            </w:r>
            <w:r w:rsidR="009C0ACD" w:rsidRPr="00EF5DB5">
              <w:rPr>
                <w:rFonts w:ascii="Calibri" w:eastAsia="STZhongsong" w:hAnsi="Calibri"/>
                <w:lang w:eastAsia="zh-CN"/>
              </w:rPr>
              <w:t>36.2.1</w:t>
            </w:r>
            <w:r w:rsidR="002577F3" w:rsidRPr="00EF5DB5">
              <w:rPr>
                <w:rFonts w:ascii="Calibri" w:eastAsia="STZhongsong" w:hAnsi="Calibri"/>
                <w:lang w:eastAsia="zh-CN"/>
              </w:rPr>
              <w:fldChar w:fldCharType="end"/>
            </w:r>
            <w:r w:rsidR="002577F3" w:rsidRPr="00EF5DB5">
              <w:rPr>
                <w:rFonts w:ascii="Calibri" w:eastAsia="STZhongsong" w:hAnsi="Calibri"/>
                <w:lang w:eastAsia="zh-CN"/>
              </w:rPr>
              <w:t xml:space="preserve"> of the Call Off Terms);</w:t>
            </w:r>
          </w:p>
          <w:p w14:paraId="1BFB4974"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p>
        </w:tc>
        <w:tc>
          <w:tcPr>
            <w:tcW w:w="6039" w:type="dxa"/>
            <w:shd w:val="clear" w:color="auto" w:fill="FFFF00"/>
          </w:tcPr>
          <w:p w14:paraId="123DA63C" w14:textId="77777777" w:rsidR="00F772A7" w:rsidRPr="00EF5DB5" w:rsidRDefault="00F772A7" w:rsidP="001C461A">
            <w:pPr>
              <w:keepNext/>
              <w:keepLines/>
              <w:overflowPunct/>
              <w:autoSpaceDE/>
              <w:autoSpaceDN/>
              <w:spacing w:after="0"/>
              <w:ind w:left="0"/>
              <w:textAlignment w:val="auto"/>
              <w:rPr>
                <w:rFonts w:ascii="Calibri" w:hAnsi="Calibri"/>
                <w:i/>
              </w:rPr>
            </w:pPr>
          </w:p>
        </w:tc>
      </w:tr>
      <w:tr w:rsidR="002577F3" w:rsidRPr="00EF5DB5" w14:paraId="093EA3C8" w14:textId="77777777" w:rsidTr="00A73F27">
        <w:tc>
          <w:tcPr>
            <w:tcW w:w="567" w:type="dxa"/>
          </w:tcPr>
          <w:p w14:paraId="59DDB5FB"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7.3</w:t>
            </w:r>
          </w:p>
        </w:tc>
        <w:tc>
          <w:tcPr>
            <w:tcW w:w="2552" w:type="dxa"/>
            <w:shd w:val="clear" w:color="auto" w:fill="auto"/>
          </w:tcPr>
          <w:p w14:paraId="299B401E" w14:textId="77777777" w:rsidR="002577F3" w:rsidRPr="00EF5DB5" w:rsidRDefault="002577F3" w:rsidP="00E62BD4">
            <w:pPr>
              <w:numPr>
                <w:ilvl w:val="1"/>
                <w:numId w:val="0"/>
              </w:numPr>
              <w:overflowPunct/>
              <w:autoSpaceDE/>
              <w:autoSpaceDN/>
              <w:spacing w:after="120"/>
              <w:textAlignment w:val="auto"/>
              <w:rPr>
                <w:rFonts w:ascii="Calibri" w:hAnsi="Calibri"/>
              </w:rPr>
            </w:pPr>
            <w:r w:rsidRPr="00EF5DB5">
              <w:rPr>
                <w:rFonts w:ascii="Calibri" w:eastAsia="STZhongsong" w:hAnsi="Calibri"/>
                <w:b/>
                <w:lang w:eastAsia="zh-CN"/>
              </w:rPr>
              <w:t xml:space="preserve">Insurance </w:t>
            </w:r>
            <w:r w:rsidRPr="00EF5DB5">
              <w:rPr>
                <w:rFonts w:ascii="Calibri" w:eastAsia="STZhongsong" w:hAnsi="Calibri"/>
                <w:lang w:eastAsia="zh-CN"/>
              </w:rPr>
              <w:t xml:space="preserve">(Clause </w:t>
            </w:r>
            <w:r w:rsidRPr="00EF5DB5">
              <w:rPr>
                <w:rFonts w:ascii="Calibri" w:hAnsi="Calibri"/>
                <w:highlight w:val="yellow"/>
              </w:rPr>
              <w:fldChar w:fldCharType="begin"/>
            </w:r>
            <w:r w:rsidRPr="00EF5DB5">
              <w:rPr>
                <w:rFonts w:ascii="Calibri" w:hAnsi="Calibri"/>
              </w:rPr>
              <w:instrText xml:space="preserve"> REF _Ref426475766 \r \h </w:instrText>
            </w:r>
            <w:r w:rsidRPr="00EF5DB5">
              <w:rPr>
                <w:rFonts w:ascii="Calibri" w:hAnsi="Calibri"/>
                <w:highlight w:val="yellow"/>
              </w:rPr>
            </w:r>
            <w:r w:rsidRPr="00EF5DB5">
              <w:rPr>
                <w:rFonts w:ascii="Calibri" w:hAnsi="Calibri"/>
                <w:highlight w:val="yellow"/>
              </w:rPr>
              <w:instrText xml:space="preserve"> \* MERGEFORMAT </w:instrText>
            </w:r>
            <w:r w:rsidRPr="00EF5DB5">
              <w:rPr>
                <w:rFonts w:ascii="Calibri" w:hAnsi="Calibri"/>
                <w:highlight w:val="yellow"/>
              </w:rPr>
              <w:fldChar w:fldCharType="separate"/>
            </w:r>
            <w:r w:rsidR="009C0ACD" w:rsidRPr="00EF5DB5">
              <w:rPr>
                <w:rFonts w:ascii="Calibri" w:hAnsi="Calibri"/>
              </w:rPr>
              <w:t>37.3</w:t>
            </w:r>
            <w:r w:rsidRPr="00EF5DB5">
              <w:rPr>
                <w:rFonts w:ascii="Calibri" w:hAnsi="Calibri"/>
                <w:highlight w:val="yellow"/>
              </w:rPr>
              <w:fldChar w:fldCharType="end"/>
            </w:r>
            <w:r w:rsidRPr="00EF5DB5">
              <w:rPr>
                <w:rFonts w:ascii="Calibri" w:hAnsi="Calibri"/>
              </w:rPr>
              <w:t xml:space="preserve"> of the Call Off Terms):</w:t>
            </w:r>
          </w:p>
        </w:tc>
        <w:tc>
          <w:tcPr>
            <w:tcW w:w="6039" w:type="dxa"/>
            <w:shd w:val="clear" w:color="auto" w:fill="FFFF00"/>
          </w:tcPr>
          <w:p w14:paraId="43F781E2" w14:textId="77777777" w:rsidR="002577F3" w:rsidRPr="00EF5DB5" w:rsidRDefault="00C25A5F" w:rsidP="00F772A7">
            <w:pPr>
              <w:keepNext/>
              <w:keepLines/>
              <w:overflowPunct/>
              <w:autoSpaceDE/>
              <w:autoSpaceDN/>
              <w:spacing w:after="0"/>
              <w:ind w:left="0"/>
              <w:textAlignment w:val="auto"/>
              <w:rPr>
                <w:rFonts w:ascii="Calibri" w:hAnsi="Calibri"/>
                <w:i/>
              </w:rPr>
            </w:pPr>
            <w:r>
              <w:rPr>
                <w:rFonts w:ascii="Calibri" w:hAnsi="Calibri"/>
                <w:i/>
              </w:rPr>
              <w:t>[BY THE SUPPLIER]</w:t>
            </w:r>
          </w:p>
        </w:tc>
      </w:tr>
    </w:tbl>
    <w:p w14:paraId="431DD99E" w14:textId="77777777" w:rsidR="0048221D" w:rsidRPr="00EF5DB5" w:rsidRDefault="0048221D" w:rsidP="00E62BD4">
      <w:pPr>
        <w:spacing w:after="0"/>
        <w:ind w:left="0"/>
        <w:rPr>
          <w:rFonts w:ascii="Calibri" w:hAnsi="Calibri"/>
          <w:i/>
        </w:rPr>
      </w:pPr>
    </w:p>
    <w:p w14:paraId="6B325172" w14:textId="77777777" w:rsidR="00567E25" w:rsidRPr="00EF5DB5" w:rsidRDefault="00567E25" w:rsidP="00E62BD4">
      <w:pPr>
        <w:pStyle w:val="ORDERFORML1PraraNo"/>
        <w:rPr>
          <w:rFonts w:cs="Arial"/>
        </w:rPr>
      </w:pPr>
      <w:r w:rsidRPr="00EF5DB5">
        <w:rPr>
          <w:rFonts w:cs="Arial"/>
        </w:rPr>
        <w:t>TERMINATION</w:t>
      </w:r>
      <w:r w:rsidR="003934D3" w:rsidRPr="00EF5DB5">
        <w:rPr>
          <w:rFonts w:cs="Arial"/>
        </w:rPr>
        <w:t xml:space="preserve"> and exit</w:t>
      </w:r>
    </w:p>
    <w:p w14:paraId="046B7475" w14:textId="77777777" w:rsidR="00567E25" w:rsidRPr="00EF5DB5" w:rsidRDefault="00567E25" w:rsidP="00E62BD4">
      <w:pPr>
        <w:pStyle w:val="ORDERFORML1PraraNo"/>
        <w:numPr>
          <w:ilvl w:val="0"/>
          <w:numId w:val="0"/>
        </w:numPr>
        <w:ind w:left="72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0CA77C36" w14:textId="77777777" w:rsidTr="00A73F27">
        <w:tc>
          <w:tcPr>
            <w:tcW w:w="567" w:type="dxa"/>
          </w:tcPr>
          <w:p w14:paraId="295F71AA"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8.1</w:t>
            </w:r>
          </w:p>
        </w:tc>
        <w:tc>
          <w:tcPr>
            <w:tcW w:w="2552" w:type="dxa"/>
            <w:shd w:val="clear" w:color="auto" w:fill="auto"/>
          </w:tcPr>
          <w:p w14:paraId="4D985356"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Termination on material Default</w:t>
            </w:r>
            <w:r w:rsidRPr="00EF5DB5">
              <w:rPr>
                <w:rFonts w:ascii="Calibri" w:eastAsia="STZhongsong" w:hAnsi="Calibri"/>
                <w:lang w:eastAsia="zh-CN"/>
              </w:rPr>
              <w:t xml:space="preserve"> (Clause </w:t>
            </w:r>
            <w:r w:rsidRPr="00EF5DB5">
              <w:rPr>
                <w:rFonts w:ascii="Calibri" w:eastAsia="STZhongsong" w:hAnsi="Calibri"/>
                <w:lang w:eastAsia="zh-CN"/>
              </w:rPr>
              <w:fldChar w:fldCharType="begin"/>
            </w:r>
            <w:r w:rsidRPr="00EF5DB5">
              <w:rPr>
                <w:rFonts w:ascii="Calibri" w:eastAsia="STZhongsong" w:hAnsi="Calibri"/>
                <w:lang w:eastAsia="zh-CN"/>
              </w:rPr>
              <w:instrText xml:space="preserve"> REF _Ref426110026 \r \h </w:instrText>
            </w:r>
            <w:r w:rsidRPr="00EF5DB5">
              <w:rPr>
                <w:rFonts w:ascii="Calibri" w:eastAsia="STZhongsong" w:hAnsi="Calibri"/>
                <w:lang w:eastAsia="zh-CN"/>
              </w:rPr>
            </w:r>
            <w:r w:rsidRPr="00EF5DB5">
              <w:rPr>
                <w:rFonts w:ascii="Calibri" w:eastAsia="STZhongsong" w:hAnsi="Calibri"/>
                <w:lang w:eastAsia="zh-CN"/>
              </w:rPr>
              <w:instrText xml:space="preserve"> \* MERGEFORMAT </w:instrText>
            </w:r>
            <w:r w:rsidRPr="00EF5DB5">
              <w:rPr>
                <w:rFonts w:ascii="Calibri" w:eastAsia="STZhongsong" w:hAnsi="Calibri"/>
                <w:lang w:eastAsia="zh-CN"/>
              </w:rPr>
              <w:fldChar w:fldCharType="separate"/>
            </w:r>
            <w:r w:rsidR="009C0ACD" w:rsidRPr="00EF5DB5">
              <w:rPr>
                <w:rFonts w:ascii="Calibri" w:eastAsia="STZhongsong" w:hAnsi="Calibri"/>
                <w:lang w:eastAsia="zh-CN"/>
              </w:rPr>
              <w:t>41.1.1(c)</w:t>
            </w:r>
            <w:r w:rsidRPr="00EF5DB5">
              <w:rPr>
                <w:rFonts w:ascii="Calibri" w:eastAsia="STZhongsong" w:hAnsi="Calibri"/>
                <w:lang w:eastAsia="zh-CN"/>
              </w:rPr>
              <w:fldChar w:fldCharType="end"/>
            </w:r>
            <w:r w:rsidRPr="00EF5DB5">
              <w:rPr>
                <w:rFonts w:ascii="Calibri" w:eastAsia="STZhongsong" w:hAnsi="Calibri"/>
                <w:lang w:eastAsia="zh-CN"/>
              </w:rPr>
              <w:t xml:space="preserve"> of the Call Off Terms)):</w:t>
            </w:r>
          </w:p>
          <w:p w14:paraId="67C1D624" w14:textId="77777777" w:rsidR="002577F3" w:rsidRPr="00EF5DB5" w:rsidRDefault="002577F3" w:rsidP="00E62BD4">
            <w:pPr>
              <w:keepNext/>
              <w:keepLines/>
              <w:overflowPunct/>
              <w:autoSpaceDE/>
              <w:autoSpaceDN/>
              <w:spacing w:before="240"/>
              <w:ind w:left="0"/>
              <w:textAlignment w:val="auto"/>
              <w:rPr>
                <w:rFonts w:ascii="Calibri" w:hAnsi="Calibri"/>
                <w:b/>
                <w:highlight w:val="yellow"/>
              </w:rPr>
            </w:pPr>
          </w:p>
        </w:tc>
        <w:tc>
          <w:tcPr>
            <w:tcW w:w="6039" w:type="dxa"/>
            <w:shd w:val="clear" w:color="auto" w:fill="FFFF00"/>
          </w:tcPr>
          <w:p w14:paraId="1241235C" w14:textId="77777777" w:rsidR="0087710B" w:rsidRPr="0087710B" w:rsidRDefault="0087710B" w:rsidP="0087710B">
            <w:pPr>
              <w:keepNext/>
              <w:keepLines/>
              <w:overflowPunct/>
              <w:autoSpaceDE/>
              <w:autoSpaceDN/>
              <w:spacing w:after="0"/>
              <w:ind w:left="0"/>
              <w:textAlignment w:val="auto"/>
              <w:rPr>
                <w:rFonts w:ascii="Calibri" w:hAnsi="Calibri"/>
                <w:i/>
              </w:rPr>
            </w:pPr>
            <w:r w:rsidRPr="0087710B">
              <w:rPr>
                <w:rFonts w:ascii="Calibri" w:hAnsi="Calibri"/>
                <w:i/>
              </w:rPr>
              <w:t>As set out in Clause 41.2.1(c) of the Call Off Terms</w:t>
            </w:r>
          </w:p>
          <w:p w14:paraId="67F632B2" w14:textId="77777777" w:rsidR="0087710B" w:rsidRPr="0087710B" w:rsidRDefault="0087710B" w:rsidP="0087710B">
            <w:pPr>
              <w:keepNext/>
              <w:keepLines/>
              <w:overflowPunct/>
              <w:autoSpaceDE/>
              <w:autoSpaceDN/>
              <w:spacing w:after="0"/>
              <w:ind w:left="0"/>
              <w:textAlignment w:val="auto"/>
              <w:rPr>
                <w:rFonts w:ascii="Calibri" w:hAnsi="Calibri"/>
                <w:i/>
              </w:rPr>
            </w:pPr>
          </w:p>
          <w:p w14:paraId="6B03D24B" w14:textId="77777777" w:rsidR="002577F3" w:rsidRPr="00EF5DB5" w:rsidRDefault="0087710B" w:rsidP="0087710B">
            <w:pPr>
              <w:keepNext/>
              <w:keepLines/>
              <w:overflowPunct/>
              <w:autoSpaceDE/>
              <w:autoSpaceDN/>
              <w:spacing w:after="0"/>
              <w:ind w:left="0"/>
              <w:textAlignment w:val="auto"/>
              <w:rPr>
                <w:rFonts w:ascii="Calibri" w:eastAsia="STZhongsong" w:hAnsi="Calibri"/>
                <w:b/>
                <w:caps/>
                <w:lang w:eastAsia="zh-CN"/>
              </w:rPr>
            </w:pPr>
            <w:r w:rsidRPr="0087710B">
              <w:rPr>
                <w:rFonts w:ascii="Calibri" w:hAnsi="Calibri"/>
                <w:i/>
              </w:rPr>
              <w:t>The percentage of “80%” in Clause 41.2.1(c) shall be amended to 50%.</w:t>
            </w:r>
          </w:p>
        </w:tc>
      </w:tr>
      <w:tr w:rsidR="002577F3" w:rsidRPr="00EF5DB5" w14:paraId="79CC7205" w14:textId="77777777" w:rsidTr="00A73F27">
        <w:tc>
          <w:tcPr>
            <w:tcW w:w="567" w:type="dxa"/>
          </w:tcPr>
          <w:p w14:paraId="1054EBED"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8.2</w:t>
            </w:r>
          </w:p>
        </w:tc>
        <w:tc>
          <w:tcPr>
            <w:tcW w:w="2552" w:type="dxa"/>
            <w:shd w:val="clear" w:color="auto" w:fill="auto"/>
          </w:tcPr>
          <w:p w14:paraId="24EBA171"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Termination without cause notice period</w:t>
            </w:r>
            <w:r w:rsidRPr="00EF5DB5">
              <w:rPr>
                <w:rFonts w:ascii="Calibri" w:eastAsia="STZhongsong" w:hAnsi="Calibri"/>
                <w:lang w:eastAsia="zh-CN"/>
              </w:rPr>
              <w:t xml:space="preserve"> (Clause </w:t>
            </w:r>
            <w:r w:rsidRPr="00EF5DB5">
              <w:rPr>
                <w:rFonts w:ascii="Calibri" w:eastAsia="STZhongsong" w:hAnsi="Calibri"/>
                <w:lang w:eastAsia="zh-CN"/>
              </w:rPr>
              <w:fldChar w:fldCharType="begin"/>
            </w:r>
            <w:r w:rsidRPr="00EF5DB5">
              <w:rPr>
                <w:rFonts w:ascii="Calibri" w:eastAsia="STZhongsong" w:hAnsi="Calibri"/>
                <w:lang w:eastAsia="zh-CN"/>
              </w:rPr>
              <w:instrText xml:space="preserve"> REF _Ref379468054 \r \h </w:instrText>
            </w:r>
            <w:r w:rsidRPr="00EF5DB5">
              <w:rPr>
                <w:rFonts w:ascii="Calibri" w:eastAsia="STZhongsong" w:hAnsi="Calibri"/>
                <w:lang w:eastAsia="zh-CN"/>
              </w:rPr>
            </w:r>
            <w:r w:rsidRPr="00EF5DB5">
              <w:rPr>
                <w:rFonts w:ascii="Calibri" w:eastAsia="STZhongsong" w:hAnsi="Calibri"/>
                <w:lang w:eastAsia="zh-CN"/>
              </w:rPr>
              <w:instrText xml:space="preserve"> \* MERGEFORMAT </w:instrText>
            </w:r>
            <w:r w:rsidRPr="00EF5DB5">
              <w:rPr>
                <w:rFonts w:ascii="Calibri" w:eastAsia="STZhongsong" w:hAnsi="Calibri"/>
                <w:lang w:eastAsia="zh-CN"/>
              </w:rPr>
              <w:fldChar w:fldCharType="separate"/>
            </w:r>
            <w:r w:rsidR="009C0ACD" w:rsidRPr="00EF5DB5">
              <w:rPr>
                <w:rFonts w:ascii="Calibri" w:eastAsia="STZhongsong" w:hAnsi="Calibri"/>
                <w:lang w:eastAsia="zh-CN"/>
              </w:rPr>
              <w:t>41.6.1</w:t>
            </w:r>
            <w:r w:rsidRPr="00EF5DB5">
              <w:rPr>
                <w:rFonts w:ascii="Calibri" w:eastAsia="STZhongsong" w:hAnsi="Calibri"/>
                <w:lang w:eastAsia="zh-CN"/>
              </w:rPr>
              <w:fldChar w:fldCharType="end"/>
            </w:r>
            <w:r w:rsidRPr="00EF5DB5">
              <w:rPr>
                <w:rFonts w:ascii="Calibri" w:eastAsia="STZhongsong" w:hAnsi="Calibri"/>
                <w:lang w:eastAsia="zh-CN"/>
              </w:rPr>
              <w:t xml:space="preserve"> of the Call Off Terms):</w:t>
            </w:r>
          </w:p>
          <w:p w14:paraId="7E9D2452"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p>
        </w:tc>
        <w:tc>
          <w:tcPr>
            <w:tcW w:w="6039" w:type="dxa"/>
            <w:shd w:val="clear" w:color="auto" w:fill="FFFF00"/>
          </w:tcPr>
          <w:p w14:paraId="6D87476F" w14:textId="77777777" w:rsidR="002577F3" w:rsidRPr="00EF5DB5" w:rsidRDefault="0087710B" w:rsidP="00102206">
            <w:pPr>
              <w:keepNext/>
              <w:keepLines/>
              <w:overflowPunct/>
              <w:autoSpaceDE/>
              <w:autoSpaceDN/>
              <w:spacing w:after="0"/>
              <w:ind w:left="0"/>
              <w:textAlignment w:val="auto"/>
              <w:rPr>
                <w:rFonts w:ascii="Calibri" w:eastAsia="STZhongsong" w:hAnsi="Calibri"/>
                <w:b/>
                <w:caps/>
                <w:lang w:eastAsia="zh-CN"/>
              </w:rPr>
            </w:pPr>
            <w:r w:rsidRPr="0087710B">
              <w:rPr>
                <w:rFonts w:ascii="Calibri" w:hAnsi="Calibri"/>
                <w:i/>
              </w:rPr>
              <w:t>The period of thirty (30) Working Days in Clause 41.</w:t>
            </w:r>
            <w:r w:rsidR="00102206">
              <w:rPr>
                <w:rFonts w:ascii="Calibri" w:hAnsi="Calibri"/>
                <w:i/>
              </w:rPr>
              <w:t>7.1 shall be amended to sixty (6</w:t>
            </w:r>
            <w:r w:rsidRPr="0087710B">
              <w:rPr>
                <w:rFonts w:ascii="Calibri" w:hAnsi="Calibri"/>
                <w:i/>
              </w:rPr>
              <w:t>0) Working Days</w:t>
            </w:r>
            <w:r w:rsidRPr="0087710B">
              <w:rPr>
                <w:rFonts w:ascii="Calibri" w:eastAsia="STZhongsong" w:hAnsi="Calibri"/>
                <w:i/>
              </w:rPr>
              <w:t xml:space="preserve"> </w:t>
            </w:r>
          </w:p>
        </w:tc>
      </w:tr>
      <w:tr w:rsidR="002577F3" w:rsidRPr="00EF5DB5" w14:paraId="6BF03F25" w14:textId="77777777" w:rsidTr="00A73F27">
        <w:tc>
          <w:tcPr>
            <w:tcW w:w="567" w:type="dxa"/>
          </w:tcPr>
          <w:p w14:paraId="333F1E08"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8.3</w:t>
            </w:r>
          </w:p>
        </w:tc>
        <w:tc>
          <w:tcPr>
            <w:tcW w:w="2552" w:type="dxa"/>
            <w:shd w:val="clear" w:color="auto" w:fill="auto"/>
          </w:tcPr>
          <w:p w14:paraId="176FE842" w14:textId="77777777" w:rsidR="002577F3" w:rsidRPr="00EF5DB5" w:rsidRDefault="002577F3" w:rsidP="0087710B">
            <w:pPr>
              <w:numPr>
                <w:ilvl w:val="1"/>
                <w:numId w:val="0"/>
              </w:numPr>
              <w:overflowPunct/>
              <w:autoSpaceDE/>
              <w:autoSpaceDN/>
              <w:spacing w:after="120"/>
              <w:textAlignment w:val="auto"/>
              <w:rPr>
                <w:rFonts w:ascii="Calibri" w:eastAsia="STZhongsong" w:hAnsi="Calibri"/>
                <w:b/>
                <w:caps/>
                <w:lang w:eastAsia="zh-CN"/>
              </w:rPr>
            </w:pPr>
            <w:r w:rsidRPr="00EF5DB5">
              <w:rPr>
                <w:rFonts w:ascii="Calibri" w:eastAsia="STZhongsong" w:hAnsi="Calibri"/>
                <w:b/>
                <w:lang w:eastAsia="zh-CN"/>
              </w:rPr>
              <w:t>Undisputed Sums Limit</w:t>
            </w:r>
            <w:r w:rsidRPr="00EF5DB5">
              <w:rPr>
                <w:rFonts w:ascii="Calibri" w:eastAsia="STZhongsong" w:hAnsi="Calibri"/>
                <w:lang w:eastAsia="zh-CN"/>
              </w:rPr>
              <w:t>:</w:t>
            </w:r>
          </w:p>
        </w:tc>
        <w:tc>
          <w:tcPr>
            <w:tcW w:w="6039" w:type="dxa"/>
            <w:shd w:val="clear" w:color="auto" w:fill="FFFF00"/>
          </w:tcPr>
          <w:p w14:paraId="3B2DED2A" w14:textId="77777777" w:rsidR="002577F3" w:rsidRPr="0087710B" w:rsidRDefault="0087710B" w:rsidP="0087710B">
            <w:pPr>
              <w:ind w:left="34"/>
              <w:rPr>
                <w:rFonts w:ascii="Calibri" w:hAnsi="Calibri"/>
                <w:i/>
              </w:rPr>
            </w:pPr>
            <w:r w:rsidRPr="0087710B">
              <w:rPr>
                <w:rFonts w:ascii="Calibri" w:hAnsi="Calibri"/>
                <w:i/>
              </w:rPr>
              <w:t>In accordance with Clause 42.1.1 of the Call Off Terms</w:t>
            </w:r>
          </w:p>
        </w:tc>
      </w:tr>
      <w:tr w:rsidR="002577F3" w:rsidRPr="00EF5DB5" w14:paraId="2A3BE0BB" w14:textId="77777777" w:rsidTr="00A73F27">
        <w:tc>
          <w:tcPr>
            <w:tcW w:w="567" w:type="dxa"/>
            <w:tcBorders>
              <w:top w:val="single" w:sz="4" w:space="0" w:color="auto"/>
              <w:left w:val="single" w:sz="4" w:space="0" w:color="auto"/>
              <w:bottom w:val="single" w:sz="4" w:space="0" w:color="auto"/>
              <w:right w:val="single" w:sz="4" w:space="0" w:color="auto"/>
            </w:tcBorders>
          </w:tcPr>
          <w:p w14:paraId="7AB354F1" w14:textId="77777777" w:rsidR="002577F3" w:rsidRPr="00EF5DB5" w:rsidRDefault="003658B8"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8.4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CE8DF9" w14:textId="77777777" w:rsidR="0087710B" w:rsidRPr="00EF5DB5" w:rsidRDefault="002577F3" w:rsidP="0087710B">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 xml:space="preserve">Exit Management: </w:t>
            </w:r>
            <w:r w:rsidR="0087710B" w:rsidRPr="00EF5DB5">
              <w:rPr>
                <w:rFonts w:ascii="Calibri" w:eastAsia="STZhongsong" w:hAnsi="Calibri"/>
                <w:b/>
                <w:highlight w:val="yellow"/>
                <w:lang w:eastAsia="zh-CN"/>
              </w:rPr>
              <w:t xml:space="preserve"> </w:t>
            </w:r>
          </w:p>
          <w:p w14:paraId="2B295D01"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6039" w:type="dxa"/>
            <w:tcBorders>
              <w:top w:val="single" w:sz="4" w:space="0" w:color="auto"/>
              <w:left w:val="single" w:sz="4" w:space="0" w:color="auto"/>
              <w:bottom w:val="single" w:sz="4" w:space="0" w:color="auto"/>
              <w:right w:val="single" w:sz="4" w:space="0" w:color="auto"/>
            </w:tcBorders>
            <w:shd w:val="clear" w:color="auto" w:fill="FFFF00"/>
          </w:tcPr>
          <w:p w14:paraId="6CE1B724" w14:textId="77777777" w:rsidR="002577F3" w:rsidRPr="00EF5DB5" w:rsidRDefault="0087710B" w:rsidP="0087710B">
            <w:pPr>
              <w:numPr>
                <w:ilvl w:val="1"/>
                <w:numId w:val="0"/>
              </w:numPr>
              <w:overflowPunct/>
              <w:autoSpaceDE/>
              <w:autoSpaceDN/>
              <w:spacing w:after="120"/>
              <w:textAlignment w:val="auto"/>
              <w:rPr>
                <w:rFonts w:ascii="Calibri" w:hAnsi="Calibri"/>
                <w:i/>
              </w:rPr>
            </w:pPr>
            <w:r w:rsidRPr="0087710B">
              <w:rPr>
                <w:rFonts w:ascii="Calibri" w:hAnsi="Calibri"/>
                <w:i/>
              </w:rPr>
              <w:t xml:space="preserve">In Call Off Schedule 9 </w:t>
            </w:r>
          </w:p>
        </w:tc>
      </w:tr>
    </w:tbl>
    <w:p w14:paraId="56293B20" w14:textId="77777777" w:rsidR="002577F3" w:rsidRPr="00EF5DB5" w:rsidRDefault="002577F3" w:rsidP="00E62BD4">
      <w:pPr>
        <w:pStyle w:val="ORDERFORML1PraraNo"/>
        <w:numPr>
          <w:ilvl w:val="0"/>
          <w:numId w:val="0"/>
        </w:numPr>
        <w:ind w:left="426"/>
        <w:rPr>
          <w:rFonts w:cs="Arial"/>
        </w:rPr>
      </w:pPr>
    </w:p>
    <w:p w14:paraId="06CE28A0" w14:textId="77777777" w:rsidR="0087710B" w:rsidRPr="00EF5DB5" w:rsidRDefault="0087710B" w:rsidP="00E62BD4">
      <w:pPr>
        <w:pStyle w:val="ORDERFORML1PraraNo"/>
        <w:numPr>
          <w:ilvl w:val="0"/>
          <w:numId w:val="0"/>
        </w:numPr>
        <w:ind w:left="426"/>
        <w:rPr>
          <w:rFonts w:cs="Arial"/>
        </w:rPr>
      </w:pPr>
    </w:p>
    <w:p w14:paraId="2DF9281D" w14:textId="77777777" w:rsidR="00600DC0" w:rsidRPr="00EF5DB5" w:rsidRDefault="00600DC0" w:rsidP="00E62BD4">
      <w:pPr>
        <w:pStyle w:val="ORDERFORML1PraraNo"/>
        <w:rPr>
          <w:rFonts w:cs="Arial"/>
        </w:rPr>
      </w:pPr>
      <w:r w:rsidRPr="00EF5DB5">
        <w:rPr>
          <w:rFonts w:cs="Arial"/>
        </w:rPr>
        <w:t>supplier information</w:t>
      </w:r>
    </w:p>
    <w:p w14:paraId="4A84BDE5" w14:textId="77777777" w:rsidR="002577F3" w:rsidRPr="00EF5DB5" w:rsidRDefault="002577F3" w:rsidP="00E62BD4">
      <w:pPr>
        <w:pStyle w:val="ORDERFORML1PraraNo"/>
        <w:numPr>
          <w:ilvl w:val="0"/>
          <w:numId w:val="0"/>
        </w:numPr>
        <w:ind w:left="426"/>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6039"/>
      </w:tblGrid>
      <w:tr w:rsidR="002577F3" w:rsidRPr="00EF5DB5" w14:paraId="2B215F7D" w14:textId="77777777" w:rsidTr="00A73F27">
        <w:tc>
          <w:tcPr>
            <w:tcW w:w="567" w:type="dxa"/>
            <w:tcBorders>
              <w:top w:val="single" w:sz="4" w:space="0" w:color="auto"/>
              <w:left w:val="single" w:sz="4" w:space="0" w:color="auto"/>
              <w:bottom w:val="single" w:sz="4" w:space="0" w:color="auto"/>
              <w:right w:val="single" w:sz="4" w:space="0" w:color="auto"/>
            </w:tcBorders>
          </w:tcPr>
          <w:p w14:paraId="6175E078" w14:textId="77777777" w:rsidR="002577F3" w:rsidRPr="00EF5DB5" w:rsidRDefault="002577F3" w:rsidP="00E62BD4">
            <w:pPr>
              <w:numPr>
                <w:ilvl w:val="1"/>
                <w:numId w:val="0"/>
              </w:numPr>
              <w:overflowPunct/>
              <w:autoSpaceDE/>
              <w:autoSpaceDN/>
              <w:spacing w:after="120"/>
              <w:textAlignment w:val="auto"/>
              <w:rPr>
                <w:rFonts w:ascii="Calibri" w:hAnsi="Calibri"/>
                <w:b/>
              </w:rPr>
            </w:pPr>
            <w:r w:rsidRPr="00EF5DB5">
              <w:rPr>
                <w:rFonts w:ascii="Calibri" w:hAnsi="Calibri"/>
                <w:b/>
              </w:rPr>
              <w:t>9.1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31331D" w14:textId="77777777" w:rsidR="002577F3" w:rsidRPr="00EF5DB5" w:rsidRDefault="00DC21E4" w:rsidP="00E62BD4">
            <w:pPr>
              <w:numPr>
                <w:ilvl w:val="1"/>
                <w:numId w:val="0"/>
              </w:numPr>
              <w:overflowPunct/>
              <w:autoSpaceDE/>
              <w:autoSpaceDN/>
              <w:spacing w:after="120"/>
              <w:textAlignment w:val="auto"/>
              <w:rPr>
                <w:rFonts w:ascii="Calibri" w:hAnsi="Calibri"/>
                <w:b/>
              </w:rPr>
            </w:pPr>
            <w:r w:rsidRPr="00EF5DB5">
              <w:rPr>
                <w:rFonts w:ascii="Calibri" w:hAnsi="Calibri"/>
                <w:b/>
              </w:rPr>
              <w:t>Supplier’s</w:t>
            </w:r>
            <w:r w:rsidR="002577F3" w:rsidRPr="00EF5DB5">
              <w:rPr>
                <w:rFonts w:ascii="Calibri" w:hAnsi="Calibri"/>
                <w:b/>
              </w:rPr>
              <w:t xml:space="preserve"> inspection of Sites, </w:t>
            </w:r>
            <w:r w:rsidR="006179E3" w:rsidRPr="00EF5DB5">
              <w:rPr>
                <w:rFonts w:ascii="Calibri" w:hAnsi="Calibri"/>
                <w:b/>
              </w:rPr>
              <w:t>Contracting Authority</w:t>
            </w:r>
            <w:r w:rsidR="002577F3" w:rsidRPr="00EF5DB5">
              <w:rPr>
                <w:rFonts w:ascii="Calibri" w:hAnsi="Calibri"/>
                <w:b/>
              </w:rPr>
              <w:t xml:space="preserve"> Property and </w:t>
            </w:r>
            <w:r w:rsidR="006179E3" w:rsidRPr="00EF5DB5">
              <w:rPr>
                <w:rFonts w:ascii="Calibri" w:hAnsi="Calibri"/>
                <w:b/>
              </w:rPr>
              <w:t>Contracting Authority</w:t>
            </w:r>
            <w:r w:rsidR="002577F3" w:rsidRPr="00EF5DB5">
              <w:rPr>
                <w:rFonts w:ascii="Calibri" w:hAnsi="Calibri"/>
                <w:b/>
              </w:rPr>
              <w:t xml:space="preserve"> Assets:</w:t>
            </w:r>
          </w:p>
          <w:p w14:paraId="34829902"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6039" w:type="dxa"/>
            <w:tcBorders>
              <w:top w:val="single" w:sz="4" w:space="0" w:color="auto"/>
              <w:left w:val="single" w:sz="4" w:space="0" w:color="auto"/>
              <w:bottom w:val="single" w:sz="4" w:space="0" w:color="auto"/>
              <w:right w:val="single" w:sz="4" w:space="0" w:color="auto"/>
            </w:tcBorders>
            <w:shd w:val="clear" w:color="auto" w:fill="FFFF00"/>
          </w:tcPr>
          <w:p w14:paraId="1134A16C" w14:textId="77777777" w:rsidR="002577F3" w:rsidRPr="00EF5DB5" w:rsidRDefault="00102206" w:rsidP="0087710B">
            <w:pPr>
              <w:numPr>
                <w:ilvl w:val="1"/>
                <w:numId w:val="0"/>
              </w:numPr>
              <w:overflowPunct/>
              <w:autoSpaceDE/>
              <w:autoSpaceDN/>
              <w:spacing w:after="120"/>
              <w:textAlignment w:val="auto"/>
              <w:rPr>
                <w:rFonts w:ascii="Calibri" w:hAnsi="Calibri"/>
                <w:i/>
              </w:rPr>
            </w:pPr>
            <w:r>
              <w:rPr>
                <w:rFonts w:ascii="Calibri" w:hAnsi="Calibri"/>
                <w:i/>
              </w:rPr>
              <w:t>Not applicable</w:t>
            </w:r>
          </w:p>
        </w:tc>
      </w:tr>
      <w:tr w:rsidR="002577F3" w:rsidRPr="00EF5DB5" w14:paraId="380C86C8" w14:textId="77777777" w:rsidTr="00EF5DB5">
        <w:tc>
          <w:tcPr>
            <w:tcW w:w="567" w:type="dxa"/>
            <w:tcBorders>
              <w:top w:val="single" w:sz="4" w:space="0" w:color="auto"/>
              <w:left w:val="single" w:sz="4" w:space="0" w:color="auto"/>
              <w:bottom w:val="single" w:sz="4" w:space="0" w:color="auto"/>
              <w:right w:val="single" w:sz="4" w:space="0" w:color="auto"/>
            </w:tcBorders>
          </w:tcPr>
          <w:p w14:paraId="3A58FB2D"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9.2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2A8D31B"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Commercially Sensitive Information</w:t>
            </w:r>
            <w:r w:rsidRPr="00EF5DB5">
              <w:rPr>
                <w:rFonts w:ascii="Calibri" w:eastAsia="STZhongsong" w:hAnsi="Calibri"/>
                <w:lang w:eastAsia="zh-CN"/>
              </w:rPr>
              <w:t>:</w:t>
            </w:r>
          </w:p>
          <w:p w14:paraId="21B7598C"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6039" w:type="dxa"/>
            <w:tcBorders>
              <w:top w:val="single" w:sz="4" w:space="0" w:color="auto"/>
              <w:left w:val="single" w:sz="4" w:space="0" w:color="auto"/>
              <w:bottom w:val="single" w:sz="4" w:space="0" w:color="auto"/>
              <w:right w:val="single" w:sz="4" w:space="0" w:color="auto"/>
            </w:tcBorders>
            <w:shd w:val="clear" w:color="auto" w:fill="BDD6EE"/>
          </w:tcPr>
          <w:p w14:paraId="11F3262F" w14:textId="77777777" w:rsidR="002577F3" w:rsidRPr="00EF5DB5" w:rsidRDefault="002577F3" w:rsidP="00E62BD4">
            <w:pPr>
              <w:numPr>
                <w:ilvl w:val="1"/>
                <w:numId w:val="0"/>
              </w:numPr>
              <w:overflowPunct/>
              <w:autoSpaceDE/>
              <w:autoSpaceDN/>
              <w:spacing w:after="120"/>
              <w:textAlignment w:val="auto"/>
              <w:rPr>
                <w:rFonts w:ascii="Calibri" w:hAnsi="Calibri"/>
                <w:i/>
              </w:rPr>
            </w:pPr>
            <w:r w:rsidRPr="00EF5DB5">
              <w:rPr>
                <w:rFonts w:ascii="Calibri" w:hAnsi="Calibri"/>
                <w:i/>
              </w:rPr>
              <w:t>Guidanc</w:t>
            </w:r>
            <w:r w:rsidR="00C864BA" w:rsidRPr="00EF5DB5">
              <w:rPr>
                <w:rFonts w:ascii="Calibri" w:hAnsi="Calibri"/>
                <w:i/>
              </w:rPr>
              <w:t>e Note: s</w:t>
            </w:r>
            <w:r w:rsidRPr="00EF5DB5">
              <w:rPr>
                <w:rFonts w:ascii="Calibri" w:hAnsi="Calibri"/>
                <w:i/>
              </w:rPr>
              <w:t xml:space="preserve">ee Clause </w:t>
            </w:r>
            <w:r w:rsidRPr="00EF5DB5">
              <w:rPr>
                <w:rFonts w:ascii="Calibri" w:hAnsi="Calibri"/>
                <w:i/>
              </w:rPr>
              <w:fldChar w:fldCharType="begin"/>
            </w:r>
            <w:r w:rsidRPr="00EF5DB5">
              <w:rPr>
                <w:rFonts w:ascii="Calibri" w:hAnsi="Calibri"/>
                <w:i/>
              </w:rPr>
              <w:instrText xml:space="preserve"> REF _Ref426123200 \r \h </w:instrText>
            </w:r>
            <w:r w:rsidRPr="00EF5DB5">
              <w:rPr>
                <w:rFonts w:ascii="Calibri" w:hAnsi="Calibri"/>
                <w:i/>
              </w:rPr>
            </w:r>
            <w:r w:rsidRPr="00EF5DB5">
              <w:rPr>
                <w:rFonts w:ascii="Calibri" w:hAnsi="Calibri"/>
                <w:i/>
              </w:rPr>
              <w:instrText xml:space="preserve"> \* MERGEFORMAT </w:instrText>
            </w:r>
            <w:r w:rsidRPr="00EF5DB5">
              <w:rPr>
                <w:rFonts w:ascii="Calibri" w:hAnsi="Calibri"/>
                <w:i/>
              </w:rPr>
              <w:fldChar w:fldCharType="separate"/>
            </w:r>
            <w:r w:rsidR="009C0ACD" w:rsidRPr="00EF5DB5">
              <w:rPr>
                <w:rFonts w:ascii="Calibri" w:hAnsi="Calibri"/>
                <w:i/>
              </w:rPr>
              <w:t>34.6</w:t>
            </w:r>
            <w:r w:rsidRPr="00EF5DB5">
              <w:rPr>
                <w:rFonts w:ascii="Calibri" w:hAnsi="Calibri"/>
                <w:i/>
              </w:rPr>
              <w:fldChar w:fldCharType="end"/>
            </w:r>
            <w:r w:rsidRPr="00EF5DB5">
              <w:rPr>
                <w:rFonts w:ascii="Calibri" w:hAnsi="Calibri"/>
                <w:i/>
              </w:rPr>
              <w:t xml:space="preserve"> (Freedom of Information) and the definition of Commercially Sensitive Information in Call Off Schedule 1 (Definitions). Specify any Commercially Sensitive Information of the Supplier and the duration for which it should be confidential. Notwithstanding the designation of any such information as Commercially Sensitive Information, if the information would not be exempt under FOIA or the EIRs the </w:t>
            </w:r>
            <w:r w:rsidR="006179E3" w:rsidRPr="00EF5DB5">
              <w:rPr>
                <w:rFonts w:ascii="Calibri" w:hAnsi="Calibri"/>
                <w:i/>
              </w:rPr>
              <w:t>Contracting Authority</w:t>
            </w:r>
            <w:r w:rsidRPr="00EF5DB5">
              <w:rPr>
                <w:rFonts w:ascii="Calibri" w:hAnsi="Calibri"/>
                <w:i/>
              </w:rPr>
              <w:t xml:space="preserve"> may publish it under Clause </w:t>
            </w:r>
            <w:r w:rsidRPr="00EF5DB5">
              <w:rPr>
                <w:rFonts w:ascii="Calibri" w:hAnsi="Calibri"/>
                <w:i/>
              </w:rPr>
              <w:fldChar w:fldCharType="begin"/>
            </w:r>
            <w:r w:rsidRPr="00EF5DB5">
              <w:rPr>
                <w:rFonts w:ascii="Calibri" w:hAnsi="Calibri"/>
                <w:i/>
              </w:rPr>
              <w:instrText xml:space="preserve"> REF _Ref426123200 \r \h </w:instrText>
            </w:r>
            <w:r w:rsidRPr="00EF5DB5">
              <w:rPr>
                <w:rFonts w:ascii="Calibri" w:hAnsi="Calibri"/>
                <w:i/>
              </w:rPr>
            </w:r>
            <w:r w:rsidRPr="00EF5DB5">
              <w:rPr>
                <w:rFonts w:ascii="Calibri" w:hAnsi="Calibri"/>
                <w:i/>
              </w:rPr>
              <w:instrText xml:space="preserve"> \* MERGEFORMAT </w:instrText>
            </w:r>
            <w:r w:rsidRPr="00EF5DB5">
              <w:rPr>
                <w:rFonts w:ascii="Calibri" w:hAnsi="Calibri"/>
                <w:i/>
              </w:rPr>
              <w:fldChar w:fldCharType="separate"/>
            </w:r>
            <w:r w:rsidR="009C0ACD" w:rsidRPr="00EF5DB5">
              <w:rPr>
                <w:rFonts w:ascii="Calibri" w:hAnsi="Calibri"/>
                <w:i/>
              </w:rPr>
              <w:t>34.6</w:t>
            </w:r>
            <w:r w:rsidRPr="00EF5DB5">
              <w:rPr>
                <w:rFonts w:ascii="Calibri" w:hAnsi="Calibri"/>
                <w:i/>
              </w:rPr>
              <w:fldChar w:fldCharType="end"/>
            </w:r>
            <w:r w:rsidRPr="00EF5DB5">
              <w:rPr>
                <w:rFonts w:ascii="Calibri" w:hAnsi="Calibri"/>
                <w:i/>
              </w:rPr>
              <w:t xml:space="preserve"> (Freedom of Information) and/or Clause </w:t>
            </w:r>
            <w:r w:rsidRPr="00EF5DB5">
              <w:rPr>
                <w:rFonts w:ascii="Calibri" w:hAnsi="Calibri"/>
                <w:i/>
              </w:rPr>
              <w:fldChar w:fldCharType="begin"/>
            </w:r>
            <w:r w:rsidRPr="00EF5DB5">
              <w:rPr>
                <w:rFonts w:ascii="Calibri" w:hAnsi="Calibri"/>
                <w:i/>
              </w:rPr>
              <w:instrText xml:space="preserve"> REF _Ref426123332 \r \h </w:instrText>
            </w:r>
            <w:r w:rsidRPr="00EF5DB5">
              <w:rPr>
                <w:rFonts w:ascii="Calibri" w:hAnsi="Calibri"/>
                <w:i/>
              </w:rPr>
            </w:r>
            <w:r w:rsidRPr="00EF5DB5">
              <w:rPr>
                <w:rFonts w:ascii="Calibri" w:hAnsi="Calibri"/>
                <w:i/>
              </w:rPr>
              <w:instrText xml:space="preserve"> \* MERGEFORMAT </w:instrText>
            </w:r>
            <w:r w:rsidRPr="00EF5DB5">
              <w:rPr>
                <w:rFonts w:ascii="Calibri" w:hAnsi="Calibri"/>
                <w:i/>
              </w:rPr>
              <w:fldChar w:fldCharType="separate"/>
            </w:r>
            <w:r w:rsidR="009C0ACD" w:rsidRPr="00EF5DB5">
              <w:rPr>
                <w:rFonts w:ascii="Calibri" w:hAnsi="Calibri"/>
                <w:i/>
              </w:rPr>
              <w:t>34.4</w:t>
            </w:r>
            <w:r w:rsidRPr="00EF5DB5">
              <w:rPr>
                <w:rFonts w:ascii="Calibri" w:hAnsi="Calibri"/>
                <w:i/>
              </w:rPr>
              <w:fldChar w:fldCharType="end"/>
            </w:r>
            <w:r w:rsidRPr="00EF5DB5">
              <w:rPr>
                <w:rFonts w:ascii="Calibri" w:hAnsi="Calibri"/>
                <w:i/>
              </w:rPr>
              <w:t xml:space="preserve"> (Transparency).</w:t>
            </w:r>
          </w:p>
        </w:tc>
      </w:tr>
    </w:tbl>
    <w:p w14:paraId="539B78DA" w14:textId="77777777" w:rsidR="002577F3" w:rsidRPr="00EF5DB5" w:rsidRDefault="002577F3" w:rsidP="00E62BD4">
      <w:pPr>
        <w:pStyle w:val="ORDERFORML1PraraNo"/>
        <w:numPr>
          <w:ilvl w:val="0"/>
          <w:numId w:val="0"/>
        </w:numPr>
        <w:ind w:left="426"/>
        <w:rPr>
          <w:rFonts w:cs="Arial"/>
        </w:rPr>
      </w:pPr>
    </w:p>
    <w:p w14:paraId="0E782701" w14:textId="77777777" w:rsidR="00567E25" w:rsidRPr="00EF5DB5" w:rsidRDefault="006E1338" w:rsidP="00E62BD4">
      <w:pPr>
        <w:pStyle w:val="ORDERFORML1PraraNo"/>
        <w:rPr>
          <w:rFonts w:cs="Arial"/>
        </w:rPr>
      </w:pPr>
      <w:r w:rsidRPr="00EF5DB5">
        <w:rPr>
          <w:rFonts w:cs="Arial"/>
        </w:rPr>
        <w:t>OTHER CALL OFF REQUIREMENTS</w:t>
      </w:r>
    </w:p>
    <w:p w14:paraId="327D02BE" w14:textId="77777777" w:rsidR="002577F3" w:rsidRPr="00EF5DB5" w:rsidRDefault="002577F3" w:rsidP="00E62BD4">
      <w:pPr>
        <w:pStyle w:val="ORDERFORML1PraraNo"/>
        <w:numPr>
          <w:ilvl w:val="0"/>
          <w:numId w:val="0"/>
        </w:numPr>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648"/>
        <w:gridCol w:w="5897"/>
      </w:tblGrid>
      <w:tr w:rsidR="002577F3" w:rsidRPr="00EF5DB5" w14:paraId="27B8BA8B" w14:textId="77777777" w:rsidTr="007A72CB">
        <w:tc>
          <w:tcPr>
            <w:tcW w:w="721" w:type="dxa"/>
          </w:tcPr>
          <w:p w14:paraId="00DF0167"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10.1</w:t>
            </w:r>
          </w:p>
        </w:tc>
        <w:tc>
          <w:tcPr>
            <w:tcW w:w="2648" w:type="dxa"/>
            <w:shd w:val="clear" w:color="auto" w:fill="auto"/>
          </w:tcPr>
          <w:p w14:paraId="06457FBF"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Recitals</w:t>
            </w:r>
            <w:r w:rsidRPr="00EF5DB5">
              <w:rPr>
                <w:rFonts w:ascii="Calibri" w:eastAsia="STZhongsong" w:hAnsi="Calibri"/>
                <w:lang w:eastAsia="zh-CN"/>
              </w:rPr>
              <w:t xml:space="preserve"> (in preamble to the Call Off Terms):</w:t>
            </w:r>
          </w:p>
          <w:p w14:paraId="33428620"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5897" w:type="dxa"/>
            <w:shd w:val="clear" w:color="auto" w:fill="auto"/>
          </w:tcPr>
          <w:p w14:paraId="1A204065" w14:textId="77777777" w:rsidR="0087710B" w:rsidRPr="0087710B" w:rsidRDefault="0087710B" w:rsidP="0087710B">
            <w:pPr>
              <w:numPr>
                <w:ilvl w:val="1"/>
                <w:numId w:val="0"/>
              </w:numPr>
              <w:overflowPunct/>
              <w:autoSpaceDE/>
              <w:autoSpaceDN/>
              <w:spacing w:after="120"/>
              <w:textAlignment w:val="auto"/>
              <w:rPr>
                <w:rFonts w:ascii="Calibri" w:hAnsi="Calibri"/>
                <w:i/>
              </w:rPr>
            </w:pPr>
            <w:r w:rsidRPr="0087710B">
              <w:rPr>
                <w:rFonts w:ascii="Calibri" w:hAnsi="Calibri"/>
                <w:i/>
              </w:rPr>
              <w:lastRenderedPageBreak/>
              <w:t>In accordance with recital</w:t>
            </w:r>
            <w:r>
              <w:rPr>
                <w:rFonts w:ascii="Calibri" w:hAnsi="Calibri"/>
                <w:i/>
              </w:rPr>
              <w:t xml:space="preserve"> A</w:t>
            </w:r>
            <w:r w:rsidRPr="0087710B">
              <w:rPr>
                <w:rFonts w:ascii="Calibri" w:hAnsi="Calibri"/>
                <w:i/>
              </w:rPr>
              <w:t xml:space="preserve">  </w:t>
            </w:r>
          </w:p>
          <w:p w14:paraId="625310CF" w14:textId="77777777" w:rsidR="002577F3" w:rsidRPr="00EF5DB5" w:rsidRDefault="002577F3" w:rsidP="0087710B">
            <w:pPr>
              <w:numPr>
                <w:ilvl w:val="1"/>
                <w:numId w:val="0"/>
              </w:numPr>
              <w:overflowPunct/>
              <w:autoSpaceDE/>
              <w:autoSpaceDN/>
              <w:spacing w:after="120"/>
              <w:textAlignment w:val="auto"/>
              <w:rPr>
                <w:rFonts w:ascii="Calibri" w:hAnsi="Calibri"/>
                <w:i/>
              </w:rPr>
            </w:pPr>
          </w:p>
        </w:tc>
      </w:tr>
      <w:tr w:rsidR="002577F3" w:rsidRPr="00EF5DB5" w14:paraId="21954CFA" w14:textId="77777777" w:rsidTr="007A72CB">
        <w:tc>
          <w:tcPr>
            <w:tcW w:w="721" w:type="dxa"/>
          </w:tcPr>
          <w:p w14:paraId="74D9207D" w14:textId="77777777" w:rsidR="002577F3" w:rsidRPr="00EF5DB5" w:rsidRDefault="002577F3" w:rsidP="00E62BD4">
            <w:pPr>
              <w:numPr>
                <w:ilvl w:val="1"/>
                <w:numId w:val="0"/>
              </w:numPr>
              <w:overflowPunct/>
              <w:autoSpaceDE/>
              <w:autoSpaceDN/>
              <w:spacing w:after="120"/>
              <w:textAlignment w:val="auto"/>
              <w:rPr>
                <w:rFonts w:ascii="Calibri" w:hAnsi="Calibri"/>
                <w:b/>
              </w:rPr>
            </w:pPr>
            <w:r w:rsidRPr="00EF5DB5">
              <w:rPr>
                <w:rFonts w:ascii="Calibri" w:hAnsi="Calibri"/>
                <w:b/>
              </w:rPr>
              <w:lastRenderedPageBreak/>
              <w:t>10.2</w:t>
            </w:r>
          </w:p>
        </w:tc>
        <w:tc>
          <w:tcPr>
            <w:tcW w:w="2648" w:type="dxa"/>
            <w:shd w:val="clear" w:color="auto" w:fill="auto"/>
          </w:tcPr>
          <w:p w14:paraId="48C04BE1" w14:textId="77777777" w:rsidR="002577F3" w:rsidRPr="00EF5DB5" w:rsidRDefault="002577F3" w:rsidP="00E62BD4">
            <w:pPr>
              <w:numPr>
                <w:ilvl w:val="1"/>
                <w:numId w:val="0"/>
              </w:numPr>
              <w:overflowPunct/>
              <w:autoSpaceDE/>
              <w:autoSpaceDN/>
              <w:spacing w:after="120"/>
              <w:textAlignment w:val="auto"/>
              <w:rPr>
                <w:rFonts w:ascii="Calibri" w:hAnsi="Calibri"/>
                <w:b/>
              </w:rPr>
            </w:pPr>
            <w:r w:rsidRPr="00EF5DB5">
              <w:rPr>
                <w:rFonts w:ascii="Calibri" w:hAnsi="Calibri"/>
                <w:b/>
              </w:rPr>
              <w:t xml:space="preserve">Call Off Guarantee (Clause </w:t>
            </w:r>
            <w:r w:rsidRPr="00EF5DB5">
              <w:rPr>
                <w:rFonts w:ascii="Calibri" w:hAnsi="Calibri"/>
                <w:b/>
              </w:rPr>
              <w:fldChar w:fldCharType="begin"/>
            </w:r>
            <w:r w:rsidRPr="00EF5DB5">
              <w:rPr>
                <w:rFonts w:ascii="Calibri" w:hAnsi="Calibri"/>
                <w:b/>
              </w:rPr>
              <w:instrText xml:space="preserve"> REF _Ref359400160 \r \h </w:instrText>
            </w:r>
            <w:r w:rsidRPr="00EF5DB5">
              <w:rPr>
                <w:rFonts w:ascii="Calibri" w:hAnsi="Calibri"/>
                <w:b/>
              </w:rPr>
            </w:r>
            <w:r w:rsidR="00CE2EC6" w:rsidRPr="00EF5DB5">
              <w:rPr>
                <w:rFonts w:ascii="Calibri" w:hAnsi="Calibri"/>
                <w:b/>
              </w:rPr>
              <w:instrText xml:space="preserve"> \* MERGEFORMAT </w:instrText>
            </w:r>
            <w:r w:rsidRPr="00EF5DB5">
              <w:rPr>
                <w:rFonts w:ascii="Calibri" w:hAnsi="Calibri"/>
                <w:b/>
              </w:rPr>
              <w:fldChar w:fldCharType="separate"/>
            </w:r>
            <w:r w:rsidR="009C0ACD" w:rsidRPr="00EF5DB5">
              <w:rPr>
                <w:rFonts w:ascii="Calibri" w:hAnsi="Calibri"/>
                <w:b/>
              </w:rPr>
              <w:t>4</w:t>
            </w:r>
            <w:r w:rsidRPr="00EF5DB5">
              <w:rPr>
                <w:rFonts w:ascii="Calibri" w:hAnsi="Calibri"/>
                <w:b/>
              </w:rPr>
              <w:fldChar w:fldCharType="end"/>
            </w:r>
            <w:r w:rsidRPr="00EF5DB5">
              <w:rPr>
                <w:rFonts w:ascii="Calibri" w:hAnsi="Calibri"/>
                <w:b/>
              </w:rPr>
              <w:t xml:space="preserve"> of the Call Off Terms):</w:t>
            </w:r>
          </w:p>
          <w:p w14:paraId="142BC2F1" w14:textId="77777777" w:rsidR="002577F3" w:rsidRPr="00EF5DB5" w:rsidRDefault="002577F3" w:rsidP="00E62BD4">
            <w:pPr>
              <w:numPr>
                <w:ilvl w:val="1"/>
                <w:numId w:val="0"/>
              </w:numPr>
              <w:overflowPunct/>
              <w:autoSpaceDE/>
              <w:autoSpaceDN/>
              <w:spacing w:after="120"/>
              <w:textAlignment w:val="auto"/>
              <w:rPr>
                <w:rFonts w:ascii="Calibri" w:hAnsi="Calibri"/>
              </w:rPr>
            </w:pPr>
          </w:p>
        </w:tc>
        <w:tc>
          <w:tcPr>
            <w:tcW w:w="5897" w:type="dxa"/>
            <w:shd w:val="clear" w:color="auto" w:fill="auto"/>
          </w:tcPr>
          <w:p w14:paraId="6DE266F9" w14:textId="77777777" w:rsidR="002577F3" w:rsidRPr="00EF5DB5" w:rsidRDefault="008D1576" w:rsidP="00E62BD4">
            <w:pPr>
              <w:numPr>
                <w:ilvl w:val="1"/>
                <w:numId w:val="0"/>
              </w:numPr>
              <w:overflowPunct/>
              <w:autoSpaceDE/>
              <w:autoSpaceDN/>
              <w:spacing w:after="120"/>
              <w:textAlignment w:val="auto"/>
              <w:rPr>
                <w:rFonts w:ascii="Calibri" w:hAnsi="Calibri"/>
                <w:i/>
                <w:highlight w:val="yellow"/>
              </w:rPr>
            </w:pPr>
            <w:r w:rsidRPr="008D1576">
              <w:rPr>
                <w:rFonts w:ascii="Calibri" w:hAnsi="Calibri"/>
                <w:i/>
              </w:rPr>
              <w:t>Not required</w:t>
            </w:r>
          </w:p>
        </w:tc>
      </w:tr>
      <w:tr w:rsidR="002577F3" w:rsidRPr="00EF5DB5" w14:paraId="0AEEB0B2" w14:textId="77777777" w:rsidTr="007A72CB">
        <w:tc>
          <w:tcPr>
            <w:tcW w:w="721" w:type="dxa"/>
          </w:tcPr>
          <w:p w14:paraId="77B6E9A9"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10.3</w:t>
            </w:r>
          </w:p>
        </w:tc>
        <w:tc>
          <w:tcPr>
            <w:tcW w:w="2648" w:type="dxa"/>
            <w:shd w:val="clear" w:color="auto" w:fill="auto"/>
          </w:tcPr>
          <w:p w14:paraId="3F2EE63D" w14:textId="77777777" w:rsidR="0035754F" w:rsidRPr="00EF5DB5" w:rsidRDefault="002577F3" w:rsidP="00E62BD4">
            <w:pPr>
              <w:numPr>
                <w:ilvl w:val="1"/>
                <w:numId w:val="0"/>
              </w:numPr>
              <w:overflowPunct/>
              <w:autoSpaceDE/>
              <w:autoSpaceDN/>
              <w:spacing w:after="120"/>
              <w:textAlignment w:val="auto"/>
              <w:rPr>
                <w:rFonts w:ascii="Calibri" w:eastAsia="STZhongsong" w:hAnsi="Calibri"/>
                <w:b/>
                <w:highlight w:val="yellow"/>
                <w:lang w:eastAsia="zh-CN"/>
              </w:rPr>
            </w:pPr>
            <w:r w:rsidRPr="00EF5DB5">
              <w:rPr>
                <w:rFonts w:ascii="Calibri" w:eastAsia="STZhongsong" w:hAnsi="Calibri"/>
                <w:b/>
                <w:lang w:eastAsia="zh-CN"/>
              </w:rPr>
              <w:t>Security</w:t>
            </w:r>
            <w:r w:rsidRPr="00EF5DB5">
              <w:rPr>
                <w:rFonts w:ascii="Calibri" w:eastAsia="STZhongsong" w:hAnsi="Calibri"/>
                <w:lang w:eastAsia="zh-CN"/>
              </w:rPr>
              <w:t>:</w:t>
            </w:r>
          </w:p>
          <w:p w14:paraId="05439718" w14:textId="77777777" w:rsidR="002577F3" w:rsidRPr="00EF5DB5" w:rsidRDefault="00F60D85" w:rsidP="00E62BD4">
            <w:pPr>
              <w:numPr>
                <w:ilvl w:val="1"/>
                <w:numId w:val="0"/>
              </w:numPr>
              <w:overflowPunct/>
              <w:autoSpaceDE/>
              <w:autoSpaceDN/>
              <w:spacing w:after="120"/>
              <w:textAlignment w:val="auto"/>
              <w:rPr>
                <w:rFonts w:ascii="Calibri" w:eastAsia="STZhongsong" w:hAnsi="Calibri"/>
                <w:b/>
                <w:lang w:eastAsia="zh-CN"/>
              </w:rPr>
            </w:pPr>
            <w:r w:rsidRPr="00EF5DB5" w:rsidDel="006C1EF9">
              <w:rPr>
                <w:rFonts w:ascii="Calibri" w:eastAsia="STZhongsong" w:hAnsi="Calibri"/>
                <w:b/>
                <w:highlight w:val="yellow"/>
                <w:lang w:eastAsia="zh-CN"/>
              </w:rPr>
              <w:t xml:space="preserve"> </w:t>
            </w:r>
          </w:p>
        </w:tc>
        <w:tc>
          <w:tcPr>
            <w:tcW w:w="5897" w:type="dxa"/>
            <w:shd w:val="clear" w:color="auto" w:fill="auto"/>
          </w:tcPr>
          <w:p w14:paraId="0D081A89" w14:textId="77777777" w:rsidR="005D2940" w:rsidRPr="00EF5DB5" w:rsidRDefault="008D1576" w:rsidP="008D1576">
            <w:pPr>
              <w:keepNext/>
              <w:keepLines/>
              <w:overflowPunct/>
              <w:autoSpaceDE/>
              <w:autoSpaceDN/>
              <w:spacing w:after="0"/>
              <w:ind w:left="0"/>
              <w:textAlignment w:val="auto"/>
              <w:rPr>
                <w:rFonts w:ascii="Calibri" w:hAnsi="Calibri"/>
                <w:i/>
              </w:rPr>
            </w:pPr>
            <w:r w:rsidRPr="008D1576">
              <w:rPr>
                <w:rFonts w:ascii="Calibri" w:hAnsi="Calibri"/>
                <w:i/>
              </w:rPr>
              <w:t>As set out in Schedule 7 and in Annex 1 – Security Policy</w:t>
            </w:r>
          </w:p>
        </w:tc>
      </w:tr>
      <w:tr w:rsidR="00661FC6" w:rsidRPr="00EF5DB5" w14:paraId="0933FA32" w14:textId="77777777" w:rsidTr="007A72CB">
        <w:tc>
          <w:tcPr>
            <w:tcW w:w="721" w:type="dxa"/>
          </w:tcPr>
          <w:p w14:paraId="01FD559D" w14:textId="77777777" w:rsidR="00661FC6" w:rsidRPr="00EF5DB5" w:rsidRDefault="00661FC6"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10.4</w:t>
            </w:r>
          </w:p>
        </w:tc>
        <w:tc>
          <w:tcPr>
            <w:tcW w:w="2648" w:type="dxa"/>
            <w:shd w:val="clear" w:color="auto" w:fill="auto"/>
          </w:tcPr>
          <w:p w14:paraId="6ECA1D4F" w14:textId="77777777" w:rsidR="00661FC6" w:rsidRPr="007A72CB" w:rsidRDefault="00661FC6" w:rsidP="00E62BD4">
            <w:pPr>
              <w:numPr>
                <w:ilvl w:val="1"/>
                <w:numId w:val="0"/>
              </w:numPr>
              <w:overflowPunct/>
              <w:autoSpaceDE/>
              <w:autoSpaceDN/>
              <w:spacing w:after="120"/>
              <w:textAlignment w:val="auto"/>
              <w:rPr>
                <w:rFonts w:ascii="Calibri" w:eastAsia="STZhongsong" w:hAnsi="Calibri"/>
                <w:b/>
                <w:lang w:eastAsia="zh-CN"/>
              </w:rPr>
            </w:pPr>
            <w:r w:rsidRPr="007A72CB">
              <w:rPr>
                <w:rFonts w:ascii="Calibri" w:eastAsia="STZhongsong" w:hAnsi="Calibri"/>
                <w:b/>
                <w:lang w:eastAsia="zh-CN"/>
              </w:rPr>
              <w:t>ICT Policy:</w:t>
            </w:r>
          </w:p>
          <w:p w14:paraId="5AD33F29" w14:textId="77777777" w:rsidR="00661FC6" w:rsidRPr="007A72CB" w:rsidRDefault="00661FC6" w:rsidP="007A72CB">
            <w:pPr>
              <w:numPr>
                <w:ilvl w:val="1"/>
                <w:numId w:val="0"/>
              </w:numPr>
              <w:overflowPunct/>
              <w:autoSpaceDE/>
              <w:autoSpaceDN/>
              <w:spacing w:after="120"/>
              <w:textAlignment w:val="auto"/>
              <w:rPr>
                <w:rFonts w:ascii="Calibri" w:eastAsia="STZhongsong" w:hAnsi="Calibri"/>
                <w:b/>
                <w:lang w:eastAsia="zh-CN"/>
              </w:rPr>
            </w:pPr>
          </w:p>
        </w:tc>
        <w:tc>
          <w:tcPr>
            <w:tcW w:w="5897" w:type="dxa"/>
            <w:shd w:val="clear" w:color="auto" w:fill="auto"/>
          </w:tcPr>
          <w:p w14:paraId="752AE22E" w14:textId="77777777" w:rsidR="00661FC6" w:rsidRPr="00EF5DB5" w:rsidRDefault="007A72CB" w:rsidP="00E62BD4">
            <w:pPr>
              <w:keepNext/>
              <w:keepLines/>
              <w:overflowPunct/>
              <w:autoSpaceDE/>
              <w:autoSpaceDN/>
              <w:spacing w:after="0"/>
              <w:ind w:left="0"/>
              <w:textAlignment w:val="auto"/>
              <w:rPr>
                <w:rFonts w:ascii="Calibri" w:hAnsi="Calibri"/>
                <w:i/>
              </w:rPr>
            </w:pPr>
            <w:r w:rsidRPr="007A72CB">
              <w:rPr>
                <w:rFonts w:ascii="Calibri" w:hAnsi="Calibri"/>
                <w:i/>
              </w:rPr>
              <w:t>To be provided by the Contracting Authority before the Commencement Date</w:t>
            </w:r>
          </w:p>
        </w:tc>
      </w:tr>
      <w:tr w:rsidR="002577F3" w:rsidRPr="00EF5DB5" w14:paraId="6D945487" w14:textId="77777777" w:rsidTr="007A72CB">
        <w:tc>
          <w:tcPr>
            <w:tcW w:w="721" w:type="dxa"/>
          </w:tcPr>
          <w:p w14:paraId="2A1210D4" w14:textId="77777777" w:rsidR="002577F3" w:rsidRPr="00EF5DB5" w:rsidRDefault="002577F3" w:rsidP="00E62BD4">
            <w:pPr>
              <w:numPr>
                <w:ilvl w:val="1"/>
                <w:numId w:val="0"/>
              </w:numPr>
              <w:overflowPunct/>
              <w:autoSpaceDE/>
              <w:autoSpaceDN/>
              <w:spacing w:after="120"/>
              <w:textAlignment w:val="auto"/>
              <w:rPr>
                <w:rFonts w:ascii="Calibri" w:hAnsi="Calibri"/>
                <w:b/>
              </w:rPr>
            </w:pPr>
            <w:r w:rsidRPr="00EF5DB5">
              <w:rPr>
                <w:rFonts w:ascii="Calibri" w:hAnsi="Calibri"/>
                <w:b/>
              </w:rPr>
              <w:t>10.</w:t>
            </w:r>
            <w:r w:rsidR="00661FC6" w:rsidRPr="00EF5DB5">
              <w:rPr>
                <w:rFonts w:ascii="Calibri" w:hAnsi="Calibri"/>
                <w:b/>
              </w:rPr>
              <w:t>5</w:t>
            </w:r>
          </w:p>
        </w:tc>
        <w:tc>
          <w:tcPr>
            <w:tcW w:w="2648" w:type="dxa"/>
            <w:shd w:val="clear" w:color="auto" w:fill="auto"/>
          </w:tcPr>
          <w:p w14:paraId="121C657E" w14:textId="77777777" w:rsidR="002577F3" w:rsidRPr="00EF5DB5" w:rsidRDefault="002577F3" w:rsidP="00E62BD4">
            <w:pPr>
              <w:numPr>
                <w:ilvl w:val="1"/>
                <w:numId w:val="0"/>
              </w:numPr>
              <w:overflowPunct/>
              <w:autoSpaceDE/>
              <w:autoSpaceDN/>
              <w:spacing w:after="120"/>
              <w:textAlignment w:val="auto"/>
              <w:rPr>
                <w:rFonts w:ascii="Calibri" w:hAnsi="Calibri"/>
              </w:rPr>
            </w:pPr>
            <w:r w:rsidRPr="00EF5DB5">
              <w:rPr>
                <w:rFonts w:ascii="Calibri" w:hAnsi="Calibri"/>
                <w:b/>
              </w:rPr>
              <w:t>Testing</w:t>
            </w:r>
            <w:r w:rsidRPr="00EF5DB5">
              <w:rPr>
                <w:rFonts w:ascii="Calibri" w:hAnsi="Calibri"/>
              </w:rPr>
              <w:t xml:space="preserve">: </w:t>
            </w:r>
          </w:p>
          <w:p w14:paraId="666E4965"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5897" w:type="dxa"/>
            <w:shd w:val="clear" w:color="auto" w:fill="auto"/>
          </w:tcPr>
          <w:p w14:paraId="3002917E" w14:textId="77777777" w:rsidR="002577F3" w:rsidRPr="00EF5DB5" w:rsidRDefault="008D1576" w:rsidP="00E62BD4">
            <w:pPr>
              <w:numPr>
                <w:ilvl w:val="1"/>
                <w:numId w:val="0"/>
              </w:numPr>
              <w:overflowPunct/>
              <w:autoSpaceDE/>
              <w:autoSpaceDN/>
              <w:spacing w:after="120"/>
              <w:textAlignment w:val="auto"/>
              <w:rPr>
                <w:rFonts w:ascii="Calibri" w:hAnsi="Calibri"/>
                <w:i/>
              </w:rPr>
            </w:pPr>
            <w:r w:rsidRPr="00EF5DB5">
              <w:rPr>
                <w:rFonts w:ascii="Calibri" w:hAnsi="Calibri"/>
                <w:i/>
              </w:rPr>
              <w:t>NOT USED</w:t>
            </w:r>
          </w:p>
        </w:tc>
      </w:tr>
      <w:tr w:rsidR="002577F3" w:rsidRPr="00EF5DB5" w14:paraId="780F851A" w14:textId="77777777" w:rsidTr="008D1576">
        <w:tc>
          <w:tcPr>
            <w:tcW w:w="721" w:type="dxa"/>
          </w:tcPr>
          <w:p w14:paraId="6E7BC35D"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w:t>
            </w:r>
            <w:r w:rsidR="00661FC6" w:rsidRPr="00EF5DB5">
              <w:rPr>
                <w:rFonts w:ascii="Calibri" w:eastAsia="STZhongsong" w:hAnsi="Calibri"/>
                <w:b/>
                <w:lang w:eastAsia="zh-CN"/>
              </w:rPr>
              <w:t>6</w:t>
            </w:r>
          </w:p>
        </w:tc>
        <w:tc>
          <w:tcPr>
            <w:tcW w:w="2648" w:type="dxa"/>
            <w:shd w:val="clear" w:color="auto" w:fill="auto"/>
          </w:tcPr>
          <w:p w14:paraId="1D02BE99"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Business Continuity &amp; Disaster Recovery</w:t>
            </w:r>
            <w:r w:rsidRPr="00EF5DB5">
              <w:rPr>
                <w:rFonts w:ascii="Calibri" w:eastAsia="STZhongsong" w:hAnsi="Calibri"/>
                <w:lang w:eastAsia="zh-CN"/>
              </w:rPr>
              <w:t xml:space="preserve">: </w:t>
            </w:r>
          </w:p>
          <w:p w14:paraId="0D56B825" w14:textId="77777777" w:rsidR="002577F3" w:rsidRPr="00EF5DB5" w:rsidRDefault="008D1576" w:rsidP="008D1576">
            <w:pPr>
              <w:numPr>
                <w:ilvl w:val="1"/>
                <w:numId w:val="0"/>
              </w:numPr>
              <w:overflowPunct/>
              <w:autoSpaceDE/>
              <w:autoSpaceDN/>
              <w:spacing w:after="120"/>
              <w:textAlignment w:val="auto"/>
              <w:rPr>
                <w:rFonts w:ascii="Calibri" w:hAnsi="Calibri"/>
              </w:rPr>
            </w:pPr>
            <w:r w:rsidRPr="00EF5DB5">
              <w:rPr>
                <w:rFonts w:ascii="Calibri" w:hAnsi="Calibri"/>
                <w:b/>
                <w:highlight w:val="yellow"/>
              </w:rPr>
              <w:t xml:space="preserve"> </w:t>
            </w:r>
          </w:p>
          <w:p w14:paraId="52E31EA2" w14:textId="77777777" w:rsidR="002577F3" w:rsidRPr="00EF5DB5" w:rsidRDefault="002577F3" w:rsidP="008D1576">
            <w:pPr>
              <w:numPr>
                <w:ilvl w:val="1"/>
                <w:numId w:val="0"/>
              </w:numPr>
              <w:overflowPunct/>
              <w:autoSpaceDE/>
              <w:autoSpaceDN/>
              <w:spacing w:after="0"/>
              <w:textAlignment w:val="auto"/>
              <w:rPr>
                <w:rFonts w:ascii="Calibri" w:eastAsia="STZhongsong" w:hAnsi="Calibri"/>
                <w:lang w:eastAsia="zh-CN"/>
              </w:rPr>
            </w:pPr>
            <w:r w:rsidRPr="00EF5DB5">
              <w:rPr>
                <w:rFonts w:ascii="Calibri" w:hAnsi="Calibri"/>
                <w:b/>
              </w:rPr>
              <w:t>Disaster Period</w:t>
            </w:r>
            <w:r w:rsidRPr="00EF5DB5">
              <w:rPr>
                <w:rFonts w:ascii="Calibri" w:hAnsi="Calibri"/>
              </w:rPr>
              <w:t>:</w:t>
            </w:r>
          </w:p>
        </w:tc>
        <w:tc>
          <w:tcPr>
            <w:tcW w:w="5897" w:type="dxa"/>
            <w:shd w:val="clear" w:color="auto" w:fill="auto"/>
          </w:tcPr>
          <w:p w14:paraId="6E1B19B8" w14:textId="77777777" w:rsidR="008D1576" w:rsidRPr="008D1576" w:rsidRDefault="008D1576" w:rsidP="008D1576">
            <w:pPr>
              <w:numPr>
                <w:ilvl w:val="1"/>
                <w:numId w:val="0"/>
              </w:numPr>
              <w:overflowPunct/>
              <w:autoSpaceDE/>
              <w:autoSpaceDN/>
              <w:spacing w:after="120"/>
              <w:textAlignment w:val="auto"/>
              <w:rPr>
                <w:rFonts w:ascii="Calibri" w:hAnsi="Calibri"/>
                <w:i/>
              </w:rPr>
            </w:pPr>
            <w:r w:rsidRPr="008D1576">
              <w:rPr>
                <w:rFonts w:ascii="Calibri" w:hAnsi="Calibri"/>
                <w:i/>
              </w:rPr>
              <w:t>Set out in Call Off Schedule 8 of these Call Off Terms (Business Continuity and Disaster Recovery)</w:t>
            </w:r>
          </w:p>
          <w:p w14:paraId="20B6A520" w14:textId="77777777" w:rsidR="008D1576" w:rsidRDefault="008D1576" w:rsidP="008D1576">
            <w:pPr>
              <w:numPr>
                <w:ilvl w:val="1"/>
                <w:numId w:val="0"/>
              </w:numPr>
              <w:overflowPunct/>
              <w:autoSpaceDE/>
              <w:autoSpaceDN/>
              <w:spacing w:after="120"/>
              <w:textAlignment w:val="auto"/>
              <w:rPr>
                <w:rFonts w:ascii="Calibri" w:hAnsi="Calibri"/>
                <w:i/>
              </w:rPr>
            </w:pPr>
          </w:p>
          <w:p w14:paraId="19E98B14" w14:textId="77777777" w:rsidR="008D1576" w:rsidRPr="008D1576" w:rsidRDefault="008D1576" w:rsidP="008D1576">
            <w:pPr>
              <w:numPr>
                <w:ilvl w:val="1"/>
                <w:numId w:val="0"/>
              </w:numPr>
              <w:overflowPunct/>
              <w:autoSpaceDE/>
              <w:autoSpaceDN/>
              <w:spacing w:after="120"/>
              <w:textAlignment w:val="auto"/>
              <w:rPr>
                <w:rFonts w:ascii="Calibri" w:hAnsi="Calibri"/>
                <w:i/>
              </w:rPr>
            </w:pPr>
            <w:r w:rsidRPr="008D1576">
              <w:rPr>
                <w:rFonts w:ascii="Calibri" w:hAnsi="Calibri"/>
                <w:i/>
              </w:rPr>
              <w:t>Disaster Period:</w:t>
            </w:r>
          </w:p>
          <w:p w14:paraId="2F893890" w14:textId="77777777" w:rsidR="008D1576" w:rsidRPr="00EF5DB5" w:rsidRDefault="008D1576" w:rsidP="008D1576">
            <w:pPr>
              <w:numPr>
                <w:ilvl w:val="1"/>
                <w:numId w:val="0"/>
              </w:numPr>
              <w:overflowPunct/>
              <w:autoSpaceDE/>
              <w:autoSpaceDN/>
              <w:spacing w:after="120"/>
              <w:textAlignment w:val="auto"/>
              <w:rPr>
                <w:rFonts w:ascii="Calibri" w:hAnsi="Calibri"/>
                <w:i/>
              </w:rPr>
            </w:pPr>
            <w:r w:rsidRPr="008D1576">
              <w:rPr>
                <w:rFonts w:ascii="Calibri" w:hAnsi="Calibri"/>
                <w:i/>
              </w:rPr>
              <w:t>For the purpose of the definition of “Disaster” in Call Off Schedule 1 (Definitions) the “Disaster Period” shall be two Normal Working Days.</w:t>
            </w:r>
          </w:p>
          <w:p w14:paraId="3E4BABED" w14:textId="77777777" w:rsidR="002577F3" w:rsidRPr="00EF5DB5" w:rsidRDefault="002577F3" w:rsidP="00E62BD4">
            <w:pPr>
              <w:numPr>
                <w:ilvl w:val="1"/>
                <w:numId w:val="0"/>
              </w:numPr>
              <w:overflowPunct/>
              <w:autoSpaceDE/>
              <w:autoSpaceDN/>
              <w:spacing w:after="0"/>
              <w:textAlignment w:val="auto"/>
              <w:rPr>
                <w:rFonts w:ascii="Calibri" w:hAnsi="Calibri"/>
                <w:i/>
              </w:rPr>
            </w:pPr>
            <w:r w:rsidRPr="00EF5DB5">
              <w:rPr>
                <w:rFonts w:ascii="Calibri" w:hAnsi="Calibri"/>
                <w:i/>
              </w:rPr>
              <w:t>.</w:t>
            </w:r>
          </w:p>
        </w:tc>
      </w:tr>
      <w:tr w:rsidR="002577F3" w:rsidRPr="00EF5DB5" w14:paraId="1569AC33" w14:textId="77777777" w:rsidTr="007A72CB">
        <w:tc>
          <w:tcPr>
            <w:tcW w:w="721" w:type="dxa"/>
          </w:tcPr>
          <w:p w14:paraId="067226C4" w14:textId="77777777" w:rsidR="002577F3" w:rsidRPr="00EF5DB5" w:rsidRDefault="002577F3" w:rsidP="00E62BD4">
            <w:pPr>
              <w:pStyle w:val="ORDERFORML2Title"/>
              <w:numPr>
                <w:ilvl w:val="0"/>
                <w:numId w:val="0"/>
              </w:numPr>
              <w:rPr>
                <w:rFonts w:ascii="Calibri" w:hAnsi="Calibri" w:cs="Arial"/>
              </w:rPr>
            </w:pPr>
            <w:r w:rsidRPr="00EF5DB5">
              <w:rPr>
                <w:rFonts w:ascii="Calibri" w:hAnsi="Calibri" w:cs="Arial"/>
              </w:rPr>
              <w:t>10.</w:t>
            </w:r>
            <w:r w:rsidR="00661FC6" w:rsidRPr="00EF5DB5">
              <w:rPr>
                <w:rFonts w:ascii="Calibri" w:hAnsi="Calibri" w:cs="Arial"/>
              </w:rPr>
              <w:t>7</w:t>
            </w:r>
          </w:p>
        </w:tc>
        <w:tc>
          <w:tcPr>
            <w:tcW w:w="2648" w:type="dxa"/>
            <w:shd w:val="clear" w:color="auto" w:fill="auto"/>
          </w:tcPr>
          <w:p w14:paraId="6445EB77" w14:textId="77777777" w:rsidR="002577F3" w:rsidRPr="00EF5DB5" w:rsidRDefault="002577F3" w:rsidP="00E62BD4">
            <w:pPr>
              <w:pStyle w:val="ORDERFORML2Title"/>
              <w:numPr>
                <w:ilvl w:val="0"/>
                <w:numId w:val="0"/>
              </w:numPr>
              <w:rPr>
                <w:rFonts w:ascii="Calibri" w:hAnsi="Calibri" w:cs="Arial"/>
              </w:rPr>
            </w:pPr>
            <w:r w:rsidRPr="00EF5DB5">
              <w:rPr>
                <w:rFonts w:ascii="Calibri" w:hAnsi="Calibri" w:cs="Arial"/>
              </w:rPr>
              <w:t xml:space="preserve">Failure of Supplier Equipment (Clause 32.8 of the call off Terms: </w:t>
            </w:r>
          </w:p>
          <w:p w14:paraId="69673242"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5897" w:type="dxa"/>
            <w:shd w:val="clear" w:color="auto" w:fill="auto"/>
          </w:tcPr>
          <w:p w14:paraId="36FFFBBF" w14:textId="77777777" w:rsidR="002577F3" w:rsidRPr="00EF5DB5" w:rsidRDefault="008D1576" w:rsidP="008D1576">
            <w:pPr>
              <w:numPr>
                <w:ilvl w:val="1"/>
                <w:numId w:val="0"/>
              </w:numPr>
              <w:overflowPunct/>
              <w:autoSpaceDE/>
              <w:autoSpaceDN/>
              <w:spacing w:after="120"/>
              <w:textAlignment w:val="auto"/>
              <w:rPr>
                <w:rFonts w:ascii="Calibri" w:hAnsi="Calibri"/>
                <w:i/>
              </w:rPr>
            </w:pPr>
            <w:r w:rsidRPr="008D1576">
              <w:rPr>
                <w:rFonts w:ascii="Calibri" w:hAnsi="Calibri"/>
                <w:i/>
              </w:rPr>
              <w:t xml:space="preserve">For the purpose of that Clause </w:t>
            </w:r>
            <w:r>
              <w:rPr>
                <w:rFonts w:ascii="Calibri" w:hAnsi="Calibri"/>
                <w:i/>
              </w:rPr>
              <w:t xml:space="preserve">32.8 of the Call off terms </w:t>
            </w:r>
            <w:r w:rsidRPr="008D1576">
              <w:rPr>
                <w:rFonts w:ascii="Calibri" w:hAnsi="Calibri"/>
                <w:i/>
              </w:rPr>
              <w:t xml:space="preserve">the value for X shall be </w:t>
            </w:r>
            <w:r>
              <w:rPr>
                <w:rFonts w:ascii="Calibri" w:hAnsi="Calibri"/>
                <w:i/>
              </w:rPr>
              <w:t>one (01)</w:t>
            </w:r>
            <w:r w:rsidRPr="008D1576">
              <w:rPr>
                <w:rFonts w:ascii="Calibri" w:hAnsi="Calibri"/>
                <w:i/>
              </w:rPr>
              <w:t xml:space="preserve"> number of Service Failures and the value for Y shall be </w:t>
            </w:r>
            <w:r>
              <w:rPr>
                <w:rFonts w:ascii="Calibri" w:hAnsi="Calibri"/>
                <w:i/>
              </w:rPr>
              <w:t>three (03)</w:t>
            </w:r>
            <w:r w:rsidRPr="008D1576">
              <w:rPr>
                <w:rFonts w:ascii="Calibri" w:hAnsi="Calibri"/>
                <w:i/>
              </w:rPr>
              <w:t xml:space="preserve"> number of months</w:t>
            </w:r>
            <w:r>
              <w:rPr>
                <w:rFonts w:ascii="Calibri" w:hAnsi="Calibri"/>
                <w:i/>
              </w:rPr>
              <w:t>.</w:t>
            </w:r>
          </w:p>
        </w:tc>
      </w:tr>
      <w:tr w:rsidR="002577F3" w:rsidRPr="00EF5DB5" w14:paraId="11D2929C" w14:textId="77777777" w:rsidTr="007A72CB">
        <w:tc>
          <w:tcPr>
            <w:tcW w:w="721" w:type="dxa"/>
            <w:tcBorders>
              <w:top w:val="single" w:sz="4" w:space="0" w:color="auto"/>
              <w:left w:val="single" w:sz="4" w:space="0" w:color="auto"/>
              <w:bottom w:val="single" w:sz="4" w:space="0" w:color="auto"/>
              <w:right w:val="single" w:sz="4" w:space="0" w:color="auto"/>
            </w:tcBorders>
          </w:tcPr>
          <w:p w14:paraId="11FFE3E4"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w:t>
            </w:r>
            <w:r w:rsidR="00661FC6" w:rsidRPr="00EF5DB5">
              <w:rPr>
                <w:rFonts w:ascii="Calibri" w:eastAsia="STZhongsong" w:hAnsi="Calibri"/>
                <w:b/>
                <w:lang w:eastAsia="zh-CN"/>
              </w:rPr>
              <w:t>8</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20D6609F" w14:textId="77777777" w:rsidR="002577F3" w:rsidRPr="00EF5DB5" w:rsidRDefault="002577F3" w:rsidP="008D1576">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 xml:space="preserve">Protection of </w:t>
            </w:r>
            <w:r w:rsidR="006179E3" w:rsidRPr="00EF5DB5">
              <w:rPr>
                <w:rFonts w:ascii="Calibri" w:eastAsia="STZhongsong" w:hAnsi="Calibri"/>
                <w:b/>
                <w:lang w:eastAsia="zh-CN"/>
              </w:rPr>
              <w:t>Contracting Authority</w:t>
            </w:r>
            <w:r w:rsidRPr="00EF5DB5">
              <w:rPr>
                <w:rFonts w:ascii="Calibri" w:eastAsia="STZhongsong" w:hAnsi="Calibri"/>
                <w:b/>
                <w:lang w:eastAsia="zh-CN"/>
              </w:rPr>
              <w:t xml:space="preserve"> Data</w:t>
            </w:r>
            <w:r w:rsidRPr="00EF5DB5">
              <w:rPr>
                <w:rFonts w:ascii="Calibri" w:eastAsia="STZhongsong" w:hAnsi="Calibri"/>
                <w:lang w:eastAsia="zh-CN"/>
              </w:rPr>
              <w:t xml:space="preserve"> (Clause </w:t>
            </w:r>
            <w:r w:rsidRPr="00EF5DB5">
              <w:rPr>
                <w:rFonts w:ascii="Calibri" w:eastAsia="STZhongsong" w:hAnsi="Calibri"/>
                <w:lang w:eastAsia="zh-CN"/>
              </w:rPr>
              <w:fldChar w:fldCharType="begin"/>
            </w:r>
            <w:r w:rsidRPr="00EF5DB5">
              <w:rPr>
                <w:rFonts w:ascii="Calibri" w:eastAsia="STZhongsong" w:hAnsi="Calibri"/>
                <w:lang w:eastAsia="zh-CN"/>
              </w:rPr>
              <w:instrText xml:space="preserve"> REF _Ref358880472 \r \h </w:instrText>
            </w:r>
            <w:r w:rsidRPr="00EF5DB5">
              <w:rPr>
                <w:rFonts w:ascii="Calibri" w:eastAsia="STZhongsong" w:hAnsi="Calibri"/>
                <w:lang w:eastAsia="zh-CN"/>
              </w:rPr>
            </w:r>
            <w:r w:rsidRPr="00EF5DB5">
              <w:rPr>
                <w:rFonts w:ascii="Calibri" w:eastAsia="STZhongsong" w:hAnsi="Calibri"/>
                <w:lang w:eastAsia="zh-CN"/>
              </w:rPr>
              <w:instrText xml:space="preserve"> \* MERGEFORMAT </w:instrText>
            </w:r>
            <w:r w:rsidRPr="00EF5DB5">
              <w:rPr>
                <w:rFonts w:ascii="Calibri" w:eastAsia="STZhongsong" w:hAnsi="Calibri"/>
                <w:lang w:eastAsia="zh-CN"/>
              </w:rPr>
              <w:fldChar w:fldCharType="separate"/>
            </w:r>
            <w:r w:rsidR="009C0ACD" w:rsidRPr="00EF5DB5">
              <w:rPr>
                <w:rFonts w:ascii="Calibri" w:eastAsia="STZhongsong" w:hAnsi="Calibri"/>
                <w:lang w:eastAsia="zh-CN"/>
              </w:rPr>
              <w:t>34.2.3</w:t>
            </w:r>
            <w:r w:rsidRPr="00EF5DB5">
              <w:rPr>
                <w:rFonts w:ascii="Calibri" w:eastAsia="STZhongsong" w:hAnsi="Calibri"/>
                <w:lang w:eastAsia="zh-CN"/>
              </w:rPr>
              <w:fldChar w:fldCharType="end"/>
            </w:r>
            <w:r w:rsidRPr="00EF5DB5">
              <w:rPr>
                <w:rFonts w:ascii="Calibri" w:eastAsia="STZhongsong" w:hAnsi="Calibri"/>
                <w:lang w:eastAsia="zh-CN"/>
              </w:rPr>
              <w:t xml:space="preserve"> of the Call Off Terms):</w:t>
            </w:r>
          </w:p>
        </w:tc>
        <w:tc>
          <w:tcPr>
            <w:tcW w:w="5897" w:type="dxa"/>
            <w:tcBorders>
              <w:top w:val="single" w:sz="4" w:space="0" w:color="auto"/>
              <w:left w:val="single" w:sz="4" w:space="0" w:color="auto"/>
              <w:bottom w:val="single" w:sz="4" w:space="0" w:color="auto"/>
              <w:right w:val="single" w:sz="4" w:space="0" w:color="auto"/>
            </w:tcBorders>
            <w:shd w:val="clear" w:color="auto" w:fill="auto"/>
          </w:tcPr>
          <w:p w14:paraId="5B456F7A" w14:textId="77777777" w:rsidR="002577F3" w:rsidRPr="00EF5DB5" w:rsidRDefault="008D1576" w:rsidP="008D1576">
            <w:pPr>
              <w:numPr>
                <w:ilvl w:val="1"/>
                <w:numId w:val="0"/>
              </w:numPr>
              <w:overflowPunct/>
              <w:autoSpaceDE/>
              <w:autoSpaceDN/>
              <w:spacing w:after="120"/>
              <w:textAlignment w:val="auto"/>
              <w:rPr>
                <w:rFonts w:ascii="Calibri" w:hAnsi="Calibri"/>
                <w:i/>
              </w:rPr>
            </w:pPr>
            <w:r w:rsidRPr="00EF5DB5">
              <w:rPr>
                <w:rFonts w:ascii="Calibri" w:hAnsi="Calibri"/>
                <w:i/>
              </w:rPr>
              <w:t>As set out in</w:t>
            </w:r>
            <w:r w:rsidR="002577F3" w:rsidRPr="00EF5DB5">
              <w:rPr>
                <w:rFonts w:ascii="Calibri" w:hAnsi="Calibri"/>
                <w:i/>
              </w:rPr>
              <w:t xml:space="preserve"> </w:t>
            </w:r>
            <w:r w:rsidR="002577F3" w:rsidRPr="00EF5DB5">
              <w:rPr>
                <w:rFonts w:ascii="Calibri" w:hAnsi="Calibri"/>
                <w:i/>
              </w:rPr>
              <w:fldChar w:fldCharType="begin"/>
            </w:r>
            <w:r w:rsidR="002577F3" w:rsidRPr="00EF5DB5">
              <w:rPr>
                <w:rFonts w:ascii="Calibri" w:hAnsi="Calibri"/>
                <w:i/>
              </w:rPr>
              <w:instrText xml:space="preserve"> REF _Ref358880472 \r \h </w:instrText>
            </w:r>
            <w:r w:rsidR="002577F3" w:rsidRPr="00EF5DB5">
              <w:rPr>
                <w:rFonts w:ascii="Calibri" w:hAnsi="Calibri"/>
                <w:i/>
              </w:rPr>
            </w:r>
            <w:r w:rsidR="002577F3" w:rsidRPr="00EF5DB5">
              <w:rPr>
                <w:rFonts w:ascii="Calibri" w:hAnsi="Calibri"/>
                <w:i/>
              </w:rPr>
              <w:instrText xml:space="preserve"> \* MERGEFORMAT </w:instrText>
            </w:r>
            <w:r w:rsidR="002577F3" w:rsidRPr="00EF5DB5">
              <w:rPr>
                <w:rFonts w:ascii="Calibri" w:hAnsi="Calibri"/>
                <w:i/>
              </w:rPr>
              <w:fldChar w:fldCharType="separate"/>
            </w:r>
            <w:r w:rsidR="009C0ACD" w:rsidRPr="00EF5DB5">
              <w:rPr>
                <w:rFonts w:ascii="Calibri" w:hAnsi="Calibri"/>
                <w:i/>
              </w:rPr>
              <w:t>34.2.3</w:t>
            </w:r>
            <w:r w:rsidR="002577F3" w:rsidRPr="00EF5DB5">
              <w:rPr>
                <w:rFonts w:ascii="Calibri" w:hAnsi="Calibri"/>
                <w:i/>
              </w:rPr>
              <w:fldChar w:fldCharType="end"/>
            </w:r>
            <w:r w:rsidR="00464C79" w:rsidRPr="00EF5DB5">
              <w:rPr>
                <w:rFonts w:ascii="Calibri" w:hAnsi="Calibri"/>
                <w:i/>
              </w:rPr>
              <w:t xml:space="preserve"> (Protection of </w:t>
            </w:r>
            <w:r w:rsidR="006179E3" w:rsidRPr="00EF5DB5">
              <w:rPr>
                <w:rFonts w:ascii="Calibri" w:hAnsi="Calibri"/>
                <w:i/>
              </w:rPr>
              <w:t>Contracting Authority</w:t>
            </w:r>
            <w:r w:rsidR="00464C79" w:rsidRPr="00EF5DB5">
              <w:rPr>
                <w:rFonts w:ascii="Calibri" w:hAnsi="Calibri"/>
                <w:i/>
              </w:rPr>
              <w:t xml:space="preserve"> Data)</w:t>
            </w:r>
            <w:r w:rsidR="002577F3" w:rsidRPr="00EF5DB5">
              <w:rPr>
                <w:rFonts w:ascii="Calibri" w:hAnsi="Calibri"/>
                <w:i/>
              </w:rPr>
              <w:t xml:space="preserve">. </w:t>
            </w:r>
          </w:p>
        </w:tc>
      </w:tr>
      <w:tr w:rsidR="002577F3" w:rsidRPr="00EF5DB5" w14:paraId="751991D2" w14:textId="77777777" w:rsidTr="00A73F27">
        <w:tc>
          <w:tcPr>
            <w:tcW w:w="721" w:type="dxa"/>
            <w:tcBorders>
              <w:top w:val="single" w:sz="4" w:space="0" w:color="auto"/>
              <w:left w:val="single" w:sz="4" w:space="0" w:color="auto"/>
              <w:bottom w:val="single" w:sz="4" w:space="0" w:color="auto"/>
              <w:right w:val="single" w:sz="4" w:space="0" w:color="auto"/>
            </w:tcBorders>
          </w:tcPr>
          <w:p w14:paraId="564F24BE"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w:t>
            </w:r>
            <w:r w:rsidR="00645ED6" w:rsidRPr="00EF5DB5">
              <w:rPr>
                <w:rFonts w:ascii="Calibri" w:eastAsia="STZhongsong" w:hAnsi="Calibri"/>
                <w:b/>
                <w:lang w:eastAsia="zh-CN"/>
              </w:rPr>
              <w:t>9</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35415E19" w14:textId="77777777" w:rsidR="002577F3" w:rsidRPr="00EF5DB5" w:rsidRDefault="002577F3"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Notices</w:t>
            </w:r>
            <w:r w:rsidRPr="00EF5DB5">
              <w:rPr>
                <w:rFonts w:ascii="Calibri" w:eastAsia="STZhongsong" w:hAnsi="Calibri"/>
                <w:lang w:eastAsia="zh-CN"/>
              </w:rPr>
              <w:t xml:space="preserve"> (Clause </w:t>
            </w:r>
            <w:r w:rsidRPr="00EF5DB5">
              <w:rPr>
                <w:rFonts w:ascii="Calibri" w:eastAsia="STZhongsong" w:hAnsi="Calibri"/>
                <w:lang w:eastAsia="zh-CN"/>
              </w:rPr>
              <w:fldChar w:fldCharType="begin"/>
            </w:r>
            <w:r w:rsidRPr="00EF5DB5">
              <w:rPr>
                <w:rFonts w:ascii="Calibri" w:eastAsia="STZhongsong" w:hAnsi="Calibri"/>
                <w:lang w:eastAsia="zh-CN"/>
              </w:rPr>
              <w:instrText xml:space="preserve"> REF _Ref363829151 \r \h </w:instrText>
            </w:r>
            <w:r w:rsidRPr="00EF5DB5">
              <w:rPr>
                <w:rFonts w:ascii="Calibri" w:eastAsia="STZhongsong" w:hAnsi="Calibri"/>
                <w:lang w:eastAsia="zh-CN"/>
              </w:rPr>
            </w:r>
            <w:r w:rsidRPr="00EF5DB5">
              <w:rPr>
                <w:rFonts w:ascii="Calibri" w:eastAsia="STZhongsong" w:hAnsi="Calibri"/>
                <w:lang w:eastAsia="zh-CN"/>
              </w:rPr>
              <w:instrText xml:space="preserve"> \* MERGEFORMAT </w:instrText>
            </w:r>
            <w:r w:rsidRPr="00EF5DB5">
              <w:rPr>
                <w:rFonts w:ascii="Calibri" w:eastAsia="STZhongsong" w:hAnsi="Calibri"/>
                <w:lang w:eastAsia="zh-CN"/>
              </w:rPr>
              <w:fldChar w:fldCharType="separate"/>
            </w:r>
            <w:r w:rsidR="009C0ACD" w:rsidRPr="00EF5DB5">
              <w:rPr>
                <w:rFonts w:ascii="Calibri" w:eastAsia="STZhongsong" w:hAnsi="Calibri"/>
                <w:lang w:eastAsia="zh-CN"/>
              </w:rPr>
              <w:t>55.6</w:t>
            </w:r>
            <w:r w:rsidRPr="00EF5DB5">
              <w:rPr>
                <w:rFonts w:ascii="Calibri" w:eastAsia="STZhongsong" w:hAnsi="Calibri"/>
                <w:lang w:eastAsia="zh-CN"/>
              </w:rPr>
              <w:fldChar w:fldCharType="end"/>
            </w:r>
            <w:r w:rsidRPr="00EF5DB5">
              <w:rPr>
                <w:rFonts w:ascii="Calibri" w:eastAsia="STZhongsong" w:hAnsi="Calibri"/>
                <w:lang w:eastAsia="zh-CN"/>
              </w:rPr>
              <w:t xml:space="preserve"> of the Call Off Terms):</w:t>
            </w:r>
          </w:p>
          <w:p w14:paraId="27C3AD17" w14:textId="77777777" w:rsidR="002577F3" w:rsidRPr="00EF5DB5" w:rsidRDefault="002577F3" w:rsidP="00E62BD4">
            <w:pPr>
              <w:numPr>
                <w:ilvl w:val="1"/>
                <w:numId w:val="0"/>
              </w:numPr>
              <w:overflowPunct/>
              <w:autoSpaceDE/>
              <w:autoSpaceDN/>
              <w:spacing w:after="120"/>
              <w:textAlignment w:val="auto"/>
              <w:rPr>
                <w:rFonts w:ascii="Calibri" w:eastAsia="STZhongsong" w:hAnsi="Calibri"/>
                <w:b/>
                <w:lang w:eastAsia="zh-CN"/>
              </w:rPr>
            </w:pPr>
          </w:p>
        </w:tc>
        <w:tc>
          <w:tcPr>
            <w:tcW w:w="5897" w:type="dxa"/>
            <w:tcBorders>
              <w:top w:val="single" w:sz="4" w:space="0" w:color="auto"/>
              <w:left w:val="single" w:sz="4" w:space="0" w:color="auto"/>
              <w:bottom w:val="single" w:sz="4" w:space="0" w:color="auto"/>
              <w:right w:val="single" w:sz="4" w:space="0" w:color="auto"/>
            </w:tcBorders>
            <w:shd w:val="clear" w:color="auto" w:fill="FFFF00"/>
          </w:tcPr>
          <w:p w14:paraId="18D41430" w14:textId="77777777" w:rsidR="000C10A1" w:rsidRDefault="000C10A1" w:rsidP="000C10A1">
            <w:pPr>
              <w:numPr>
                <w:ilvl w:val="1"/>
                <w:numId w:val="0"/>
              </w:numPr>
              <w:overflowPunct/>
              <w:autoSpaceDE/>
              <w:autoSpaceDN/>
              <w:spacing w:after="120"/>
              <w:textAlignment w:val="auto"/>
              <w:rPr>
                <w:rFonts w:ascii="Calibri" w:hAnsi="Calibri"/>
                <w:i/>
              </w:rPr>
            </w:pPr>
            <w:r w:rsidRPr="000C10A1">
              <w:rPr>
                <w:rFonts w:ascii="Calibri" w:hAnsi="Calibri"/>
                <w:i/>
              </w:rPr>
              <w:t>Contracting Authority’s postal address and email address:</w:t>
            </w:r>
          </w:p>
          <w:p w14:paraId="1B173E32" w14:textId="77777777" w:rsidR="000C10A1" w:rsidRPr="000C10A1" w:rsidRDefault="000C10A1" w:rsidP="000C10A1">
            <w:pPr>
              <w:numPr>
                <w:ilvl w:val="1"/>
                <w:numId w:val="0"/>
              </w:numPr>
              <w:overflowPunct/>
              <w:autoSpaceDE/>
              <w:autoSpaceDN/>
              <w:spacing w:after="0"/>
              <w:ind w:left="720"/>
              <w:textAlignment w:val="auto"/>
              <w:rPr>
                <w:rFonts w:ascii="Calibri" w:hAnsi="Calibri"/>
                <w:i/>
              </w:rPr>
            </w:pPr>
            <w:r w:rsidRPr="000C10A1">
              <w:rPr>
                <w:rFonts w:ascii="Calibri" w:hAnsi="Calibri"/>
                <w:i/>
              </w:rPr>
              <w:t>The Health and Care Professions Council</w:t>
            </w:r>
          </w:p>
          <w:p w14:paraId="65B9C5F3" w14:textId="77777777" w:rsidR="000C10A1" w:rsidRPr="000C10A1" w:rsidRDefault="000C10A1" w:rsidP="000C10A1">
            <w:pPr>
              <w:numPr>
                <w:ilvl w:val="1"/>
                <w:numId w:val="0"/>
              </w:numPr>
              <w:overflowPunct/>
              <w:autoSpaceDE/>
              <w:autoSpaceDN/>
              <w:spacing w:after="0"/>
              <w:ind w:left="720"/>
              <w:textAlignment w:val="auto"/>
              <w:rPr>
                <w:rFonts w:ascii="Calibri" w:hAnsi="Calibri"/>
                <w:i/>
              </w:rPr>
            </w:pPr>
            <w:r w:rsidRPr="000C10A1">
              <w:rPr>
                <w:rFonts w:ascii="Calibri" w:hAnsi="Calibri"/>
                <w:i/>
              </w:rPr>
              <w:t xml:space="preserve">Park House, 184 Kennington Park Road, </w:t>
            </w:r>
          </w:p>
          <w:p w14:paraId="22EBE78D" w14:textId="77777777" w:rsidR="000C10A1" w:rsidRDefault="000C10A1" w:rsidP="000C10A1">
            <w:pPr>
              <w:numPr>
                <w:ilvl w:val="1"/>
                <w:numId w:val="0"/>
              </w:numPr>
              <w:overflowPunct/>
              <w:autoSpaceDE/>
              <w:autoSpaceDN/>
              <w:spacing w:after="0"/>
              <w:ind w:left="720"/>
              <w:textAlignment w:val="auto"/>
              <w:rPr>
                <w:rFonts w:ascii="Calibri" w:hAnsi="Calibri"/>
                <w:i/>
              </w:rPr>
            </w:pPr>
            <w:r w:rsidRPr="000C10A1">
              <w:rPr>
                <w:rFonts w:ascii="Calibri" w:hAnsi="Calibri"/>
                <w:i/>
              </w:rPr>
              <w:t>London SE11 4BU</w:t>
            </w:r>
          </w:p>
          <w:p w14:paraId="4F1ED1C1" w14:textId="77777777" w:rsidR="000C10A1" w:rsidRDefault="000C10A1" w:rsidP="000C10A1">
            <w:pPr>
              <w:numPr>
                <w:ilvl w:val="1"/>
                <w:numId w:val="0"/>
              </w:numPr>
              <w:overflowPunct/>
              <w:autoSpaceDE/>
              <w:autoSpaceDN/>
              <w:spacing w:after="120"/>
              <w:textAlignment w:val="auto"/>
              <w:rPr>
                <w:rFonts w:ascii="Calibri" w:hAnsi="Calibri"/>
                <w:i/>
              </w:rPr>
            </w:pPr>
          </w:p>
          <w:p w14:paraId="6C61C887" w14:textId="77777777" w:rsidR="000C10A1" w:rsidRDefault="00102206" w:rsidP="000C10A1">
            <w:pPr>
              <w:numPr>
                <w:ilvl w:val="1"/>
                <w:numId w:val="0"/>
              </w:numPr>
              <w:overflowPunct/>
              <w:autoSpaceDE/>
              <w:autoSpaceDN/>
              <w:spacing w:after="120"/>
              <w:textAlignment w:val="auto"/>
              <w:rPr>
                <w:rFonts w:ascii="Calibri" w:hAnsi="Calibri"/>
                <w:i/>
              </w:rPr>
            </w:pPr>
            <w:r w:rsidRPr="00102206">
              <w:rPr>
                <w:rFonts w:ascii="Calibri" w:hAnsi="Calibri"/>
                <w:i/>
              </w:rPr>
              <w:t>Health and Care Professions Tribunal Service</w:t>
            </w:r>
            <w:r>
              <w:rPr>
                <w:rFonts w:ascii="Calibri" w:hAnsi="Calibri"/>
                <w:i/>
              </w:rPr>
              <w:t>–</w:t>
            </w:r>
            <w:r w:rsidR="000C10A1" w:rsidRPr="000C10A1">
              <w:rPr>
                <w:rFonts w:ascii="Calibri" w:hAnsi="Calibri"/>
                <w:i/>
              </w:rPr>
              <w:t xml:space="preserve"> </w:t>
            </w:r>
            <w:hyperlink r:id="rId13" w:history="1">
              <w:r w:rsidRPr="00A73673">
                <w:rPr>
                  <w:rStyle w:val="Hyperlink"/>
                  <w:rFonts w:ascii="Calibri" w:hAnsi="Calibri"/>
                  <w:i/>
                </w:rPr>
                <w:t>Deborah.Oluwole@hcpc-uk.org</w:t>
              </w:r>
            </w:hyperlink>
            <w:r>
              <w:rPr>
                <w:rFonts w:ascii="Calibri" w:hAnsi="Calibri"/>
                <w:i/>
              </w:rPr>
              <w:t xml:space="preserve"> </w:t>
            </w:r>
          </w:p>
          <w:p w14:paraId="7E56E710" w14:textId="77777777" w:rsidR="000C10A1" w:rsidRDefault="000C10A1" w:rsidP="00C25A5F">
            <w:pPr>
              <w:numPr>
                <w:ilvl w:val="1"/>
                <w:numId w:val="0"/>
              </w:numPr>
              <w:overflowPunct/>
              <w:autoSpaceDE/>
              <w:autoSpaceDN/>
              <w:spacing w:after="120"/>
              <w:textAlignment w:val="auto"/>
              <w:rPr>
                <w:rFonts w:ascii="Calibri" w:hAnsi="Calibri"/>
                <w:i/>
              </w:rPr>
            </w:pPr>
            <w:r w:rsidRPr="000C10A1">
              <w:rPr>
                <w:rFonts w:ascii="Calibri" w:hAnsi="Calibri"/>
                <w:i/>
              </w:rPr>
              <w:t xml:space="preserve"> </w:t>
            </w:r>
            <w:hyperlink r:id="rId14" w:history="1">
              <w:r w:rsidR="00C25A5F" w:rsidRPr="00BE59F6">
                <w:rPr>
                  <w:rStyle w:val="Hyperlink"/>
                </w:rPr>
                <w:t>procurement@hcpc-uk.org</w:t>
              </w:r>
            </w:hyperlink>
          </w:p>
          <w:p w14:paraId="66EB531C" w14:textId="77777777" w:rsidR="00C25A5F" w:rsidRDefault="00C25A5F" w:rsidP="00C25A5F">
            <w:pPr>
              <w:numPr>
                <w:ilvl w:val="1"/>
                <w:numId w:val="0"/>
              </w:numPr>
              <w:overflowPunct/>
              <w:autoSpaceDE/>
              <w:autoSpaceDN/>
              <w:spacing w:after="120"/>
              <w:textAlignment w:val="auto"/>
              <w:rPr>
                <w:rFonts w:ascii="Calibri" w:hAnsi="Calibri"/>
                <w:i/>
              </w:rPr>
            </w:pPr>
          </w:p>
          <w:p w14:paraId="6CE05494" w14:textId="77777777" w:rsidR="000C10A1" w:rsidRPr="00EF5DB5" w:rsidRDefault="000C10A1" w:rsidP="000C10A1">
            <w:pPr>
              <w:numPr>
                <w:ilvl w:val="1"/>
                <w:numId w:val="0"/>
              </w:numPr>
              <w:overflowPunct/>
              <w:autoSpaceDE/>
              <w:autoSpaceDN/>
              <w:spacing w:after="120"/>
              <w:textAlignment w:val="auto"/>
              <w:rPr>
                <w:rFonts w:ascii="Calibri" w:hAnsi="Calibri"/>
                <w:i/>
              </w:rPr>
            </w:pPr>
          </w:p>
        </w:tc>
      </w:tr>
      <w:tr w:rsidR="00F46060" w:rsidRPr="00EF5DB5" w14:paraId="3EDE2191" w14:textId="77777777" w:rsidTr="000C10A1">
        <w:tc>
          <w:tcPr>
            <w:tcW w:w="721" w:type="dxa"/>
            <w:tcBorders>
              <w:top w:val="single" w:sz="4" w:space="0" w:color="auto"/>
              <w:left w:val="single" w:sz="4" w:space="0" w:color="auto"/>
              <w:bottom w:val="single" w:sz="4" w:space="0" w:color="auto"/>
              <w:right w:val="single" w:sz="4" w:space="0" w:color="auto"/>
            </w:tcBorders>
          </w:tcPr>
          <w:p w14:paraId="70FC2065" w14:textId="77777777" w:rsidR="00F46060" w:rsidRPr="00EF5DB5" w:rsidRDefault="00F46060"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10.1</w:t>
            </w:r>
            <w:r w:rsidR="009E1722" w:rsidRPr="00EF5DB5">
              <w:rPr>
                <w:rFonts w:ascii="Calibri" w:eastAsia="STZhongsong" w:hAnsi="Calibri"/>
                <w:b/>
                <w:lang w:eastAsia="zh-CN"/>
              </w:rPr>
              <w:t>0</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373AD51" w14:textId="77777777" w:rsidR="00F46060" w:rsidRPr="00EF5DB5" w:rsidRDefault="00F46060"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Transparency Reports</w:t>
            </w:r>
          </w:p>
          <w:p w14:paraId="57CCC22F" w14:textId="77777777" w:rsidR="00F46060" w:rsidRPr="00EF5DB5" w:rsidRDefault="00F46060"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lang w:eastAsia="zh-CN"/>
              </w:rPr>
              <w:t xml:space="preserve">In </w:t>
            </w:r>
            <w:r w:rsidR="00614BB6" w:rsidRPr="00EF5DB5">
              <w:rPr>
                <w:rFonts w:ascii="Calibri" w:eastAsia="STZhongsong" w:hAnsi="Calibri"/>
                <w:lang w:eastAsia="zh-CN"/>
              </w:rPr>
              <w:t xml:space="preserve">Call Off </w:t>
            </w:r>
            <w:r w:rsidR="006D47B9" w:rsidRPr="00EF5DB5">
              <w:rPr>
                <w:rFonts w:ascii="Calibri" w:eastAsia="STZhongsong" w:hAnsi="Calibri"/>
                <w:lang w:eastAsia="zh-CN"/>
              </w:rPr>
              <w:t>Schedule 13</w:t>
            </w:r>
            <w:r w:rsidRPr="00EF5DB5">
              <w:rPr>
                <w:rFonts w:ascii="Calibri" w:eastAsia="STZhongsong" w:hAnsi="Calibri"/>
                <w:lang w:eastAsia="zh-CN"/>
              </w:rPr>
              <w:t xml:space="preserve"> </w:t>
            </w:r>
            <w:r w:rsidR="00614BB6" w:rsidRPr="00EF5DB5">
              <w:rPr>
                <w:rFonts w:ascii="Calibri" w:eastAsia="STZhongsong" w:hAnsi="Calibri"/>
                <w:lang w:eastAsia="zh-CN"/>
              </w:rPr>
              <w:lastRenderedPageBreak/>
              <w:t>(Transparency Reports)</w:t>
            </w:r>
          </w:p>
        </w:tc>
        <w:tc>
          <w:tcPr>
            <w:tcW w:w="5897" w:type="dxa"/>
            <w:tcBorders>
              <w:top w:val="single" w:sz="4" w:space="0" w:color="auto"/>
              <w:left w:val="single" w:sz="4" w:space="0" w:color="auto"/>
              <w:bottom w:val="single" w:sz="4" w:space="0" w:color="auto"/>
              <w:right w:val="single" w:sz="4" w:space="0" w:color="auto"/>
            </w:tcBorders>
            <w:shd w:val="clear" w:color="auto" w:fill="auto"/>
          </w:tcPr>
          <w:p w14:paraId="65426308" w14:textId="77777777" w:rsidR="00F46060" w:rsidRPr="00EF5DB5" w:rsidRDefault="000C10A1" w:rsidP="00E62BD4">
            <w:pPr>
              <w:numPr>
                <w:ilvl w:val="1"/>
                <w:numId w:val="0"/>
              </w:numPr>
              <w:overflowPunct/>
              <w:autoSpaceDE/>
              <w:autoSpaceDN/>
              <w:spacing w:after="120"/>
              <w:textAlignment w:val="auto"/>
              <w:rPr>
                <w:rFonts w:ascii="Calibri" w:hAnsi="Calibri"/>
                <w:i/>
              </w:rPr>
            </w:pPr>
            <w:r w:rsidRPr="000C10A1">
              <w:rPr>
                <w:rFonts w:ascii="Calibri" w:hAnsi="Calibri"/>
                <w:i/>
              </w:rPr>
              <w:lastRenderedPageBreak/>
              <w:t>In Call Off Schedule 13 (Transparency Reports) - Annex 1 (List of Transparency Reports) of Call Off Schedule 13 (Transparency Reports).</w:t>
            </w:r>
          </w:p>
        </w:tc>
      </w:tr>
      <w:tr w:rsidR="00464C79" w:rsidRPr="00EF5DB5" w14:paraId="330A535F" w14:textId="77777777" w:rsidTr="00257C69">
        <w:tc>
          <w:tcPr>
            <w:tcW w:w="721" w:type="dxa"/>
            <w:tcBorders>
              <w:top w:val="single" w:sz="4" w:space="0" w:color="auto"/>
              <w:left w:val="single" w:sz="4" w:space="0" w:color="auto"/>
              <w:bottom w:val="single" w:sz="4" w:space="0" w:color="auto"/>
              <w:right w:val="single" w:sz="4" w:space="0" w:color="auto"/>
            </w:tcBorders>
          </w:tcPr>
          <w:p w14:paraId="6ABA9496" w14:textId="77777777" w:rsidR="00464C79" w:rsidRPr="00EF5DB5" w:rsidRDefault="00464C79"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10.1</w:t>
            </w:r>
            <w:r w:rsidR="009E1722" w:rsidRPr="00EF5DB5">
              <w:rPr>
                <w:rFonts w:ascii="Calibri" w:eastAsia="STZhongsong" w:hAnsi="Calibri"/>
                <w:b/>
                <w:lang w:eastAsia="zh-CN"/>
              </w:rPr>
              <w:t>1</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2E32153" w14:textId="77777777" w:rsidR="00464C79" w:rsidRPr="00EF5DB5" w:rsidRDefault="00CF2734"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Alternative</w:t>
            </w:r>
            <w:r w:rsidR="00464C79" w:rsidRPr="00EF5DB5">
              <w:rPr>
                <w:rFonts w:ascii="Calibri" w:eastAsia="STZhongsong" w:hAnsi="Calibri"/>
                <w:b/>
                <w:lang w:eastAsia="zh-CN"/>
              </w:rPr>
              <w:t xml:space="preserve"> and/or</w:t>
            </w:r>
            <w:r w:rsidRPr="00EF5DB5">
              <w:rPr>
                <w:rFonts w:ascii="Calibri" w:eastAsia="STZhongsong" w:hAnsi="Calibri"/>
                <w:b/>
                <w:lang w:eastAsia="zh-CN"/>
              </w:rPr>
              <w:t xml:space="preserve"> additional</w:t>
            </w:r>
            <w:r w:rsidR="00464C79" w:rsidRPr="00EF5DB5">
              <w:rPr>
                <w:rFonts w:ascii="Calibri" w:eastAsia="STZhongsong" w:hAnsi="Calibri"/>
                <w:b/>
                <w:lang w:eastAsia="zh-CN"/>
              </w:rPr>
              <w:t xml:space="preserve"> provisions</w:t>
            </w:r>
            <w:r w:rsidRPr="00EF5DB5">
              <w:rPr>
                <w:rFonts w:ascii="Calibri" w:eastAsia="STZhongsong" w:hAnsi="Calibri"/>
                <w:b/>
                <w:lang w:eastAsia="zh-CN"/>
              </w:rPr>
              <w:t xml:space="preserve"> (including any Alternative and/or Additional Clauses under Call Off Schedule 1</w:t>
            </w:r>
            <w:r w:rsidR="006D47B9" w:rsidRPr="00EF5DB5">
              <w:rPr>
                <w:rFonts w:ascii="Calibri" w:eastAsia="STZhongsong" w:hAnsi="Calibri"/>
                <w:b/>
                <w:lang w:eastAsia="zh-CN"/>
              </w:rPr>
              <w:t>4</w:t>
            </w:r>
            <w:r w:rsidRPr="00EF5DB5">
              <w:rPr>
                <w:rFonts w:ascii="Calibri" w:eastAsia="STZhongsong" w:hAnsi="Calibri"/>
                <w:b/>
                <w:lang w:eastAsia="zh-CN"/>
              </w:rPr>
              <w:t>):</w:t>
            </w:r>
          </w:p>
          <w:p w14:paraId="2E823708" w14:textId="77777777" w:rsidR="00CF2734" w:rsidRPr="00EF5DB5" w:rsidRDefault="00CF2734" w:rsidP="00E62BD4">
            <w:pPr>
              <w:numPr>
                <w:ilvl w:val="1"/>
                <w:numId w:val="0"/>
              </w:numPr>
              <w:overflowPunct/>
              <w:autoSpaceDE/>
              <w:autoSpaceDN/>
              <w:spacing w:after="120"/>
              <w:textAlignment w:val="auto"/>
              <w:rPr>
                <w:rFonts w:ascii="Calibri" w:eastAsia="STZhongsong" w:hAnsi="Calibri"/>
                <w:b/>
                <w:lang w:eastAsia="zh-CN"/>
              </w:rPr>
            </w:pPr>
          </w:p>
        </w:tc>
        <w:tc>
          <w:tcPr>
            <w:tcW w:w="5897" w:type="dxa"/>
            <w:tcBorders>
              <w:top w:val="single" w:sz="4" w:space="0" w:color="auto"/>
              <w:left w:val="single" w:sz="4" w:space="0" w:color="auto"/>
              <w:bottom w:val="single" w:sz="4" w:space="0" w:color="auto"/>
              <w:right w:val="single" w:sz="4" w:space="0" w:color="auto"/>
            </w:tcBorders>
            <w:shd w:val="clear" w:color="auto" w:fill="FFFF00"/>
          </w:tcPr>
          <w:p w14:paraId="54860B7E" w14:textId="77777777" w:rsidR="000C10A1" w:rsidRPr="000C10A1" w:rsidRDefault="000C10A1" w:rsidP="000C10A1">
            <w:pPr>
              <w:ind w:left="0"/>
              <w:rPr>
                <w:rFonts w:ascii="Calibri" w:hAnsi="Calibri"/>
                <w:i/>
              </w:rPr>
            </w:pPr>
            <w:r w:rsidRPr="000C10A1">
              <w:rPr>
                <w:rFonts w:ascii="Calibri" w:hAnsi="Calibri"/>
                <w:i/>
              </w:rPr>
              <w:t xml:space="preserve">Alternative or Additional Clauses from Call Off Schedule 14 (Alternative and/or Additional Clauses). </w:t>
            </w:r>
          </w:p>
          <w:p w14:paraId="3573B598" w14:textId="77777777" w:rsidR="00464C79" w:rsidRPr="00EF5DB5" w:rsidRDefault="00464C79" w:rsidP="00E62BD4">
            <w:pPr>
              <w:numPr>
                <w:ilvl w:val="1"/>
                <w:numId w:val="0"/>
              </w:numPr>
              <w:overflowPunct/>
              <w:autoSpaceDE/>
              <w:autoSpaceDN/>
              <w:spacing w:after="120"/>
              <w:textAlignment w:val="auto"/>
              <w:rPr>
                <w:rFonts w:ascii="Calibri" w:hAnsi="Calibri"/>
                <w:i/>
              </w:rPr>
            </w:pPr>
          </w:p>
        </w:tc>
      </w:tr>
      <w:tr w:rsidR="009E1722" w:rsidRPr="00EF5DB5" w14:paraId="416D8D4F" w14:textId="77777777" w:rsidTr="000C10A1">
        <w:tc>
          <w:tcPr>
            <w:tcW w:w="721" w:type="dxa"/>
            <w:tcBorders>
              <w:top w:val="single" w:sz="4" w:space="0" w:color="auto"/>
              <w:left w:val="single" w:sz="4" w:space="0" w:color="auto"/>
              <w:bottom w:val="single" w:sz="4" w:space="0" w:color="auto"/>
              <w:right w:val="single" w:sz="4" w:space="0" w:color="auto"/>
            </w:tcBorders>
          </w:tcPr>
          <w:p w14:paraId="2E2D4478" w14:textId="77777777" w:rsidR="009E1722" w:rsidRPr="00EF5DB5" w:rsidRDefault="009E1722" w:rsidP="00E62BD4">
            <w:pPr>
              <w:numPr>
                <w:ilvl w:val="1"/>
                <w:numId w:val="0"/>
              </w:numPr>
              <w:overflowPunct/>
              <w:autoSpaceDE/>
              <w:autoSpaceDN/>
              <w:spacing w:after="120"/>
              <w:textAlignment w:val="auto"/>
              <w:rPr>
                <w:rFonts w:ascii="Calibri" w:eastAsia="STZhongsong" w:hAnsi="Calibri"/>
                <w:b/>
                <w:lang w:eastAsia="zh-CN"/>
              </w:rPr>
            </w:pPr>
            <w:r w:rsidRPr="00EF5DB5">
              <w:rPr>
                <w:rFonts w:ascii="Calibri" w:eastAsia="STZhongsong" w:hAnsi="Calibri"/>
                <w:b/>
                <w:lang w:eastAsia="zh-CN"/>
              </w:rPr>
              <w:t>10.12</w:t>
            </w:r>
          </w:p>
        </w:tc>
        <w:tc>
          <w:tcPr>
            <w:tcW w:w="2648" w:type="dxa"/>
            <w:tcBorders>
              <w:top w:val="single" w:sz="4" w:space="0" w:color="auto"/>
              <w:left w:val="single" w:sz="4" w:space="0" w:color="auto"/>
              <w:bottom w:val="single" w:sz="4" w:space="0" w:color="auto"/>
              <w:right w:val="single" w:sz="4" w:space="0" w:color="auto"/>
            </w:tcBorders>
            <w:shd w:val="clear" w:color="auto" w:fill="auto"/>
          </w:tcPr>
          <w:p w14:paraId="19A88B15" w14:textId="77777777" w:rsidR="009E1722" w:rsidRPr="00EF5DB5" w:rsidRDefault="009E1722"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b/>
                <w:lang w:eastAsia="zh-CN"/>
              </w:rPr>
              <w:t>Call Off Tender</w:t>
            </w:r>
            <w:r w:rsidRPr="00EF5DB5">
              <w:rPr>
                <w:rFonts w:ascii="Calibri" w:eastAsia="STZhongsong" w:hAnsi="Calibri"/>
                <w:lang w:eastAsia="zh-CN"/>
              </w:rPr>
              <w:t>:</w:t>
            </w:r>
          </w:p>
          <w:p w14:paraId="71EC7626" w14:textId="77777777" w:rsidR="009E1722" w:rsidRPr="00EF5DB5" w:rsidRDefault="009E1722" w:rsidP="00E62BD4">
            <w:pPr>
              <w:numPr>
                <w:ilvl w:val="1"/>
                <w:numId w:val="0"/>
              </w:numPr>
              <w:overflowPunct/>
              <w:autoSpaceDE/>
              <w:autoSpaceDN/>
              <w:spacing w:after="120"/>
              <w:textAlignment w:val="auto"/>
              <w:rPr>
                <w:rFonts w:ascii="Calibri" w:eastAsia="STZhongsong" w:hAnsi="Calibri"/>
                <w:lang w:eastAsia="zh-CN"/>
              </w:rPr>
            </w:pPr>
            <w:r w:rsidRPr="00EF5DB5">
              <w:rPr>
                <w:rFonts w:ascii="Calibri" w:eastAsia="STZhongsong" w:hAnsi="Calibri"/>
                <w:lang w:eastAsia="zh-CN"/>
              </w:rPr>
              <w:t>In Schedule 15 (Call Off Tender)</w:t>
            </w:r>
          </w:p>
          <w:p w14:paraId="177D81A0" w14:textId="77777777" w:rsidR="009E1722" w:rsidRPr="00EF5DB5" w:rsidRDefault="009E1722" w:rsidP="00E62BD4">
            <w:pPr>
              <w:numPr>
                <w:ilvl w:val="1"/>
                <w:numId w:val="0"/>
              </w:numPr>
              <w:overflowPunct/>
              <w:autoSpaceDE/>
              <w:autoSpaceDN/>
              <w:spacing w:after="120"/>
              <w:textAlignment w:val="auto"/>
              <w:rPr>
                <w:rFonts w:ascii="Calibri" w:eastAsia="STZhongsong" w:hAnsi="Calibri"/>
                <w:b/>
                <w:lang w:eastAsia="zh-CN"/>
              </w:rPr>
            </w:pPr>
          </w:p>
        </w:tc>
        <w:tc>
          <w:tcPr>
            <w:tcW w:w="5897" w:type="dxa"/>
            <w:tcBorders>
              <w:top w:val="single" w:sz="4" w:space="0" w:color="auto"/>
              <w:left w:val="single" w:sz="4" w:space="0" w:color="auto"/>
              <w:bottom w:val="single" w:sz="4" w:space="0" w:color="auto"/>
              <w:right w:val="single" w:sz="4" w:space="0" w:color="auto"/>
            </w:tcBorders>
            <w:shd w:val="clear" w:color="auto" w:fill="auto"/>
          </w:tcPr>
          <w:p w14:paraId="44E2874E" w14:textId="77777777" w:rsidR="009E1722" w:rsidRPr="00EF5DB5" w:rsidRDefault="000C10A1" w:rsidP="00E62BD4">
            <w:pPr>
              <w:numPr>
                <w:ilvl w:val="1"/>
                <w:numId w:val="0"/>
              </w:numPr>
              <w:overflowPunct/>
              <w:autoSpaceDE/>
              <w:autoSpaceDN/>
              <w:spacing w:after="120"/>
              <w:textAlignment w:val="auto"/>
              <w:rPr>
                <w:rFonts w:ascii="Calibri" w:hAnsi="Calibri"/>
                <w:i/>
                <w:highlight w:val="yellow"/>
              </w:rPr>
            </w:pPr>
            <w:r w:rsidRPr="00EF5DB5">
              <w:rPr>
                <w:rFonts w:ascii="Calibri" w:hAnsi="Calibri"/>
                <w:i/>
              </w:rPr>
              <w:t>Not applicable</w:t>
            </w:r>
            <w:r w:rsidR="009E1722" w:rsidRPr="00EF5DB5">
              <w:rPr>
                <w:rFonts w:ascii="Calibri" w:hAnsi="Calibri"/>
                <w:i/>
              </w:rPr>
              <w:t xml:space="preserve"> </w:t>
            </w:r>
          </w:p>
        </w:tc>
      </w:tr>
    </w:tbl>
    <w:p w14:paraId="22D2DE9A" w14:textId="77777777" w:rsidR="0092336C" w:rsidRPr="00EF5DB5" w:rsidRDefault="00E2609B" w:rsidP="00E62BD4">
      <w:pPr>
        <w:ind w:left="0"/>
        <w:rPr>
          <w:rFonts w:ascii="Calibri" w:hAnsi="Calibri"/>
          <w:b/>
        </w:rPr>
      </w:pPr>
      <w:r w:rsidRPr="00EF5DB5">
        <w:rPr>
          <w:rFonts w:ascii="Calibri" w:hAnsi="Calibri"/>
        </w:rPr>
        <w:br w:type="page"/>
      </w:r>
      <w:r w:rsidRPr="00EF5DB5">
        <w:rPr>
          <w:rFonts w:ascii="Calibri" w:hAnsi="Calibri"/>
          <w:b/>
        </w:rPr>
        <w:lastRenderedPageBreak/>
        <w:t>FORMATION OF CALL OFF CONTRACT</w:t>
      </w:r>
    </w:p>
    <w:p w14:paraId="0EB277B1" w14:textId="77777777" w:rsidR="00375CB5" w:rsidRPr="00EF5DB5" w:rsidRDefault="007B5F70" w:rsidP="00E62BD4">
      <w:pPr>
        <w:ind w:left="0"/>
        <w:rPr>
          <w:rFonts w:ascii="Calibri" w:hAnsi="Calibri"/>
          <w:b/>
        </w:rPr>
      </w:pPr>
      <w:r w:rsidRPr="00EF5DB5">
        <w:rPr>
          <w:rFonts w:ascii="Calibri" w:hAnsi="Calibri"/>
          <w:b/>
        </w:rPr>
        <w:t xml:space="preserve">BY SIGNING AND RETURNING THIS </w:t>
      </w:r>
      <w:r w:rsidR="003451E9" w:rsidRPr="00EF5DB5">
        <w:rPr>
          <w:rFonts w:ascii="Calibri" w:hAnsi="Calibri"/>
          <w:b/>
        </w:rPr>
        <w:t>CALL OFF ORDER FORM</w:t>
      </w:r>
      <w:r w:rsidRPr="00EF5DB5">
        <w:rPr>
          <w:rFonts w:ascii="Calibri" w:hAnsi="Calibri"/>
          <w:b/>
        </w:rPr>
        <w:t xml:space="preserve"> (which may be done </w:t>
      </w:r>
      <w:r w:rsidR="00007828" w:rsidRPr="00EF5DB5">
        <w:rPr>
          <w:rFonts w:ascii="Calibri" w:hAnsi="Calibri"/>
          <w:b/>
        </w:rPr>
        <w:t>by electronic means</w:t>
      </w:r>
      <w:r w:rsidRPr="00EF5DB5">
        <w:rPr>
          <w:rFonts w:ascii="Calibri" w:hAnsi="Calibri"/>
          <w:b/>
        </w:rPr>
        <w:t xml:space="preserve">) </w:t>
      </w:r>
      <w:r w:rsidR="00E5513B" w:rsidRPr="00EF5DB5">
        <w:rPr>
          <w:rFonts w:ascii="Calibri" w:hAnsi="Calibri"/>
          <w:b/>
        </w:rPr>
        <w:t xml:space="preserve">the Supplier agrees to enter </w:t>
      </w:r>
      <w:r w:rsidRPr="00EF5DB5">
        <w:rPr>
          <w:rFonts w:ascii="Calibri" w:hAnsi="Calibri"/>
          <w:b/>
        </w:rPr>
        <w:t xml:space="preserve">a Call Off Contract with the </w:t>
      </w:r>
      <w:r w:rsidR="006179E3" w:rsidRPr="00EF5DB5">
        <w:rPr>
          <w:rFonts w:ascii="Calibri" w:hAnsi="Calibri"/>
          <w:b/>
        </w:rPr>
        <w:t>Contracting Authority</w:t>
      </w:r>
      <w:r w:rsidRPr="00EF5DB5">
        <w:rPr>
          <w:rFonts w:ascii="Calibri" w:hAnsi="Calibri"/>
          <w:b/>
        </w:rPr>
        <w:t xml:space="preserve"> to provide the </w:t>
      </w:r>
      <w:r w:rsidR="000C52D8" w:rsidRPr="00EF5DB5">
        <w:rPr>
          <w:rFonts w:ascii="Calibri" w:hAnsi="Calibri"/>
          <w:b/>
        </w:rPr>
        <w:t>Services</w:t>
      </w:r>
      <w:r w:rsidR="006F424B" w:rsidRPr="00EF5DB5">
        <w:rPr>
          <w:rFonts w:ascii="Calibri" w:hAnsi="Calibri"/>
          <w:b/>
        </w:rPr>
        <w:t xml:space="preserve"> in accordance with the</w:t>
      </w:r>
      <w:r w:rsidR="00DE3EAE" w:rsidRPr="00EF5DB5">
        <w:rPr>
          <w:rFonts w:ascii="Calibri" w:hAnsi="Calibri"/>
          <w:b/>
        </w:rPr>
        <w:t xml:space="preserve"> terms</w:t>
      </w:r>
      <w:r w:rsidR="006F424B" w:rsidRPr="00EF5DB5">
        <w:rPr>
          <w:rFonts w:ascii="Calibri" w:hAnsi="Calibri"/>
          <w:b/>
        </w:rPr>
        <w:t xml:space="preserve"> Call Off Order Form and the Call Off Terms</w:t>
      </w:r>
      <w:r w:rsidRPr="00EF5DB5">
        <w:rPr>
          <w:rFonts w:ascii="Calibri" w:hAnsi="Calibri"/>
          <w:b/>
        </w:rPr>
        <w:t>.</w:t>
      </w:r>
    </w:p>
    <w:p w14:paraId="6FA66830" w14:textId="77777777" w:rsidR="00375CB5" w:rsidRPr="00EF5DB5" w:rsidRDefault="007B5F70" w:rsidP="00E62BD4">
      <w:pPr>
        <w:ind w:left="0"/>
        <w:rPr>
          <w:rFonts w:ascii="Calibri" w:hAnsi="Calibri"/>
          <w:b/>
        </w:rPr>
      </w:pPr>
      <w:r w:rsidRPr="00EF5DB5">
        <w:rPr>
          <w:rFonts w:ascii="Calibri" w:hAnsi="Calibri"/>
          <w:b/>
        </w:rPr>
        <w:t xml:space="preserve">The Parties hereby acknowledge and agree that they have read the </w:t>
      </w:r>
      <w:r w:rsidR="003451E9" w:rsidRPr="00EF5DB5">
        <w:rPr>
          <w:rFonts w:ascii="Calibri" w:hAnsi="Calibri"/>
          <w:b/>
        </w:rPr>
        <w:t>Call Off Order Form</w:t>
      </w:r>
      <w:r w:rsidRPr="00EF5DB5">
        <w:rPr>
          <w:rFonts w:ascii="Calibri" w:hAnsi="Calibri"/>
          <w:b/>
        </w:rPr>
        <w:t xml:space="preserve"> and the </w:t>
      </w:r>
      <w:r w:rsidR="001F582E" w:rsidRPr="00EF5DB5">
        <w:rPr>
          <w:rFonts w:ascii="Calibri" w:hAnsi="Calibri"/>
          <w:b/>
        </w:rPr>
        <w:t>Call Off</w:t>
      </w:r>
      <w:r w:rsidRPr="00EF5DB5">
        <w:rPr>
          <w:rFonts w:ascii="Calibri" w:hAnsi="Calibri"/>
          <w:b/>
        </w:rPr>
        <w:t xml:space="preserve"> Terms and by signing below agree to be bound by this Call Off Contract.</w:t>
      </w:r>
    </w:p>
    <w:p w14:paraId="5DF7DDB1" w14:textId="77777777" w:rsidR="00375CB5" w:rsidRPr="00EF5DB5" w:rsidRDefault="007B5F70" w:rsidP="00E62BD4">
      <w:pPr>
        <w:ind w:left="0"/>
        <w:rPr>
          <w:rFonts w:ascii="Calibri" w:hAnsi="Calibri"/>
          <w:b/>
        </w:rPr>
      </w:pPr>
      <w:r w:rsidRPr="00EF5DB5">
        <w:rPr>
          <w:rFonts w:ascii="Calibri" w:hAnsi="Calibri"/>
          <w:b/>
        </w:rPr>
        <w:t xml:space="preserve">In accordance with paragraph </w:t>
      </w:r>
      <w:r w:rsidR="003C4543" w:rsidRPr="00EF5DB5">
        <w:rPr>
          <w:rFonts w:ascii="Calibri" w:hAnsi="Calibri"/>
          <w:b/>
        </w:rPr>
        <w:t>6</w:t>
      </w:r>
      <w:r w:rsidRPr="00EF5DB5">
        <w:rPr>
          <w:rFonts w:ascii="Calibri" w:hAnsi="Calibri"/>
          <w:b/>
        </w:rPr>
        <w:t xml:space="preserve"> </w:t>
      </w:r>
      <w:r w:rsidR="00EE5EF2" w:rsidRPr="00EF5DB5">
        <w:rPr>
          <w:rFonts w:ascii="Calibri" w:hAnsi="Calibri"/>
          <w:b/>
        </w:rPr>
        <w:t xml:space="preserve">(Call Off Award Procedure) </w:t>
      </w:r>
      <w:r w:rsidRPr="00EF5DB5">
        <w:rPr>
          <w:rFonts w:ascii="Calibri" w:hAnsi="Calibri"/>
          <w:b/>
        </w:rPr>
        <w:t xml:space="preserve">of Framework Schedule 5 (Call Off Procedure), the Parties hereby acknowledge and agree that this Call Off Contract shall be formed when the </w:t>
      </w:r>
      <w:r w:rsidR="006179E3" w:rsidRPr="00EF5DB5">
        <w:rPr>
          <w:rFonts w:ascii="Calibri" w:hAnsi="Calibri"/>
          <w:b/>
        </w:rPr>
        <w:t>Contracting Authority</w:t>
      </w:r>
      <w:r w:rsidRPr="00EF5DB5">
        <w:rPr>
          <w:rFonts w:ascii="Calibri" w:hAnsi="Calibri"/>
          <w:b/>
        </w:rPr>
        <w:t xml:space="preserve"> acknowledges (</w:t>
      </w:r>
      <w:r w:rsidR="00007828" w:rsidRPr="00EF5DB5">
        <w:rPr>
          <w:rFonts w:ascii="Calibri" w:hAnsi="Calibri"/>
          <w:b/>
        </w:rPr>
        <w:t>which may be done by electronic means</w:t>
      </w:r>
      <w:r w:rsidRPr="00EF5DB5">
        <w:rPr>
          <w:rFonts w:ascii="Calibri" w:hAnsi="Calibri"/>
          <w:b/>
        </w:rPr>
        <w:t xml:space="preserve">) the receipt of the signed copy of the </w:t>
      </w:r>
      <w:r w:rsidR="003451E9" w:rsidRPr="00EF5DB5">
        <w:rPr>
          <w:rFonts w:ascii="Calibri" w:hAnsi="Calibri"/>
          <w:b/>
        </w:rPr>
        <w:t>Call Off Order Form</w:t>
      </w:r>
      <w:r w:rsidRPr="00EF5DB5">
        <w:rPr>
          <w:rFonts w:ascii="Calibri" w:hAnsi="Calibri"/>
          <w:b/>
        </w:rPr>
        <w:t xml:space="preserve"> from the Supplier within two (2) Working Days from </w:t>
      </w:r>
      <w:r w:rsidR="006F424B" w:rsidRPr="00EF5DB5">
        <w:rPr>
          <w:rFonts w:ascii="Calibri" w:hAnsi="Calibri"/>
          <w:b/>
        </w:rPr>
        <w:t xml:space="preserve">such </w:t>
      </w:r>
      <w:r w:rsidRPr="00EF5DB5">
        <w:rPr>
          <w:rFonts w:ascii="Calibri" w:hAnsi="Calibri"/>
          <w:b/>
        </w:rPr>
        <w:t>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E2609B" w:rsidRPr="00EF5DB5" w14:paraId="799F1929" w14:textId="77777777" w:rsidTr="00E2609B">
        <w:tc>
          <w:tcPr>
            <w:tcW w:w="9198" w:type="dxa"/>
            <w:gridSpan w:val="2"/>
            <w:tcBorders>
              <w:top w:val="nil"/>
              <w:left w:val="nil"/>
              <w:bottom w:val="single" w:sz="4" w:space="0" w:color="auto"/>
              <w:right w:val="nil"/>
            </w:tcBorders>
          </w:tcPr>
          <w:p w14:paraId="0900AAA4" w14:textId="77777777" w:rsidR="00E2609B" w:rsidRPr="00EF5DB5" w:rsidRDefault="00E2609B" w:rsidP="00E62BD4">
            <w:pPr>
              <w:pStyle w:val="MarginText"/>
              <w:rPr>
                <w:rFonts w:ascii="Calibri" w:hAnsi="Calibri" w:cs="Arial"/>
                <w:sz w:val="22"/>
                <w:szCs w:val="22"/>
              </w:rPr>
            </w:pPr>
            <w:r w:rsidRPr="00EF5DB5">
              <w:rPr>
                <w:rFonts w:ascii="Calibri" w:hAnsi="Calibri" w:cs="Arial"/>
                <w:b/>
                <w:sz w:val="22"/>
                <w:szCs w:val="22"/>
              </w:rPr>
              <w:t>For and on behalf of the Supplier:</w:t>
            </w:r>
          </w:p>
        </w:tc>
      </w:tr>
      <w:tr w:rsidR="00E2609B" w:rsidRPr="00EF5DB5" w14:paraId="58FF9456" w14:textId="77777777" w:rsidTr="00E2609B">
        <w:tc>
          <w:tcPr>
            <w:tcW w:w="2655" w:type="dxa"/>
            <w:tcBorders>
              <w:top w:val="single" w:sz="4" w:space="0" w:color="auto"/>
              <w:left w:val="single" w:sz="4" w:space="0" w:color="auto"/>
              <w:bottom w:val="single" w:sz="4" w:space="0" w:color="auto"/>
              <w:right w:val="single" w:sz="4" w:space="0" w:color="auto"/>
            </w:tcBorders>
          </w:tcPr>
          <w:p w14:paraId="679533F3"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1F6ED6F" w14:textId="77777777" w:rsidR="00E2609B" w:rsidRPr="00EF5DB5" w:rsidRDefault="00E2609B" w:rsidP="00E62BD4">
            <w:pPr>
              <w:pStyle w:val="MarginText"/>
              <w:rPr>
                <w:rFonts w:ascii="Calibri" w:hAnsi="Calibri" w:cs="Arial"/>
                <w:sz w:val="22"/>
                <w:szCs w:val="22"/>
              </w:rPr>
            </w:pPr>
          </w:p>
        </w:tc>
      </w:tr>
      <w:tr w:rsidR="00E2609B" w:rsidRPr="00EF5DB5" w14:paraId="050A8332" w14:textId="77777777" w:rsidTr="00E2609B">
        <w:tc>
          <w:tcPr>
            <w:tcW w:w="2655" w:type="dxa"/>
            <w:tcBorders>
              <w:top w:val="single" w:sz="4" w:space="0" w:color="auto"/>
              <w:left w:val="single" w:sz="4" w:space="0" w:color="auto"/>
              <w:bottom w:val="single" w:sz="4" w:space="0" w:color="auto"/>
              <w:right w:val="single" w:sz="4" w:space="0" w:color="auto"/>
            </w:tcBorders>
          </w:tcPr>
          <w:p w14:paraId="5FEA9F5A"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6F0200E" w14:textId="77777777" w:rsidR="00E2609B" w:rsidRPr="00EF5DB5" w:rsidRDefault="00E2609B" w:rsidP="00E62BD4">
            <w:pPr>
              <w:pStyle w:val="MarginText"/>
              <w:rPr>
                <w:rFonts w:ascii="Calibri" w:hAnsi="Calibri" w:cs="Arial"/>
                <w:sz w:val="22"/>
                <w:szCs w:val="22"/>
              </w:rPr>
            </w:pPr>
          </w:p>
        </w:tc>
      </w:tr>
      <w:tr w:rsidR="00E2609B" w:rsidRPr="00EF5DB5" w14:paraId="32E877B9" w14:textId="77777777" w:rsidTr="00E2609B">
        <w:tc>
          <w:tcPr>
            <w:tcW w:w="2655" w:type="dxa"/>
            <w:tcBorders>
              <w:top w:val="single" w:sz="4" w:space="0" w:color="auto"/>
              <w:left w:val="single" w:sz="4" w:space="0" w:color="auto"/>
              <w:bottom w:val="single" w:sz="4" w:space="0" w:color="auto"/>
              <w:right w:val="single" w:sz="4" w:space="0" w:color="auto"/>
            </w:tcBorders>
          </w:tcPr>
          <w:p w14:paraId="7F57BAED"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63AB04EA" w14:textId="77777777" w:rsidR="00E2609B" w:rsidRPr="00EF5DB5" w:rsidRDefault="00E2609B" w:rsidP="00E62BD4">
            <w:pPr>
              <w:pStyle w:val="MarginText"/>
              <w:rPr>
                <w:rFonts w:ascii="Calibri" w:hAnsi="Calibri" w:cs="Arial"/>
                <w:sz w:val="22"/>
                <w:szCs w:val="22"/>
              </w:rPr>
            </w:pPr>
          </w:p>
        </w:tc>
      </w:tr>
      <w:tr w:rsidR="00E2609B" w:rsidRPr="00EF5DB5" w14:paraId="60858DF4" w14:textId="77777777" w:rsidTr="00E2609B">
        <w:tc>
          <w:tcPr>
            <w:tcW w:w="9198" w:type="dxa"/>
            <w:gridSpan w:val="2"/>
            <w:tcBorders>
              <w:top w:val="nil"/>
              <w:left w:val="nil"/>
              <w:bottom w:val="single" w:sz="4" w:space="0" w:color="auto"/>
              <w:right w:val="nil"/>
            </w:tcBorders>
          </w:tcPr>
          <w:p w14:paraId="1B45D192" w14:textId="77777777" w:rsidR="00E2609B" w:rsidRPr="00EF5DB5" w:rsidRDefault="00E2609B" w:rsidP="00E62BD4">
            <w:pPr>
              <w:pStyle w:val="MarginText"/>
              <w:rPr>
                <w:rFonts w:ascii="Calibri" w:hAnsi="Calibri" w:cs="Arial"/>
                <w:sz w:val="22"/>
                <w:szCs w:val="22"/>
              </w:rPr>
            </w:pPr>
            <w:r w:rsidRPr="00EF5DB5">
              <w:rPr>
                <w:rFonts w:ascii="Calibri" w:hAnsi="Calibri" w:cs="Arial"/>
                <w:b/>
                <w:sz w:val="22"/>
                <w:szCs w:val="22"/>
              </w:rPr>
              <w:t xml:space="preserve">For and on behalf of the </w:t>
            </w:r>
            <w:r w:rsidR="006179E3" w:rsidRPr="00EF5DB5">
              <w:rPr>
                <w:rFonts w:ascii="Calibri" w:hAnsi="Calibri" w:cs="Arial"/>
                <w:b/>
                <w:sz w:val="22"/>
                <w:szCs w:val="22"/>
              </w:rPr>
              <w:t>Contracting Authority</w:t>
            </w:r>
            <w:r w:rsidRPr="00EF5DB5">
              <w:rPr>
                <w:rFonts w:ascii="Calibri" w:hAnsi="Calibri" w:cs="Arial"/>
                <w:b/>
                <w:sz w:val="22"/>
                <w:szCs w:val="22"/>
              </w:rPr>
              <w:t>:</w:t>
            </w:r>
          </w:p>
        </w:tc>
      </w:tr>
      <w:tr w:rsidR="00E2609B" w:rsidRPr="00EF5DB5" w14:paraId="193FE4EA" w14:textId="77777777" w:rsidTr="00E2609B">
        <w:tc>
          <w:tcPr>
            <w:tcW w:w="2655" w:type="dxa"/>
            <w:tcBorders>
              <w:top w:val="single" w:sz="4" w:space="0" w:color="auto"/>
              <w:left w:val="single" w:sz="4" w:space="0" w:color="auto"/>
              <w:bottom w:val="single" w:sz="4" w:space="0" w:color="auto"/>
              <w:right w:val="single" w:sz="4" w:space="0" w:color="auto"/>
            </w:tcBorders>
          </w:tcPr>
          <w:p w14:paraId="7EA3A127"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666A5B5D" w14:textId="77777777" w:rsidR="00E2609B" w:rsidRPr="00EF5DB5" w:rsidRDefault="00E2609B" w:rsidP="00E62BD4">
            <w:pPr>
              <w:pStyle w:val="MarginText"/>
              <w:rPr>
                <w:rFonts w:ascii="Calibri" w:hAnsi="Calibri" w:cs="Arial"/>
                <w:sz w:val="22"/>
                <w:szCs w:val="22"/>
              </w:rPr>
            </w:pPr>
          </w:p>
        </w:tc>
      </w:tr>
      <w:tr w:rsidR="00E2609B" w:rsidRPr="00EF5DB5" w14:paraId="5E6CD7FA" w14:textId="77777777" w:rsidTr="00E2609B">
        <w:tc>
          <w:tcPr>
            <w:tcW w:w="2655" w:type="dxa"/>
            <w:tcBorders>
              <w:top w:val="single" w:sz="4" w:space="0" w:color="auto"/>
              <w:left w:val="single" w:sz="4" w:space="0" w:color="auto"/>
              <w:bottom w:val="single" w:sz="4" w:space="0" w:color="auto"/>
              <w:right w:val="single" w:sz="4" w:space="0" w:color="auto"/>
            </w:tcBorders>
          </w:tcPr>
          <w:p w14:paraId="433DAE96"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305F9892" w14:textId="77777777" w:rsidR="00E2609B" w:rsidRPr="00EF5DB5" w:rsidRDefault="00E2609B" w:rsidP="00E62BD4">
            <w:pPr>
              <w:pStyle w:val="MarginText"/>
              <w:rPr>
                <w:rFonts w:ascii="Calibri" w:hAnsi="Calibri" w:cs="Arial"/>
                <w:sz w:val="22"/>
                <w:szCs w:val="22"/>
              </w:rPr>
            </w:pPr>
          </w:p>
        </w:tc>
      </w:tr>
      <w:tr w:rsidR="00E2609B" w:rsidRPr="00EF5DB5" w14:paraId="677C4933" w14:textId="77777777" w:rsidTr="00E2609B">
        <w:tc>
          <w:tcPr>
            <w:tcW w:w="2655" w:type="dxa"/>
            <w:tcBorders>
              <w:top w:val="single" w:sz="4" w:space="0" w:color="auto"/>
              <w:left w:val="single" w:sz="4" w:space="0" w:color="auto"/>
              <w:bottom w:val="single" w:sz="4" w:space="0" w:color="auto"/>
              <w:right w:val="single" w:sz="4" w:space="0" w:color="auto"/>
            </w:tcBorders>
          </w:tcPr>
          <w:p w14:paraId="10A681D7" w14:textId="77777777" w:rsidR="00E2609B" w:rsidRPr="00EF5DB5" w:rsidRDefault="00E2609B" w:rsidP="00E62BD4">
            <w:pPr>
              <w:pStyle w:val="MarginText"/>
              <w:rPr>
                <w:rFonts w:ascii="Calibri" w:hAnsi="Calibri" w:cs="Arial"/>
                <w:sz w:val="22"/>
                <w:szCs w:val="22"/>
              </w:rPr>
            </w:pPr>
            <w:r w:rsidRPr="00EF5DB5">
              <w:rPr>
                <w:rFonts w:ascii="Calibri" w:hAnsi="Calibri"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5ECFDDC9" w14:textId="77777777" w:rsidR="00E2609B" w:rsidRPr="00EF5DB5" w:rsidRDefault="00E2609B" w:rsidP="00E62BD4">
            <w:pPr>
              <w:pStyle w:val="MarginText"/>
              <w:rPr>
                <w:rFonts w:ascii="Calibri" w:hAnsi="Calibri" w:cs="Arial"/>
                <w:sz w:val="22"/>
                <w:szCs w:val="22"/>
              </w:rPr>
            </w:pPr>
          </w:p>
        </w:tc>
      </w:tr>
    </w:tbl>
    <w:p w14:paraId="261119EC" w14:textId="77777777" w:rsidR="00220244" w:rsidRPr="00EF5DB5" w:rsidRDefault="001F6BF4" w:rsidP="00E62BD4">
      <w:pPr>
        <w:pStyle w:val="TOC1"/>
        <w:jc w:val="center"/>
        <w:rPr>
          <w:rFonts w:ascii="Calibri" w:hAnsi="Calibri"/>
          <w:b w:val="0"/>
        </w:rPr>
      </w:pPr>
      <w:r w:rsidRPr="00EF5DB5">
        <w:rPr>
          <w:rFonts w:ascii="Calibri" w:hAnsi="Calibri"/>
        </w:rPr>
        <w:br w:type="page"/>
      </w:r>
      <w:r w:rsidR="00E5513B" w:rsidRPr="00EF5DB5">
        <w:rPr>
          <w:rFonts w:ascii="Calibri" w:hAnsi="Calibri"/>
          <w:b w:val="0"/>
        </w:rPr>
        <w:lastRenderedPageBreak/>
        <w:t xml:space="preserve">TABLE OF </w:t>
      </w:r>
      <w:r w:rsidR="009C60AD" w:rsidRPr="00EF5DB5">
        <w:rPr>
          <w:rFonts w:ascii="Calibri" w:hAnsi="Calibri"/>
          <w:b w:val="0"/>
        </w:rPr>
        <w:t>CONTENT</w:t>
      </w:r>
      <w:r w:rsidR="00220244" w:rsidRPr="00EF5DB5">
        <w:rPr>
          <w:rFonts w:ascii="Calibri" w:hAnsi="Calibri"/>
          <w:b w:val="0"/>
        </w:rPr>
        <w:t>S</w:t>
      </w:r>
    </w:p>
    <w:p w14:paraId="791C37E4" w14:textId="77777777" w:rsidR="00DC21E4" w:rsidRPr="00EF5DB5" w:rsidRDefault="009F474C" w:rsidP="00E62BD4">
      <w:pPr>
        <w:pStyle w:val="TOC1"/>
        <w:jc w:val="both"/>
        <w:rPr>
          <w:rFonts w:ascii="Calibri" w:hAnsi="Calibri"/>
          <w:b w:val="0"/>
        </w:rPr>
      </w:pPr>
      <w:r w:rsidRPr="00EF5DB5">
        <w:rPr>
          <w:rFonts w:ascii="Calibri" w:hAnsi="Calibri"/>
        </w:rPr>
        <w:fldChar w:fldCharType="begin"/>
      </w:r>
      <w:r w:rsidR="00142EA0" w:rsidRPr="00EF5DB5">
        <w:rPr>
          <w:rFonts w:ascii="Calibri" w:hAnsi="Calibri"/>
        </w:rPr>
        <w:instrText xml:space="preserve"> TOC \o "1-3" \h \z \u </w:instrText>
      </w:r>
      <w:r w:rsidRPr="00EF5DB5">
        <w:rPr>
          <w:rFonts w:ascii="Calibri" w:hAnsi="Calibri"/>
        </w:rPr>
        <w:fldChar w:fldCharType="separate"/>
      </w:r>
      <w:hyperlink w:anchor="_Toc515454137" w:history="1">
        <w:r w:rsidR="00DC21E4" w:rsidRPr="00EF5DB5">
          <w:rPr>
            <w:rStyle w:val="Hyperlink"/>
            <w:rFonts w:ascii="Calibri" w:hAnsi="Calibri"/>
          </w:rPr>
          <w:t>A.</w:t>
        </w:r>
        <w:r w:rsidR="00DC21E4" w:rsidRPr="00EF5DB5">
          <w:rPr>
            <w:rFonts w:ascii="Calibri" w:hAnsi="Calibri"/>
            <w:b w:val="0"/>
          </w:rPr>
          <w:tab/>
        </w:r>
        <w:r w:rsidR="00DC21E4" w:rsidRPr="00EF5DB5">
          <w:rPr>
            <w:rStyle w:val="Hyperlink"/>
            <w:rFonts w:ascii="Calibri" w:hAnsi="Calibri"/>
          </w:rPr>
          <w:t xml:space="preserve">Where recital A has been selected in the Call Off Order Form, the </w:t>
        </w:r>
        <w:r w:rsidR="006179E3" w:rsidRPr="00EF5DB5">
          <w:rPr>
            <w:rStyle w:val="Hyperlink"/>
            <w:rFonts w:ascii="Calibri" w:hAnsi="Calibri"/>
          </w:rPr>
          <w:t>Contracting Authority</w:t>
        </w:r>
        <w:r w:rsidR="00DC21E4" w:rsidRPr="00EF5DB5">
          <w:rPr>
            <w:rStyle w:val="Hyperlink"/>
            <w:rFonts w:ascii="Calibri" w:hAnsi="Calibri"/>
          </w:rPr>
          <w:t xml:space="preserve"> has followed the call off procedure set out in paragraph 1.2 of Framework Schedule 5 (Call Off Procedure) and has awarded this Call Off Contract to the Supplier by way of direct award.</w:t>
        </w:r>
      </w:hyperlink>
    </w:p>
    <w:p w14:paraId="4A9918C5" w14:textId="77777777" w:rsidR="00DC21E4" w:rsidRPr="00EF5DB5" w:rsidRDefault="00DC21E4" w:rsidP="00E62BD4">
      <w:pPr>
        <w:pStyle w:val="TOC1"/>
        <w:jc w:val="both"/>
        <w:rPr>
          <w:rFonts w:ascii="Calibri" w:hAnsi="Calibri"/>
          <w:b w:val="0"/>
        </w:rPr>
      </w:pPr>
      <w:hyperlink w:anchor="_Toc515454138" w:history="1">
        <w:r w:rsidRPr="00EF5DB5">
          <w:rPr>
            <w:rStyle w:val="Hyperlink"/>
            <w:rFonts w:ascii="Calibri" w:hAnsi="Calibri"/>
          </w:rPr>
          <w:t>B.</w:t>
        </w:r>
        <w:r w:rsidRPr="00EF5DB5">
          <w:rPr>
            <w:rFonts w:ascii="Calibri" w:hAnsi="Calibri"/>
            <w:b w:val="0"/>
          </w:rPr>
          <w:tab/>
        </w:r>
        <w:r w:rsidRPr="00EF5DB5">
          <w:rPr>
            <w:rStyle w:val="Hyperlink"/>
            <w:rFonts w:ascii="Calibri" w:hAnsi="Calibri"/>
          </w:rPr>
          <w:t xml:space="preserve">Where recitals B to E have been selected in the Call Off Order Form, the </w:t>
        </w:r>
        <w:r w:rsidR="006179E3" w:rsidRPr="00EF5DB5">
          <w:rPr>
            <w:rStyle w:val="Hyperlink"/>
            <w:rFonts w:ascii="Calibri" w:hAnsi="Calibri"/>
          </w:rPr>
          <w:t>Contracting Authority</w:t>
        </w:r>
        <w:r w:rsidRPr="00EF5DB5">
          <w:rPr>
            <w:rStyle w:val="Hyperlink"/>
            <w:rFonts w:ascii="Calibri" w:hAnsi="Calibri"/>
          </w:rPr>
          <w:t xml:space="preserve"> has followed the call off procedure set out in paragraph 1.3 of Framework Schedule 5 (Call Off Procedure) and has awarded this Call Off Contract to the Supplier by way of further competition.</w:t>
        </w:r>
      </w:hyperlink>
    </w:p>
    <w:p w14:paraId="6E58099E" w14:textId="77777777" w:rsidR="00DC21E4" w:rsidRPr="00EF5DB5" w:rsidRDefault="00DC21E4" w:rsidP="00E62BD4">
      <w:pPr>
        <w:pStyle w:val="TOC1"/>
        <w:jc w:val="both"/>
        <w:rPr>
          <w:rFonts w:ascii="Calibri" w:hAnsi="Calibri"/>
          <w:b w:val="0"/>
        </w:rPr>
      </w:pPr>
      <w:hyperlink w:anchor="_Toc515454139" w:history="1">
        <w:r w:rsidRPr="00EF5DB5">
          <w:rPr>
            <w:rStyle w:val="Hyperlink"/>
            <w:rFonts w:ascii="Calibri" w:hAnsi="Calibri"/>
          </w:rPr>
          <w:t>C.</w:t>
        </w:r>
        <w:r w:rsidRPr="00EF5DB5">
          <w:rPr>
            <w:rFonts w:ascii="Calibri" w:hAnsi="Calibri"/>
            <w:b w:val="0"/>
          </w:rPr>
          <w:tab/>
        </w:r>
        <w:r w:rsidRPr="00EF5DB5">
          <w:rPr>
            <w:rStyle w:val="Hyperlink"/>
            <w:rFonts w:ascii="Calibri" w:hAnsi="Calibri"/>
          </w:rPr>
          <w:t xml:space="preserve">The </w:t>
        </w:r>
        <w:r w:rsidR="006179E3" w:rsidRPr="00EF5DB5">
          <w:rPr>
            <w:rStyle w:val="Hyperlink"/>
            <w:rFonts w:ascii="Calibri" w:hAnsi="Calibri"/>
          </w:rPr>
          <w:t>Contracting Authority</w:t>
        </w:r>
        <w:r w:rsidRPr="00EF5DB5">
          <w:rPr>
            <w:rStyle w:val="Hyperlink"/>
            <w:rFonts w:ascii="Calibri" w:hAnsi="Calibri"/>
          </w:rPr>
          <w:t xml:space="preserve"> issued its Statement of Requirements for the provision of the Services on the date specified at paragraph 10.1 of the Call Off Order Form</w:t>
        </w:r>
        <w:r w:rsidRPr="00EF5DB5">
          <w:rPr>
            <w:rStyle w:val="Hyperlink"/>
            <w:rFonts w:ascii="Calibri" w:hAnsi="Calibri"/>
            <w:i/>
          </w:rPr>
          <w:t>.</w:t>
        </w:r>
        <w:r w:rsidRPr="00EF5DB5">
          <w:rPr>
            <w:rFonts w:ascii="Calibri" w:hAnsi="Calibri"/>
            <w:webHidden/>
          </w:rPr>
          <w:tab/>
        </w:r>
      </w:hyperlink>
    </w:p>
    <w:p w14:paraId="4275DA40" w14:textId="77777777" w:rsidR="00DC21E4" w:rsidRPr="00EF5DB5" w:rsidRDefault="00DC21E4" w:rsidP="00E62BD4">
      <w:pPr>
        <w:pStyle w:val="TOC1"/>
        <w:jc w:val="both"/>
        <w:rPr>
          <w:rFonts w:ascii="Calibri" w:hAnsi="Calibri"/>
          <w:b w:val="0"/>
        </w:rPr>
      </w:pPr>
      <w:hyperlink w:anchor="_Toc515454140" w:history="1">
        <w:r w:rsidRPr="00EF5DB5">
          <w:rPr>
            <w:rStyle w:val="Hyperlink"/>
            <w:rFonts w:ascii="Calibri" w:hAnsi="Calibri"/>
          </w:rPr>
          <w:t>D.</w:t>
        </w:r>
        <w:r w:rsidRPr="00EF5DB5">
          <w:rPr>
            <w:rFonts w:ascii="Calibri" w:hAnsi="Calibri"/>
            <w:b w:val="0"/>
          </w:rPr>
          <w:tab/>
        </w:r>
        <w:r w:rsidRPr="00EF5DB5">
          <w:rPr>
            <w:rStyle w:val="Hyperlink"/>
            <w:rFonts w:ascii="Calibri" w:hAnsi="Calibri"/>
          </w:rPr>
          <w:t xml:space="preserve">In response to the Statement of Requirements the Supplier submitted a Call Off Tender to the </w:t>
        </w:r>
        <w:r w:rsidR="006179E3" w:rsidRPr="00EF5DB5">
          <w:rPr>
            <w:rStyle w:val="Hyperlink"/>
            <w:rFonts w:ascii="Calibri" w:hAnsi="Calibri"/>
          </w:rPr>
          <w:t>Contracting Authority</w:t>
        </w:r>
        <w:r w:rsidRPr="00EF5DB5">
          <w:rPr>
            <w:rStyle w:val="Hyperlink"/>
            <w:rFonts w:ascii="Calibri" w:hAnsi="Calibri"/>
          </w:rPr>
          <w:t xml:space="preserve"> on the date specified at paragraph 10.1 of the Call Off Order form through which it provided to the </w:t>
        </w:r>
        <w:r w:rsidR="006179E3" w:rsidRPr="00EF5DB5">
          <w:rPr>
            <w:rStyle w:val="Hyperlink"/>
            <w:rFonts w:ascii="Calibri" w:hAnsi="Calibri"/>
          </w:rPr>
          <w:t>Contracting Authority</w:t>
        </w:r>
        <w:r w:rsidRPr="00EF5DB5">
          <w:rPr>
            <w:rStyle w:val="Hyperlink"/>
            <w:rFonts w:ascii="Calibri" w:hAnsi="Calibri"/>
          </w:rPr>
          <w:t xml:space="preserve"> its solution for providing the Services.</w:t>
        </w:r>
      </w:hyperlink>
    </w:p>
    <w:p w14:paraId="3E4299CC" w14:textId="77777777" w:rsidR="00DC21E4" w:rsidRPr="00EF5DB5" w:rsidRDefault="00DC21E4" w:rsidP="00E62BD4">
      <w:pPr>
        <w:pStyle w:val="TOC1"/>
        <w:jc w:val="both"/>
        <w:rPr>
          <w:rStyle w:val="Hyperlink"/>
          <w:rFonts w:ascii="Calibri" w:hAnsi="Calibri"/>
        </w:rPr>
      </w:pPr>
      <w:hyperlink w:anchor="_Toc515454141" w:history="1">
        <w:r w:rsidRPr="00EF5DB5">
          <w:rPr>
            <w:rStyle w:val="Hyperlink"/>
            <w:rFonts w:ascii="Calibri" w:hAnsi="Calibri"/>
          </w:rPr>
          <w:t>E.</w:t>
        </w:r>
        <w:r w:rsidRPr="00EF5DB5">
          <w:rPr>
            <w:rFonts w:ascii="Calibri" w:hAnsi="Calibri"/>
            <w:b w:val="0"/>
          </w:rPr>
          <w:tab/>
        </w:r>
        <w:r w:rsidRPr="00EF5DB5">
          <w:rPr>
            <w:rStyle w:val="Hyperlink"/>
            <w:rFonts w:ascii="Calibri" w:hAnsi="Calibri"/>
          </w:rPr>
          <w:t xml:space="preserve">On the basis of the Call Off Tender, the </w:t>
        </w:r>
        <w:r w:rsidR="006179E3" w:rsidRPr="00EF5DB5">
          <w:rPr>
            <w:rStyle w:val="Hyperlink"/>
            <w:rFonts w:ascii="Calibri" w:hAnsi="Calibri"/>
          </w:rPr>
          <w:t>Contracting Authority</w:t>
        </w:r>
        <w:r w:rsidRPr="00EF5DB5">
          <w:rPr>
            <w:rStyle w:val="Hyperlink"/>
            <w:rFonts w:ascii="Calibri" w:hAnsi="Calibri"/>
          </w:rPr>
          <w:t xml:space="preserve"> selected the Supplier to provide the Services to the </w:t>
        </w:r>
        <w:r w:rsidR="006179E3" w:rsidRPr="00EF5DB5">
          <w:rPr>
            <w:rStyle w:val="Hyperlink"/>
            <w:rFonts w:ascii="Calibri" w:hAnsi="Calibri"/>
          </w:rPr>
          <w:t>Contracting Authority</w:t>
        </w:r>
        <w:r w:rsidRPr="00EF5DB5">
          <w:rPr>
            <w:rStyle w:val="Hyperlink"/>
            <w:rFonts w:ascii="Calibri" w:hAnsi="Calibri"/>
          </w:rPr>
          <w:t xml:space="preserve"> in accordance with the terms of this Call Off Contract.</w:t>
        </w:r>
      </w:hyperlink>
    </w:p>
    <w:p w14:paraId="1C130B11" w14:textId="77777777" w:rsidR="00963565" w:rsidRPr="00EF5DB5" w:rsidRDefault="00963565" w:rsidP="00E62BD4">
      <w:pPr>
        <w:rPr>
          <w:rFonts w:ascii="Calibri" w:hAnsi="Calibri"/>
          <w:lang w:eastAsia="en-GB"/>
        </w:rPr>
      </w:pPr>
    </w:p>
    <w:p w14:paraId="219C4A7E" w14:textId="77777777" w:rsidR="00DC21E4" w:rsidRPr="00EF5DB5" w:rsidRDefault="00DC21E4" w:rsidP="00E62BD4">
      <w:pPr>
        <w:pStyle w:val="TOC1"/>
        <w:jc w:val="both"/>
        <w:rPr>
          <w:rFonts w:ascii="Calibri" w:hAnsi="Calibri"/>
          <w:b w:val="0"/>
        </w:rPr>
      </w:pPr>
      <w:hyperlink w:anchor="_Toc515454142" w:history="1">
        <w:r w:rsidRPr="00EF5DB5">
          <w:rPr>
            <w:rStyle w:val="Hyperlink"/>
            <w:rFonts w:ascii="Calibri" w:hAnsi="Calibri"/>
          </w:rPr>
          <w:t>A.</w:t>
        </w:r>
        <w:r w:rsidRPr="00EF5DB5">
          <w:rPr>
            <w:rFonts w:ascii="Calibri" w:hAnsi="Calibri"/>
            <w:b w:val="0"/>
          </w:rPr>
          <w:tab/>
        </w:r>
        <w:r w:rsidRPr="00EF5DB5">
          <w:rPr>
            <w:rStyle w:val="Hyperlink"/>
            <w:rFonts w:ascii="Calibri" w:hAnsi="Calibri"/>
          </w:rPr>
          <w:t>PRELIMINARIES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21</w:t>
        </w:r>
        <w:r w:rsidRPr="00EF5DB5">
          <w:rPr>
            <w:rFonts w:ascii="Calibri" w:hAnsi="Calibri"/>
            <w:webHidden/>
          </w:rPr>
          <w:fldChar w:fldCharType="end"/>
        </w:r>
      </w:hyperlink>
    </w:p>
    <w:p w14:paraId="03E289E9" w14:textId="77777777" w:rsidR="00DC21E4" w:rsidRPr="00EF5DB5" w:rsidRDefault="00DC21E4" w:rsidP="00E62BD4">
      <w:pPr>
        <w:pStyle w:val="TOC2"/>
        <w:rPr>
          <w:rFonts w:ascii="Calibri" w:hAnsi="Calibri"/>
          <w:b w:val="0"/>
          <w:bCs w:val="0"/>
          <w:caps w:val="0"/>
          <w:smallCaps w:val="0"/>
          <w:szCs w:val="22"/>
          <w:lang w:eastAsia="en-GB"/>
        </w:rPr>
      </w:pPr>
      <w:hyperlink w:anchor="_Toc515454143"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 AND INTERPRETATION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21</w:t>
        </w:r>
        <w:r w:rsidRPr="00EF5DB5">
          <w:rPr>
            <w:rFonts w:ascii="Calibri" w:hAnsi="Calibri"/>
            <w:webHidden/>
          </w:rPr>
          <w:fldChar w:fldCharType="end"/>
        </w:r>
      </w:hyperlink>
    </w:p>
    <w:p w14:paraId="24D163B9" w14:textId="77777777" w:rsidR="00DC21E4" w:rsidRPr="00EF5DB5" w:rsidRDefault="00DC21E4" w:rsidP="00E62BD4">
      <w:pPr>
        <w:pStyle w:val="TOC2"/>
        <w:rPr>
          <w:rFonts w:ascii="Calibri" w:hAnsi="Calibri"/>
          <w:b w:val="0"/>
          <w:bCs w:val="0"/>
          <w:caps w:val="0"/>
          <w:smallCaps w:val="0"/>
          <w:szCs w:val="22"/>
          <w:lang w:eastAsia="en-GB"/>
        </w:rPr>
      </w:pPr>
      <w:hyperlink w:anchor="_Toc515454144" w:history="1">
        <w:r w:rsidRPr="00EF5DB5">
          <w:rPr>
            <w:rStyle w:val="Hyperlink"/>
            <w:rFonts w:ascii="Calibri" w:hAnsi="Calibri"/>
          </w:rPr>
          <w:t>2.</w:t>
        </w:r>
        <w:r w:rsidRPr="00EF5DB5">
          <w:rPr>
            <w:rFonts w:ascii="Calibri" w:hAnsi="Calibri"/>
            <w:b w:val="0"/>
            <w:bCs w:val="0"/>
            <w:caps w:val="0"/>
            <w:smallCaps w:val="0"/>
            <w:szCs w:val="22"/>
            <w:lang w:eastAsia="en-GB"/>
          </w:rPr>
          <w:tab/>
        </w:r>
        <w:r w:rsidRPr="00EF5DB5">
          <w:rPr>
            <w:rStyle w:val="Hyperlink"/>
            <w:rFonts w:ascii="Calibri" w:hAnsi="Calibri"/>
          </w:rPr>
          <w:t>DUE DILIGENCE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22</w:t>
        </w:r>
        <w:r w:rsidRPr="00EF5DB5">
          <w:rPr>
            <w:rFonts w:ascii="Calibri" w:hAnsi="Calibri"/>
            <w:webHidden/>
          </w:rPr>
          <w:fldChar w:fldCharType="end"/>
        </w:r>
      </w:hyperlink>
    </w:p>
    <w:p w14:paraId="0FEB6CE7" w14:textId="77777777" w:rsidR="00DC21E4" w:rsidRPr="00EF5DB5" w:rsidRDefault="00DC21E4" w:rsidP="00E62BD4">
      <w:pPr>
        <w:pStyle w:val="TOC2"/>
        <w:rPr>
          <w:rFonts w:ascii="Calibri" w:hAnsi="Calibri"/>
          <w:b w:val="0"/>
          <w:bCs w:val="0"/>
          <w:caps w:val="0"/>
          <w:smallCaps w:val="0"/>
          <w:szCs w:val="22"/>
          <w:lang w:eastAsia="en-GB"/>
        </w:rPr>
      </w:pPr>
      <w:hyperlink w:anchor="_Toc515454145" w:history="1">
        <w:r w:rsidRPr="00EF5DB5">
          <w:rPr>
            <w:rStyle w:val="Hyperlink"/>
            <w:rFonts w:ascii="Calibri" w:hAnsi="Calibri"/>
          </w:rPr>
          <w:t>3.</w:t>
        </w:r>
        <w:r w:rsidRPr="00EF5DB5">
          <w:rPr>
            <w:rFonts w:ascii="Calibri" w:hAnsi="Calibri"/>
            <w:b w:val="0"/>
            <w:bCs w:val="0"/>
            <w:caps w:val="0"/>
            <w:smallCaps w:val="0"/>
            <w:szCs w:val="22"/>
            <w:lang w:eastAsia="en-GB"/>
          </w:rPr>
          <w:tab/>
        </w:r>
        <w:r w:rsidRPr="00EF5DB5">
          <w:rPr>
            <w:rStyle w:val="Hyperlink"/>
            <w:rFonts w:ascii="Calibri" w:hAnsi="Calibri"/>
          </w:rPr>
          <w:t>REPRESENTATIONS AND WARRANTIES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23</w:t>
        </w:r>
        <w:r w:rsidRPr="00EF5DB5">
          <w:rPr>
            <w:rFonts w:ascii="Calibri" w:hAnsi="Calibri"/>
            <w:webHidden/>
          </w:rPr>
          <w:fldChar w:fldCharType="end"/>
        </w:r>
      </w:hyperlink>
    </w:p>
    <w:p w14:paraId="55BD9257" w14:textId="77777777" w:rsidR="00DC21E4" w:rsidRPr="00EF5DB5" w:rsidRDefault="00DC21E4" w:rsidP="00E62BD4">
      <w:pPr>
        <w:pStyle w:val="TOC2"/>
        <w:rPr>
          <w:rFonts w:ascii="Calibri" w:hAnsi="Calibri"/>
          <w:b w:val="0"/>
          <w:bCs w:val="0"/>
          <w:caps w:val="0"/>
          <w:smallCaps w:val="0"/>
          <w:szCs w:val="22"/>
          <w:lang w:eastAsia="en-GB"/>
        </w:rPr>
      </w:pPr>
      <w:hyperlink w:anchor="_Toc515454146" w:history="1">
        <w:r w:rsidRPr="00EF5DB5">
          <w:rPr>
            <w:rStyle w:val="Hyperlink"/>
            <w:rFonts w:ascii="Calibri" w:hAnsi="Calibri"/>
          </w:rPr>
          <w:t>4.</w:t>
        </w:r>
        <w:r w:rsidRPr="00EF5DB5">
          <w:rPr>
            <w:rFonts w:ascii="Calibri" w:hAnsi="Calibri"/>
            <w:b w:val="0"/>
            <w:bCs w:val="0"/>
            <w:caps w:val="0"/>
            <w:smallCaps w:val="0"/>
            <w:szCs w:val="22"/>
            <w:lang w:eastAsia="en-GB"/>
          </w:rPr>
          <w:tab/>
        </w:r>
        <w:r w:rsidRPr="00EF5DB5">
          <w:rPr>
            <w:rStyle w:val="Hyperlink"/>
            <w:rFonts w:ascii="Calibri" w:hAnsi="Calibri"/>
          </w:rPr>
          <w:t>CALL OFF GUARANTEe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24</w:t>
        </w:r>
        <w:r w:rsidRPr="00EF5DB5">
          <w:rPr>
            <w:rFonts w:ascii="Calibri" w:hAnsi="Calibri"/>
            <w:webHidden/>
          </w:rPr>
          <w:fldChar w:fldCharType="end"/>
        </w:r>
      </w:hyperlink>
    </w:p>
    <w:p w14:paraId="64A3E4D3" w14:textId="77777777" w:rsidR="00DC21E4" w:rsidRPr="00EF5DB5" w:rsidRDefault="00DC21E4" w:rsidP="00E62BD4">
      <w:pPr>
        <w:pStyle w:val="TOC1"/>
        <w:jc w:val="both"/>
        <w:rPr>
          <w:rFonts w:ascii="Calibri" w:hAnsi="Calibri"/>
          <w:b w:val="0"/>
        </w:rPr>
      </w:pPr>
      <w:hyperlink w:anchor="_Toc515454147" w:history="1">
        <w:r w:rsidRPr="00EF5DB5">
          <w:rPr>
            <w:rStyle w:val="Hyperlink"/>
            <w:rFonts w:ascii="Calibri" w:hAnsi="Calibri"/>
          </w:rPr>
          <w:t>B.</w:t>
        </w:r>
        <w:r w:rsidRPr="00EF5DB5">
          <w:rPr>
            <w:rFonts w:ascii="Calibri" w:hAnsi="Calibri"/>
            <w:b w:val="0"/>
          </w:rPr>
          <w:tab/>
        </w:r>
        <w:r w:rsidRPr="00EF5DB5">
          <w:rPr>
            <w:rStyle w:val="Hyperlink"/>
            <w:rFonts w:ascii="Calibri" w:hAnsi="Calibri"/>
          </w:rPr>
          <w:t>DURATION OF CALL OFF CONTRACT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24</w:t>
        </w:r>
        <w:r w:rsidRPr="00EF5DB5">
          <w:rPr>
            <w:rFonts w:ascii="Calibri" w:hAnsi="Calibri"/>
            <w:webHidden/>
          </w:rPr>
          <w:fldChar w:fldCharType="end"/>
        </w:r>
      </w:hyperlink>
    </w:p>
    <w:p w14:paraId="7E8E6EF4" w14:textId="77777777" w:rsidR="00DC21E4" w:rsidRPr="00EF5DB5" w:rsidRDefault="00DC21E4" w:rsidP="00E62BD4">
      <w:pPr>
        <w:pStyle w:val="TOC2"/>
        <w:rPr>
          <w:rFonts w:ascii="Calibri" w:hAnsi="Calibri"/>
          <w:b w:val="0"/>
          <w:bCs w:val="0"/>
          <w:caps w:val="0"/>
          <w:smallCaps w:val="0"/>
          <w:szCs w:val="22"/>
          <w:lang w:eastAsia="en-GB"/>
        </w:rPr>
      </w:pPr>
      <w:hyperlink w:anchor="_Toc515454148" w:history="1">
        <w:r w:rsidRPr="00EF5DB5">
          <w:rPr>
            <w:rStyle w:val="Hyperlink"/>
            <w:rFonts w:ascii="Calibri" w:hAnsi="Calibri"/>
          </w:rPr>
          <w:t>5.</w:t>
        </w:r>
        <w:r w:rsidRPr="00EF5DB5">
          <w:rPr>
            <w:rFonts w:ascii="Calibri" w:hAnsi="Calibri"/>
            <w:b w:val="0"/>
            <w:bCs w:val="0"/>
            <w:caps w:val="0"/>
            <w:smallCaps w:val="0"/>
            <w:szCs w:val="22"/>
            <w:lang w:eastAsia="en-GB"/>
          </w:rPr>
          <w:tab/>
        </w:r>
        <w:r w:rsidRPr="00EF5DB5">
          <w:rPr>
            <w:rStyle w:val="Hyperlink"/>
            <w:rFonts w:ascii="Calibri" w:hAnsi="Calibri"/>
          </w:rPr>
          <w:t>CALL OFF CONTRACT PERIOD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24</w:t>
        </w:r>
        <w:r w:rsidRPr="00EF5DB5">
          <w:rPr>
            <w:rFonts w:ascii="Calibri" w:hAnsi="Calibri"/>
            <w:webHidden/>
          </w:rPr>
          <w:fldChar w:fldCharType="end"/>
        </w:r>
      </w:hyperlink>
    </w:p>
    <w:p w14:paraId="394393F5" w14:textId="77777777" w:rsidR="00DC21E4" w:rsidRPr="00EF5DB5" w:rsidRDefault="00DC21E4" w:rsidP="00E62BD4">
      <w:pPr>
        <w:pStyle w:val="TOC1"/>
        <w:jc w:val="both"/>
        <w:rPr>
          <w:rFonts w:ascii="Calibri" w:hAnsi="Calibri"/>
          <w:b w:val="0"/>
        </w:rPr>
      </w:pPr>
      <w:hyperlink w:anchor="_Toc515454149" w:history="1">
        <w:r w:rsidRPr="00EF5DB5">
          <w:rPr>
            <w:rStyle w:val="Hyperlink"/>
            <w:rFonts w:ascii="Calibri" w:hAnsi="Calibri"/>
          </w:rPr>
          <w:t>C.</w:t>
        </w:r>
        <w:r w:rsidRPr="00EF5DB5">
          <w:rPr>
            <w:rFonts w:ascii="Calibri" w:hAnsi="Calibri"/>
            <w:b w:val="0"/>
          </w:rPr>
          <w:tab/>
        </w:r>
        <w:r w:rsidRPr="00EF5DB5">
          <w:rPr>
            <w:rStyle w:val="Hyperlink"/>
            <w:rFonts w:ascii="Calibri" w:hAnsi="Calibri"/>
          </w:rPr>
          <w:t>CALL OFF CONTRACT PERFORMANCE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_Toc515454149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25</w:t>
        </w:r>
        <w:r w:rsidRPr="00EF5DB5">
          <w:rPr>
            <w:rFonts w:ascii="Calibri" w:hAnsi="Calibri"/>
            <w:webHidden/>
          </w:rPr>
          <w:fldChar w:fldCharType="end"/>
        </w:r>
      </w:hyperlink>
    </w:p>
    <w:p w14:paraId="708FE7A8" w14:textId="77777777" w:rsidR="00DC21E4" w:rsidRPr="00EF5DB5" w:rsidRDefault="00DC21E4" w:rsidP="00E62BD4">
      <w:pPr>
        <w:pStyle w:val="TOC2"/>
        <w:rPr>
          <w:rFonts w:ascii="Calibri" w:hAnsi="Calibri"/>
          <w:b w:val="0"/>
          <w:bCs w:val="0"/>
          <w:caps w:val="0"/>
          <w:smallCaps w:val="0"/>
          <w:szCs w:val="22"/>
          <w:lang w:eastAsia="en-GB"/>
        </w:rPr>
      </w:pPr>
      <w:hyperlink w:anchor="_Toc515454150" w:history="1">
        <w:r w:rsidRPr="00EF5DB5">
          <w:rPr>
            <w:rStyle w:val="Hyperlink"/>
            <w:rFonts w:ascii="Calibri" w:hAnsi="Calibri"/>
          </w:rPr>
          <w:t>6.</w:t>
        </w:r>
        <w:r w:rsidRPr="00EF5DB5">
          <w:rPr>
            <w:rFonts w:ascii="Calibri" w:hAnsi="Calibri"/>
            <w:b w:val="0"/>
            <w:bCs w:val="0"/>
            <w:caps w:val="0"/>
            <w:smallCaps w:val="0"/>
            <w:szCs w:val="22"/>
            <w:lang w:eastAsia="en-GB"/>
          </w:rPr>
          <w:tab/>
        </w:r>
        <w:r w:rsidRPr="00EF5DB5">
          <w:rPr>
            <w:rStyle w:val="Hyperlink"/>
            <w:rFonts w:ascii="Calibri" w:hAnsi="Calibri"/>
          </w:rPr>
          <w:t>IMPLEMENTATION PLAN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25</w:t>
        </w:r>
        <w:r w:rsidRPr="00EF5DB5">
          <w:rPr>
            <w:rFonts w:ascii="Calibri" w:hAnsi="Calibri"/>
            <w:webHidden/>
          </w:rPr>
          <w:fldChar w:fldCharType="end"/>
        </w:r>
      </w:hyperlink>
    </w:p>
    <w:p w14:paraId="5BB70713" w14:textId="77777777" w:rsidR="00DC21E4" w:rsidRPr="00EF5DB5" w:rsidRDefault="00DC21E4" w:rsidP="00E62BD4">
      <w:pPr>
        <w:pStyle w:val="TOC2"/>
        <w:rPr>
          <w:rFonts w:ascii="Calibri" w:hAnsi="Calibri"/>
          <w:b w:val="0"/>
          <w:bCs w:val="0"/>
          <w:caps w:val="0"/>
          <w:smallCaps w:val="0"/>
          <w:szCs w:val="22"/>
          <w:lang w:eastAsia="en-GB"/>
        </w:rPr>
      </w:pPr>
      <w:hyperlink w:anchor="_Toc515454151" w:history="1">
        <w:r w:rsidRPr="00EF5DB5">
          <w:rPr>
            <w:rStyle w:val="Hyperlink"/>
            <w:rFonts w:ascii="Calibri" w:hAnsi="Calibri"/>
          </w:rPr>
          <w:t>7.</w:t>
        </w:r>
        <w:r w:rsidRPr="00EF5DB5">
          <w:rPr>
            <w:rFonts w:ascii="Calibri" w:hAnsi="Calibri"/>
            <w:b w:val="0"/>
            <w:bCs w:val="0"/>
            <w:caps w:val="0"/>
            <w:smallCaps w:val="0"/>
            <w:szCs w:val="22"/>
            <w:lang w:eastAsia="en-GB"/>
          </w:rPr>
          <w:tab/>
        </w:r>
        <w:r w:rsidRPr="00EF5DB5">
          <w:rPr>
            <w:rStyle w:val="Hyperlink"/>
            <w:rFonts w:ascii="Calibri" w:hAnsi="Calibri"/>
          </w:rPr>
          <w:t>SERVICES AND DELIVERY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27</w:t>
        </w:r>
        <w:r w:rsidRPr="00EF5DB5">
          <w:rPr>
            <w:rFonts w:ascii="Calibri" w:hAnsi="Calibri"/>
            <w:webHidden/>
          </w:rPr>
          <w:fldChar w:fldCharType="end"/>
        </w:r>
      </w:hyperlink>
    </w:p>
    <w:p w14:paraId="1797453D" w14:textId="77777777" w:rsidR="00DC21E4" w:rsidRPr="00EF5DB5" w:rsidRDefault="00DC21E4" w:rsidP="00E62BD4">
      <w:pPr>
        <w:pStyle w:val="TOC2"/>
        <w:rPr>
          <w:rFonts w:ascii="Calibri" w:hAnsi="Calibri"/>
          <w:b w:val="0"/>
          <w:bCs w:val="0"/>
          <w:caps w:val="0"/>
          <w:smallCaps w:val="0"/>
          <w:szCs w:val="22"/>
          <w:lang w:eastAsia="en-GB"/>
        </w:rPr>
      </w:pPr>
      <w:hyperlink w:anchor="_Toc515454152" w:history="1">
        <w:r w:rsidRPr="00EF5DB5">
          <w:rPr>
            <w:rStyle w:val="Hyperlink"/>
            <w:rFonts w:ascii="Calibri" w:hAnsi="Calibri"/>
          </w:rPr>
          <w:t>8.</w:t>
        </w:r>
        <w:r w:rsidRPr="00EF5DB5">
          <w:rPr>
            <w:rFonts w:ascii="Calibri" w:hAnsi="Calibri"/>
            <w:b w:val="0"/>
            <w:bCs w:val="0"/>
            <w:caps w:val="0"/>
            <w:smallCaps w:val="0"/>
            <w:szCs w:val="22"/>
            <w:lang w:eastAsia="en-GB"/>
          </w:rPr>
          <w:tab/>
        </w:r>
        <w:r w:rsidRPr="00EF5DB5">
          <w:rPr>
            <w:rStyle w:val="Hyperlink"/>
            <w:rFonts w:ascii="Calibri" w:hAnsi="Calibri"/>
          </w:rPr>
          <w:t>Services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29</w:t>
        </w:r>
        <w:r w:rsidRPr="00EF5DB5">
          <w:rPr>
            <w:rFonts w:ascii="Calibri" w:hAnsi="Calibri"/>
            <w:webHidden/>
          </w:rPr>
          <w:fldChar w:fldCharType="end"/>
        </w:r>
      </w:hyperlink>
    </w:p>
    <w:p w14:paraId="2147E6C4" w14:textId="77777777" w:rsidR="00DC21E4" w:rsidRPr="00EF5DB5" w:rsidRDefault="00DC21E4" w:rsidP="00E62BD4">
      <w:pPr>
        <w:pStyle w:val="TOC2"/>
        <w:rPr>
          <w:rFonts w:ascii="Calibri" w:hAnsi="Calibri"/>
          <w:b w:val="0"/>
          <w:bCs w:val="0"/>
          <w:caps w:val="0"/>
          <w:smallCaps w:val="0"/>
          <w:szCs w:val="22"/>
          <w:lang w:eastAsia="en-GB"/>
        </w:rPr>
      </w:pPr>
      <w:hyperlink w:anchor="_Toc515454153" w:history="1">
        <w:r w:rsidRPr="00EF5DB5">
          <w:rPr>
            <w:rStyle w:val="Hyperlink"/>
            <w:rFonts w:ascii="Calibri" w:hAnsi="Calibri"/>
          </w:rPr>
          <w:t>9.</w:t>
        </w:r>
        <w:r w:rsidRPr="00EF5DB5">
          <w:rPr>
            <w:rFonts w:ascii="Calibri" w:hAnsi="Calibri"/>
            <w:b w:val="0"/>
            <w:bCs w:val="0"/>
            <w:caps w:val="0"/>
            <w:smallCaps w:val="0"/>
            <w:szCs w:val="22"/>
            <w:lang w:eastAsia="en-GB"/>
          </w:rPr>
          <w:tab/>
        </w:r>
        <w:r w:rsidRPr="00EF5DB5">
          <w:rPr>
            <w:rStyle w:val="Hyperlink"/>
            <w:rFonts w:ascii="Calibri" w:hAnsi="Calibri"/>
          </w:rPr>
          <w:t>GOODS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30</w:t>
        </w:r>
        <w:r w:rsidRPr="00EF5DB5">
          <w:rPr>
            <w:rFonts w:ascii="Calibri" w:hAnsi="Calibri"/>
            <w:webHidden/>
          </w:rPr>
          <w:fldChar w:fldCharType="end"/>
        </w:r>
      </w:hyperlink>
    </w:p>
    <w:p w14:paraId="5E6CAA1E" w14:textId="77777777" w:rsidR="00DC21E4" w:rsidRPr="00EF5DB5" w:rsidRDefault="00DC21E4" w:rsidP="00E62BD4">
      <w:pPr>
        <w:pStyle w:val="TOC2"/>
        <w:rPr>
          <w:rFonts w:ascii="Calibri" w:hAnsi="Calibri"/>
          <w:b w:val="0"/>
          <w:bCs w:val="0"/>
          <w:caps w:val="0"/>
          <w:smallCaps w:val="0"/>
          <w:szCs w:val="22"/>
          <w:lang w:eastAsia="en-GB"/>
        </w:rPr>
      </w:pPr>
      <w:hyperlink w:anchor="_Toc515454154" w:history="1">
        <w:r w:rsidRPr="00EF5DB5">
          <w:rPr>
            <w:rStyle w:val="Hyperlink"/>
            <w:rFonts w:ascii="Calibri" w:hAnsi="Calibri"/>
          </w:rPr>
          <w:t>10.</w:t>
        </w:r>
        <w:r w:rsidRPr="00EF5DB5">
          <w:rPr>
            <w:rFonts w:ascii="Calibri" w:hAnsi="Calibri"/>
            <w:b w:val="0"/>
            <w:bCs w:val="0"/>
            <w:caps w:val="0"/>
            <w:smallCaps w:val="0"/>
            <w:szCs w:val="22"/>
            <w:lang w:eastAsia="en-GB"/>
          </w:rPr>
          <w:tab/>
        </w:r>
        <w:r w:rsidRPr="00EF5DB5">
          <w:rPr>
            <w:rStyle w:val="Hyperlink"/>
            <w:rFonts w:ascii="Calibri" w:hAnsi="Calibri"/>
          </w:rPr>
          <w:t>INSTALLATION WORKS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30</w:t>
        </w:r>
        <w:r w:rsidRPr="00EF5DB5">
          <w:rPr>
            <w:rFonts w:ascii="Calibri" w:hAnsi="Calibri"/>
            <w:webHidden/>
          </w:rPr>
          <w:fldChar w:fldCharType="end"/>
        </w:r>
      </w:hyperlink>
    </w:p>
    <w:p w14:paraId="09C73497" w14:textId="77777777" w:rsidR="00DC21E4" w:rsidRPr="00EF5DB5" w:rsidRDefault="00DC21E4" w:rsidP="00E62BD4">
      <w:pPr>
        <w:pStyle w:val="TOC2"/>
        <w:rPr>
          <w:rFonts w:ascii="Calibri" w:hAnsi="Calibri"/>
          <w:b w:val="0"/>
          <w:bCs w:val="0"/>
          <w:caps w:val="0"/>
          <w:smallCaps w:val="0"/>
          <w:szCs w:val="22"/>
          <w:lang w:eastAsia="en-GB"/>
        </w:rPr>
      </w:pPr>
      <w:hyperlink w:anchor="_Toc515454155" w:history="1">
        <w:r w:rsidRPr="00EF5DB5">
          <w:rPr>
            <w:rStyle w:val="Hyperlink"/>
            <w:rFonts w:ascii="Calibri" w:hAnsi="Calibri"/>
          </w:rPr>
          <w:t>11.</w:t>
        </w:r>
        <w:r w:rsidRPr="00EF5DB5">
          <w:rPr>
            <w:rFonts w:ascii="Calibri" w:hAnsi="Calibri"/>
            <w:b w:val="0"/>
            <w:bCs w:val="0"/>
            <w:caps w:val="0"/>
            <w:smallCaps w:val="0"/>
            <w:szCs w:val="22"/>
            <w:lang w:eastAsia="en-GB"/>
          </w:rPr>
          <w:tab/>
        </w:r>
        <w:r w:rsidRPr="00EF5DB5">
          <w:rPr>
            <w:rStyle w:val="Hyperlink"/>
            <w:rFonts w:ascii="Calibri" w:hAnsi="Calibri"/>
          </w:rPr>
          <w:t>STANDARDS AND QUALITY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30</w:t>
        </w:r>
        <w:r w:rsidRPr="00EF5DB5">
          <w:rPr>
            <w:rFonts w:ascii="Calibri" w:hAnsi="Calibri"/>
            <w:webHidden/>
          </w:rPr>
          <w:fldChar w:fldCharType="end"/>
        </w:r>
      </w:hyperlink>
    </w:p>
    <w:p w14:paraId="3A3949B7" w14:textId="77777777" w:rsidR="00DC21E4" w:rsidRPr="00EF5DB5" w:rsidRDefault="00DC21E4" w:rsidP="00E62BD4">
      <w:pPr>
        <w:pStyle w:val="TOC2"/>
        <w:rPr>
          <w:rFonts w:ascii="Calibri" w:hAnsi="Calibri"/>
          <w:b w:val="0"/>
          <w:bCs w:val="0"/>
          <w:caps w:val="0"/>
          <w:smallCaps w:val="0"/>
          <w:szCs w:val="22"/>
          <w:lang w:eastAsia="en-GB"/>
        </w:rPr>
      </w:pPr>
      <w:hyperlink w:anchor="_Toc515454156" w:history="1">
        <w:r w:rsidRPr="00EF5DB5">
          <w:rPr>
            <w:rStyle w:val="Hyperlink"/>
            <w:rFonts w:ascii="Calibri" w:hAnsi="Calibri"/>
          </w:rPr>
          <w:t>12.</w:t>
        </w:r>
        <w:r w:rsidRPr="00EF5DB5">
          <w:rPr>
            <w:rFonts w:ascii="Calibri" w:hAnsi="Calibri"/>
            <w:b w:val="0"/>
            <w:bCs w:val="0"/>
            <w:caps w:val="0"/>
            <w:smallCaps w:val="0"/>
            <w:szCs w:val="22"/>
            <w:lang w:eastAsia="en-GB"/>
          </w:rPr>
          <w:tab/>
        </w:r>
        <w:r w:rsidRPr="00EF5DB5">
          <w:rPr>
            <w:rStyle w:val="Hyperlink"/>
            <w:rFonts w:ascii="Calibri" w:hAnsi="Calibri"/>
          </w:rPr>
          <w:t>TESTING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31</w:t>
        </w:r>
        <w:r w:rsidRPr="00EF5DB5">
          <w:rPr>
            <w:rFonts w:ascii="Calibri" w:hAnsi="Calibri"/>
            <w:webHidden/>
          </w:rPr>
          <w:fldChar w:fldCharType="end"/>
        </w:r>
      </w:hyperlink>
    </w:p>
    <w:p w14:paraId="42CDC88C" w14:textId="77777777" w:rsidR="00DC21E4" w:rsidRPr="00EF5DB5" w:rsidRDefault="00DC21E4" w:rsidP="00E62BD4">
      <w:pPr>
        <w:pStyle w:val="TOC2"/>
        <w:rPr>
          <w:rFonts w:ascii="Calibri" w:hAnsi="Calibri"/>
          <w:b w:val="0"/>
          <w:bCs w:val="0"/>
          <w:caps w:val="0"/>
          <w:smallCaps w:val="0"/>
          <w:szCs w:val="22"/>
          <w:lang w:eastAsia="en-GB"/>
        </w:rPr>
      </w:pPr>
      <w:hyperlink w:anchor="_Toc515454157" w:history="1">
        <w:r w:rsidRPr="00EF5DB5">
          <w:rPr>
            <w:rStyle w:val="Hyperlink"/>
            <w:rFonts w:ascii="Calibri" w:hAnsi="Calibri"/>
          </w:rPr>
          <w:t>13.</w:t>
        </w:r>
        <w:r w:rsidRPr="00EF5DB5">
          <w:rPr>
            <w:rFonts w:ascii="Calibri" w:hAnsi="Calibri"/>
            <w:b w:val="0"/>
            <w:bCs w:val="0"/>
            <w:caps w:val="0"/>
            <w:smallCaps w:val="0"/>
            <w:szCs w:val="22"/>
            <w:lang w:eastAsia="en-GB"/>
          </w:rPr>
          <w:tab/>
        </w:r>
        <w:r w:rsidRPr="00EF5DB5">
          <w:rPr>
            <w:rStyle w:val="Hyperlink"/>
            <w:rFonts w:ascii="Calibri" w:hAnsi="Calibri"/>
          </w:rPr>
          <w:t>SERVICE LEVELS AND SERVICE CREDITS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31</w:t>
        </w:r>
        <w:r w:rsidRPr="00EF5DB5">
          <w:rPr>
            <w:rFonts w:ascii="Calibri" w:hAnsi="Calibri"/>
            <w:webHidden/>
          </w:rPr>
          <w:fldChar w:fldCharType="end"/>
        </w:r>
      </w:hyperlink>
    </w:p>
    <w:p w14:paraId="6B937F3E" w14:textId="77777777" w:rsidR="00DC21E4" w:rsidRPr="00EF5DB5" w:rsidRDefault="00DC21E4" w:rsidP="00E62BD4">
      <w:pPr>
        <w:pStyle w:val="TOC2"/>
        <w:rPr>
          <w:rFonts w:ascii="Calibri" w:hAnsi="Calibri"/>
          <w:b w:val="0"/>
          <w:bCs w:val="0"/>
          <w:caps w:val="0"/>
          <w:smallCaps w:val="0"/>
          <w:szCs w:val="22"/>
          <w:lang w:eastAsia="en-GB"/>
        </w:rPr>
      </w:pPr>
      <w:hyperlink w:anchor="_Toc515454158" w:history="1">
        <w:r w:rsidRPr="00EF5DB5">
          <w:rPr>
            <w:rStyle w:val="Hyperlink"/>
            <w:rFonts w:ascii="Calibri" w:hAnsi="Calibri"/>
          </w:rPr>
          <w:t>14.</w:t>
        </w:r>
        <w:r w:rsidRPr="00EF5DB5">
          <w:rPr>
            <w:rFonts w:ascii="Calibri" w:hAnsi="Calibri"/>
            <w:b w:val="0"/>
            <w:bCs w:val="0"/>
            <w:caps w:val="0"/>
            <w:smallCaps w:val="0"/>
            <w:szCs w:val="22"/>
            <w:lang w:eastAsia="en-GB"/>
          </w:rPr>
          <w:tab/>
        </w:r>
        <w:r w:rsidRPr="00EF5DB5">
          <w:rPr>
            <w:rStyle w:val="Hyperlink"/>
            <w:rFonts w:ascii="Calibri" w:hAnsi="Calibri"/>
          </w:rPr>
          <w:t>CRITICAL SERVICE LEVEL FAILURE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32</w:t>
        </w:r>
        <w:r w:rsidRPr="00EF5DB5">
          <w:rPr>
            <w:rFonts w:ascii="Calibri" w:hAnsi="Calibri"/>
            <w:webHidden/>
          </w:rPr>
          <w:fldChar w:fldCharType="end"/>
        </w:r>
      </w:hyperlink>
    </w:p>
    <w:p w14:paraId="14856C4E" w14:textId="77777777" w:rsidR="00DC21E4" w:rsidRPr="00EF5DB5" w:rsidRDefault="00DC21E4" w:rsidP="00E62BD4">
      <w:pPr>
        <w:pStyle w:val="TOC2"/>
        <w:rPr>
          <w:rFonts w:ascii="Calibri" w:hAnsi="Calibri"/>
          <w:b w:val="0"/>
          <w:bCs w:val="0"/>
          <w:caps w:val="0"/>
          <w:smallCaps w:val="0"/>
          <w:szCs w:val="22"/>
          <w:lang w:eastAsia="en-GB"/>
        </w:rPr>
      </w:pPr>
      <w:hyperlink w:anchor="_Toc515454159" w:history="1">
        <w:r w:rsidRPr="00EF5DB5">
          <w:rPr>
            <w:rStyle w:val="Hyperlink"/>
            <w:rFonts w:ascii="Calibri" w:hAnsi="Calibri"/>
          </w:rPr>
          <w:t>15.</w:t>
        </w:r>
        <w:r w:rsidRPr="00EF5DB5">
          <w:rPr>
            <w:rFonts w:ascii="Calibri" w:hAnsi="Calibri"/>
            <w:b w:val="0"/>
            <w:bCs w:val="0"/>
            <w:caps w:val="0"/>
            <w:smallCaps w:val="0"/>
            <w:szCs w:val="22"/>
            <w:lang w:eastAsia="en-GB"/>
          </w:rPr>
          <w:tab/>
        </w:r>
        <w:r w:rsidRPr="00EF5DB5">
          <w:rPr>
            <w:rStyle w:val="Hyperlink"/>
            <w:rFonts w:ascii="Calibri" w:hAnsi="Calibri"/>
          </w:rPr>
          <w:t>BUSINESS CONTINUITY AND DISASTER RECOVERY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_Toc515454159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32</w:t>
        </w:r>
        <w:r w:rsidRPr="00EF5DB5">
          <w:rPr>
            <w:rFonts w:ascii="Calibri" w:hAnsi="Calibri"/>
            <w:webHidden/>
          </w:rPr>
          <w:fldChar w:fldCharType="end"/>
        </w:r>
      </w:hyperlink>
    </w:p>
    <w:p w14:paraId="5D98ACB3" w14:textId="77777777" w:rsidR="00DC21E4" w:rsidRPr="00EF5DB5" w:rsidRDefault="00DC21E4" w:rsidP="00E62BD4">
      <w:pPr>
        <w:pStyle w:val="TOC2"/>
        <w:rPr>
          <w:rFonts w:ascii="Calibri" w:hAnsi="Calibri"/>
          <w:b w:val="0"/>
          <w:bCs w:val="0"/>
          <w:caps w:val="0"/>
          <w:smallCaps w:val="0"/>
          <w:szCs w:val="22"/>
          <w:lang w:eastAsia="en-GB"/>
        </w:rPr>
      </w:pPr>
      <w:hyperlink w:anchor="_Toc515454160" w:history="1">
        <w:r w:rsidRPr="00EF5DB5">
          <w:rPr>
            <w:rStyle w:val="Hyperlink"/>
            <w:rFonts w:ascii="Calibri" w:hAnsi="Calibri"/>
          </w:rPr>
          <w:t>16.</w:t>
        </w:r>
        <w:r w:rsidRPr="00EF5DB5">
          <w:rPr>
            <w:rFonts w:ascii="Calibri" w:hAnsi="Calibri"/>
            <w:b w:val="0"/>
            <w:bCs w:val="0"/>
            <w:caps w:val="0"/>
            <w:smallCaps w:val="0"/>
            <w:szCs w:val="22"/>
            <w:lang w:eastAsia="en-GB"/>
          </w:rPr>
          <w:tab/>
        </w:r>
        <w:r w:rsidRPr="00EF5DB5">
          <w:rPr>
            <w:rStyle w:val="Hyperlink"/>
            <w:rFonts w:ascii="Calibri" w:hAnsi="Calibri"/>
          </w:rPr>
          <w:t>DISRUPTION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32</w:t>
        </w:r>
        <w:r w:rsidRPr="00EF5DB5">
          <w:rPr>
            <w:rFonts w:ascii="Calibri" w:hAnsi="Calibri"/>
            <w:webHidden/>
          </w:rPr>
          <w:fldChar w:fldCharType="end"/>
        </w:r>
      </w:hyperlink>
    </w:p>
    <w:p w14:paraId="452629FE" w14:textId="77777777" w:rsidR="00DC21E4" w:rsidRPr="00EF5DB5" w:rsidRDefault="00DC21E4" w:rsidP="00E62BD4">
      <w:pPr>
        <w:pStyle w:val="TOC2"/>
        <w:rPr>
          <w:rFonts w:ascii="Calibri" w:hAnsi="Calibri"/>
          <w:b w:val="0"/>
          <w:bCs w:val="0"/>
          <w:caps w:val="0"/>
          <w:smallCaps w:val="0"/>
          <w:szCs w:val="22"/>
          <w:lang w:eastAsia="en-GB"/>
        </w:rPr>
      </w:pPr>
      <w:hyperlink w:anchor="_Toc515454161" w:history="1">
        <w:r w:rsidRPr="00EF5DB5">
          <w:rPr>
            <w:rStyle w:val="Hyperlink"/>
            <w:rFonts w:ascii="Calibri" w:hAnsi="Calibri"/>
          </w:rPr>
          <w:t>17.</w:t>
        </w:r>
        <w:r w:rsidRPr="00EF5DB5">
          <w:rPr>
            <w:rFonts w:ascii="Calibri" w:hAnsi="Calibri"/>
            <w:b w:val="0"/>
            <w:bCs w:val="0"/>
            <w:caps w:val="0"/>
            <w:smallCaps w:val="0"/>
            <w:szCs w:val="22"/>
            <w:lang w:eastAsia="en-GB"/>
          </w:rPr>
          <w:tab/>
        </w:r>
        <w:r w:rsidRPr="00EF5DB5">
          <w:rPr>
            <w:rStyle w:val="Hyperlink"/>
            <w:rFonts w:ascii="Calibri" w:hAnsi="Calibri"/>
          </w:rPr>
          <w:t>SUPPLIER NOTIFICATION OF AUTHORITY CAUSE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33</w:t>
        </w:r>
        <w:r w:rsidRPr="00EF5DB5">
          <w:rPr>
            <w:rFonts w:ascii="Calibri" w:hAnsi="Calibri"/>
            <w:webHidden/>
          </w:rPr>
          <w:fldChar w:fldCharType="end"/>
        </w:r>
      </w:hyperlink>
    </w:p>
    <w:p w14:paraId="6425BC61" w14:textId="77777777" w:rsidR="00DC21E4" w:rsidRPr="00EF5DB5" w:rsidRDefault="00DC21E4" w:rsidP="00E62BD4">
      <w:pPr>
        <w:pStyle w:val="TOC2"/>
        <w:rPr>
          <w:rFonts w:ascii="Calibri" w:hAnsi="Calibri"/>
          <w:b w:val="0"/>
          <w:bCs w:val="0"/>
          <w:caps w:val="0"/>
          <w:smallCaps w:val="0"/>
          <w:szCs w:val="22"/>
          <w:lang w:eastAsia="en-GB"/>
        </w:rPr>
      </w:pPr>
      <w:hyperlink w:anchor="_Toc515454162" w:history="1">
        <w:r w:rsidRPr="00EF5DB5">
          <w:rPr>
            <w:rStyle w:val="Hyperlink"/>
            <w:rFonts w:ascii="Calibri" w:hAnsi="Calibri"/>
          </w:rPr>
          <w:t>18.</w:t>
        </w:r>
        <w:r w:rsidRPr="00EF5DB5">
          <w:rPr>
            <w:rFonts w:ascii="Calibri" w:hAnsi="Calibri"/>
            <w:b w:val="0"/>
            <w:bCs w:val="0"/>
            <w:caps w:val="0"/>
            <w:smallCaps w:val="0"/>
            <w:szCs w:val="22"/>
            <w:lang w:eastAsia="en-GB"/>
          </w:rPr>
          <w:tab/>
        </w:r>
        <w:r w:rsidRPr="00EF5DB5">
          <w:rPr>
            <w:rStyle w:val="Hyperlink"/>
            <w:rFonts w:ascii="Calibri" w:hAnsi="Calibri"/>
          </w:rPr>
          <w:t>CONTINUOUS IMPROVEMENT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33</w:t>
        </w:r>
        <w:r w:rsidRPr="00EF5DB5">
          <w:rPr>
            <w:rFonts w:ascii="Calibri" w:hAnsi="Calibri"/>
            <w:webHidden/>
          </w:rPr>
          <w:fldChar w:fldCharType="end"/>
        </w:r>
      </w:hyperlink>
    </w:p>
    <w:p w14:paraId="16B8BD8B" w14:textId="77777777" w:rsidR="00DC21E4" w:rsidRPr="00EF5DB5" w:rsidRDefault="00DC21E4" w:rsidP="00E62BD4">
      <w:pPr>
        <w:pStyle w:val="TOC1"/>
        <w:jc w:val="both"/>
        <w:rPr>
          <w:rFonts w:ascii="Calibri" w:hAnsi="Calibri"/>
          <w:b w:val="0"/>
        </w:rPr>
      </w:pPr>
      <w:hyperlink w:anchor="_Toc515454163" w:history="1">
        <w:r w:rsidRPr="00EF5DB5">
          <w:rPr>
            <w:rStyle w:val="Hyperlink"/>
            <w:rFonts w:ascii="Calibri" w:hAnsi="Calibri"/>
          </w:rPr>
          <w:t>D.</w:t>
        </w:r>
        <w:r w:rsidRPr="00EF5DB5">
          <w:rPr>
            <w:rFonts w:ascii="Calibri" w:hAnsi="Calibri"/>
            <w:b w:val="0"/>
          </w:rPr>
          <w:tab/>
        </w:r>
        <w:r w:rsidRPr="00EF5DB5">
          <w:rPr>
            <w:rStyle w:val="Hyperlink"/>
            <w:rFonts w:ascii="Calibri" w:hAnsi="Calibri"/>
          </w:rPr>
          <w:t>CALL OFF CONTRACT GOVERNANCE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33</w:t>
        </w:r>
        <w:r w:rsidRPr="00EF5DB5">
          <w:rPr>
            <w:rFonts w:ascii="Calibri" w:hAnsi="Calibri"/>
            <w:webHidden/>
          </w:rPr>
          <w:fldChar w:fldCharType="end"/>
        </w:r>
      </w:hyperlink>
    </w:p>
    <w:p w14:paraId="484C2AFA" w14:textId="77777777" w:rsidR="00DC21E4" w:rsidRPr="00EF5DB5" w:rsidRDefault="00DC21E4" w:rsidP="00E62BD4">
      <w:pPr>
        <w:pStyle w:val="TOC2"/>
        <w:rPr>
          <w:rFonts w:ascii="Calibri" w:hAnsi="Calibri"/>
          <w:b w:val="0"/>
          <w:bCs w:val="0"/>
          <w:caps w:val="0"/>
          <w:smallCaps w:val="0"/>
          <w:szCs w:val="22"/>
          <w:lang w:eastAsia="en-GB"/>
        </w:rPr>
      </w:pPr>
      <w:hyperlink w:anchor="_Toc515454164" w:history="1">
        <w:r w:rsidRPr="00EF5DB5">
          <w:rPr>
            <w:rStyle w:val="Hyperlink"/>
            <w:rFonts w:ascii="Calibri" w:hAnsi="Calibri"/>
          </w:rPr>
          <w:t>19.</w:t>
        </w:r>
        <w:r w:rsidRPr="00EF5DB5">
          <w:rPr>
            <w:rFonts w:ascii="Calibri" w:hAnsi="Calibri"/>
            <w:b w:val="0"/>
            <w:bCs w:val="0"/>
            <w:caps w:val="0"/>
            <w:smallCaps w:val="0"/>
            <w:szCs w:val="22"/>
            <w:lang w:eastAsia="en-GB"/>
          </w:rPr>
          <w:tab/>
        </w:r>
        <w:r w:rsidRPr="00EF5DB5">
          <w:rPr>
            <w:rStyle w:val="Hyperlink"/>
            <w:rFonts w:ascii="Calibri" w:hAnsi="Calibri"/>
          </w:rPr>
          <w:t>PERFORMANCE MONITORING</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33</w:t>
        </w:r>
        <w:r w:rsidRPr="00EF5DB5">
          <w:rPr>
            <w:rFonts w:ascii="Calibri" w:hAnsi="Calibri"/>
            <w:webHidden/>
          </w:rPr>
          <w:fldChar w:fldCharType="end"/>
        </w:r>
      </w:hyperlink>
    </w:p>
    <w:p w14:paraId="2D199C7A" w14:textId="77777777" w:rsidR="00DC21E4" w:rsidRPr="00EF5DB5" w:rsidRDefault="00DC21E4" w:rsidP="00E62BD4">
      <w:pPr>
        <w:pStyle w:val="TOC2"/>
        <w:rPr>
          <w:rFonts w:ascii="Calibri" w:hAnsi="Calibri"/>
          <w:b w:val="0"/>
          <w:bCs w:val="0"/>
          <w:caps w:val="0"/>
          <w:smallCaps w:val="0"/>
          <w:szCs w:val="22"/>
          <w:lang w:eastAsia="en-GB"/>
        </w:rPr>
      </w:pPr>
      <w:hyperlink w:anchor="_Toc515454165" w:history="1">
        <w:r w:rsidRPr="00EF5DB5">
          <w:rPr>
            <w:rStyle w:val="Hyperlink"/>
            <w:rFonts w:ascii="Calibri" w:hAnsi="Calibri"/>
          </w:rPr>
          <w:t>20.</w:t>
        </w:r>
        <w:r w:rsidRPr="00EF5DB5">
          <w:rPr>
            <w:rFonts w:ascii="Calibri" w:hAnsi="Calibri"/>
            <w:b w:val="0"/>
            <w:bCs w:val="0"/>
            <w:caps w:val="0"/>
            <w:smallCaps w:val="0"/>
            <w:szCs w:val="22"/>
            <w:lang w:eastAsia="en-GB"/>
          </w:rPr>
          <w:tab/>
        </w:r>
        <w:r w:rsidRPr="00EF5DB5">
          <w:rPr>
            <w:rStyle w:val="Hyperlink"/>
            <w:rFonts w:ascii="Calibri" w:hAnsi="Calibri"/>
          </w:rPr>
          <w:t>REPRESENTATIVES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34</w:t>
        </w:r>
        <w:r w:rsidRPr="00EF5DB5">
          <w:rPr>
            <w:rFonts w:ascii="Calibri" w:hAnsi="Calibri"/>
            <w:webHidden/>
          </w:rPr>
          <w:fldChar w:fldCharType="end"/>
        </w:r>
      </w:hyperlink>
    </w:p>
    <w:p w14:paraId="4A94BE20" w14:textId="77777777" w:rsidR="00DC21E4" w:rsidRPr="00EF5DB5" w:rsidRDefault="00DC21E4" w:rsidP="00E62BD4">
      <w:pPr>
        <w:pStyle w:val="TOC2"/>
        <w:rPr>
          <w:rFonts w:ascii="Calibri" w:hAnsi="Calibri"/>
          <w:b w:val="0"/>
          <w:bCs w:val="0"/>
          <w:caps w:val="0"/>
          <w:smallCaps w:val="0"/>
          <w:szCs w:val="22"/>
          <w:lang w:eastAsia="en-GB"/>
        </w:rPr>
      </w:pPr>
      <w:hyperlink w:anchor="_Toc515454166" w:history="1">
        <w:r w:rsidRPr="00EF5DB5">
          <w:rPr>
            <w:rStyle w:val="Hyperlink"/>
            <w:rFonts w:ascii="Calibri" w:hAnsi="Calibri"/>
          </w:rPr>
          <w:t>21.</w:t>
        </w:r>
        <w:r w:rsidRPr="00EF5DB5">
          <w:rPr>
            <w:rFonts w:ascii="Calibri" w:hAnsi="Calibri"/>
            <w:b w:val="0"/>
            <w:bCs w:val="0"/>
            <w:caps w:val="0"/>
            <w:smallCaps w:val="0"/>
            <w:szCs w:val="22"/>
            <w:lang w:eastAsia="en-GB"/>
          </w:rPr>
          <w:tab/>
        </w:r>
        <w:r w:rsidRPr="00EF5DB5">
          <w:rPr>
            <w:rStyle w:val="Hyperlink"/>
            <w:rFonts w:ascii="Calibri" w:hAnsi="Calibri"/>
          </w:rPr>
          <w:t>RECORDS, AUDIT ACCESS AND OPEN BOOK DATA</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34</w:t>
        </w:r>
        <w:r w:rsidRPr="00EF5DB5">
          <w:rPr>
            <w:rFonts w:ascii="Calibri" w:hAnsi="Calibri"/>
            <w:webHidden/>
          </w:rPr>
          <w:fldChar w:fldCharType="end"/>
        </w:r>
      </w:hyperlink>
    </w:p>
    <w:p w14:paraId="474EA83E" w14:textId="77777777" w:rsidR="00DC21E4" w:rsidRPr="00EF5DB5" w:rsidRDefault="00DC21E4" w:rsidP="00E62BD4">
      <w:pPr>
        <w:pStyle w:val="TOC2"/>
        <w:rPr>
          <w:rFonts w:ascii="Calibri" w:hAnsi="Calibri"/>
          <w:b w:val="0"/>
          <w:bCs w:val="0"/>
          <w:caps w:val="0"/>
          <w:smallCaps w:val="0"/>
          <w:szCs w:val="22"/>
          <w:lang w:eastAsia="en-GB"/>
        </w:rPr>
      </w:pPr>
      <w:hyperlink w:anchor="_Toc515454167" w:history="1">
        <w:r w:rsidRPr="00EF5DB5">
          <w:rPr>
            <w:rStyle w:val="Hyperlink"/>
            <w:rFonts w:ascii="Calibri" w:hAnsi="Calibri"/>
          </w:rPr>
          <w:t>22.</w:t>
        </w:r>
        <w:r w:rsidRPr="00EF5DB5">
          <w:rPr>
            <w:rFonts w:ascii="Calibri" w:hAnsi="Calibri"/>
            <w:b w:val="0"/>
            <w:bCs w:val="0"/>
            <w:caps w:val="0"/>
            <w:smallCaps w:val="0"/>
            <w:szCs w:val="22"/>
            <w:lang w:eastAsia="en-GB"/>
          </w:rPr>
          <w:tab/>
        </w:r>
        <w:r w:rsidRPr="00EF5DB5">
          <w:rPr>
            <w:rStyle w:val="Hyperlink"/>
            <w:rFonts w:ascii="Calibri" w:hAnsi="Calibri"/>
          </w:rPr>
          <w:t>CHANGE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36</w:t>
        </w:r>
        <w:r w:rsidRPr="00EF5DB5">
          <w:rPr>
            <w:rFonts w:ascii="Calibri" w:hAnsi="Calibri"/>
            <w:webHidden/>
          </w:rPr>
          <w:fldChar w:fldCharType="end"/>
        </w:r>
      </w:hyperlink>
    </w:p>
    <w:p w14:paraId="2F992B77" w14:textId="77777777" w:rsidR="00DC21E4" w:rsidRPr="00EF5DB5" w:rsidRDefault="00DC21E4" w:rsidP="00E62BD4">
      <w:pPr>
        <w:pStyle w:val="TOC1"/>
        <w:jc w:val="both"/>
        <w:rPr>
          <w:rFonts w:ascii="Calibri" w:hAnsi="Calibri"/>
          <w:b w:val="0"/>
        </w:rPr>
      </w:pPr>
      <w:hyperlink w:anchor="_Toc515454168" w:history="1">
        <w:r w:rsidRPr="00EF5DB5">
          <w:rPr>
            <w:rStyle w:val="Hyperlink"/>
            <w:rFonts w:ascii="Calibri" w:hAnsi="Calibri"/>
          </w:rPr>
          <w:t>E.</w:t>
        </w:r>
        <w:r w:rsidRPr="00EF5DB5">
          <w:rPr>
            <w:rFonts w:ascii="Calibri" w:hAnsi="Calibri"/>
            <w:b w:val="0"/>
          </w:rPr>
          <w:tab/>
        </w:r>
        <w:r w:rsidRPr="00EF5DB5">
          <w:rPr>
            <w:rStyle w:val="Hyperlink"/>
            <w:rFonts w:ascii="Calibri" w:hAnsi="Calibri"/>
          </w:rPr>
          <w:t>PAYMENT, TAXATION AND VALUE FOR MONEY PROVISIONS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38</w:t>
        </w:r>
        <w:r w:rsidRPr="00EF5DB5">
          <w:rPr>
            <w:rFonts w:ascii="Calibri" w:hAnsi="Calibri"/>
            <w:webHidden/>
          </w:rPr>
          <w:fldChar w:fldCharType="end"/>
        </w:r>
      </w:hyperlink>
    </w:p>
    <w:p w14:paraId="22253F03" w14:textId="77777777" w:rsidR="00DC21E4" w:rsidRPr="00EF5DB5" w:rsidRDefault="00DC21E4" w:rsidP="00E62BD4">
      <w:pPr>
        <w:pStyle w:val="TOC2"/>
        <w:rPr>
          <w:rFonts w:ascii="Calibri" w:hAnsi="Calibri"/>
          <w:b w:val="0"/>
          <w:bCs w:val="0"/>
          <w:caps w:val="0"/>
          <w:smallCaps w:val="0"/>
          <w:szCs w:val="22"/>
          <w:lang w:eastAsia="en-GB"/>
        </w:rPr>
      </w:pPr>
      <w:hyperlink w:anchor="_Toc515454169" w:history="1">
        <w:r w:rsidRPr="00EF5DB5">
          <w:rPr>
            <w:rStyle w:val="Hyperlink"/>
            <w:rFonts w:ascii="Calibri" w:hAnsi="Calibri"/>
          </w:rPr>
          <w:t>23.</w:t>
        </w:r>
        <w:r w:rsidRPr="00EF5DB5">
          <w:rPr>
            <w:rFonts w:ascii="Calibri" w:hAnsi="Calibri"/>
            <w:b w:val="0"/>
            <w:bCs w:val="0"/>
            <w:caps w:val="0"/>
            <w:smallCaps w:val="0"/>
            <w:szCs w:val="22"/>
            <w:lang w:eastAsia="en-GB"/>
          </w:rPr>
          <w:tab/>
        </w:r>
        <w:r w:rsidRPr="00EF5DB5">
          <w:rPr>
            <w:rStyle w:val="Hyperlink"/>
            <w:rFonts w:ascii="Calibri" w:hAnsi="Calibri"/>
          </w:rPr>
          <w:t>CALL OFF CONTRACT CHARGES AND PAYMENT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_Toc515454169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38</w:t>
        </w:r>
        <w:r w:rsidRPr="00EF5DB5">
          <w:rPr>
            <w:rFonts w:ascii="Calibri" w:hAnsi="Calibri"/>
            <w:webHidden/>
          </w:rPr>
          <w:fldChar w:fldCharType="end"/>
        </w:r>
      </w:hyperlink>
    </w:p>
    <w:p w14:paraId="09EF1436" w14:textId="77777777" w:rsidR="00DC21E4" w:rsidRPr="00EF5DB5" w:rsidRDefault="00DC21E4" w:rsidP="00E62BD4">
      <w:pPr>
        <w:pStyle w:val="TOC2"/>
        <w:rPr>
          <w:rFonts w:ascii="Calibri" w:hAnsi="Calibri"/>
          <w:b w:val="0"/>
          <w:bCs w:val="0"/>
          <w:caps w:val="0"/>
          <w:smallCaps w:val="0"/>
          <w:szCs w:val="22"/>
          <w:lang w:eastAsia="en-GB"/>
        </w:rPr>
      </w:pPr>
      <w:hyperlink w:anchor="_Toc515454170" w:history="1">
        <w:r w:rsidRPr="00EF5DB5">
          <w:rPr>
            <w:rStyle w:val="Hyperlink"/>
            <w:rFonts w:ascii="Calibri" w:hAnsi="Calibri"/>
          </w:rPr>
          <w:t>24.</w:t>
        </w:r>
        <w:r w:rsidRPr="00EF5DB5">
          <w:rPr>
            <w:rFonts w:ascii="Calibri" w:hAnsi="Calibri"/>
            <w:b w:val="0"/>
            <w:bCs w:val="0"/>
            <w:caps w:val="0"/>
            <w:smallCaps w:val="0"/>
            <w:szCs w:val="22"/>
            <w:lang w:eastAsia="en-GB"/>
          </w:rPr>
          <w:tab/>
        </w:r>
        <w:r w:rsidRPr="00EF5DB5">
          <w:rPr>
            <w:rStyle w:val="Hyperlink"/>
            <w:rFonts w:ascii="Calibri" w:hAnsi="Calibri"/>
          </w:rPr>
          <w:t>PROMOTING TAX COMPLIANCE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40</w:t>
        </w:r>
        <w:r w:rsidRPr="00EF5DB5">
          <w:rPr>
            <w:rFonts w:ascii="Calibri" w:hAnsi="Calibri"/>
            <w:webHidden/>
          </w:rPr>
          <w:fldChar w:fldCharType="end"/>
        </w:r>
      </w:hyperlink>
    </w:p>
    <w:p w14:paraId="33E6FEFC" w14:textId="77777777" w:rsidR="00DC21E4" w:rsidRPr="00EF5DB5" w:rsidRDefault="00DC21E4" w:rsidP="00E62BD4">
      <w:pPr>
        <w:pStyle w:val="TOC2"/>
        <w:rPr>
          <w:rFonts w:ascii="Calibri" w:hAnsi="Calibri"/>
          <w:b w:val="0"/>
          <w:bCs w:val="0"/>
          <w:caps w:val="0"/>
          <w:smallCaps w:val="0"/>
          <w:szCs w:val="22"/>
          <w:lang w:eastAsia="en-GB"/>
        </w:rPr>
      </w:pPr>
      <w:hyperlink w:anchor="_Toc515454171" w:history="1">
        <w:r w:rsidRPr="00EF5DB5">
          <w:rPr>
            <w:rStyle w:val="Hyperlink"/>
            <w:rFonts w:ascii="Calibri" w:hAnsi="Calibri"/>
          </w:rPr>
          <w:t>25.</w:t>
        </w:r>
        <w:r w:rsidRPr="00EF5DB5">
          <w:rPr>
            <w:rFonts w:ascii="Calibri" w:hAnsi="Calibri"/>
            <w:b w:val="0"/>
            <w:bCs w:val="0"/>
            <w:caps w:val="0"/>
            <w:smallCaps w:val="0"/>
            <w:szCs w:val="22"/>
            <w:lang w:eastAsia="en-GB"/>
          </w:rPr>
          <w:tab/>
        </w:r>
        <w:r w:rsidRPr="00EF5DB5">
          <w:rPr>
            <w:rStyle w:val="Hyperlink"/>
            <w:rFonts w:ascii="Calibri" w:hAnsi="Calibri"/>
          </w:rPr>
          <w:t>BENCHMARKING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40</w:t>
        </w:r>
        <w:r w:rsidRPr="00EF5DB5">
          <w:rPr>
            <w:rFonts w:ascii="Calibri" w:hAnsi="Calibri"/>
            <w:webHidden/>
          </w:rPr>
          <w:fldChar w:fldCharType="end"/>
        </w:r>
      </w:hyperlink>
    </w:p>
    <w:p w14:paraId="3FD0D932" w14:textId="77777777" w:rsidR="00DC21E4" w:rsidRPr="00EF5DB5" w:rsidRDefault="00DC21E4" w:rsidP="00E62BD4">
      <w:pPr>
        <w:pStyle w:val="TOC1"/>
        <w:jc w:val="both"/>
        <w:rPr>
          <w:rFonts w:ascii="Calibri" w:hAnsi="Calibri"/>
          <w:b w:val="0"/>
        </w:rPr>
      </w:pPr>
      <w:hyperlink w:anchor="_Toc515454172" w:history="1">
        <w:r w:rsidRPr="00EF5DB5">
          <w:rPr>
            <w:rStyle w:val="Hyperlink"/>
            <w:rFonts w:ascii="Calibri" w:hAnsi="Calibri"/>
          </w:rPr>
          <w:t>F.</w:t>
        </w:r>
        <w:r w:rsidRPr="00EF5DB5">
          <w:rPr>
            <w:rFonts w:ascii="Calibri" w:hAnsi="Calibri"/>
            <w:b w:val="0"/>
          </w:rPr>
          <w:tab/>
        </w:r>
        <w:r w:rsidRPr="00EF5DB5">
          <w:rPr>
            <w:rStyle w:val="Hyperlink"/>
            <w:rFonts w:ascii="Calibri" w:hAnsi="Calibri"/>
          </w:rPr>
          <w:t>SUPPLIER PERSONNEL AND SUPPLY CHAIN MATTERS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40</w:t>
        </w:r>
        <w:r w:rsidRPr="00EF5DB5">
          <w:rPr>
            <w:rFonts w:ascii="Calibri" w:hAnsi="Calibri"/>
            <w:webHidden/>
          </w:rPr>
          <w:fldChar w:fldCharType="end"/>
        </w:r>
      </w:hyperlink>
    </w:p>
    <w:p w14:paraId="4A29303A" w14:textId="77777777" w:rsidR="00DC21E4" w:rsidRPr="00EF5DB5" w:rsidRDefault="00DC21E4" w:rsidP="00E62BD4">
      <w:pPr>
        <w:pStyle w:val="TOC2"/>
        <w:rPr>
          <w:rFonts w:ascii="Calibri" w:hAnsi="Calibri"/>
          <w:b w:val="0"/>
          <w:bCs w:val="0"/>
          <w:caps w:val="0"/>
          <w:smallCaps w:val="0"/>
          <w:szCs w:val="22"/>
          <w:lang w:eastAsia="en-GB"/>
        </w:rPr>
      </w:pPr>
      <w:hyperlink w:anchor="_Toc515454173" w:history="1">
        <w:r w:rsidRPr="00EF5DB5">
          <w:rPr>
            <w:rStyle w:val="Hyperlink"/>
            <w:rFonts w:ascii="Calibri" w:hAnsi="Calibri"/>
          </w:rPr>
          <w:t>26.</w:t>
        </w:r>
        <w:r w:rsidRPr="00EF5DB5">
          <w:rPr>
            <w:rFonts w:ascii="Calibri" w:hAnsi="Calibri"/>
            <w:b w:val="0"/>
            <w:bCs w:val="0"/>
            <w:caps w:val="0"/>
            <w:smallCaps w:val="0"/>
            <w:szCs w:val="22"/>
            <w:lang w:eastAsia="en-GB"/>
          </w:rPr>
          <w:tab/>
        </w:r>
        <w:r w:rsidRPr="00EF5DB5">
          <w:rPr>
            <w:rStyle w:val="Hyperlink"/>
            <w:rFonts w:ascii="Calibri" w:hAnsi="Calibri"/>
          </w:rPr>
          <w:t>KEY PERSONNEL</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40</w:t>
        </w:r>
        <w:r w:rsidRPr="00EF5DB5">
          <w:rPr>
            <w:rFonts w:ascii="Calibri" w:hAnsi="Calibri"/>
            <w:webHidden/>
          </w:rPr>
          <w:fldChar w:fldCharType="end"/>
        </w:r>
      </w:hyperlink>
    </w:p>
    <w:p w14:paraId="292BEB7A" w14:textId="77777777" w:rsidR="00DC21E4" w:rsidRPr="00EF5DB5" w:rsidRDefault="00DC21E4" w:rsidP="00E62BD4">
      <w:pPr>
        <w:pStyle w:val="TOC2"/>
        <w:rPr>
          <w:rFonts w:ascii="Calibri" w:hAnsi="Calibri"/>
          <w:b w:val="0"/>
          <w:bCs w:val="0"/>
          <w:caps w:val="0"/>
          <w:smallCaps w:val="0"/>
          <w:szCs w:val="22"/>
          <w:lang w:eastAsia="en-GB"/>
        </w:rPr>
      </w:pPr>
      <w:hyperlink w:anchor="_Toc515454174" w:history="1">
        <w:r w:rsidRPr="00EF5DB5">
          <w:rPr>
            <w:rStyle w:val="Hyperlink"/>
            <w:rFonts w:ascii="Calibri" w:hAnsi="Calibri"/>
          </w:rPr>
          <w:t>27.</w:t>
        </w:r>
        <w:r w:rsidRPr="00EF5DB5">
          <w:rPr>
            <w:rFonts w:ascii="Calibri" w:hAnsi="Calibri"/>
            <w:b w:val="0"/>
            <w:bCs w:val="0"/>
            <w:caps w:val="0"/>
            <w:smallCaps w:val="0"/>
            <w:szCs w:val="22"/>
            <w:lang w:eastAsia="en-GB"/>
          </w:rPr>
          <w:tab/>
        </w:r>
        <w:r w:rsidRPr="00EF5DB5">
          <w:rPr>
            <w:rStyle w:val="Hyperlink"/>
            <w:rFonts w:ascii="Calibri" w:hAnsi="Calibri"/>
          </w:rPr>
          <w:t>SUPPLIER PERSONNEL</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41</w:t>
        </w:r>
        <w:r w:rsidRPr="00EF5DB5">
          <w:rPr>
            <w:rFonts w:ascii="Calibri" w:hAnsi="Calibri"/>
            <w:webHidden/>
          </w:rPr>
          <w:fldChar w:fldCharType="end"/>
        </w:r>
      </w:hyperlink>
    </w:p>
    <w:p w14:paraId="14F568F6" w14:textId="77777777" w:rsidR="00DC21E4" w:rsidRPr="00EF5DB5" w:rsidRDefault="00DC21E4" w:rsidP="00E62BD4">
      <w:pPr>
        <w:pStyle w:val="TOC2"/>
        <w:rPr>
          <w:rFonts w:ascii="Calibri" w:hAnsi="Calibri"/>
          <w:b w:val="0"/>
          <w:bCs w:val="0"/>
          <w:caps w:val="0"/>
          <w:smallCaps w:val="0"/>
          <w:szCs w:val="22"/>
          <w:lang w:eastAsia="en-GB"/>
        </w:rPr>
      </w:pPr>
      <w:hyperlink w:anchor="_Toc515454175" w:history="1">
        <w:r w:rsidRPr="00EF5DB5">
          <w:rPr>
            <w:rStyle w:val="Hyperlink"/>
            <w:rFonts w:ascii="Calibri" w:hAnsi="Calibri"/>
          </w:rPr>
          <w:t>28.</w:t>
        </w:r>
        <w:r w:rsidRPr="00EF5DB5">
          <w:rPr>
            <w:rFonts w:ascii="Calibri" w:hAnsi="Calibri"/>
            <w:b w:val="0"/>
            <w:bCs w:val="0"/>
            <w:caps w:val="0"/>
            <w:smallCaps w:val="0"/>
            <w:szCs w:val="22"/>
            <w:lang w:eastAsia="en-GB"/>
          </w:rPr>
          <w:tab/>
        </w:r>
        <w:r w:rsidRPr="00EF5DB5">
          <w:rPr>
            <w:rStyle w:val="Hyperlink"/>
            <w:rFonts w:ascii="Calibri" w:hAnsi="Calibri"/>
          </w:rPr>
          <w:t>STAFF TRANSFER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43</w:t>
        </w:r>
        <w:r w:rsidRPr="00EF5DB5">
          <w:rPr>
            <w:rFonts w:ascii="Calibri" w:hAnsi="Calibri"/>
            <w:webHidden/>
          </w:rPr>
          <w:fldChar w:fldCharType="end"/>
        </w:r>
      </w:hyperlink>
    </w:p>
    <w:p w14:paraId="25C85D57" w14:textId="77777777" w:rsidR="00DC21E4" w:rsidRPr="00EF5DB5" w:rsidRDefault="00DC21E4" w:rsidP="00E62BD4">
      <w:pPr>
        <w:pStyle w:val="TOC2"/>
        <w:rPr>
          <w:rFonts w:ascii="Calibri" w:hAnsi="Calibri"/>
          <w:b w:val="0"/>
          <w:bCs w:val="0"/>
          <w:caps w:val="0"/>
          <w:smallCaps w:val="0"/>
          <w:szCs w:val="22"/>
          <w:lang w:eastAsia="en-GB"/>
        </w:rPr>
      </w:pPr>
      <w:hyperlink w:anchor="_Toc515454176" w:history="1">
        <w:r w:rsidRPr="00EF5DB5">
          <w:rPr>
            <w:rStyle w:val="Hyperlink"/>
            <w:rFonts w:ascii="Calibri" w:hAnsi="Calibri"/>
          </w:rPr>
          <w:t>29.</w:t>
        </w:r>
        <w:r w:rsidRPr="00EF5DB5">
          <w:rPr>
            <w:rFonts w:ascii="Calibri" w:hAnsi="Calibri"/>
            <w:b w:val="0"/>
            <w:bCs w:val="0"/>
            <w:caps w:val="0"/>
            <w:smallCaps w:val="0"/>
            <w:szCs w:val="22"/>
            <w:lang w:eastAsia="en-GB"/>
          </w:rPr>
          <w:tab/>
        </w:r>
        <w:r w:rsidRPr="00EF5DB5">
          <w:rPr>
            <w:rStyle w:val="Hyperlink"/>
            <w:rFonts w:ascii="Calibri" w:hAnsi="Calibri"/>
          </w:rPr>
          <w:t>SUPPLY CHAIN RIGHTS AND PROTECTION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43</w:t>
        </w:r>
        <w:r w:rsidRPr="00EF5DB5">
          <w:rPr>
            <w:rFonts w:ascii="Calibri" w:hAnsi="Calibri"/>
            <w:webHidden/>
          </w:rPr>
          <w:fldChar w:fldCharType="end"/>
        </w:r>
      </w:hyperlink>
    </w:p>
    <w:p w14:paraId="12B1A062" w14:textId="77777777" w:rsidR="00DC21E4" w:rsidRPr="00EF5DB5" w:rsidRDefault="00DC21E4" w:rsidP="00E62BD4">
      <w:pPr>
        <w:pStyle w:val="TOC1"/>
        <w:jc w:val="both"/>
        <w:rPr>
          <w:rFonts w:ascii="Calibri" w:hAnsi="Calibri"/>
          <w:b w:val="0"/>
        </w:rPr>
      </w:pPr>
      <w:hyperlink w:anchor="_Toc515454177" w:history="1">
        <w:r w:rsidRPr="00EF5DB5">
          <w:rPr>
            <w:rStyle w:val="Hyperlink"/>
            <w:rFonts w:ascii="Calibri" w:hAnsi="Calibri"/>
          </w:rPr>
          <w:t>G.</w:t>
        </w:r>
        <w:r w:rsidRPr="00EF5DB5">
          <w:rPr>
            <w:rFonts w:ascii="Calibri" w:hAnsi="Calibri"/>
            <w:b w:val="0"/>
          </w:rPr>
          <w:tab/>
        </w:r>
        <w:r w:rsidRPr="00EF5DB5">
          <w:rPr>
            <w:rStyle w:val="Hyperlink"/>
            <w:rFonts w:ascii="Calibri" w:hAnsi="Calibri"/>
          </w:rPr>
          <w:t>PROPERTY MATTERS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47</w:t>
        </w:r>
        <w:r w:rsidRPr="00EF5DB5">
          <w:rPr>
            <w:rFonts w:ascii="Calibri" w:hAnsi="Calibri"/>
            <w:webHidden/>
          </w:rPr>
          <w:fldChar w:fldCharType="end"/>
        </w:r>
      </w:hyperlink>
    </w:p>
    <w:p w14:paraId="436297E8" w14:textId="77777777" w:rsidR="00DC21E4" w:rsidRPr="00EF5DB5" w:rsidRDefault="00DC21E4" w:rsidP="00E62BD4">
      <w:pPr>
        <w:pStyle w:val="TOC2"/>
        <w:rPr>
          <w:rFonts w:ascii="Calibri" w:hAnsi="Calibri"/>
          <w:b w:val="0"/>
          <w:bCs w:val="0"/>
          <w:caps w:val="0"/>
          <w:smallCaps w:val="0"/>
          <w:szCs w:val="22"/>
          <w:lang w:eastAsia="en-GB"/>
        </w:rPr>
      </w:pPr>
      <w:hyperlink w:anchor="_Toc515454178" w:history="1">
        <w:r w:rsidRPr="00EF5DB5">
          <w:rPr>
            <w:rStyle w:val="Hyperlink"/>
            <w:rFonts w:ascii="Calibri" w:hAnsi="Calibri"/>
          </w:rPr>
          <w:t>30.</w:t>
        </w:r>
        <w:r w:rsidRPr="00EF5DB5">
          <w:rPr>
            <w:rFonts w:ascii="Calibri" w:hAnsi="Calibri"/>
            <w:b w:val="0"/>
            <w:bCs w:val="0"/>
            <w:caps w:val="0"/>
            <w:smallCaps w:val="0"/>
            <w:szCs w:val="22"/>
            <w:lang w:eastAsia="en-GB"/>
          </w:rPr>
          <w:tab/>
        </w:r>
        <w:r w:rsidRPr="00EF5DB5">
          <w:rPr>
            <w:rStyle w:val="Hyperlink"/>
            <w:rFonts w:ascii="Calibri" w:hAnsi="Calibri"/>
          </w:rPr>
          <w:t>CUSTOMER PREMISES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47</w:t>
        </w:r>
        <w:r w:rsidRPr="00EF5DB5">
          <w:rPr>
            <w:rFonts w:ascii="Calibri" w:hAnsi="Calibri"/>
            <w:webHidden/>
          </w:rPr>
          <w:fldChar w:fldCharType="end"/>
        </w:r>
      </w:hyperlink>
    </w:p>
    <w:p w14:paraId="386A83FC" w14:textId="77777777" w:rsidR="00DC21E4" w:rsidRPr="00EF5DB5" w:rsidRDefault="00DC21E4" w:rsidP="00E62BD4">
      <w:pPr>
        <w:pStyle w:val="TOC2"/>
        <w:rPr>
          <w:rFonts w:ascii="Calibri" w:hAnsi="Calibri"/>
          <w:b w:val="0"/>
          <w:bCs w:val="0"/>
          <w:caps w:val="0"/>
          <w:smallCaps w:val="0"/>
          <w:szCs w:val="22"/>
          <w:lang w:eastAsia="en-GB"/>
        </w:rPr>
      </w:pPr>
      <w:hyperlink w:anchor="_Toc515454179" w:history="1">
        <w:r w:rsidRPr="00EF5DB5">
          <w:rPr>
            <w:rStyle w:val="Hyperlink"/>
            <w:rFonts w:ascii="Calibri" w:hAnsi="Calibri"/>
          </w:rPr>
          <w:t>31.</w:t>
        </w:r>
        <w:r w:rsidRPr="00EF5DB5">
          <w:rPr>
            <w:rFonts w:ascii="Calibri" w:hAnsi="Calibri"/>
            <w:b w:val="0"/>
            <w:bCs w:val="0"/>
            <w:caps w:val="0"/>
            <w:smallCaps w:val="0"/>
            <w:szCs w:val="22"/>
            <w:lang w:eastAsia="en-GB"/>
          </w:rPr>
          <w:tab/>
        </w:r>
        <w:r w:rsidRPr="00EF5DB5">
          <w:rPr>
            <w:rStyle w:val="Hyperlink"/>
            <w:rFonts w:ascii="Calibri" w:hAnsi="Calibri"/>
          </w:rPr>
          <w:t>CUSTOMER PROPERTY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_Toc515454179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48</w:t>
        </w:r>
        <w:r w:rsidRPr="00EF5DB5">
          <w:rPr>
            <w:rFonts w:ascii="Calibri" w:hAnsi="Calibri"/>
            <w:webHidden/>
          </w:rPr>
          <w:fldChar w:fldCharType="end"/>
        </w:r>
      </w:hyperlink>
    </w:p>
    <w:p w14:paraId="6956392E" w14:textId="77777777" w:rsidR="00DC21E4" w:rsidRPr="00EF5DB5" w:rsidRDefault="00DC21E4" w:rsidP="00E62BD4">
      <w:pPr>
        <w:pStyle w:val="TOC2"/>
        <w:rPr>
          <w:rFonts w:ascii="Calibri" w:hAnsi="Calibri"/>
          <w:b w:val="0"/>
          <w:bCs w:val="0"/>
          <w:caps w:val="0"/>
          <w:smallCaps w:val="0"/>
          <w:szCs w:val="22"/>
          <w:lang w:eastAsia="en-GB"/>
        </w:rPr>
      </w:pPr>
      <w:hyperlink w:anchor="_Toc515454180" w:history="1">
        <w:r w:rsidRPr="00EF5DB5">
          <w:rPr>
            <w:rStyle w:val="Hyperlink"/>
            <w:rFonts w:ascii="Calibri" w:hAnsi="Calibri"/>
          </w:rPr>
          <w:t>32.</w:t>
        </w:r>
        <w:r w:rsidRPr="00EF5DB5">
          <w:rPr>
            <w:rFonts w:ascii="Calibri" w:hAnsi="Calibri"/>
            <w:b w:val="0"/>
            <w:bCs w:val="0"/>
            <w:caps w:val="0"/>
            <w:smallCaps w:val="0"/>
            <w:szCs w:val="22"/>
            <w:lang w:eastAsia="en-GB"/>
          </w:rPr>
          <w:tab/>
        </w:r>
        <w:r w:rsidRPr="00EF5DB5">
          <w:rPr>
            <w:rStyle w:val="Hyperlink"/>
            <w:rFonts w:ascii="Calibri" w:hAnsi="Calibri"/>
          </w:rPr>
          <w:t>SUPPLIER EQUIPMENT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49</w:t>
        </w:r>
        <w:r w:rsidRPr="00EF5DB5">
          <w:rPr>
            <w:rFonts w:ascii="Calibri" w:hAnsi="Calibri"/>
            <w:webHidden/>
          </w:rPr>
          <w:fldChar w:fldCharType="end"/>
        </w:r>
      </w:hyperlink>
    </w:p>
    <w:p w14:paraId="2BDC835D" w14:textId="77777777" w:rsidR="00DC21E4" w:rsidRPr="00EF5DB5" w:rsidRDefault="00DC21E4" w:rsidP="00E62BD4">
      <w:pPr>
        <w:pStyle w:val="TOC1"/>
        <w:jc w:val="both"/>
        <w:rPr>
          <w:rFonts w:ascii="Calibri" w:hAnsi="Calibri"/>
          <w:b w:val="0"/>
        </w:rPr>
      </w:pPr>
      <w:hyperlink w:anchor="_Toc515454181" w:history="1">
        <w:r w:rsidRPr="00EF5DB5">
          <w:rPr>
            <w:rStyle w:val="Hyperlink"/>
            <w:rFonts w:ascii="Calibri" w:hAnsi="Calibri"/>
          </w:rPr>
          <w:t>H.</w:t>
        </w:r>
        <w:r w:rsidRPr="00EF5DB5">
          <w:rPr>
            <w:rFonts w:ascii="Calibri" w:hAnsi="Calibri"/>
            <w:b w:val="0"/>
          </w:rPr>
          <w:tab/>
        </w:r>
        <w:r w:rsidRPr="00EF5DB5">
          <w:rPr>
            <w:rStyle w:val="Hyperlink"/>
            <w:rFonts w:ascii="Calibri" w:hAnsi="Calibri"/>
          </w:rPr>
          <w:t>INTELLECTUAL PROPERTY AND INFORMATION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50</w:t>
        </w:r>
        <w:r w:rsidRPr="00EF5DB5">
          <w:rPr>
            <w:rFonts w:ascii="Calibri" w:hAnsi="Calibri"/>
            <w:webHidden/>
          </w:rPr>
          <w:fldChar w:fldCharType="end"/>
        </w:r>
      </w:hyperlink>
    </w:p>
    <w:p w14:paraId="45A83E9B" w14:textId="77777777" w:rsidR="00DC21E4" w:rsidRPr="00EF5DB5" w:rsidRDefault="00DC21E4" w:rsidP="00E62BD4">
      <w:pPr>
        <w:pStyle w:val="TOC2"/>
        <w:rPr>
          <w:rFonts w:ascii="Calibri" w:hAnsi="Calibri"/>
          <w:b w:val="0"/>
          <w:bCs w:val="0"/>
          <w:caps w:val="0"/>
          <w:smallCaps w:val="0"/>
          <w:szCs w:val="22"/>
          <w:lang w:eastAsia="en-GB"/>
        </w:rPr>
      </w:pPr>
      <w:hyperlink w:anchor="_Toc515454182" w:history="1">
        <w:r w:rsidRPr="00EF5DB5">
          <w:rPr>
            <w:rStyle w:val="Hyperlink"/>
            <w:rFonts w:ascii="Calibri" w:hAnsi="Calibri"/>
          </w:rPr>
          <w:t>33.</w:t>
        </w:r>
        <w:r w:rsidRPr="00EF5DB5">
          <w:rPr>
            <w:rFonts w:ascii="Calibri" w:hAnsi="Calibri"/>
            <w:b w:val="0"/>
            <w:bCs w:val="0"/>
            <w:caps w:val="0"/>
            <w:smallCaps w:val="0"/>
            <w:szCs w:val="22"/>
            <w:lang w:eastAsia="en-GB"/>
          </w:rPr>
          <w:tab/>
        </w:r>
        <w:r w:rsidRPr="00EF5DB5">
          <w:rPr>
            <w:rStyle w:val="Hyperlink"/>
            <w:rFonts w:ascii="Calibri" w:hAnsi="Calibri"/>
          </w:rPr>
          <w:t>INTELLECTUAL PROPERTY RIGHTS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50</w:t>
        </w:r>
        <w:r w:rsidRPr="00EF5DB5">
          <w:rPr>
            <w:rFonts w:ascii="Calibri" w:hAnsi="Calibri"/>
            <w:webHidden/>
          </w:rPr>
          <w:fldChar w:fldCharType="end"/>
        </w:r>
      </w:hyperlink>
    </w:p>
    <w:p w14:paraId="6276A682" w14:textId="77777777" w:rsidR="00DC21E4" w:rsidRPr="00EF5DB5" w:rsidRDefault="00DC21E4" w:rsidP="00E62BD4">
      <w:pPr>
        <w:pStyle w:val="TOC2"/>
        <w:rPr>
          <w:rFonts w:ascii="Calibri" w:hAnsi="Calibri"/>
          <w:b w:val="0"/>
          <w:bCs w:val="0"/>
          <w:caps w:val="0"/>
          <w:smallCaps w:val="0"/>
          <w:szCs w:val="22"/>
          <w:lang w:eastAsia="en-GB"/>
        </w:rPr>
      </w:pPr>
      <w:hyperlink w:anchor="_Toc515454183" w:history="1">
        <w:r w:rsidRPr="00EF5DB5">
          <w:rPr>
            <w:rStyle w:val="Hyperlink"/>
            <w:rFonts w:ascii="Calibri" w:hAnsi="Calibri"/>
          </w:rPr>
          <w:t>34.</w:t>
        </w:r>
        <w:r w:rsidRPr="00EF5DB5">
          <w:rPr>
            <w:rFonts w:ascii="Calibri" w:hAnsi="Calibri"/>
            <w:b w:val="0"/>
            <w:bCs w:val="0"/>
            <w:caps w:val="0"/>
            <w:smallCaps w:val="0"/>
            <w:szCs w:val="22"/>
            <w:lang w:eastAsia="en-GB"/>
          </w:rPr>
          <w:tab/>
        </w:r>
        <w:r w:rsidRPr="00EF5DB5">
          <w:rPr>
            <w:rStyle w:val="Hyperlink"/>
            <w:rFonts w:ascii="Calibri" w:hAnsi="Calibri"/>
          </w:rPr>
          <w:t>SECURITY AND PROTECTION OF INFORMATION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54</w:t>
        </w:r>
        <w:r w:rsidRPr="00EF5DB5">
          <w:rPr>
            <w:rFonts w:ascii="Calibri" w:hAnsi="Calibri"/>
            <w:webHidden/>
          </w:rPr>
          <w:fldChar w:fldCharType="end"/>
        </w:r>
      </w:hyperlink>
    </w:p>
    <w:p w14:paraId="7CDEC022" w14:textId="77777777" w:rsidR="00DC21E4" w:rsidRPr="00EF5DB5" w:rsidRDefault="00DC21E4" w:rsidP="00E62BD4">
      <w:pPr>
        <w:pStyle w:val="TOC2"/>
        <w:rPr>
          <w:rFonts w:ascii="Calibri" w:hAnsi="Calibri"/>
          <w:b w:val="0"/>
          <w:bCs w:val="0"/>
          <w:caps w:val="0"/>
          <w:smallCaps w:val="0"/>
          <w:szCs w:val="22"/>
          <w:lang w:eastAsia="en-GB"/>
        </w:rPr>
      </w:pPr>
      <w:hyperlink w:anchor="_Toc515454184" w:history="1">
        <w:r w:rsidRPr="00EF5DB5">
          <w:rPr>
            <w:rStyle w:val="Hyperlink"/>
            <w:rFonts w:ascii="Calibri" w:hAnsi="Calibri"/>
          </w:rPr>
          <w:t>35.</w:t>
        </w:r>
        <w:r w:rsidRPr="00EF5DB5">
          <w:rPr>
            <w:rFonts w:ascii="Calibri" w:hAnsi="Calibri"/>
            <w:b w:val="0"/>
            <w:bCs w:val="0"/>
            <w:caps w:val="0"/>
            <w:smallCaps w:val="0"/>
            <w:szCs w:val="22"/>
            <w:lang w:eastAsia="en-GB"/>
          </w:rPr>
          <w:tab/>
        </w:r>
        <w:r w:rsidRPr="00EF5DB5">
          <w:rPr>
            <w:rStyle w:val="Hyperlink"/>
            <w:rFonts w:ascii="Calibri" w:hAnsi="Calibri"/>
          </w:rPr>
          <w:t>PUBLICITY AND BRANDING</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62</w:t>
        </w:r>
        <w:r w:rsidRPr="00EF5DB5">
          <w:rPr>
            <w:rFonts w:ascii="Calibri" w:hAnsi="Calibri"/>
            <w:webHidden/>
          </w:rPr>
          <w:fldChar w:fldCharType="end"/>
        </w:r>
      </w:hyperlink>
    </w:p>
    <w:p w14:paraId="087DE2AC" w14:textId="77777777" w:rsidR="00DC21E4" w:rsidRPr="00EF5DB5" w:rsidRDefault="00DC21E4" w:rsidP="00E62BD4">
      <w:pPr>
        <w:pStyle w:val="TOC1"/>
        <w:jc w:val="both"/>
        <w:rPr>
          <w:rFonts w:ascii="Calibri" w:hAnsi="Calibri"/>
          <w:b w:val="0"/>
        </w:rPr>
      </w:pPr>
      <w:hyperlink w:anchor="_Toc515454185" w:history="1">
        <w:r w:rsidRPr="00EF5DB5">
          <w:rPr>
            <w:rStyle w:val="Hyperlink"/>
            <w:rFonts w:ascii="Calibri" w:hAnsi="Calibri"/>
          </w:rPr>
          <w:t>I.</w:t>
        </w:r>
        <w:r w:rsidRPr="00EF5DB5">
          <w:rPr>
            <w:rFonts w:ascii="Calibri" w:hAnsi="Calibri"/>
            <w:b w:val="0"/>
          </w:rPr>
          <w:tab/>
        </w:r>
        <w:r w:rsidRPr="00EF5DB5">
          <w:rPr>
            <w:rStyle w:val="Hyperlink"/>
            <w:rFonts w:ascii="Calibri" w:hAnsi="Calibri"/>
          </w:rPr>
          <w:t>LIABILITY AND INSURANCE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62</w:t>
        </w:r>
        <w:r w:rsidRPr="00EF5DB5">
          <w:rPr>
            <w:rFonts w:ascii="Calibri" w:hAnsi="Calibri"/>
            <w:webHidden/>
          </w:rPr>
          <w:fldChar w:fldCharType="end"/>
        </w:r>
      </w:hyperlink>
    </w:p>
    <w:p w14:paraId="606D9FF2" w14:textId="77777777" w:rsidR="00DC21E4" w:rsidRPr="00EF5DB5" w:rsidRDefault="00DC21E4" w:rsidP="00E62BD4">
      <w:pPr>
        <w:pStyle w:val="TOC2"/>
        <w:rPr>
          <w:rFonts w:ascii="Calibri" w:hAnsi="Calibri"/>
          <w:b w:val="0"/>
          <w:bCs w:val="0"/>
          <w:caps w:val="0"/>
          <w:smallCaps w:val="0"/>
          <w:szCs w:val="22"/>
          <w:lang w:eastAsia="en-GB"/>
        </w:rPr>
      </w:pPr>
      <w:hyperlink w:anchor="_Toc515454186" w:history="1">
        <w:r w:rsidRPr="00EF5DB5">
          <w:rPr>
            <w:rStyle w:val="Hyperlink"/>
            <w:rFonts w:ascii="Calibri" w:hAnsi="Calibri"/>
          </w:rPr>
          <w:t>36.</w:t>
        </w:r>
        <w:r w:rsidRPr="00EF5DB5">
          <w:rPr>
            <w:rFonts w:ascii="Calibri" w:hAnsi="Calibri"/>
            <w:b w:val="0"/>
            <w:bCs w:val="0"/>
            <w:caps w:val="0"/>
            <w:smallCaps w:val="0"/>
            <w:szCs w:val="22"/>
            <w:lang w:eastAsia="en-GB"/>
          </w:rPr>
          <w:tab/>
        </w:r>
        <w:r w:rsidRPr="00EF5DB5">
          <w:rPr>
            <w:rStyle w:val="Hyperlink"/>
            <w:rFonts w:ascii="Calibri" w:hAnsi="Calibri"/>
          </w:rPr>
          <w:t>LIABILITY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62</w:t>
        </w:r>
        <w:r w:rsidRPr="00EF5DB5">
          <w:rPr>
            <w:rFonts w:ascii="Calibri" w:hAnsi="Calibri"/>
            <w:webHidden/>
          </w:rPr>
          <w:fldChar w:fldCharType="end"/>
        </w:r>
      </w:hyperlink>
    </w:p>
    <w:p w14:paraId="689E0158" w14:textId="77777777" w:rsidR="00DC21E4" w:rsidRPr="00EF5DB5" w:rsidRDefault="00DC21E4" w:rsidP="00E62BD4">
      <w:pPr>
        <w:pStyle w:val="TOC2"/>
        <w:rPr>
          <w:rFonts w:ascii="Calibri" w:hAnsi="Calibri"/>
          <w:b w:val="0"/>
          <w:bCs w:val="0"/>
          <w:caps w:val="0"/>
          <w:smallCaps w:val="0"/>
          <w:szCs w:val="22"/>
          <w:lang w:eastAsia="en-GB"/>
        </w:rPr>
      </w:pPr>
      <w:hyperlink w:anchor="_Toc515454187" w:history="1">
        <w:r w:rsidRPr="00EF5DB5">
          <w:rPr>
            <w:rStyle w:val="Hyperlink"/>
            <w:rFonts w:ascii="Calibri" w:hAnsi="Calibri"/>
          </w:rPr>
          <w:t>37.</w:t>
        </w:r>
        <w:r w:rsidRPr="00EF5DB5">
          <w:rPr>
            <w:rFonts w:ascii="Calibri" w:hAnsi="Calibri"/>
            <w:b w:val="0"/>
            <w:bCs w:val="0"/>
            <w:caps w:val="0"/>
            <w:smallCaps w:val="0"/>
            <w:szCs w:val="22"/>
            <w:lang w:eastAsia="en-GB"/>
          </w:rPr>
          <w:tab/>
        </w:r>
        <w:r w:rsidRPr="00EF5DB5">
          <w:rPr>
            <w:rStyle w:val="Hyperlink"/>
            <w:rFonts w:ascii="Calibri" w:hAnsi="Calibri"/>
          </w:rPr>
          <w:t>INSURANCE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65</w:t>
        </w:r>
        <w:r w:rsidRPr="00EF5DB5">
          <w:rPr>
            <w:rFonts w:ascii="Calibri" w:hAnsi="Calibri"/>
            <w:webHidden/>
          </w:rPr>
          <w:fldChar w:fldCharType="end"/>
        </w:r>
      </w:hyperlink>
    </w:p>
    <w:p w14:paraId="10A68588" w14:textId="77777777" w:rsidR="00DC21E4" w:rsidRPr="00EF5DB5" w:rsidRDefault="00DC21E4" w:rsidP="00E62BD4">
      <w:pPr>
        <w:pStyle w:val="TOC1"/>
        <w:jc w:val="both"/>
        <w:rPr>
          <w:rFonts w:ascii="Calibri" w:hAnsi="Calibri"/>
          <w:b w:val="0"/>
        </w:rPr>
      </w:pPr>
      <w:hyperlink w:anchor="_Toc515454188" w:history="1">
        <w:r w:rsidRPr="00EF5DB5">
          <w:rPr>
            <w:rStyle w:val="Hyperlink"/>
            <w:rFonts w:ascii="Calibri" w:hAnsi="Calibri"/>
          </w:rPr>
          <w:t>J.</w:t>
        </w:r>
        <w:r w:rsidRPr="00EF5DB5">
          <w:rPr>
            <w:rFonts w:ascii="Calibri" w:hAnsi="Calibri"/>
            <w:b w:val="0"/>
          </w:rPr>
          <w:tab/>
        </w:r>
        <w:r w:rsidRPr="00EF5DB5">
          <w:rPr>
            <w:rStyle w:val="Hyperlink"/>
            <w:rFonts w:ascii="Calibri" w:hAnsi="Calibri"/>
          </w:rPr>
          <w:t>REMEDIES AND RELIEF</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65</w:t>
        </w:r>
        <w:r w:rsidRPr="00EF5DB5">
          <w:rPr>
            <w:rFonts w:ascii="Calibri" w:hAnsi="Calibri"/>
            <w:webHidden/>
          </w:rPr>
          <w:fldChar w:fldCharType="end"/>
        </w:r>
      </w:hyperlink>
    </w:p>
    <w:p w14:paraId="5F5D6FD9" w14:textId="77777777" w:rsidR="00DC21E4" w:rsidRPr="00EF5DB5" w:rsidRDefault="00DC21E4" w:rsidP="00E62BD4">
      <w:pPr>
        <w:pStyle w:val="TOC2"/>
        <w:rPr>
          <w:rFonts w:ascii="Calibri" w:hAnsi="Calibri"/>
          <w:b w:val="0"/>
          <w:bCs w:val="0"/>
          <w:caps w:val="0"/>
          <w:smallCaps w:val="0"/>
          <w:szCs w:val="22"/>
          <w:lang w:eastAsia="en-GB"/>
        </w:rPr>
      </w:pPr>
      <w:hyperlink w:anchor="_Toc515454189" w:history="1">
        <w:r w:rsidRPr="00EF5DB5">
          <w:rPr>
            <w:rStyle w:val="Hyperlink"/>
            <w:rFonts w:ascii="Calibri" w:hAnsi="Calibri"/>
          </w:rPr>
          <w:t>38.</w:t>
        </w:r>
        <w:r w:rsidRPr="00EF5DB5">
          <w:rPr>
            <w:rFonts w:ascii="Calibri" w:hAnsi="Calibri"/>
            <w:b w:val="0"/>
            <w:bCs w:val="0"/>
            <w:caps w:val="0"/>
            <w:smallCaps w:val="0"/>
            <w:szCs w:val="22"/>
            <w:lang w:eastAsia="en-GB"/>
          </w:rPr>
          <w:tab/>
        </w:r>
        <w:r w:rsidRPr="00EF5DB5">
          <w:rPr>
            <w:rStyle w:val="Hyperlink"/>
            <w:rFonts w:ascii="Calibri" w:hAnsi="Calibri"/>
          </w:rPr>
          <w:t>AUTHORITY REMEDIES FOR DEFAULT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_Toc515454189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65</w:t>
        </w:r>
        <w:r w:rsidRPr="00EF5DB5">
          <w:rPr>
            <w:rFonts w:ascii="Calibri" w:hAnsi="Calibri"/>
            <w:webHidden/>
          </w:rPr>
          <w:fldChar w:fldCharType="end"/>
        </w:r>
      </w:hyperlink>
    </w:p>
    <w:p w14:paraId="1E98AF93" w14:textId="77777777" w:rsidR="00DC21E4" w:rsidRPr="00EF5DB5" w:rsidRDefault="00DC21E4" w:rsidP="00E62BD4">
      <w:pPr>
        <w:pStyle w:val="TOC2"/>
        <w:rPr>
          <w:rFonts w:ascii="Calibri" w:hAnsi="Calibri"/>
          <w:b w:val="0"/>
          <w:bCs w:val="0"/>
          <w:caps w:val="0"/>
          <w:smallCaps w:val="0"/>
          <w:szCs w:val="22"/>
          <w:lang w:eastAsia="en-GB"/>
        </w:rPr>
      </w:pPr>
      <w:hyperlink w:anchor="_Toc515454190" w:history="1">
        <w:r w:rsidRPr="00EF5DB5">
          <w:rPr>
            <w:rStyle w:val="Hyperlink"/>
            <w:rFonts w:ascii="Calibri" w:hAnsi="Calibri"/>
          </w:rPr>
          <w:t>39.</w:t>
        </w:r>
        <w:r w:rsidRPr="00EF5DB5">
          <w:rPr>
            <w:rFonts w:ascii="Calibri" w:hAnsi="Calibri"/>
            <w:b w:val="0"/>
            <w:bCs w:val="0"/>
            <w:caps w:val="0"/>
            <w:smallCaps w:val="0"/>
            <w:szCs w:val="22"/>
            <w:lang w:eastAsia="en-GB"/>
          </w:rPr>
          <w:tab/>
        </w:r>
        <w:r w:rsidRPr="00EF5DB5">
          <w:rPr>
            <w:rStyle w:val="Hyperlink"/>
            <w:rFonts w:ascii="Calibri" w:hAnsi="Calibri"/>
          </w:rPr>
          <w:t>SUPPLIER RELIEF DUE TO AUTHORITY CAUSE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67</w:t>
        </w:r>
        <w:r w:rsidRPr="00EF5DB5">
          <w:rPr>
            <w:rFonts w:ascii="Calibri" w:hAnsi="Calibri"/>
            <w:webHidden/>
          </w:rPr>
          <w:fldChar w:fldCharType="end"/>
        </w:r>
      </w:hyperlink>
    </w:p>
    <w:p w14:paraId="629468C7" w14:textId="77777777" w:rsidR="00DC21E4" w:rsidRPr="00EF5DB5" w:rsidRDefault="00DC21E4" w:rsidP="00E62BD4">
      <w:pPr>
        <w:pStyle w:val="TOC2"/>
        <w:rPr>
          <w:rFonts w:ascii="Calibri" w:hAnsi="Calibri"/>
          <w:b w:val="0"/>
          <w:bCs w:val="0"/>
          <w:caps w:val="0"/>
          <w:smallCaps w:val="0"/>
          <w:szCs w:val="22"/>
          <w:lang w:eastAsia="en-GB"/>
        </w:rPr>
      </w:pPr>
      <w:hyperlink w:anchor="_Toc515454191" w:history="1">
        <w:r w:rsidRPr="00EF5DB5">
          <w:rPr>
            <w:rStyle w:val="Hyperlink"/>
            <w:rFonts w:ascii="Calibri" w:hAnsi="Calibri"/>
          </w:rPr>
          <w:t>40.</w:t>
        </w:r>
        <w:r w:rsidRPr="00EF5DB5">
          <w:rPr>
            <w:rFonts w:ascii="Calibri" w:hAnsi="Calibri"/>
            <w:b w:val="0"/>
            <w:bCs w:val="0"/>
            <w:caps w:val="0"/>
            <w:smallCaps w:val="0"/>
            <w:szCs w:val="22"/>
            <w:lang w:eastAsia="en-GB"/>
          </w:rPr>
          <w:tab/>
        </w:r>
        <w:r w:rsidRPr="00EF5DB5">
          <w:rPr>
            <w:rStyle w:val="Hyperlink"/>
            <w:rFonts w:ascii="Calibri" w:hAnsi="Calibri"/>
          </w:rPr>
          <w:t>FORCE MAJEURE EVENT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69</w:t>
        </w:r>
        <w:r w:rsidRPr="00EF5DB5">
          <w:rPr>
            <w:rFonts w:ascii="Calibri" w:hAnsi="Calibri"/>
            <w:webHidden/>
          </w:rPr>
          <w:fldChar w:fldCharType="end"/>
        </w:r>
      </w:hyperlink>
    </w:p>
    <w:p w14:paraId="728473FB" w14:textId="77777777" w:rsidR="00DC21E4" w:rsidRPr="00EF5DB5" w:rsidRDefault="00DC21E4" w:rsidP="00E62BD4">
      <w:pPr>
        <w:pStyle w:val="TOC1"/>
        <w:jc w:val="both"/>
        <w:rPr>
          <w:rFonts w:ascii="Calibri" w:hAnsi="Calibri"/>
          <w:b w:val="0"/>
        </w:rPr>
      </w:pPr>
      <w:hyperlink w:anchor="_Toc515454192" w:history="1">
        <w:r w:rsidRPr="00EF5DB5">
          <w:rPr>
            <w:rStyle w:val="Hyperlink"/>
            <w:rFonts w:ascii="Calibri" w:hAnsi="Calibri"/>
          </w:rPr>
          <w:t>K.</w:t>
        </w:r>
        <w:r w:rsidRPr="00EF5DB5">
          <w:rPr>
            <w:rFonts w:ascii="Calibri" w:hAnsi="Calibri"/>
            <w:b w:val="0"/>
          </w:rPr>
          <w:tab/>
        </w:r>
        <w:r w:rsidRPr="00EF5DB5">
          <w:rPr>
            <w:rStyle w:val="Hyperlink"/>
            <w:rFonts w:ascii="Calibri" w:hAnsi="Calibri"/>
          </w:rPr>
          <w:t>TERMINATION AND EXIT MANAGEMENT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71</w:t>
        </w:r>
        <w:r w:rsidRPr="00EF5DB5">
          <w:rPr>
            <w:rFonts w:ascii="Calibri" w:hAnsi="Calibri"/>
            <w:webHidden/>
          </w:rPr>
          <w:fldChar w:fldCharType="end"/>
        </w:r>
      </w:hyperlink>
    </w:p>
    <w:p w14:paraId="5E624E48" w14:textId="77777777" w:rsidR="00DC21E4" w:rsidRPr="00EF5DB5" w:rsidRDefault="00DC21E4" w:rsidP="00E62BD4">
      <w:pPr>
        <w:pStyle w:val="TOC2"/>
        <w:rPr>
          <w:rFonts w:ascii="Calibri" w:hAnsi="Calibri"/>
          <w:b w:val="0"/>
          <w:bCs w:val="0"/>
          <w:caps w:val="0"/>
          <w:smallCaps w:val="0"/>
          <w:szCs w:val="22"/>
          <w:lang w:eastAsia="en-GB"/>
        </w:rPr>
      </w:pPr>
      <w:hyperlink w:anchor="_Toc515454193" w:history="1">
        <w:r w:rsidRPr="00EF5DB5">
          <w:rPr>
            <w:rStyle w:val="Hyperlink"/>
            <w:rFonts w:ascii="Calibri" w:hAnsi="Calibri"/>
          </w:rPr>
          <w:t>41.</w:t>
        </w:r>
        <w:r w:rsidRPr="00EF5DB5">
          <w:rPr>
            <w:rFonts w:ascii="Calibri" w:hAnsi="Calibri"/>
            <w:b w:val="0"/>
            <w:bCs w:val="0"/>
            <w:caps w:val="0"/>
            <w:smallCaps w:val="0"/>
            <w:szCs w:val="22"/>
            <w:lang w:eastAsia="en-GB"/>
          </w:rPr>
          <w:tab/>
        </w:r>
        <w:r w:rsidRPr="00EF5DB5">
          <w:rPr>
            <w:rStyle w:val="Hyperlink"/>
            <w:rFonts w:ascii="Calibri" w:hAnsi="Calibri"/>
          </w:rPr>
          <w:t>AUTHORITY TERMINATION RIGHTS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71</w:t>
        </w:r>
        <w:r w:rsidRPr="00EF5DB5">
          <w:rPr>
            <w:rFonts w:ascii="Calibri" w:hAnsi="Calibri"/>
            <w:webHidden/>
          </w:rPr>
          <w:fldChar w:fldCharType="end"/>
        </w:r>
      </w:hyperlink>
    </w:p>
    <w:p w14:paraId="7C6201C9" w14:textId="77777777" w:rsidR="00DC21E4" w:rsidRPr="00EF5DB5" w:rsidRDefault="00DC21E4" w:rsidP="00E62BD4">
      <w:pPr>
        <w:pStyle w:val="TOC2"/>
        <w:rPr>
          <w:rFonts w:ascii="Calibri" w:hAnsi="Calibri"/>
          <w:b w:val="0"/>
          <w:bCs w:val="0"/>
          <w:caps w:val="0"/>
          <w:smallCaps w:val="0"/>
          <w:szCs w:val="22"/>
          <w:lang w:eastAsia="en-GB"/>
        </w:rPr>
      </w:pPr>
      <w:hyperlink w:anchor="_Toc515454194" w:history="1">
        <w:r w:rsidRPr="00EF5DB5">
          <w:rPr>
            <w:rStyle w:val="Hyperlink"/>
            <w:rFonts w:ascii="Calibri" w:hAnsi="Calibri"/>
          </w:rPr>
          <w:t>42.</w:t>
        </w:r>
        <w:r w:rsidRPr="00EF5DB5">
          <w:rPr>
            <w:rFonts w:ascii="Calibri" w:hAnsi="Calibri"/>
            <w:b w:val="0"/>
            <w:bCs w:val="0"/>
            <w:caps w:val="0"/>
            <w:smallCaps w:val="0"/>
            <w:szCs w:val="22"/>
            <w:lang w:eastAsia="en-GB"/>
          </w:rPr>
          <w:tab/>
        </w:r>
        <w:r w:rsidRPr="00EF5DB5">
          <w:rPr>
            <w:rStyle w:val="Hyperlink"/>
            <w:rFonts w:ascii="Calibri" w:hAnsi="Calibri"/>
          </w:rPr>
          <w:t>SUPPLIER TERMINATION RIGHTS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73</w:t>
        </w:r>
        <w:r w:rsidRPr="00EF5DB5">
          <w:rPr>
            <w:rFonts w:ascii="Calibri" w:hAnsi="Calibri"/>
            <w:webHidden/>
          </w:rPr>
          <w:fldChar w:fldCharType="end"/>
        </w:r>
      </w:hyperlink>
    </w:p>
    <w:p w14:paraId="56EB6FDC" w14:textId="77777777" w:rsidR="00DC21E4" w:rsidRPr="00EF5DB5" w:rsidRDefault="00DC21E4" w:rsidP="00E62BD4">
      <w:pPr>
        <w:pStyle w:val="TOC2"/>
        <w:rPr>
          <w:rFonts w:ascii="Calibri" w:hAnsi="Calibri"/>
          <w:b w:val="0"/>
          <w:bCs w:val="0"/>
          <w:caps w:val="0"/>
          <w:smallCaps w:val="0"/>
          <w:szCs w:val="22"/>
          <w:lang w:eastAsia="en-GB"/>
        </w:rPr>
      </w:pPr>
      <w:hyperlink w:anchor="_Toc515454195" w:history="1">
        <w:r w:rsidRPr="00EF5DB5">
          <w:rPr>
            <w:rStyle w:val="Hyperlink"/>
            <w:rFonts w:ascii="Calibri" w:hAnsi="Calibri"/>
          </w:rPr>
          <w:t>43.</w:t>
        </w:r>
        <w:r w:rsidRPr="00EF5DB5">
          <w:rPr>
            <w:rFonts w:ascii="Calibri" w:hAnsi="Calibri"/>
            <w:b w:val="0"/>
            <w:bCs w:val="0"/>
            <w:caps w:val="0"/>
            <w:smallCaps w:val="0"/>
            <w:szCs w:val="22"/>
            <w:lang w:eastAsia="en-GB"/>
          </w:rPr>
          <w:tab/>
        </w:r>
        <w:r w:rsidRPr="00EF5DB5">
          <w:rPr>
            <w:rStyle w:val="Hyperlink"/>
            <w:rFonts w:ascii="Calibri" w:hAnsi="Calibri"/>
          </w:rPr>
          <w:t>TERMINATION BY EITHER PARTY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73</w:t>
        </w:r>
        <w:r w:rsidRPr="00EF5DB5">
          <w:rPr>
            <w:rFonts w:ascii="Calibri" w:hAnsi="Calibri"/>
            <w:webHidden/>
          </w:rPr>
          <w:fldChar w:fldCharType="end"/>
        </w:r>
      </w:hyperlink>
    </w:p>
    <w:p w14:paraId="212F1DDF" w14:textId="77777777" w:rsidR="00DC21E4" w:rsidRPr="00EF5DB5" w:rsidRDefault="00DC21E4" w:rsidP="00E62BD4">
      <w:pPr>
        <w:pStyle w:val="TOC2"/>
        <w:rPr>
          <w:rFonts w:ascii="Calibri" w:hAnsi="Calibri"/>
          <w:b w:val="0"/>
          <w:bCs w:val="0"/>
          <w:caps w:val="0"/>
          <w:smallCaps w:val="0"/>
          <w:szCs w:val="22"/>
          <w:lang w:eastAsia="en-GB"/>
        </w:rPr>
      </w:pPr>
      <w:hyperlink w:anchor="_Toc515454196" w:history="1">
        <w:r w:rsidRPr="00EF5DB5">
          <w:rPr>
            <w:rStyle w:val="Hyperlink"/>
            <w:rFonts w:ascii="Calibri" w:hAnsi="Calibri"/>
          </w:rPr>
          <w:t>44.</w:t>
        </w:r>
        <w:r w:rsidRPr="00EF5DB5">
          <w:rPr>
            <w:rFonts w:ascii="Calibri" w:hAnsi="Calibri"/>
            <w:b w:val="0"/>
            <w:bCs w:val="0"/>
            <w:caps w:val="0"/>
            <w:smallCaps w:val="0"/>
            <w:szCs w:val="22"/>
            <w:lang w:eastAsia="en-GB"/>
          </w:rPr>
          <w:tab/>
        </w:r>
        <w:r w:rsidRPr="00EF5DB5">
          <w:rPr>
            <w:rStyle w:val="Hyperlink"/>
            <w:rFonts w:ascii="Calibri" w:hAnsi="Calibri"/>
          </w:rPr>
          <w:t>PARTIAL TERMINATION, SUSPENSION AND PARTIAL SUSPENSION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73</w:t>
        </w:r>
        <w:r w:rsidRPr="00EF5DB5">
          <w:rPr>
            <w:rFonts w:ascii="Calibri" w:hAnsi="Calibri"/>
            <w:webHidden/>
          </w:rPr>
          <w:fldChar w:fldCharType="end"/>
        </w:r>
      </w:hyperlink>
    </w:p>
    <w:p w14:paraId="2799AA69" w14:textId="77777777" w:rsidR="00DC21E4" w:rsidRPr="00EF5DB5" w:rsidRDefault="00DC21E4" w:rsidP="00E62BD4">
      <w:pPr>
        <w:pStyle w:val="TOC2"/>
        <w:rPr>
          <w:rFonts w:ascii="Calibri" w:hAnsi="Calibri"/>
          <w:b w:val="0"/>
          <w:bCs w:val="0"/>
          <w:caps w:val="0"/>
          <w:smallCaps w:val="0"/>
          <w:szCs w:val="22"/>
          <w:lang w:eastAsia="en-GB"/>
        </w:rPr>
      </w:pPr>
      <w:hyperlink w:anchor="_Toc515454197" w:history="1">
        <w:r w:rsidRPr="00EF5DB5">
          <w:rPr>
            <w:rStyle w:val="Hyperlink"/>
            <w:rFonts w:ascii="Calibri" w:hAnsi="Calibri"/>
          </w:rPr>
          <w:t>45.</w:t>
        </w:r>
        <w:r w:rsidRPr="00EF5DB5">
          <w:rPr>
            <w:rFonts w:ascii="Calibri" w:hAnsi="Calibri"/>
            <w:b w:val="0"/>
            <w:bCs w:val="0"/>
            <w:caps w:val="0"/>
            <w:smallCaps w:val="0"/>
            <w:szCs w:val="22"/>
            <w:lang w:eastAsia="en-GB"/>
          </w:rPr>
          <w:tab/>
        </w:r>
        <w:r w:rsidRPr="00EF5DB5">
          <w:rPr>
            <w:rStyle w:val="Hyperlink"/>
            <w:rFonts w:ascii="Calibri" w:hAnsi="Calibri"/>
          </w:rPr>
          <w:t>CONSEQUENCES OF EXPIRY OR TERMINATION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74</w:t>
        </w:r>
        <w:r w:rsidRPr="00EF5DB5">
          <w:rPr>
            <w:rFonts w:ascii="Calibri" w:hAnsi="Calibri"/>
            <w:webHidden/>
          </w:rPr>
          <w:fldChar w:fldCharType="end"/>
        </w:r>
      </w:hyperlink>
    </w:p>
    <w:p w14:paraId="4D2B530A" w14:textId="77777777" w:rsidR="00DC21E4" w:rsidRPr="00EF5DB5" w:rsidRDefault="00DC21E4" w:rsidP="00E62BD4">
      <w:pPr>
        <w:pStyle w:val="TOC1"/>
        <w:jc w:val="both"/>
        <w:rPr>
          <w:rFonts w:ascii="Calibri" w:hAnsi="Calibri"/>
          <w:b w:val="0"/>
        </w:rPr>
      </w:pPr>
      <w:hyperlink w:anchor="_Toc515454198" w:history="1">
        <w:r w:rsidRPr="00EF5DB5">
          <w:rPr>
            <w:rStyle w:val="Hyperlink"/>
            <w:rFonts w:ascii="Calibri" w:hAnsi="Calibri"/>
          </w:rPr>
          <w:t>L.</w:t>
        </w:r>
        <w:r w:rsidRPr="00EF5DB5">
          <w:rPr>
            <w:rFonts w:ascii="Calibri" w:hAnsi="Calibri"/>
            <w:b w:val="0"/>
          </w:rPr>
          <w:tab/>
        </w:r>
        <w:r w:rsidRPr="00EF5DB5">
          <w:rPr>
            <w:rStyle w:val="Hyperlink"/>
            <w:rFonts w:ascii="Calibri" w:hAnsi="Calibri"/>
          </w:rPr>
          <w:t>MISCELLANEOUS AND GOVERNING LAW</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76</w:t>
        </w:r>
        <w:r w:rsidRPr="00EF5DB5">
          <w:rPr>
            <w:rFonts w:ascii="Calibri" w:hAnsi="Calibri"/>
            <w:webHidden/>
          </w:rPr>
          <w:fldChar w:fldCharType="end"/>
        </w:r>
      </w:hyperlink>
    </w:p>
    <w:p w14:paraId="121D78C2" w14:textId="77777777" w:rsidR="00DC21E4" w:rsidRPr="00EF5DB5" w:rsidRDefault="00DC21E4" w:rsidP="00E62BD4">
      <w:pPr>
        <w:pStyle w:val="TOC2"/>
        <w:rPr>
          <w:rFonts w:ascii="Calibri" w:hAnsi="Calibri"/>
          <w:b w:val="0"/>
          <w:bCs w:val="0"/>
          <w:caps w:val="0"/>
          <w:smallCaps w:val="0"/>
          <w:szCs w:val="22"/>
          <w:lang w:eastAsia="en-GB"/>
        </w:rPr>
      </w:pPr>
      <w:hyperlink w:anchor="_Toc515454199" w:history="1">
        <w:r w:rsidRPr="00EF5DB5">
          <w:rPr>
            <w:rStyle w:val="Hyperlink"/>
            <w:rFonts w:ascii="Calibri" w:hAnsi="Calibri"/>
          </w:rPr>
          <w:t>46.</w:t>
        </w:r>
        <w:r w:rsidRPr="00EF5DB5">
          <w:rPr>
            <w:rFonts w:ascii="Calibri" w:hAnsi="Calibri"/>
            <w:b w:val="0"/>
            <w:bCs w:val="0"/>
            <w:caps w:val="0"/>
            <w:smallCaps w:val="0"/>
            <w:szCs w:val="22"/>
            <w:lang w:eastAsia="en-GB"/>
          </w:rPr>
          <w:tab/>
        </w:r>
        <w:r w:rsidRPr="00EF5DB5">
          <w:rPr>
            <w:rStyle w:val="Hyperlink"/>
            <w:rFonts w:ascii="Calibri" w:hAnsi="Calibri"/>
          </w:rPr>
          <w:t>COMPLIANCE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_Toc515454199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76</w:t>
        </w:r>
        <w:r w:rsidRPr="00EF5DB5">
          <w:rPr>
            <w:rFonts w:ascii="Calibri" w:hAnsi="Calibri"/>
            <w:webHidden/>
          </w:rPr>
          <w:fldChar w:fldCharType="end"/>
        </w:r>
      </w:hyperlink>
    </w:p>
    <w:p w14:paraId="0FAE60F4" w14:textId="77777777" w:rsidR="00DC21E4" w:rsidRPr="00EF5DB5" w:rsidRDefault="00DC21E4" w:rsidP="00E62BD4">
      <w:pPr>
        <w:pStyle w:val="TOC2"/>
        <w:rPr>
          <w:rFonts w:ascii="Calibri" w:hAnsi="Calibri"/>
          <w:b w:val="0"/>
          <w:bCs w:val="0"/>
          <w:caps w:val="0"/>
          <w:smallCaps w:val="0"/>
          <w:szCs w:val="22"/>
          <w:lang w:eastAsia="en-GB"/>
        </w:rPr>
      </w:pPr>
      <w:hyperlink w:anchor="_Toc515454200" w:history="1">
        <w:r w:rsidRPr="00EF5DB5">
          <w:rPr>
            <w:rStyle w:val="Hyperlink"/>
            <w:rFonts w:ascii="Calibri" w:hAnsi="Calibri"/>
          </w:rPr>
          <w:t>47.</w:t>
        </w:r>
        <w:r w:rsidRPr="00EF5DB5">
          <w:rPr>
            <w:rFonts w:ascii="Calibri" w:hAnsi="Calibri"/>
            <w:b w:val="0"/>
            <w:bCs w:val="0"/>
            <w:caps w:val="0"/>
            <w:smallCaps w:val="0"/>
            <w:szCs w:val="22"/>
            <w:lang w:eastAsia="en-GB"/>
          </w:rPr>
          <w:tab/>
        </w:r>
        <w:r w:rsidRPr="00EF5DB5">
          <w:rPr>
            <w:rStyle w:val="Hyperlink"/>
            <w:rFonts w:ascii="Calibri" w:hAnsi="Calibri"/>
          </w:rPr>
          <w:t>ASSIGNMENT AND NOVATION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76</w:t>
        </w:r>
        <w:r w:rsidRPr="00EF5DB5">
          <w:rPr>
            <w:rFonts w:ascii="Calibri" w:hAnsi="Calibri"/>
            <w:webHidden/>
          </w:rPr>
          <w:fldChar w:fldCharType="end"/>
        </w:r>
      </w:hyperlink>
    </w:p>
    <w:p w14:paraId="2FCA2624" w14:textId="77777777" w:rsidR="00DC21E4" w:rsidRPr="00EF5DB5" w:rsidRDefault="00DC21E4" w:rsidP="00E62BD4">
      <w:pPr>
        <w:pStyle w:val="TOC2"/>
        <w:rPr>
          <w:rFonts w:ascii="Calibri" w:hAnsi="Calibri"/>
          <w:b w:val="0"/>
          <w:bCs w:val="0"/>
          <w:caps w:val="0"/>
          <w:smallCaps w:val="0"/>
          <w:szCs w:val="22"/>
          <w:lang w:eastAsia="en-GB"/>
        </w:rPr>
      </w:pPr>
      <w:hyperlink w:anchor="_Toc515454201" w:history="1">
        <w:r w:rsidRPr="00EF5DB5">
          <w:rPr>
            <w:rStyle w:val="Hyperlink"/>
            <w:rFonts w:ascii="Calibri" w:hAnsi="Calibri"/>
          </w:rPr>
          <w:t>48.</w:t>
        </w:r>
        <w:r w:rsidRPr="00EF5DB5">
          <w:rPr>
            <w:rFonts w:ascii="Calibri" w:hAnsi="Calibri"/>
            <w:b w:val="0"/>
            <w:bCs w:val="0"/>
            <w:caps w:val="0"/>
            <w:smallCaps w:val="0"/>
            <w:szCs w:val="22"/>
            <w:lang w:eastAsia="en-GB"/>
          </w:rPr>
          <w:tab/>
        </w:r>
        <w:r w:rsidRPr="00EF5DB5">
          <w:rPr>
            <w:rStyle w:val="Hyperlink"/>
            <w:rFonts w:ascii="Calibri" w:hAnsi="Calibri"/>
          </w:rPr>
          <w:t>WAIVER AND CUMULATIVE REMEDIES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77</w:t>
        </w:r>
        <w:r w:rsidRPr="00EF5DB5">
          <w:rPr>
            <w:rFonts w:ascii="Calibri" w:hAnsi="Calibri"/>
            <w:webHidden/>
          </w:rPr>
          <w:fldChar w:fldCharType="end"/>
        </w:r>
      </w:hyperlink>
    </w:p>
    <w:p w14:paraId="79260113" w14:textId="77777777" w:rsidR="00DC21E4" w:rsidRPr="00EF5DB5" w:rsidRDefault="00DC21E4" w:rsidP="00E62BD4">
      <w:pPr>
        <w:pStyle w:val="TOC2"/>
        <w:rPr>
          <w:rFonts w:ascii="Calibri" w:hAnsi="Calibri"/>
          <w:b w:val="0"/>
          <w:bCs w:val="0"/>
          <w:caps w:val="0"/>
          <w:smallCaps w:val="0"/>
          <w:szCs w:val="22"/>
          <w:lang w:eastAsia="en-GB"/>
        </w:rPr>
      </w:pPr>
      <w:hyperlink w:anchor="_Toc515454202" w:history="1">
        <w:r w:rsidRPr="00EF5DB5">
          <w:rPr>
            <w:rStyle w:val="Hyperlink"/>
            <w:rFonts w:ascii="Calibri" w:hAnsi="Calibri"/>
          </w:rPr>
          <w:t>49.</w:t>
        </w:r>
        <w:r w:rsidRPr="00EF5DB5">
          <w:rPr>
            <w:rFonts w:ascii="Calibri" w:hAnsi="Calibri"/>
            <w:b w:val="0"/>
            <w:bCs w:val="0"/>
            <w:caps w:val="0"/>
            <w:smallCaps w:val="0"/>
            <w:szCs w:val="22"/>
            <w:lang w:eastAsia="en-GB"/>
          </w:rPr>
          <w:tab/>
        </w:r>
        <w:r w:rsidRPr="00EF5DB5">
          <w:rPr>
            <w:rStyle w:val="Hyperlink"/>
            <w:rFonts w:ascii="Calibri" w:hAnsi="Calibri"/>
          </w:rPr>
          <w:t>RELATIONSHIP OF THE PARTIES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77</w:t>
        </w:r>
        <w:r w:rsidRPr="00EF5DB5">
          <w:rPr>
            <w:rFonts w:ascii="Calibri" w:hAnsi="Calibri"/>
            <w:webHidden/>
          </w:rPr>
          <w:fldChar w:fldCharType="end"/>
        </w:r>
      </w:hyperlink>
    </w:p>
    <w:p w14:paraId="4204397A" w14:textId="77777777" w:rsidR="00DC21E4" w:rsidRPr="00EF5DB5" w:rsidRDefault="00DC21E4" w:rsidP="00E62BD4">
      <w:pPr>
        <w:pStyle w:val="TOC2"/>
        <w:rPr>
          <w:rFonts w:ascii="Calibri" w:hAnsi="Calibri"/>
          <w:b w:val="0"/>
          <w:bCs w:val="0"/>
          <w:caps w:val="0"/>
          <w:smallCaps w:val="0"/>
          <w:szCs w:val="22"/>
          <w:lang w:eastAsia="en-GB"/>
        </w:rPr>
      </w:pPr>
      <w:hyperlink w:anchor="_Toc515454203" w:history="1">
        <w:r w:rsidRPr="00EF5DB5">
          <w:rPr>
            <w:rStyle w:val="Hyperlink"/>
            <w:rFonts w:ascii="Calibri" w:hAnsi="Calibri"/>
          </w:rPr>
          <w:t>50.</w:t>
        </w:r>
        <w:r w:rsidRPr="00EF5DB5">
          <w:rPr>
            <w:rFonts w:ascii="Calibri" w:hAnsi="Calibri"/>
            <w:b w:val="0"/>
            <w:bCs w:val="0"/>
            <w:caps w:val="0"/>
            <w:smallCaps w:val="0"/>
            <w:szCs w:val="22"/>
            <w:lang w:eastAsia="en-GB"/>
          </w:rPr>
          <w:tab/>
        </w:r>
        <w:r w:rsidRPr="00EF5DB5">
          <w:rPr>
            <w:rStyle w:val="Hyperlink"/>
            <w:rFonts w:ascii="Calibri" w:hAnsi="Calibri"/>
          </w:rPr>
          <w:t>PREVENTION OF FRAUD AND BRIBERY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77</w:t>
        </w:r>
        <w:r w:rsidRPr="00EF5DB5">
          <w:rPr>
            <w:rFonts w:ascii="Calibri" w:hAnsi="Calibri"/>
            <w:webHidden/>
          </w:rPr>
          <w:fldChar w:fldCharType="end"/>
        </w:r>
      </w:hyperlink>
    </w:p>
    <w:p w14:paraId="371DD5A9" w14:textId="77777777" w:rsidR="00DC21E4" w:rsidRPr="00EF5DB5" w:rsidRDefault="00DC21E4" w:rsidP="00E62BD4">
      <w:pPr>
        <w:pStyle w:val="TOC2"/>
        <w:rPr>
          <w:rFonts w:ascii="Calibri" w:hAnsi="Calibri"/>
          <w:b w:val="0"/>
          <w:bCs w:val="0"/>
          <w:caps w:val="0"/>
          <w:smallCaps w:val="0"/>
          <w:szCs w:val="22"/>
          <w:lang w:eastAsia="en-GB"/>
        </w:rPr>
      </w:pPr>
      <w:hyperlink w:anchor="_Toc515454204" w:history="1">
        <w:r w:rsidRPr="00EF5DB5">
          <w:rPr>
            <w:rStyle w:val="Hyperlink"/>
            <w:rFonts w:ascii="Calibri" w:hAnsi="Calibri"/>
          </w:rPr>
          <w:t>51.</w:t>
        </w:r>
        <w:r w:rsidRPr="00EF5DB5">
          <w:rPr>
            <w:rFonts w:ascii="Calibri" w:hAnsi="Calibri"/>
            <w:b w:val="0"/>
            <w:bCs w:val="0"/>
            <w:caps w:val="0"/>
            <w:smallCaps w:val="0"/>
            <w:szCs w:val="22"/>
            <w:lang w:eastAsia="en-GB"/>
          </w:rPr>
          <w:tab/>
        </w:r>
        <w:r w:rsidRPr="00EF5DB5">
          <w:rPr>
            <w:rStyle w:val="Hyperlink"/>
            <w:rFonts w:ascii="Calibri" w:hAnsi="Calibri"/>
          </w:rPr>
          <w:t>SEVERANCE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79</w:t>
        </w:r>
        <w:r w:rsidRPr="00EF5DB5">
          <w:rPr>
            <w:rFonts w:ascii="Calibri" w:hAnsi="Calibri"/>
            <w:webHidden/>
          </w:rPr>
          <w:fldChar w:fldCharType="end"/>
        </w:r>
      </w:hyperlink>
    </w:p>
    <w:p w14:paraId="0E9A9428" w14:textId="77777777" w:rsidR="00DC21E4" w:rsidRPr="00EF5DB5" w:rsidRDefault="00DC21E4" w:rsidP="00E62BD4">
      <w:pPr>
        <w:pStyle w:val="TOC2"/>
        <w:rPr>
          <w:rFonts w:ascii="Calibri" w:hAnsi="Calibri"/>
          <w:b w:val="0"/>
          <w:bCs w:val="0"/>
          <w:caps w:val="0"/>
          <w:smallCaps w:val="0"/>
          <w:szCs w:val="22"/>
          <w:lang w:eastAsia="en-GB"/>
        </w:rPr>
      </w:pPr>
      <w:hyperlink w:anchor="_Toc515454205" w:history="1">
        <w:r w:rsidRPr="00EF5DB5">
          <w:rPr>
            <w:rStyle w:val="Hyperlink"/>
            <w:rFonts w:ascii="Calibri" w:hAnsi="Calibri"/>
          </w:rPr>
          <w:t>52.</w:t>
        </w:r>
        <w:r w:rsidRPr="00EF5DB5">
          <w:rPr>
            <w:rFonts w:ascii="Calibri" w:hAnsi="Calibri"/>
            <w:b w:val="0"/>
            <w:bCs w:val="0"/>
            <w:caps w:val="0"/>
            <w:smallCaps w:val="0"/>
            <w:szCs w:val="22"/>
            <w:lang w:eastAsia="en-GB"/>
          </w:rPr>
          <w:tab/>
        </w:r>
        <w:r w:rsidRPr="00EF5DB5">
          <w:rPr>
            <w:rStyle w:val="Hyperlink"/>
            <w:rFonts w:ascii="Calibri" w:hAnsi="Calibri"/>
          </w:rPr>
          <w:t>FURTHER ASSURANCES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79</w:t>
        </w:r>
        <w:r w:rsidRPr="00EF5DB5">
          <w:rPr>
            <w:rFonts w:ascii="Calibri" w:hAnsi="Calibri"/>
            <w:webHidden/>
          </w:rPr>
          <w:fldChar w:fldCharType="end"/>
        </w:r>
      </w:hyperlink>
    </w:p>
    <w:p w14:paraId="5B327B40" w14:textId="77777777" w:rsidR="00DC21E4" w:rsidRPr="00EF5DB5" w:rsidRDefault="00DC21E4" w:rsidP="00E62BD4">
      <w:pPr>
        <w:pStyle w:val="TOC2"/>
        <w:rPr>
          <w:rFonts w:ascii="Calibri" w:hAnsi="Calibri"/>
          <w:b w:val="0"/>
          <w:bCs w:val="0"/>
          <w:caps w:val="0"/>
          <w:smallCaps w:val="0"/>
          <w:szCs w:val="22"/>
          <w:lang w:eastAsia="en-GB"/>
        </w:rPr>
      </w:pPr>
      <w:hyperlink w:anchor="_Toc515454206" w:history="1">
        <w:r w:rsidRPr="00EF5DB5">
          <w:rPr>
            <w:rStyle w:val="Hyperlink"/>
            <w:rFonts w:ascii="Calibri" w:hAnsi="Calibri"/>
          </w:rPr>
          <w:t>53.</w:t>
        </w:r>
        <w:r w:rsidRPr="00EF5DB5">
          <w:rPr>
            <w:rFonts w:ascii="Calibri" w:hAnsi="Calibri"/>
            <w:b w:val="0"/>
            <w:bCs w:val="0"/>
            <w:caps w:val="0"/>
            <w:smallCaps w:val="0"/>
            <w:szCs w:val="22"/>
            <w:lang w:eastAsia="en-GB"/>
          </w:rPr>
          <w:tab/>
        </w:r>
        <w:r w:rsidRPr="00EF5DB5">
          <w:rPr>
            <w:rStyle w:val="Hyperlink"/>
            <w:rFonts w:ascii="Calibri" w:hAnsi="Calibri"/>
          </w:rPr>
          <w:t>ENTIRE AGREEMENT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79</w:t>
        </w:r>
        <w:r w:rsidRPr="00EF5DB5">
          <w:rPr>
            <w:rFonts w:ascii="Calibri" w:hAnsi="Calibri"/>
            <w:webHidden/>
          </w:rPr>
          <w:fldChar w:fldCharType="end"/>
        </w:r>
      </w:hyperlink>
    </w:p>
    <w:p w14:paraId="3AAF3359" w14:textId="77777777" w:rsidR="00DC21E4" w:rsidRPr="00EF5DB5" w:rsidRDefault="00DC21E4" w:rsidP="00E62BD4">
      <w:pPr>
        <w:pStyle w:val="TOC2"/>
        <w:rPr>
          <w:rFonts w:ascii="Calibri" w:hAnsi="Calibri"/>
          <w:b w:val="0"/>
          <w:bCs w:val="0"/>
          <w:caps w:val="0"/>
          <w:smallCaps w:val="0"/>
          <w:szCs w:val="22"/>
          <w:lang w:eastAsia="en-GB"/>
        </w:rPr>
      </w:pPr>
      <w:hyperlink w:anchor="_Toc515454207" w:history="1">
        <w:r w:rsidRPr="00EF5DB5">
          <w:rPr>
            <w:rStyle w:val="Hyperlink"/>
            <w:rFonts w:ascii="Calibri" w:hAnsi="Calibri"/>
          </w:rPr>
          <w:t>54.</w:t>
        </w:r>
        <w:r w:rsidRPr="00EF5DB5">
          <w:rPr>
            <w:rFonts w:ascii="Calibri" w:hAnsi="Calibri"/>
            <w:b w:val="0"/>
            <w:bCs w:val="0"/>
            <w:caps w:val="0"/>
            <w:smallCaps w:val="0"/>
            <w:szCs w:val="22"/>
            <w:lang w:eastAsia="en-GB"/>
          </w:rPr>
          <w:tab/>
        </w:r>
        <w:r w:rsidRPr="00EF5DB5">
          <w:rPr>
            <w:rStyle w:val="Hyperlink"/>
            <w:rFonts w:ascii="Calibri" w:hAnsi="Calibri"/>
          </w:rPr>
          <w:t>THIRD PARTY RIGHTS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80</w:t>
        </w:r>
        <w:r w:rsidRPr="00EF5DB5">
          <w:rPr>
            <w:rFonts w:ascii="Calibri" w:hAnsi="Calibri"/>
            <w:webHidden/>
          </w:rPr>
          <w:fldChar w:fldCharType="end"/>
        </w:r>
      </w:hyperlink>
    </w:p>
    <w:p w14:paraId="6E51A2CA" w14:textId="77777777" w:rsidR="00DC21E4" w:rsidRPr="00EF5DB5" w:rsidRDefault="00DC21E4" w:rsidP="00E62BD4">
      <w:pPr>
        <w:pStyle w:val="TOC2"/>
        <w:rPr>
          <w:rFonts w:ascii="Calibri" w:hAnsi="Calibri"/>
          <w:b w:val="0"/>
          <w:bCs w:val="0"/>
          <w:caps w:val="0"/>
          <w:smallCaps w:val="0"/>
          <w:szCs w:val="22"/>
          <w:lang w:eastAsia="en-GB"/>
        </w:rPr>
      </w:pPr>
      <w:hyperlink w:anchor="_Toc515454208" w:history="1">
        <w:r w:rsidRPr="00EF5DB5">
          <w:rPr>
            <w:rStyle w:val="Hyperlink"/>
            <w:rFonts w:ascii="Calibri" w:hAnsi="Calibri"/>
          </w:rPr>
          <w:t>55.</w:t>
        </w:r>
        <w:r w:rsidRPr="00EF5DB5">
          <w:rPr>
            <w:rFonts w:ascii="Calibri" w:hAnsi="Calibri"/>
            <w:b w:val="0"/>
            <w:bCs w:val="0"/>
            <w:caps w:val="0"/>
            <w:smallCaps w:val="0"/>
            <w:szCs w:val="22"/>
            <w:lang w:eastAsia="en-GB"/>
          </w:rPr>
          <w:tab/>
        </w:r>
        <w:r w:rsidRPr="00EF5DB5">
          <w:rPr>
            <w:rStyle w:val="Hyperlink"/>
            <w:rFonts w:ascii="Calibri" w:hAnsi="Calibri"/>
          </w:rPr>
          <w:t>NOTICES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80</w:t>
        </w:r>
        <w:r w:rsidRPr="00EF5DB5">
          <w:rPr>
            <w:rFonts w:ascii="Calibri" w:hAnsi="Calibri"/>
            <w:webHidden/>
          </w:rPr>
          <w:fldChar w:fldCharType="end"/>
        </w:r>
      </w:hyperlink>
    </w:p>
    <w:p w14:paraId="4CDF07D5" w14:textId="77777777" w:rsidR="00DC21E4" w:rsidRPr="00EF5DB5" w:rsidRDefault="00DC21E4" w:rsidP="00E62BD4">
      <w:pPr>
        <w:pStyle w:val="TOC2"/>
        <w:rPr>
          <w:rFonts w:ascii="Calibri" w:hAnsi="Calibri"/>
          <w:b w:val="0"/>
          <w:bCs w:val="0"/>
          <w:caps w:val="0"/>
          <w:smallCaps w:val="0"/>
          <w:szCs w:val="22"/>
          <w:lang w:eastAsia="en-GB"/>
        </w:rPr>
      </w:pPr>
      <w:hyperlink w:anchor="_Toc515454209" w:history="1">
        <w:r w:rsidRPr="00EF5DB5">
          <w:rPr>
            <w:rStyle w:val="Hyperlink"/>
            <w:rFonts w:ascii="Calibri" w:hAnsi="Calibri"/>
          </w:rPr>
          <w:t>56.</w:t>
        </w:r>
        <w:r w:rsidRPr="00EF5DB5">
          <w:rPr>
            <w:rFonts w:ascii="Calibri" w:hAnsi="Calibri"/>
            <w:b w:val="0"/>
            <w:bCs w:val="0"/>
            <w:caps w:val="0"/>
            <w:smallCaps w:val="0"/>
            <w:szCs w:val="22"/>
            <w:lang w:eastAsia="en-GB"/>
          </w:rPr>
          <w:tab/>
        </w:r>
        <w:r w:rsidRPr="00EF5DB5">
          <w:rPr>
            <w:rStyle w:val="Hyperlink"/>
            <w:rFonts w:ascii="Calibri" w:hAnsi="Calibri"/>
          </w:rPr>
          <w:t>DISPUTE RESOLUTION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_Toc515454209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81</w:t>
        </w:r>
        <w:r w:rsidRPr="00EF5DB5">
          <w:rPr>
            <w:rFonts w:ascii="Calibri" w:hAnsi="Calibri"/>
            <w:webHidden/>
          </w:rPr>
          <w:fldChar w:fldCharType="end"/>
        </w:r>
      </w:hyperlink>
    </w:p>
    <w:p w14:paraId="233C5850" w14:textId="77777777" w:rsidR="00DC21E4" w:rsidRPr="00EF5DB5" w:rsidRDefault="00DC21E4" w:rsidP="00E62BD4">
      <w:pPr>
        <w:pStyle w:val="TOC2"/>
        <w:rPr>
          <w:rFonts w:ascii="Calibri" w:hAnsi="Calibri"/>
          <w:b w:val="0"/>
          <w:bCs w:val="0"/>
          <w:caps w:val="0"/>
          <w:smallCaps w:val="0"/>
          <w:szCs w:val="22"/>
          <w:lang w:eastAsia="en-GB"/>
        </w:rPr>
      </w:pPr>
      <w:hyperlink w:anchor="_Toc515454210" w:history="1">
        <w:r w:rsidRPr="00EF5DB5">
          <w:rPr>
            <w:rStyle w:val="Hyperlink"/>
            <w:rFonts w:ascii="Calibri" w:hAnsi="Calibri"/>
          </w:rPr>
          <w:t>57.</w:t>
        </w:r>
        <w:r w:rsidRPr="00EF5DB5">
          <w:rPr>
            <w:rFonts w:ascii="Calibri" w:hAnsi="Calibri"/>
            <w:b w:val="0"/>
            <w:bCs w:val="0"/>
            <w:caps w:val="0"/>
            <w:smallCaps w:val="0"/>
            <w:szCs w:val="22"/>
            <w:lang w:eastAsia="en-GB"/>
          </w:rPr>
          <w:tab/>
        </w:r>
        <w:r w:rsidRPr="00EF5DB5">
          <w:rPr>
            <w:rStyle w:val="Hyperlink"/>
            <w:rFonts w:ascii="Calibri" w:hAnsi="Calibri"/>
          </w:rPr>
          <w:t>GOVERNING LAW AND JURISDICTION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81</w:t>
        </w:r>
        <w:r w:rsidRPr="00EF5DB5">
          <w:rPr>
            <w:rFonts w:ascii="Calibri" w:hAnsi="Calibri"/>
            <w:webHidden/>
          </w:rPr>
          <w:fldChar w:fldCharType="end"/>
        </w:r>
      </w:hyperlink>
    </w:p>
    <w:p w14:paraId="5D14B80C" w14:textId="77777777" w:rsidR="00DC21E4" w:rsidRPr="00EF5DB5" w:rsidRDefault="00DC21E4" w:rsidP="00E62BD4">
      <w:pPr>
        <w:pStyle w:val="TOC1"/>
        <w:jc w:val="both"/>
        <w:rPr>
          <w:rFonts w:ascii="Calibri" w:hAnsi="Calibri"/>
          <w:b w:val="0"/>
        </w:rPr>
      </w:pPr>
      <w:hyperlink w:anchor="_Toc515454211" w:history="1">
        <w:r w:rsidRPr="00EF5DB5">
          <w:rPr>
            <w:rStyle w:val="Hyperlink"/>
            <w:rFonts w:ascii="Calibri" w:hAnsi="Calibri"/>
          </w:rPr>
          <w:t>CALL OFF SCHEDULE 1: 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83</w:t>
        </w:r>
        <w:r w:rsidRPr="00EF5DB5">
          <w:rPr>
            <w:rFonts w:ascii="Calibri" w:hAnsi="Calibri"/>
            <w:webHidden/>
          </w:rPr>
          <w:fldChar w:fldCharType="end"/>
        </w:r>
      </w:hyperlink>
    </w:p>
    <w:p w14:paraId="7EE58D08" w14:textId="77777777" w:rsidR="00DC21E4" w:rsidRPr="00EF5DB5" w:rsidRDefault="00DC21E4" w:rsidP="00E62BD4">
      <w:pPr>
        <w:pStyle w:val="TOC1"/>
        <w:jc w:val="both"/>
        <w:rPr>
          <w:rFonts w:ascii="Calibri" w:hAnsi="Calibri"/>
          <w:b w:val="0"/>
        </w:rPr>
      </w:pPr>
      <w:hyperlink w:anchor="_Toc515454212" w:history="1">
        <w:r w:rsidRPr="00EF5DB5">
          <w:rPr>
            <w:rStyle w:val="Hyperlink"/>
            <w:rFonts w:ascii="Calibri" w:hAnsi="Calibri"/>
          </w:rPr>
          <w:t>CALL OFF SCHEDULE 2: SERVICES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108</w:t>
        </w:r>
        <w:r w:rsidRPr="00EF5DB5">
          <w:rPr>
            <w:rFonts w:ascii="Calibri" w:hAnsi="Calibri"/>
            <w:webHidden/>
          </w:rPr>
          <w:fldChar w:fldCharType="end"/>
        </w:r>
      </w:hyperlink>
    </w:p>
    <w:p w14:paraId="47606298" w14:textId="77777777" w:rsidR="00DC21E4" w:rsidRPr="00EF5DB5" w:rsidRDefault="00DC21E4" w:rsidP="00E62BD4">
      <w:pPr>
        <w:pStyle w:val="TOC2"/>
        <w:rPr>
          <w:rFonts w:ascii="Calibri" w:hAnsi="Calibri"/>
          <w:b w:val="0"/>
          <w:bCs w:val="0"/>
          <w:caps w:val="0"/>
          <w:smallCaps w:val="0"/>
          <w:szCs w:val="22"/>
          <w:lang w:eastAsia="en-GB"/>
        </w:rPr>
      </w:pPr>
      <w:hyperlink w:anchor="_Toc515454213"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INTRODUCTION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108</w:t>
        </w:r>
        <w:r w:rsidRPr="00EF5DB5">
          <w:rPr>
            <w:rFonts w:ascii="Calibri" w:hAnsi="Calibri"/>
            <w:webHidden/>
          </w:rPr>
          <w:fldChar w:fldCharType="end"/>
        </w:r>
      </w:hyperlink>
    </w:p>
    <w:p w14:paraId="57B33044" w14:textId="77777777" w:rsidR="00DC21E4" w:rsidRPr="00EF5DB5" w:rsidRDefault="00DC21E4" w:rsidP="00E62BD4">
      <w:pPr>
        <w:pStyle w:val="TOC2"/>
        <w:rPr>
          <w:rFonts w:ascii="Calibri" w:hAnsi="Calibri"/>
          <w:b w:val="0"/>
          <w:bCs w:val="0"/>
          <w:caps w:val="0"/>
          <w:smallCaps w:val="0"/>
          <w:szCs w:val="22"/>
          <w:lang w:eastAsia="en-GB"/>
        </w:rPr>
      </w:pPr>
      <w:hyperlink w:anchor="_Toc515454214" w:history="1">
        <w:r w:rsidRPr="00EF5DB5">
          <w:rPr>
            <w:rStyle w:val="Hyperlink"/>
            <w:rFonts w:ascii="Calibri" w:hAnsi="Calibri"/>
          </w:rPr>
          <w:t>ANNEX 1: Services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109</w:t>
        </w:r>
        <w:r w:rsidRPr="00EF5DB5">
          <w:rPr>
            <w:rFonts w:ascii="Calibri" w:hAnsi="Calibri"/>
            <w:webHidden/>
          </w:rPr>
          <w:fldChar w:fldCharType="end"/>
        </w:r>
      </w:hyperlink>
    </w:p>
    <w:p w14:paraId="104F92BF" w14:textId="77777777" w:rsidR="00DC21E4" w:rsidRPr="00EF5DB5" w:rsidRDefault="00DC21E4" w:rsidP="00E62BD4">
      <w:pPr>
        <w:pStyle w:val="TOC2"/>
        <w:rPr>
          <w:rFonts w:ascii="Calibri" w:hAnsi="Calibri"/>
          <w:b w:val="0"/>
          <w:bCs w:val="0"/>
          <w:caps w:val="0"/>
          <w:smallCaps w:val="0"/>
          <w:szCs w:val="22"/>
          <w:lang w:eastAsia="en-GB"/>
        </w:rPr>
      </w:pPr>
      <w:hyperlink w:anchor="_Toc515454215" w:history="1">
        <w:r w:rsidRPr="00EF5DB5">
          <w:rPr>
            <w:rStyle w:val="Hyperlink"/>
            <w:rFonts w:ascii="Calibri" w:hAnsi="Calibri"/>
          </w:rPr>
          <w:t>ANNEX 2: THE goods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110</w:t>
        </w:r>
        <w:r w:rsidRPr="00EF5DB5">
          <w:rPr>
            <w:rFonts w:ascii="Calibri" w:hAnsi="Calibri"/>
            <w:webHidden/>
          </w:rPr>
          <w:fldChar w:fldCharType="end"/>
        </w:r>
      </w:hyperlink>
    </w:p>
    <w:p w14:paraId="57BD6E65" w14:textId="77777777" w:rsidR="00DC21E4" w:rsidRPr="00EF5DB5" w:rsidRDefault="00DC21E4" w:rsidP="00E62BD4">
      <w:pPr>
        <w:pStyle w:val="TOC1"/>
        <w:jc w:val="both"/>
        <w:rPr>
          <w:rFonts w:ascii="Calibri" w:hAnsi="Calibri"/>
          <w:b w:val="0"/>
        </w:rPr>
      </w:pPr>
      <w:hyperlink w:anchor="_Toc515454216" w:history="1">
        <w:r w:rsidRPr="00EF5DB5">
          <w:rPr>
            <w:rStyle w:val="Hyperlink"/>
            <w:rFonts w:ascii="Calibri" w:hAnsi="Calibri"/>
          </w:rPr>
          <w:t>CALL OFF SCHEDULE 3: CALL OFF CONTRACT CHARGES, PAYMENT AND INVOICING</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111</w:t>
        </w:r>
        <w:r w:rsidRPr="00EF5DB5">
          <w:rPr>
            <w:rFonts w:ascii="Calibri" w:hAnsi="Calibri"/>
            <w:webHidden/>
          </w:rPr>
          <w:fldChar w:fldCharType="end"/>
        </w:r>
      </w:hyperlink>
    </w:p>
    <w:p w14:paraId="1940FDB3" w14:textId="77777777" w:rsidR="00DC21E4" w:rsidRPr="00EF5DB5" w:rsidRDefault="00DC21E4" w:rsidP="00E62BD4">
      <w:pPr>
        <w:pStyle w:val="TOC2"/>
        <w:rPr>
          <w:rFonts w:ascii="Calibri" w:hAnsi="Calibri"/>
          <w:b w:val="0"/>
          <w:bCs w:val="0"/>
          <w:caps w:val="0"/>
          <w:smallCaps w:val="0"/>
          <w:szCs w:val="22"/>
          <w:lang w:eastAsia="en-GB"/>
        </w:rPr>
      </w:pPr>
      <w:hyperlink w:anchor="_Toc515454217"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111</w:t>
        </w:r>
        <w:r w:rsidRPr="00EF5DB5">
          <w:rPr>
            <w:rFonts w:ascii="Calibri" w:hAnsi="Calibri"/>
            <w:webHidden/>
          </w:rPr>
          <w:fldChar w:fldCharType="end"/>
        </w:r>
      </w:hyperlink>
    </w:p>
    <w:p w14:paraId="6D5169CE" w14:textId="77777777" w:rsidR="00DC21E4" w:rsidRPr="00EF5DB5" w:rsidRDefault="00DC21E4" w:rsidP="00E62BD4">
      <w:pPr>
        <w:pStyle w:val="TOC2"/>
        <w:rPr>
          <w:rFonts w:ascii="Calibri" w:hAnsi="Calibri"/>
          <w:b w:val="0"/>
          <w:bCs w:val="0"/>
          <w:caps w:val="0"/>
          <w:smallCaps w:val="0"/>
          <w:szCs w:val="22"/>
          <w:lang w:eastAsia="en-GB"/>
        </w:rPr>
      </w:pPr>
      <w:hyperlink w:anchor="_Toc515454218" w:history="1">
        <w:r w:rsidRPr="00EF5DB5">
          <w:rPr>
            <w:rStyle w:val="Hyperlink"/>
            <w:rFonts w:ascii="Calibri" w:hAnsi="Calibri"/>
          </w:rPr>
          <w:t>ANNEX 1: CALL OFF CONTRACT CHARGES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115</w:t>
        </w:r>
        <w:r w:rsidRPr="00EF5DB5">
          <w:rPr>
            <w:rFonts w:ascii="Calibri" w:hAnsi="Calibri"/>
            <w:webHidden/>
          </w:rPr>
          <w:fldChar w:fldCharType="end"/>
        </w:r>
      </w:hyperlink>
    </w:p>
    <w:p w14:paraId="6755035D" w14:textId="77777777" w:rsidR="00DC21E4" w:rsidRPr="00EF5DB5" w:rsidRDefault="00DC21E4" w:rsidP="00E62BD4">
      <w:pPr>
        <w:pStyle w:val="TOC2"/>
        <w:rPr>
          <w:rFonts w:ascii="Calibri" w:hAnsi="Calibri"/>
          <w:b w:val="0"/>
          <w:bCs w:val="0"/>
          <w:caps w:val="0"/>
          <w:smallCaps w:val="0"/>
          <w:szCs w:val="22"/>
          <w:lang w:eastAsia="en-GB"/>
        </w:rPr>
      </w:pPr>
      <w:hyperlink w:anchor="_Toc515454219" w:history="1">
        <w:r w:rsidRPr="00EF5DB5">
          <w:rPr>
            <w:rStyle w:val="Hyperlink"/>
            <w:rFonts w:ascii="Calibri" w:hAnsi="Calibri"/>
          </w:rPr>
          <w:t>[TO BE INSERTED FOLLOWING RECEIPT OF TENDER.]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_Toc515454219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115</w:t>
        </w:r>
        <w:r w:rsidRPr="00EF5DB5">
          <w:rPr>
            <w:rFonts w:ascii="Calibri" w:hAnsi="Calibri"/>
            <w:webHidden/>
          </w:rPr>
          <w:fldChar w:fldCharType="end"/>
        </w:r>
      </w:hyperlink>
    </w:p>
    <w:p w14:paraId="436EE69E" w14:textId="77777777" w:rsidR="00DC21E4" w:rsidRPr="00EF5DB5" w:rsidRDefault="00DC21E4" w:rsidP="00E62BD4">
      <w:pPr>
        <w:pStyle w:val="TOC2"/>
        <w:rPr>
          <w:rFonts w:ascii="Calibri" w:hAnsi="Calibri"/>
          <w:b w:val="0"/>
          <w:bCs w:val="0"/>
          <w:caps w:val="0"/>
          <w:smallCaps w:val="0"/>
          <w:szCs w:val="22"/>
          <w:lang w:eastAsia="en-GB"/>
        </w:rPr>
      </w:pPr>
      <w:hyperlink w:anchor="_Toc515454220" w:history="1">
        <w:r w:rsidRPr="00EF5DB5">
          <w:rPr>
            <w:rStyle w:val="Hyperlink"/>
            <w:rFonts w:ascii="Calibri" w:hAnsi="Calibri"/>
          </w:rPr>
          <w:t>ANNEX 2: PAYMENT TERMS/PROFILE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116</w:t>
        </w:r>
        <w:r w:rsidRPr="00EF5DB5">
          <w:rPr>
            <w:rFonts w:ascii="Calibri" w:hAnsi="Calibri"/>
            <w:webHidden/>
          </w:rPr>
          <w:fldChar w:fldCharType="end"/>
        </w:r>
      </w:hyperlink>
    </w:p>
    <w:p w14:paraId="10922174" w14:textId="77777777" w:rsidR="00DC21E4" w:rsidRPr="00EF5DB5" w:rsidRDefault="00DC21E4" w:rsidP="00E62BD4">
      <w:pPr>
        <w:pStyle w:val="TOC1"/>
        <w:jc w:val="both"/>
        <w:rPr>
          <w:rFonts w:ascii="Calibri" w:hAnsi="Calibri"/>
          <w:b w:val="0"/>
        </w:rPr>
      </w:pPr>
      <w:hyperlink w:anchor="_Toc515454221" w:history="1">
        <w:r w:rsidRPr="00EF5DB5">
          <w:rPr>
            <w:rStyle w:val="Hyperlink"/>
            <w:rFonts w:ascii="Calibri" w:hAnsi="Calibri"/>
          </w:rPr>
          <w:t>CALL OFF SCHEDULE 4: IMPLEMENTATION PLAN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117</w:t>
        </w:r>
        <w:r w:rsidRPr="00EF5DB5">
          <w:rPr>
            <w:rFonts w:ascii="Calibri" w:hAnsi="Calibri"/>
            <w:webHidden/>
          </w:rPr>
          <w:fldChar w:fldCharType="end"/>
        </w:r>
      </w:hyperlink>
    </w:p>
    <w:p w14:paraId="511A21C0" w14:textId="77777777" w:rsidR="00DC21E4" w:rsidRPr="00EF5DB5" w:rsidRDefault="00DC21E4" w:rsidP="00E62BD4">
      <w:pPr>
        <w:pStyle w:val="TOC2"/>
        <w:rPr>
          <w:rFonts w:ascii="Calibri" w:hAnsi="Calibri"/>
          <w:b w:val="0"/>
          <w:bCs w:val="0"/>
          <w:caps w:val="0"/>
          <w:smallCaps w:val="0"/>
          <w:szCs w:val="22"/>
          <w:lang w:eastAsia="en-GB"/>
        </w:rPr>
      </w:pPr>
      <w:hyperlink w:anchor="_Toc515454222"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INTRODUCTION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117</w:t>
        </w:r>
        <w:r w:rsidRPr="00EF5DB5">
          <w:rPr>
            <w:rFonts w:ascii="Calibri" w:hAnsi="Calibri"/>
            <w:webHidden/>
          </w:rPr>
          <w:fldChar w:fldCharType="end"/>
        </w:r>
      </w:hyperlink>
    </w:p>
    <w:p w14:paraId="728DAEF2" w14:textId="77777777" w:rsidR="00DC21E4" w:rsidRPr="00EF5DB5" w:rsidRDefault="00DC21E4" w:rsidP="00E62BD4">
      <w:pPr>
        <w:pStyle w:val="TOC1"/>
        <w:jc w:val="both"/>
        <w:rPr>
          <w:rFonts w:ascii="Calibri" w:hAnsi="Calibri"/>
          <w:b w:val="0"/>
        </w:rPr>
      </w:pPr>
      <w:hyperlink w:anchor="_Toc515454223" w:history="1">
        <w:r w:rsidRPr="00EF5DB5">
          <w:rPr>
            <w:rStyle w:val="Hyperlink"/>
            <w:rFonts w:ascii="Calibri" w:hAnsi="Calibri"/>
          </w:rPr>
          <w:t>CALL OFF SCHEDULE 5: TESTING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119</w:t>
        </w:r>
        <w:r w:rsidRPr="00EF5DB5">
          <w:rPr>
            <w:rFonts w:ascii="Calibri" w:hAnsi="Calibri"/>
            <w:webHidden/>
          </w:rPr>
          <w:fldChar w:fldCharType="end"/>
        </w:r>
      </w:hyperlink>
    </w:p>
    <w:p w14:paraId="407D5ED8" w14:textId="77777777" w:rsidR="00DC21E4" w:rsidRPr="00EF5DB5" w:rsidRDefault="00DC21E4" w:rsidP="00E62BD4">
      <w:pPr>
        <w:pStyle w:val="TOC1"/>
        <w:jc w:val="both"/>
        <w:rPr>
          <w:rFonts w:ascii="Calibri" w:hAnsi="Calibri"/>
          <w:b w:val="0"/>
        </w:rPr>
      </w:pPr>
      <w:hyperlink w:anchor="_Toc515454224" w:history="1">
        <w:r w:rsidRPr="00EF5DB5">
          <w:rPr>
            <w:rStyle w:val="Hyperlink"/>
            <w:rFonts w:ascii="Calibri" w:hAnsi="Calibri"/>
          </w:rPr>
          <w:t>Annex 1: SATISFACTION CERTIFICATE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120</w:t>
        </w:r>
        <w:r w:rsidRPr="00EF5DB5">
          <w:rPr>
            <w:rFonts w:ascii="Calibri" w:hAnsi="Calibri"/>
            <w:webHidden/>
          </w:rPr>
          <w:fldChar w:fldCharType="end"/>
        </w:r>
      </w:hyperlink>
    </w:p>
    <w:p w14:paraId="24AC51B9" w14:textId="77777777" w:rsidR="00DC21E4" w:rsidRPr="00EF5DB5" w:rsidRDefault="00DC21E4" w:rsidP="00E62BD4">
      <w:pPr>
        <w:pStyle w:val="TOC1"/>
        <w:jc w:val="both"/>
        <w:rPr>
          <w:rFonts w:ascii="Calibri" w:hAnsi="Calibri"/>
          <w:b w:val="0"/>
        </w:rPr>
      </w:pPr>
      <w:hyperlink w:anchor="_Toc515454225" w:history="1">
        <w:r w:rsidRPr="00EF5DB5">
          <w:rPr>
            <w:rStyle w:val="Hyperlink"/>
            <w:rFonts w:ascii="Calibri" w:hAnsi="Calibri"/>
          </w:rPr>
          <w:t>CALL OFF SCHEDULE 6: SERVICE LEVELS, SERVICE CREDITS AND PERFORMANCE MONITORING</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121</w:t>
        </w:r>
        <w:r w:rsidRPr="00EF5DB5">
          <w:rPr>
            <w:rFonts w:ascii="Calibri" w:hAnsi="Calibri"/>
            <w:webHidden/>
          </w:rPr>
          <w:fldChar w:fldCharType="end"/>
        </w:r>
      </w:hyperlink>
    </w:p>
    <w:p w14:paraId="01C7E41A" w14:textId="77777777" w:rsidR="00DC21E4" w:rsidRPr="00EF5DB5" w:rsidRDefault="00DC21E4" w:rsidP="00E62BD4">
      <w:pPr>
        <w:pStyle w:val="TOC2"/>
        <w:rPr>
          <w:rFonts w:ascii="Calibri" w:hAnsi="Calibri"/>
          <w:b w:val="0"/>
          <w:bCs w:val="0"/>
          <w:caps w:val="0"/>
          <w:smallCaps w:val="0"/>
          <w:szCs w:val="22"/>
          <w:lang w:eastAsia="en-GB"/>
        </w:rPr>
      </w:pPr>
      <w:hyperlink w:anchor="_Toc515454226"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SCOPE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121</w:t>
        </w:r>
        <w:r w:rsidRPr="00EF5DB5">
          <w:rPr>
            <w:rFonts w:ascii="Calibri" w:hAnsi="Calibri"/>
            <w:webHidden/>
          </w:rPr>
          <w:fldChar w:fldCharType="end"/>
        </w:r>
      </w:hyperlink>
    </w:p>
    <w:p w14:paraId="6C866E44" w14:textId="77777777" w:rsidR="00DC21E4" w:rsidRPr="00EF5DB5" w:rsidRDefault="00DC21E4" w:rsidP="00E62BD4">
      <w:pPr>
        <w:pStyle w:val="TOC2"/>
        <w:rPr>
          <w:rFonts w:ascii="Calibri" w:hAnsi="Calibri"/>
          <w:b w:val="0"/>
          <w:bCs w:val="0"/>
          <w:caps w:val="0"/>
          <w:smallCaps w:val="0"/>
          <w:szCs w:val="22"/>
          <w:lang w:eastAsia="en-GB"/>
        </w:rPr>
      </w:pPr>
      <w:hyperlink w:anchor="_Toc515454227" w:history="1">
        <w:r w:rsidRPr="00EF5DB5">
          <w:rPr>
            <w:rStyle w:val="Hyperlink"/>
            <w:rFonts w:ascii="Calibri" w:hAnsi="Calibri"/>
          </w:rPr>
          <w:t>ANNEX 1 TO PART A: SERVICE LEVELS AND SERVICE CREDITS TABLE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125</w:t>
        </w:r>
        <w:r w:rsidRPr="00EF5DB5">
          <w:rPr>
            <w:rFonts w:ascii="Calibri" w:hAnsi="Calibri"/>
            <w:webHidden/>
          </w:rPr>
          <w:fldChar w:fldCharType="end"/>
        </w:r>
      </w:hyperlink>
    </w:p>
    <w:p w14:paraId="7C412914" w14:textId="77777777" w:rsidR="00DC21E4" w:rsidRPr="00EF5DB5" w:rsidRDefault="00DC21E4" w:rsidP="00E62BD4">
      <w:pPr>
        <w:pStyle w:val="TOC2"/>
        <w:rPr>
          <w:rFonts w:ascii="Calibri" w:hAnsi="Calibri"/>
          <w:b w:val="0"/>
          <w:bCs w:val="0"/>
          <w:caps w:val="0"/>
          <w:smallCaps w:val="0"/>
          <w:szCs w:val="22"/>
          <w:lang w:eastAsia="en-GB"/>
        </w:rPr>
      </w:pPr>
      <w:hyperlink w:anchor="_Toc515454228" w:history="1">
        <w:r w:rsidRPr="00EF5DB5">
          <w:rPr>
            <w:rStyle w:val="Hyperlink"/>
            <w:rFonts w:ascii="Calibri" w:hAnsi="Calibri"/>
          </w:rPr>
          <w:t>ANNEX 1 TO PART B: PERFORMANCE MONITORING</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126</w:t>
        </w:r>
        <w:r w:rsidRPr="00EF5DB5">
          <w:rPr>
            <w:rFonts w:ascii="Calibri" w:hAnsi="Calibri"/>
            <w:webHidden/>
          </w:rPr>
          <w:fldChar w:fldCharType="end"/>
        </w:r>
      </w:hyperlink>
    </w:p>
    <w:p w14:paraId="6AD1D747" w14:textId="77777777" w:rsidR="00DC21E4" w:rsidRPr="00EF5DB5" w:rsidRDefault="00DC21E4" w:rsidP="00E62BD4">
      <w:pPr>
        <w:pStyle w:val="TOC2"/>
        <w:rPr>
          <w:rFonts w:ascii="Calibri" w:hAnsi="Calibri"/>
          <w:b w:val="0"/>
          <w:bCs w:val="0"/>
          <w:caps w:val="0"/>
          <w:smallCaps w:val="0"/>
          <w:szCs w:val="22"/>
          <w:lang w:eastAsia="en-GB"/>
        </w:rPr>
      </w:pPr>
      <w:hyperlink w:anchor="_Toc515454229"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PRINCIPAL POINTS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_Toc515454229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126</w:t>
        </w:r>
        <w:r w:rsidRPr="00EF5DB5">
          <w:rPr>
            <w:rFonts w:ascii="Calibri" w:hAnsi="Calibri"/>
            <w:webHidden/>
          </w:rPr>
          <w:fldChar w:fldCharType="end"/>
        </w:r>
      </w:hyperlink>
    </w:p>
    <w:p w14:paraId="0F3CB81B" w14:textId="77777777" w:rsidR="00DC21E4" w:rsidRPr="00EF5DB5" w:rsidRDefault="00DC21E4" w:rsidP="00E62BD4">
      <w:pPr>
        <w:pStyle w:val="TOC1"/>
        <w:jc w:val="both"/>
        <w:rPr>
          <w:rFonts w:ascii="Calibri" w:hAnsi="Calibri"/>
          <w:b w:val="0"/>
        </w:rPr>
      </w:pPr>
      <w:hyperlink w:anchor="_Toc515454230" w:history="1">
        <w:r w:rsidRPr="00EF5DB5">
          <w:rPr>
            <w:rStyle w:val="Hyperlink"/>
            <w:rFonts w:ascii="Calibri" w:hAnsi="Calibri"/>
          </w:rPr>
          <w:t>CALL OFF SCHEDULE 7: SECURITY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128</w:t>
        </w:r>
        <w:r w:rsidRPr="00EF5DB5">
          <w:rPr>
            <w:rFonts w:ascii="Calibri" w:hAnsi="Calibri"/>
            <w:webHidden/>
          </w:rPr>
          <w:fldChar w:fldCharType="end"/>
        </w:r>
      </w:hyperlink>
    </w:p>
    <w:p w14:paraId="276F9A49" w14:textId="77777777" w:rsidR="00DC21E4" w:rsidRPr="00EF5DB5" w:rsidRDefault="00DC21E4" w:rsidP="00E62BD4">
      <w:pPr>
        <w:pStyle w:val="TOC2"/>
        <w:rPr>
          <w:rFonts w:ascii="Calibri" w:hAnsi="Calibri"/>
          <w:b w:val="0"/>
          <w:bCs w:val="0"/>
          <w:caps w:val="0"/>
          <w:smallCaps w:val="0"/>
          <w:szCs w:val="22"/>
          <w:lang w:eastAsia="en-GB"/>
        </w:rPr>
      </w:pPr>
      <w:hyperlink w:anchor="_Toc515454231"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128</w:t>
        </w:r>
        <w:r w:rsidRPr="00EF5DB5">
          <w:rPr>
            <w:rFonts w:ascii="Calibri" w:hAnsi="Calibri"/>
            <w:webHidden/>
          </w:rPr>
          <w:fldChar w:fldCharType="end"/>
        </w:r>
      </w:hyperlink>
    </w:p>
    <w:p w14:paraId="7F7E9804" w14:textId="77777777" w:rsidR="00DC21E4" w:rsidRPr="00EF5DB5" w:rsidRDefault="00DC21E4" w:rsidP="00E62BD4">
      <w:pPr>
        <w:pStyle w:val="TOC1"/>
        <w:jc w:val="both"/>
        <w:rPr>
          <w:rFonts w:ascii="Calibri" w:hAnsi="Calibri"/>
          <w:b w:val="0"/>
        </w:rPr>
      </w:pPr>
      <w:hyperlink w:anchor="_Toc515454232" w:history="1">
        <w:r w:rsidRPr="00EF5DB5">
          <w:rPr>
            <w:rStyle w:val="Hyperlink"/>
            <w:rFonts w:ascii="Calibri" w:hAnsi="Calibri"/>
          </w:rPr>
          <w:t>AN ANNEX 1: Security Policy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133</w:t>
        </w:r>
        <w:r w:rsidRPr="00EF5DB5">
          <w:rPr>
            <w:rFonts w:ascii="Calibri" w:hAnsi="Calibri"/>
            <w:webHidden/>
          </w:rPr>
          <w:fldChar w:fldCharType="end"/>
        </w:r>
      </w:hyperlink>
    </w:p>
    <w:p w14:paraId="369AC5D1" w14:textId="77777777" w:rsidR="00DC21E4" w:rsidRPr="00EF5DB5" w:rsidRDefault="00DC21E4" w:rsidP="00E62BD4">
      <w:pPr>
        <w:pStyle w:val="TOC1"/>
        <w:jc w:val="both"/>
        <w:rPr>
          <w:rFonts w:ascii="Calibri" w:hAnsi="Calibri"/>
          <w:b w:val="0"/>
        </w:rPr>
      </w:pPr>
      <w:hyperlink w:anchor="_Toc515454233" w:history="1">
        <w:r w:rsidRPr="00EF5DB5">
          <w:rPr>
            <w:rStyle w:val="Hyperlink"/>
            <w:rFonts w:ascii="Calibri" w:hAnsi="Calibri"/>
          </w:rPr>
          <w:t>ANNEX 1: Security Policy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142</w:t>
        </w:r>
        <w:r w:rsidRPr="00EF5DB5">
          <w:rPr>
            <w:rFonts w:ascii="Calibri" w:hAnsi="Calibri"/>
            <w:webHidden/>
          </w:rPr>
          <w:fldChar w:fldCharType="end"/>
        </w:r>
      </w:hyperlink>
    </w:p>
    <w:p w14:paraId="6AA3C036" w14:textId="77777777" w:rsidR="00DC21E4" w:rsidRPr="00EF5DB5" w:rsidRDefault="00DC21E4" w:rsidP="00E62BD4">
      <w:pPr>
        <w:pStyle w:val="TOC2"/>
        <w:rPr>
          <w:rFonts w:ascii="Calibri" w:hAnsi="Calibri"/>
          <w:b w:val="0"/>
          <w:bCs w:val="0"/>
          <w:caps w:val="0"/>
          <w:smallCaps w:val="0"/>
          <w:szCs w:val="22"/>
          <w:lang w:eastAsia="en-GB"/>
        </w:rPr>
      </w:pPr>
      <w:hyperlink w:anchor="_Toc515454234" w:history="1">
        <w:r w:rsidRPr="00EF5DB5">
          <w:rPr>
            <w:rStyle w:val="Hyperlink"/>
            <w:rFonts w:ascii="Calibri" w:hAnsi="Calibri"/>
          </w:rPr>
          <w:t>ANNEX 2: Security Management Plan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143</w:t>
        </w:r>
        <w:r w:rsidRPr="00EF5DB5">
          <w:rPr>
            <w:rFonts w:ascii="Calibri" w:hAnsi="Calibri"/>
            <w:webHidden/>
          </w:rPr>
          <w:fldChar w:fldCharType="end"/>
        </w:r>
      </w:hyperlink>
    </w:p>
    <w:p w14:paraId="2711B6EE" w14:textId="77777777" w:rsidR="00DC21E4" w:rsidRPr="00EF5DB5" w:rsidRDefault="00DC21E4" w:rsidP="00E62BD4">
      <w:pPr>
        <w:pStyle w:val="TOC1"/>
        <w:jc w:val="both"/>
        <w:rPr>
          <w:rFonts w:ascii="Calibri" w:hAnsi="Calibri"/>
          <w:b w:val="0"/>
        </w:rPr>
      </w:pPr>
      <w:hyperlink w:anchor="_Toc515454235" w:history="1">
        <w:r w:rsidRPr="00EF5DB5">
          <w:rPr>
            <w:rStyle w:val="Hyperlink"/>
            <w:rFonts w:ascii="Calibri" w:hAnsi="Calibri"/>
          </w:rPr>
          <w:t>CALL OFF SCHEDULE 8: BUSINESS CONTINUITY AND DISASTER RECOVERY</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144</w:t>
        </w:r>
        <w:r w:rsidRPr="00EF5DB5">
          <w:rPr>
            <w:rFonts w:ascii="Calibri" w:hAnsi="Calibri"/>
            <w:webHidden/>
          </w:rPr>
          <w:fldChar w:fldCharType="end"/>
        </w:r>
      </w:hyperlink>
    </w:p>
    <w:p w14:paraId="6DA37DBC" w14:textId="77777777" w:rsidR="00DC21E4" w:rsidRPr="00EF5DB5" w:rsidRDefault="00DC21E4" w:rsidP="00E62BD4">
      <w:pPr>
        <w:pStyle w:val="TOC2"/>
        <w:rPr>
          <w:rFonts w:ascii="Calibri" w:hAnsi="Calibri"/>
          <w:b w:val="0"/>
          <w:bCs w:val="0"/>
          <w:caps w:val="0"/>
          <w:smallCaps w:val="0"/>
          <w:szCs w:val="22"/>
          <w:lang w:eastAsia="en-GB"/>
        </w:rPr>
      </w:pPr>
      <w:hyperlink w:anchor="_Toc515454236"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144</w:t>
        </w:r>
        <w:r w:rsidRPr="00EF5DB5">
          <w:rPr>
            <w:rFonts w:ascii="Calibri" w:hAnsi="Calibri"/>
            <w:webHidden/>
          </w:rPr>
          <w:fldChar w:fldCharType="end"/>
        </w:r>
      </w:hyperlink>
    </w:p>
    <w:p w14:paraId="341B74C2" w14:textId="77777777" w:rsidR="00DC21E4" w:rsidRPr="00EF5DB5" w:rsidRDefault="00DC21E4" w:rsidP="00E62BD4">
      <w:pPr>
        <w:pStyle w:val="TOC1"/>
        <w:jc w:val="both"/>
        <w:rPr>
          <w:rFonts w:ascii="Calibri" w:hAnsi="Calibri"/>
          <w:b w:val="0"/>
        </w:rPr>
      </w:pPr>
      <w:hyperlink w:anchor="_Toc515454237" w:history="1">
        <w:r w:rsidRPr="00EF5DB5">
          <w:rPr>
            <w:rStyle w:val="Hyperlink"/>
            <w:rFonts w:ascii="Calibri" w:hAnsi="Calibri"/>
          </w:rPr>
          <w:t>CALL OFF SCHEDULE 9: EXIT MANAGEMENT</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151</w:t>
        </w:r>
        <w:r w:rsidRPr="00EF5DB5">
          <w:rPr>
            <w:rFonts w:ascii="Calibri" w:hAnsi="Calibri"/>
            <w:webHidden/>
          </w:rPr>
          <w:fldChar w:fldCharType="end"/>
        </w:r>
      </w:hyperlink>
    </w:p>
    <w:p w14:paraId="1C5AF9D7" w14:textId="77777777" w:rsidR="00DC21E4" w:rsidRPr="00EF5DB5" w:rsidRDefault="00DC21E4" w:rsidP="00E62BD4">
      <w:pPr>
        <w:pStyle w:val="TOC2"/>
        <w:rPr>
          <w:rFonts w:ascii="Calibri" w:hAnsi="Calibri"/>
          <w:b w:val="0"/>
          <w:bCs w:val="0"/>
          <w:caps w:val="0"/>
          <w:smallCaps w:val="0"/>
          <w:szCs w:val="22"/>
          <w:lang w:eastAsia="en-GB"/>
        </w:rPr>
      </w:pPr>
      <w:hyperlink w:anchor="_Toc515454238"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151</w:t>
        </w:r>
        <w:r w:rsidRPr="00EF5DB5">
          <w:rPr>
            <w:rFonts w:ascii="Calibri" w:hAnsi="Calibri"/>
            <w:webHidden/>
          </w:rPr>
          <w:fldChar w:fldCharType="end"/>
        </w:r>
      </w:hyperlink>
    </w:p>
    <w:p w14:paraId="692F6BE5" w14:textId="77777777" w:rsidR="00DC21E4" w:rsidRPr="00EF5DB5" w:rsidRDefault="00DC21E4" w:rsidP="00E62BD4">
      <w:pPr>
        <w:pStyle w:val="TOC1"/>
        <w:jc w:val="both"/>
        <w:rPr>
          <w:rFonts w:ascii="Calibri" w:hAnsi="Calibri"/>
          <w:b w:val="0"/>
        </w:rPr>
      </w:pPr>
      <w:hyperlink w:anchor="_Toc515454239" w:history="1">
        <w:r w:rsidRPr="00EF5DB5">
          <w:rPr>
            <w:rStyle w:val="Hyperlink"/>
            <w:rFonts w:ascii="Calibri" w:hAnsi="Calibri"/>
          </w:rPr>
          <w:t>CALL OFF SCHEDULE 10: STAFF TRANSFER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_Toc515454239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162</w:t>
        </w:r>
        <w:r w:rsidRPr="00EF5DB5">
          <w:rPr>
            <w:rFonts w:ascii="Calibri" w:hAnsi="Calibri"/>
            <w:webHidden/>
          </w:rPr>
          <w:fldChar w:fldCharType="end"/>
        </w:r>
      </w:hyperlink>
    </w:p>
    <w:p w14:paraId="5B4B1245" w14:textId="77777777" w:rsidR="00DC21E4" w:rsidRPr="00EF5DB5" w:rsidRDefault="00DC21E4" w:rsidP="00E62BD4">
      <w:pPr>
        <w:pStyle w:val="TOC2"/>
        <w:rPr>
          <w:rFonts w:ascii="Calibri" w:hAnsi="Calibri"/>
          <w:b w:val="0"/>
          <w:bCs w:val="0"/>
          <w:caps w:val="0"/>
          <w:smallCaps w:val="0"/>
          <w:szCs w:val="22"/>
          <w:lang w:eastAsia="en-GB"/>
        </w:rPr>
      </w:pPr>
      <w:hyperlink w:anchor="_Toc515454240"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162</w:t>
        </w:r>
        <w:r w:rsidRPr="00EF5DB5">
          <w:rPr>
            <w:rFonts w:ascii="Calibri" w:hAnsi="Calibri"/>
            <w:webHidden/>
          </w:rPr>
          <w:fldChar w:fldCharType="end"/>
        </w:r>
      </w:hyperlink>
    </w:p>
    <w:p w14:paraId="6A08D85A" w14:textId="77777777" w:rsidR="00DC21E4" w:rsidRPr="00EF5DB5" w:rsidRDefault="00DC21E4" w:rsidP="00E62BD4">
      <w:pPr>
        <w:pStyle w:val="TOC2"/>
        <w:rPr>
          <w:rFonts w:ascii="Calibri" w:hAnsi="Calibri"/>
          <w:b w:val="0"/>
          <w:bCs w:val="0"/>
          <w:caps w:val="0"/>
          <w:smallCaps w:val="0"/>
          <w:szCs w:val="22"/>
          <w:lang w:eastAsia="en-GB"/>
        </w:rPr>
      </w:pPr>
      <w:hyperlink w:anchor="_Toc515454241"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RELEVANT TRANSFERS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166</w:t>
        </w:r>
        <w:r w:rsidRPr="00EF5DB5">
          <w:rPr>
            <w:rFonts w:ascii="Calibri" w:hAnsi="Calibri"/>
            <w:webHidden/>
          </w:rPr>
          <w:fldChar w:fldCharType="end"/>
        </w:r>
      </w:hyperlink>
    </w:p>
    <w:p w14:paraId="7060D520" w14:textId="77777777" w:rsidR="00DC21E4" w:rsidRPr="00EF5DB5" w:rsidRDefault="00DC21E4" w:rsidP="00E62BD4">
      <w:pPr>
        <w:pStyle w:val="TOC2"/>
        <w:rPr>
          <w:rFonts w:ascii="Calibri" w:hAnsi="Calibri"/>
          <w:b w:val="0"/>
          <w:bCs w:val="0"/>
          <w:caps w:val="0"/>
          <w:smallCaps w:val="0"/>
          <w:szCs w:val="22"/>
          <w:lang w:eastAsia="en-GB"/>
        </w:rPr>
      </w:pPr>
      <w:hyperlink w:anchor="_Toc515454242" w:history="1">
        <w:r w:rsidRPr="00EF5DB5">
          <w:rPr>
            <w:rStyle w:val="Hyperlink"/>
            <w:rFonts w:ascii="Calibri" w:hAnsi="Calibri"/>
          </w:rPr>
          <w:t>ANNEX TO PART A: PENSIONS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172</w:t>
        </w:r>
        <w:r w:rsidRPr="00EF5DB5">
          <w:rPr>
            <w:rFonts w:ascii="Calibri" w:hAnsi="Calibri"/>
            <w:webHidden/>
          </w:rPr>
          <w:fldChar w:fldCharType="end"/>
        </w:r>
      </w:hyperlink>
    </w:p>
    <w:p w14:paraId="4DDD240F" w14:textId="77777777" w:rsidR="00DC21E4" w:rsidRPr="00EF5DB5" w:rsidRDefault="00DC21E4" w:rsidP="00E62BD4">
      <w:pPr>
        <w:pStyle w:val="TOC2"/>
        <w:rPr>
          <w:rFonts w:ascii="Calibri" w:hAnsi="Calibri"/>
          <w:b w:val="0"/>
          <w:bCs w:val="0"/>
          <w:caps w:val="0"/>
          <w:smallCaps w:val="0"/>
          <w:szCs w:val="22"/>
          <w:lang w:eastAsia="en-GB"/>
        </w:rPr>
      </w:pPr>
      <w:hyperlink w:anchor="_Toc515454243"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PARTICIPATION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172</w:t>
        </w:r>
        <w:r w:rsidRPr="00EF5DB5">
          <w:rPr>
            <w:rFonts w:ascii="Calibri" w:hAnsi="Calibri"/>
            <w:webHidden/>
          </w:rPr>
          <w:fldChar w:fldCharType="end"/>
        </w:r>
      </w:hyperlink>
    </w:p>
    <w:p w14:paraId="37BD41F8" w14:textId="77777777" w:rsidR="00DC21E4" w:rsidRPr="00EF5DB5" w:rsidRDefault="00DC21E4" w:rsidP="00E62BD4">
      <w:pPr>
        <w:pStyle w:val="TOC2"/>
        <w:rPr>
          <w:rFonts w:ascii="Calibri" w:hAnsi="Calibri"/>
          <w:b w:val="0"/>
          <w:bCs w:val="0"/>
          <w:caps w:val="0"/>
          <w:smallCaps w:val="0"/>
          <w:szCs w:val="22"/>
          <w:lang w:eastAsia="en-GB"/>
        </w:rPr>
      </w:pPr>
      <w:hyperlink w:anchor="_Toc515454244"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RELEVANT TRANSFERS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175</w:t>
        </w:r>
        <w:r w:rsidRPr="00EF5DB5">
          <w:rPr>
            <w:rFonts w:ascii="Calibri" w:hAnsi="Calibri"/>
            <w:webHidden/>
          </w:rPr>
          <w:fldChar w:fldCharType="end"/>
        </w:r>
      </w:hyperlink>
    </w:p>
    <w:p w14:paraId="72989DDC" w14:textId="77777777" w:rsidR="00DC21E4" w:rsidRPr="00EF5DB5" w:rsidRDefault="00DC21E4" w:rsidP="00E62BD4">
      <w:pPr>
        <w:pStyle w:val="TOC2"/>
        <w:rPr>
          <w:rFonts w:ascii="Calibri" w:hAnsi="Calibri"/>
          <w:b w:val="0"/>
          <w:bCs w:val="0"/>
          <w:caps w:val="0"/>
          <w:smallCaps w:val="0"/>
          <w:szCs w:val="22"/>
          <w:lang w:eastAsia="en-GB"/>
        </w:rPr>
      </w:pPr>
      <w:hyperlink w:anchor="_Toc515454245" w:history="1">
        <w:r w:rsidRPr="00EF5DB5">
          <w:rPr>
            <w:rStyle w:val="Hyperlink"/>
            <w:rFonts w:ascii="Calibri" w:hAnsi="Calibri"/>
          </w:rPr>
          <w:t>ANNEX TO PART B: Pensions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181</w:t>
        </w:r>
        <w:r w:rsidRPr="00EF5DB5">
          <w:rPr>
            <w:rFonts w:ascii="Calibri" w:hAnsi="Calibri"/>
            <w:webHidden/>
          </w:rPr>
          <w:fldChar w:fldCharType="end"/>
        </w:r>
      </w:hyperlink>
    </w:p>
    <w:p w14:paraId="63ECE7CC" w14:textId="77777777" w:rsidR="00DC21E4" w:rsidRPr="00EF5DB5" w:rsidRDefault="00DC21E4" w:rsidP="00E62BD4">
      <w:pPr>
        <w:pStyle w:val="TOC2"/>
        <w:rPr>
          <w:rFonts w:ascii="Calibri" w:hAnsi="Calibri"/>
          <w:b w:val="0"/>
          <w:bCs w:val="0"/>
          <w:caps w:val="0"/>
          <w:smallCaps w:val="0"/>
          <w:szCs w:val="22"/>
          <w:lang w:eastAsia="en-GB"/>
        </w:rPr>
      </w:pPr>
      <w:hyperlink w:anchor="_Toc515454246"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PARTICIPATION</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_Toc515454246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181</w:t>
        </w:r>
        <w:r w:rsidRPr="00EF5DB5">
          <w:rPr>
            <w:rFonts w:ascii="Calibri" w:hAnsi="Calibri"/>
            <w:webHidden/>
          </w:rPr>
          <w:fldChar w:fldCharType="end"/>
        </w:r>
      </w:hyperlink>
    </w:p>
    <w:p w14:paraId="12856616" w14:textId="77777777" w:rsidR="00DC21E4" w:rsidRPr="00EF5DB5" w:rsidRDefault="00DC21E4" w:rsidP="00E62BD4">
      <w:pPr>
        <w:pStyle w:val="TOC2"/>
        <w:rPr>
          <w:rFonts w:ascii="Calibri" w:hAnsi="Calibri"/>
          <w:b w:val="0"/>
          <w:bCs w:val="0"/>
          <w:caps w:val="0"/>
          <w:smallCaps w:val="0"/>
          <w:szCs w:val="22"/>
          <w:lang w:eastAsia="en-GB"/>
        </w:rPr>
      </w:pPr>
      <w:hyperlink w:anchor="_Toc515454247"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PROCEDURE IN THE EVENT OF TRANSFER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184</w:t>
        </w:r>
        <w:r w:rsidRPr="00EF5DB5">
          <w:rPr>
            <w:rFonts w:ascii="Calibri" w:hAnsi="Calibri"/>
            <w:webHidden/>
          </w:rPr>
          <w:fldChar w:fldCharType="end"/>
        </w:r>
      </w:hyperlink>
    </w:p>
    <w:p w14:paraId="22AA1FD4" w14:textId="77777777" w:rsidR="00DC21E4" w:rsidRPr="00EF5DB5" w:rsidRDefault="00DC21E4" w:rsidP="00E62BD4">
      <w:pPr>
        <w:pStyle w:val="TOC2"/>
        <w:rPr>
          <w:rFonts w:ascii="Calibri" w:hAnsi="Calibri"/>
          <w:b w:val="0"/>
          <w:bCs w:val="0"/>
          <w:caps w:val="0"/>
          <w:smallCaps w:val="0"/>
          <w:szCs w:val="22"/>
          <w:lang w:eastAsia="en-GB"/>
        </w:rPr>
      </w:pPr>
      <w:hyperlink w:anchor="_Toc515454248"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PRE-SERVICE TRANSFER OBLIGATIONS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187</w:t>
        </w:r>
        <w:r w:rsidRPr="00EF5DB5">
          <w:rPr>
            <w:rFonts w:ascii="Calibri" w:hAnsi="Calibri"/>
            <w:webHidden/>
          </w:rPr>
          <w:fldChar w:fldCharType="end"/>
        </w:r>
      </w:hyperlink>
    </w:p>
    <w:p w14:paraId="7393C694" w14:textId="77777777" w:rsidR="00DC21E4" w:rsidRPr="00EF5DB5" w:rsidRDefault="00DC21E4" w:rsidP="00E62BD4">
      <w:pPr>
        <w:pStyle w:val="TOC2"/>
        <w:rPr>
          <w:rFonts w:ascii="Calibri" w:hAnsi="Calibri"/>
          <w:b w:val="0"/>
          <w:bCs w:val="0"/>
          <w:caps w:val="0"/>
          <w:smallCaps w:val="0"/>
          <w:szCs w:val="22"/>
          <w:lang w:eastAsia="en-GB"/>
        </w:rPr>
      </w:pPr>
      <w:hyperlink w:anchor="_Toc515454249" w:history="1">
        <w:r w:rsidRPr="00EF5DB5">
          <w:rPr>
            <w:rStyle w:val="Hyperlink"/>
            <w:rFonts w:ascii="Calibri" w:hAnsi="Calibri"/>
          </w:rPr>
          <w:t>ANNEX to schedule 10: LIST OF NOTIFIED SUB-CONTRACTORS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_Toc515454249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195</w:t>
        </w:r>
        <w:r w:rsidRPr="00EF5DB5">
          <w:rPr>
            <w:rFonts w:ascii="Calibri" w:hAnsi="Calibri"/>
            <w:webHidden/>
          </w:rPr>
          <w:fldChar w:fldCharType="end"/>
        </w:r>
      </w:hyperlink>
    </w:p>
    <w:p w14:paraId="07360F4F" w14:textId="77777777" w:rsidR="00DC21E4" w:rsidRPr="00EF5DB5" w:rsidRDefault="00DC21E4" w:rsidP="00E62BD4">
      <w:pPr>
        <w:pStyle w:val="TOC1"/>
        <w:jc w:val="both"/>
        <w:rPr>
          <w:rFonts w:ascii="Calibri" w:hAnsi="Calibri"/>
          <w:b w:val="0"/>
        </w:rPr>
      </w:pPr>
      <w:hyperlink w:anchor="_Toc515454250" w:history="1">
        <w:r w:rsidRPr="00EF5DB5">
          <w:rPr>
            <w:rStyle w:val="Hyperlink"/>
            <w:rFonts w:ascii="Calibri" w:hAnsi="Calibri"/>
          </w:rPr>
          <w:t>CALL OFF SCHEDULE 11: DISPUTE RESOLUTION PROCEDURE</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_Toc515454250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196</w:t>
        </w:r>
        <w:r w:rsidRPr="00EF5DB5">
          <w:rPr>
            <w:rFonts w:ascii="Calibri" w:hAnsi="Calibri"/>
            <w:webHidden/>
          </w:rPr>
          <w:fldChar w:fldCharType="end"/>
        </w:r>
      </w:hyperlink>
    </w:p>
    <w:p w14:paraId="3FF600C6" w14:textId="77777777" w:rsidR="00DC21E4" w:rsidRPr="00EF5DB5" w:rsidRDefault="00DC21E4" w:rsidP="00E62BD4">
      <w:pPr>
        <w:pStyle w:val="TOC2"/>
        <w:rPr>
          <w:rFonts w:ascii="Calibri" w:hAnsi="Calibri"/>
          <w:b w:val="0"/>
          <w:bCs w:val="0"/>
          <w:caps w:val="0"/>
          <w:smallCaps w:val="0"/>
          <w:szCs w:val="22"/>
          <w:lang w:eastAsia="en-GB"/>
        </w:rPr>
      </w:pPr>
      <w:hyperlink w:anchor="_Toc515454251" w:history="1">
        <w:r w:rsidRPr="00EF5DB5">
          <w:rPr>
            <w:rStyle w:val="Hyperlink"/>
            <w:rFonts w:ascii="Calibri" w:hAnsi="Calibri"/>
          </w:rPr>
          <w:t>1.</w:t>
        </w:r>
        <w:r w:rsidRPr="00EF5DB5">
          <w:rPr>
            <w:rFonts w:ascii="Calibri" w:hAnsi="Calibri"/>
            <w:b w:val="0"/>
            <w:bCs w:val="0"/>
            <w:caps w:val="0"/>
            <w:smallCaps w:val="0"/>
            <w:szCs w:val="22"/>
            <w:lang w:eastAsia="en-GB"/>
          </w:rPr>
          <w:tab/>
        </w:r>
        <w:r w:rsidRPr="00EF5DB5">
          <w:rPr>
            <w:rStyle w:val="Hyperlink"/>
            <w:rFonts w:ascii="Calibri" w:hAnsi="Calibri"/>
          </w:rPr>
          <w:t>DEFINITIONS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_Toc515454251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196</w:t>
        </w:r>
        <w:r w:rsidRPr="00EF5DB5">
          <w:rPr>
            <w:rFonts w:ascii="Calibri" w:hAnsi="Calibri"/>
            <w:webHidden/>
          </w:rPr>
          <w:fldChar w:fldCharType="end"/>
        </w:r>
      </w:hyperlink>
    </w:p>
    <w:p w14:paraId="5B8872CF" w14:textId="77777777" w:rsidR="00DC21E4" w:rsidRPr="00EF5DB5" w:rsidRDefault="00DC21E4" w:rsidP="00E62BD4">
      <w:pPr>
        <w:pStyle w:val="TOC1"/>
        <w:jc w:val="both"/>
        <w:rPr>
          <w:rFonts w:ascii="Calibri" w:hAnsi="Calibri"/>
          <w:b w:val="0"/>
        </w:rPr>
      </w:pPr>
      <w:hyperlink w:anchor="_Toc515454252" w:history="1">
        <w:r w:rsidRPr="00EF5DB5">
          <w:rPr>
            <w:rStyle w:val="Hyperlink"/>
            <w:rFonts w:ascii="Calibri" w:hAnsi="Calibri"/>
          </w:rPr>
          <w:t>CALL OFF SCHEDULE 12: VARIATION FORM</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_Toc515454252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201</w:t>
        </w:r>
        <w:r w:rsidRPr="00EF5DB5">
          <w:rPr>
            <w:rFonts w:ascii="Calibri" w:hAnsi="Calibri"/>
            <w:webHidden/>
          </w:rPr>
          <w:fldChar w:fldCharType="end"/>
        </w:r>
      </w:hyperlink>
    </w:p>
    <w:p w14:paraId="1CA968F6" w14:textId="77777777" w:rsidR="00DC21E4" w:rsidRPr="00EF5DB5" w:rsidRDefault="00DC21E4" w:rsidP="00E62BD4">
      <w:pPr>
        <w:pStyle w:val="TOC1"/>
        <w:jc w:val="both"/>
        <w:rPr>
          <w:rFonts w:ascii="Calibri" w:hAnsi="Calibri"/>
          <w:b w:val="0"/>
        </w:rPr>
      </w:pPr>
      <w:hyperlink w:anchor="_Toc515454253" w:history="1">
        <w:r w:rsidRPr="00EF5DB5">
          <w:rPr>
            <w:rStyle w:val="Hyperlink"/>
            <w:rFonts w:ascii="Calibri" w:hAnsi="Calibri"/>
          </w:rPr>
          <w:t>call off SCHEDULE 13: TRANSPARENCY REPORTS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_Toc515454253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203</w:t>
        </w:r>
        <w:r w:rsidRPr="00EF5DB5">
          <w:rPr>
            <w:rFonts w:ascii="Calibri" w:hAnsi="Calibri"/>
            <w:webHidden/>
          </w:rPr>
          <w:fldChar w:fldCharType="end"/>
        </w:r>
      </w:hyperlink>
    </w:p>
    <w:p w14:paraId="2A2C5F37" w14:textId="77777777" w:rsidR="00DC21E4" w:rsidRPr="00EF5DB5" w:rsidRDefault="00DC21E4" w:rsidP="00E62BD4">
      <w:pPr>
        <w:pStyle w:val="TOC1"/>
        <w:jc w:val="both"/>
        <w:rPr>
          <w:rFonts w:ascii="Calibri" w:hAnsi="Calibri"/>
          <w:b w:val="0"/>
        </w:rPr>
      </w:pPr>
      <w:hyperlink w:anchor="_Toc515454254" w:history="1">
        <w:r w:rsidRPr="00EF5DB5">
          <w:rPr>
            <w:rStyle w:val="Hyperlink"/>
            <w:rFonts w:ascii="Calibri" w:hAnsi="Calibri"/>
          </w:rPr>
          <w:t>ANNEX 1: LIST OF TRANSPARENCY REPORTS</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_Toc515454254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204</w:t>
        </w:r>
        <w:r w:rsidRPr="00EF5DB5">
          <w:rPr>
            <w:rFonts w:ascii="Calibri" w:hAnsi="Calibri"/>
            <w:webHidden/>
          </w:rPr>
          <w:fldChar w:fldCharType="end"/>
        </w:r>
      </w:hyperlink>
    </w:p>
    <w:p w14:paraId="034D7D27" w14:textId="77777777" w:rsidR="00DC21E4" w:rsidRPr="00EF5DB5" w:rsidRDefault="00DC21E4" w:rsidP="00E62BD4">
      <w:pPr>
        <w:pStyle w:val="TOC1"/>
        <w:jc w:val="both"/>
        <w:rPr>
          <w:rFonts w:ascii="Calibri" w:hAnsi="Calibri"/>
          <w:b w:val="0"/>
        </w:rPr>
      </w:pPr>
      <w:hyperlink w:anchor="_Toc515454255" w:history="1">
        <w:r w:rsidRPr="00EF5DB5">
          <w:rPr>
            <w:rStyle w:val="Hyperlink"/>
            <w:rFonts w:ascii="Calibri" w:hAnsi="Calibri"/>
          </w:rPr>
          <w:t>CALL OFF SCHEDULE 14: ALTERNATIVE AND/OR ADDITIONAL CLAUSES – NOT USED</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_Toc515454255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205</w:t>
        </w:r>
        <w:r w:rsidRPr="00EF5DB5">
          <w:rPr>
            <w:rFonts w:ascii="Calibri" w:hAnsi="Calibri"/>
            <w:webHidden/>
          </w:rPr>
          <w:fldChar w:fldCharType="end"/>
        </w:r>
      </w:hyperlink>
    </w:p>
    <w:p w14:paraId="4EC6EF2C" w14:textId="77777777" w:rsidR="00DC21E4" w:rsidRPr="00EF5DB5" w:rsidRDefault="00DC21E4" w:rsidP="00E62BD4">
      <w:pPr>
        <w:pStyle w:val="TOC1"/>
        <w:jc w:val="both"/>
        <w:rPr>
          <w:rFonts w:ascii="Calibri" w:hAnsi="Calibri"/>
          <w:b w:val="0"/>
        </w:rPr>
      </w:pPr>
      <w:hyperlink w:anchor="_Toc515454257" w:history="1">
        <w:r w:rsidRPr="00EF5DB5">
          <w:rPr>
            <w:rStyle w:val="Hyperlink"/>
            <w:rFonts w:ascii="Calibri" w:hAnsi="Calibri"/>
          </w:rPr>
          <w:t>CALL OFF SCHEDULE 15: CALL OFF TENDER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_Toc515454257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213</w:t>
        </w:r>
        <w:r w:rsidRPr="00EF5DB5">
          <w:rPr>
            <w:rFonts w:ascii="Calibri" w:hAnsi="Calibri"/>
            <w:webHidden/>
          </w:rPr>
          <w:fldChar w:fldCharType="end"/>
        </w:r>
      </w:hyperlink>
    </w:p>
    <w:p w14:paraId="40D2590F" w14:textId="77777777" w:rsidR="00DC21E4" w:rsidRPr="00EF5DB5" w:rsidRDefault="00DC21E4" w:rsidP="00E62BD4">
      <w:pPr>
        <w:pStyle w:val="TOC2"/>
        <w:rPr>
          <w:rFonts w:ascii="Calibri" w:hAnsi="Calibri"/>
          <w:b w:val="0"/>
          <w:bCs w:val="0"/>
          <w:caps w:val="0"/>
          <w:smallCaps w:val="0"/>
          <w:szCs w:val="22"/>
          <w:lang w:eastAsia="en-GB"/>
        </w:rPr>
      </w:pPr>
      <w:hyperlink w:anchor="_Toc515454258" w:history="1">
        <w:r w:rsidRPr="00EF5DB5">
          <w:rPr>
            <w:rStyle w:val="Hyperlink"/>
            <w:rFonts w:ascii="Calibri" w:hAnsi="Calibri"/>
          </w:rPr>
          <w:t>[TO BE INSERTED FOLLOWING RECEIPT OF TENDER.]</w:t>
        </w:r>
        <w:r w:rsidRPr="00EF5DB5">
          <w:rPr>
            <w:rFonts w:ascii="Calibri" w:hAnsi="Calibri"/>
            <w:webHidden/>
          </w:rPr>
          <w:tab/>
        </w:r>
        <w:r w:rsidRPr="00EF5DB5">
          <w:rPr>
            <w:rFonts w:ascii="Calibri" w:hAnsi="Calibri"/>
            <w:webHidden/>
          </w:rPr>
          <w:fldChar w:fldCharType="begin"/>
        </w:r>
        <w:r w:rsidRPr="00EF5DB5">
          <w:rPr>
            <w:rFonts w:ascii="Calibri" w:hAnsi="Calibri"/>
            <w:webHidden/>
          </w:rPr>
          <w:instrText xml:space="preserve"> PAGEREF _Toc515454258 \h </w:instrText>
        </w:r>
        <w:r w:rsidRPr="00EF5DB5">
          <w:rPr>
            <w:rFonts w:ascii="Calibri" w:hAnsi="Calibri"/>
            <w:webHidden/>
          </w:rPr>
        </w:r>
        <w:r w:rsidRPr="00EF5DB5">
          <w:rPr>
            <w:rFonts w:ascii="Calibri" w:hAnsi="Calibri"/>
            <w:webHidden/>
          </w:rPr>
          <w:fldChar w:fldCharType="separate"/>
        </w:r>
        <w:r w:rsidR="009C0ACD" w:rsidRPr="00EF5DB5">
          <w:rPr>
            <w:rFonts w:ascii="Calibri" w:hAnsi="Calibri"/>
            <w:webHidden/>
          </w:rPr>
          <w:t>213</w:t>
        </w:r>
        <w:r w:rsidRPr="00EF5DB5">
          <w:rPr>
            <w:rFonts w:ascii="Calibri" w:hAnsi="Calibri"/>
            <w:webHidden/>
          </w:rPr>
          <w:fldChar w:fldCharType="end"/>
        </w:r>
      </w:hyperlink>
    </w:p>
    <w:p w14:paraId="60AF5868" w14:textId="77777777" w:rsidR="00892649" w:rsidRPr="00EF5DB5" w:rsidRDefault="009F474C" w:rsidP="00E62BD4">
      <w:pPr>
        <w:pStyle w:val="GPSTITLES"/>
        <w:rPr>
          <w:rFonts w:ascii="Calibri" w:hAnsi="Calibri"/>
        </w:rPr>
      </w:pPr>
      <w:r w:rsidRPr="00EF5DB5">
        <w:rPr>
          <w:rFonts w:ascii="Calibri" w:hAnsi="Calibri"/>
        </w:rPr>
        <w:fldChar w:fldCharType="end"/>
      </w:r>
      <w:r w:rsidR="009C60AD" w:rsidRPr="00EF5DB5">
        <w:rPr>
          <w:rFonts w:ascii="Calibri" w:hAnsi="Calibri"/>
        </w:rPr>
        <w:br w:type="page"/>
      </w:r>
      <w:r w:rsidR="00AF0ED9" w:rsidRPr="00EF5DB5">
        <w:rPr>
          <w:rFonts w:ascii="Calibri" w:hAnsi="Calibri"/>
        </w:rPr>
        <w:lastRenderedPageBreak/>
        <w:t>PART 2 – CALL OFF TERMS</w:t>
      </w:r>
    </w:p>
    <w:p w14:paraId="41DF8451" w14:textId="77777777" w:rsidR="00CF6866" w:rsidRPr="00EF5DB5" w:rsidRDefault="00AF0ED9" w:rsidP="00E62BD4">
      <w:pPr>
        <w:pStyle w:val="GPSTITLES"/>
        <w:rPr>
          <w:rFonts w:ascii="Calibri" w:hAnsi="Calibri"/>
        </w:rPr>
      </w:pPr>
      <w:r w:rsidRPr="00EF5DB5">
        <w:rPr>
          <w:rFonts w:ascii="Calibri" w:hAnsi="Calibri"/>
        </w:rPr>
        <w:t>TERMS AND CONDITIONS</w:t>
      </w:r>
    </w:p>
    <w:p w14:paraId="36E3FEE7" w14:textId="77777777" w:rsidR="007A354D" w:rsidRPr="00EF5DB5" w:rsidRDefault="007A354D" w:rsidP="00E62BD4">
      <w:pPr>
        <w:ind w:left="0"/>
        <w:jc w:val="left"/>
        <w:rPr>
          <w:rFonts w:ascii="Calibri" w:hAnsi="Calibri"/>
          <w:b/>
        </w:rPr>
      </w:pPr>
      <w:r w:rsidRPr="00EF5DB5">
        <w:rPr>
          <w:rFonts w:ascii="Calibri" w:hAnsi="Calibri"/>
          <w:b/>
        </w:rPr>
        <w:t>RECITALS</w:t>
      </w:r>
    </w:p>
    <w:p w14:paraId="63B6B7D6" w14:textId="77777777" w:rsidR="00F7426F" w:rsidRPr="00EF5DB5" w:rsidRDefault="00F7426F" w:rsidP="00EF5DB5">
      <w:pPr>
        <w:pStyle w:val="GPSSectionHeading"/>
        <w:numPr>
          <w:ilvl w:val="0"/>
          <w:numId w:val="20"/>
        </w:numPr>
        <w:tabs>
          <w:tab w:val="left" w:pos="1134"/>
        </w:tabs>
        <w:ind w:left="1134" w:hanging="567"/>
        <w:jc w:val="both"/>
        <w:rPr>
          <w:rFonts w:ascii="Calibri" w:hAnsi="Calibri" w:cs="Arial"/>
          <w:b w:val="0"/>
          <w:caps w:val="0"/>
          <w:color w:val="auto"/>
          <w:u w:val="none"/>
        </w:rPr>
      </w:pPr>
      <w:bookmarkStart w:id="2" w:name="_Toc303802817"/>
      <w:bookmarkStart w:id="3" w:name="_Toc430879908"/>
      <w:bookmarkStart w:id="4" w:name="_Toc430880106"/>
      <w:bookmarkStart w:id="5" w:name="_Toc430880392"/>
      <w:bookmarkStart w:id="6" w:name="_Toc430880537"/>
      <w:bookmarkStart w:id="7" w:name="_Toc430880793"/>
      <w:bookmarkStart w:id="8" w:name="_Toc430941297"/>
      <w:bookmarkStart w:id="9" w:name="_Toc431551110"/>
      <w:bookmarkStart w:id="10" w:name="_Toc469327450"/>
      <w:bookmarkStart w:id="11" w:name="_Toc488914339"/>
      <w:bookmarkStart w:id="12" w:name="_Toc515454137"/>
      <w:r w:rsidRPr="00EF5DB5">
        <w:rPr>
          <w:rFonts w:ascii="Calibri" w:hAnsi="Calibri" w:cs="Arial"/>
          <w:b w:val="0"/>
          <w:caps w:val="0"/>
          <w:color w:val="auto"/>
          <w:u w:val="none"/>
        </w:rPr>
        <w:t>Where recital A</w:t>
      </w:r>
      <w:r w:rsidR="00352706" w:rsidRPr="00EF5DB5">
        <w:rPr>
          <w:rFonts w:ascii="Calibri" w:hAnsi="Calibri" w:cs="Arial"/>
          <w:b w:val="0"/>
          <w:caps w:val="0"/>
          <w:color w:val="auto"/>
          <w:u w:val="none"/>
        </w:rPr>
        <w:t xml:space="preserve"> has been selected in the Call Off Order Form, the </w:t>
      </w:r>
      <w:r w:rsidR="006179E3" w:rsidRPr="00EF5DB5">
        <w:rPr>
          <w:rFonts w:ascii="Calibri" w:hAnsi="Calibri" w:cs="Arial"/>
          <w:b w:val="0"/>
          <w:caps w:val="0"/>
          <w:color w:val="auto"/>
          <w:u w:val="none"/>
        </w:rPr>
        <w:t>Contracting Authority</w:t>
      </w:r>
      <w:r w:rsidRPr="00EF5DB5">
        <w:rPr>
          <w:rFonts w:ascii="Calibri" w:hAnsi="Calibri" w:cs="Arial"/>
          <w:b w:val="0"/>
          <w:caps w:val="0"/>
          <w:color w:val="auto"/>
          <w:u w:val="none"/>
        </w:rPr>
        <w:t xml:space="preserve"> has followed the call off procedure set out in paragraph 1.2 of </w:t>
      </w:r>
      <w:r w:rsidR="00352706" w:rsidRPr="00EF5DB5">
        <w:rPr>
          <w:rFonts w:ascii="Calibri" w:hAnsi="Calibri" w:cs="Arial"/>
          <w:b w:val="0"/>
          <w:caps w:val="0"/>
          <w:color w:val="auto"/>
          <w:u w:val="none"/>
        </w:rPr>
        <w:t>Framework Schedule 5 (Call Off P</w:t>
      </w:r>
      <w:r w:rsidRPr="00EF5DB5">
        <w:rPr>
          <w:rFonts w:ascii="Calibri" w:hAnsi="Calibri" w:cs="Arial"/>
          <w:b w:val="0"/>
          <w:caps w:val="0"/>
          <w:color w:val="auto"/>
          <w:u w:val="none"/>
        </w:rPr>
        <w:t>roced</w:t>
      </w:r>
      <w:r w:rsidR="00352706" w:rsidRPr="00EF5DB5">
        <w:rPr>
          <w:rFonts w:ascii="Calibri" w:hAnsi="Calibri" w:cs="Arial"/>
          <w:b w:val="0"/>
          <w:caps w:val="0"/>
          <w:color w:val="auto"/>
          <w:u w:val="none"/>
        </w:rPr>
        <w:t>ure) and has awarded this Call Off C</w:t>
      </w:r>
      <w:r w:rsidRPr="00EF5DB5">
        <w:rPr>
          <w:rFonts w:ascii="Calibri" w:hAnsi="Calibri" w:cs="Arial"/>
          <w:b w:val="0"/>
          <w:caps w:val="0"/>
          <w:color w:val="auto"/>
          <w:u w:val="none"/>
        </w:rPr>
        <w:t>ontract to</w:t>
      </w:r>
      <w:r w:rsidR="00352706" w:rsidRPr="00EF5DB5">
        <w:rPr>
          <w:rFonts w:ascii="Calibri" w:hAnsi="Calibri" w:cs="Arial"/>
          <w:b w:val="0"/>
          <w:caps w:val="0"/>
          <w:color w:val="auto"/>
          <w:u w:val="none"/>
        </w:rPr>
        <w:t xml:space="preserve"> the S</w:t>
      </w:r>
      <w:r w:rsidRPr="00EF5DB5">
        <w:rPr>
          <w:rFonts w:ascii="Calibri" w:hAnsi="Calibri" w:cs="Arial"/>
          <w:b w:val="0"/>
          <w:caps w:val="0"/>
          <w:color w:val="auto"/>
          <w:u w:val="none"/>
        </w:rPr>
        <w:t>upplier by way of direct award.</w:t>
      </w:r>
      <w:bookmarkEnd w:id="2"/>
      <w:bookmarkEnd w:id="3"/>
      <w:bookmarkEnd w:id="4"/>
      <w:bookmarkEnd w:id="5"/>
      <w:bookmarkEnd w:id="6"/>
      <w:bookmarkEnd w:id="7"/>
      <w:bookmarkEnd w:id="8"/>
      <w:bookmarkEnd w:id="9"/>
      <w:bookmarkEnd w:id="10"/>
      <w:bookmarkEnd w:id="11"/>
      <w:bookmarkEnd w:id="12"/>
      <w:r w:rsidRPr="00EF5DB5">
        <w:rPr>
          <w:rFonts w:ascii="Calibri" w:hAnsi="Calibri" w:cs="Arial"/>
          <w:b w:val="0"/>
          <w:caps w:val="0"/>
          <w:color w:val="auto"/>
          <w:u w:val="none"/>
        </w:rPr>
        <w:t xml:space="preserve"> </w:t>
      </w:r>
    </w:p>
    <w:p w14:paraId="73B7775D" w14:textId="77777777" w:rsidR="00F7426F" w:rsidRPr="00EF5DB5" w:rsidRDefault="00F7426F" w:rsidP="00EF5DB5">
      <w:pPr>
        <w:pStyle w:val="GPSSectionHeading"/>
        <w:numPr>
          <w:ilvl w:val="0"/>
          <w:numId w:val="20"/>
        </w:numPr>
        <w:tabs>
          <w:tab w:val="left" w:pos="1134"/>
        </w:tabs>
        <w:ind w:left="1134" w:hanging="567"/>
        <w:jc w:val="both"/>
        <w:rPr>
          <w:rFonts w:ascii="Calibri" w:hAnsi="Calibri" w:cs="Arial"/>
          <w:b w:val="0"/>
          <w:caps w:val="0"/>
          <w:color w:val="auto"/>
          <w:u w:val="none"/>
        </w:rPr>
      </w:pPr>
      <w:bookmarkStart w:id="13" w:name="_Toc303802818"/>
      <w:bookmarkStart w:id="14" w:name="_Toc430879909"/>
      <w:bookmarkStart w:id="15" w:name="_Toc430880107"/>
      <w:bookmarkStart w:id="16" w:name="_Toc430880393"/>
      <w:bookmarkStart w:id="17" w:name="_Toc430880538"/>
      <w:bookmarkStart w:id="18" w:name="_Toc430880794"/>
      <w:bookmarkStart w:id="19" w:name="_Toc430941298"/>
      <w:bookmarkStart w:id="20" w:name="_Toc431551111"/>
      <w:bookmarkStart w:id="21" w:name="_Toc454784569"/>
      <w:bookmarkStart w:id="22" w:name="_Toc469327451"/>
      <w:bookmarkStart w:id="23" w:name="_Toc488914340"/>
      <w:bookmarkStart w:id="24" w:name="_Toc515454138"/>
      <w:r w:rsidRPr="00EF5DB5">
        <w:rPr>
          <w:rFonts w:ascii="Calibri" w:hAnsi="Calibri" w:cs="Arial"/>
          <w:b w:val="0"/>
          <w:caps w:val="0"/>
          <w:color w:val="auto"/>
          <w:u w:val="none"/>
        </w:rPr>
        <w:t xml:space="preserve">Where recitals B to E have been selected in the Call Off Order Form, the </w:t>
      </w:r>
      <w:r w:rsidR="006179E3" w:rsidRPr="00EF5DB5">
        <w:rPr>
          <w:rFonts w:ascii="Calibri" w:hAnsi="Calibri" w:cs="Arial"/>
          <w:b w:val="0"/>
          <w:caps w:val="0"/>
          <w:color w:val="auto"/>
          <w:u w:val="none"/>
        </w:rPr>
        <w:t>Contracting Authority</w:t>
      </w:r>
      <w:r w:rsidRPr="00EF5DB5">
        <w:rPr>
          <w:rFonts w:ascii="Calibri" w:hAnsi="Calibri" w:cs="Arial"/>
          <w:b w:val="0"/>
          <w:caps w:val="0"/>
          <w:color w:val="auto"/>
          <w:u w:val="none"/>
        </w:rPr>
        <w:t xml:space="preserve"> has followed the call off procedure set out in paragraph 1.3 of Framework Schedule 5 (Call Off Procedure) and has awarded this Call Off Contract to the Supplier by way of further competition.</w:t>
      </w:r>
      <w:bookmarkEnd w:id="13"/>
      <w:bookmarkEnd w:id="14"/>
      <w:bookmarkEnd w:id="15"/>
      <w:bookmarkEnd w:id="16"/>
      <w:bookmarkEnd w:id="17"/>
      <w:bookmarkEnd w:id="18"/>
      <w:bookmarkEnd w:id="19"/>
      <w:bookmarkEnd w:id="20"/>
      <w:bookmarkEnd w:id="21"/>
      <w:bookmarkEnd w:id="22"/>
      <w:bookmarkEnd w:id="23"/>
      <w:bookmarkEnd w:id="24"/>
    </w:p>
    <w:p w14:paraId="606B16D5" w14:textId="77777777" w:rsidR="00F7426F" w:rsidRPr="00EF5DB5" w:rsidRDefault="00352706" w:rsidP="00EF5DB5">
      <w:pPr>
        <w:pStyle w:val="GPSSectionHeading"/>
        <w:numPr>
          <w:ilvl w:val="0"/>
          <w:numId w:val="20"/>
        </w:numPr>
        <w:tabs>
          <w:tab w:val="left" w:pos="1134"/>
        </w:tabs>
        <w:ind w:left="1134" w:hanging="567"/>
        <w:jc w:val="both"/>
        <w:rPr>
          <w:rFonts w:ascii="Calibri" w:hAnsi="Calibri" w:cs="Arial"/>
          <w:b w:val="0"/>
          <w:caps w:val="0"/>
          <w:color w:val="auto"/>
          <w:u w:val="none"/>
        </w:rPr>
      </w:pPr>
      <w:bookmarkStart w:id="25" w:name="_Toc303802819"/>
      <w:bookmarkStart w:id="26" w:name="_Toc430879910"/>
      <w:bookmarkStart w:id="27" w:name="_Toc430880108"/>
      <w:bookmarkStart w:id="28" w:name="_Toc430880394"/>
      <w:bookmarkStart w:id="29" w:name="_Toc430880539"/>
      <w:bookmarkStart w:id="30" w:name="_Toc430880795"/>
      <w:bookmarkStart w:id="31" w:name="_Toc430941299"/>
      <w:bookmarkStart w:id="32" w:name="_Toc431551112"/>
      <w:bookmarkStart w:id="33" w:name="_Toc454784570"/>
      <w:bookmarkStart w:id="34" w:name="_Toc469327452"/>
      <w:bookmarkStart w:id="35" w:name="_Toc488914341"/>
      <w:bookmarkStart w:id="36" w:name="_Toc515454139"/>
      <w:r w:rsidRPr="00EF5DB5">
        <w:rPr>
          <w:rFonts w:ascii="Calibri" w:hAnsi="Calibri" w:cs="Arial"/>
          <w:b w:val="0"/>
          <w:caps w:val="0"/>
          <w:color w:val="auto"/>
          <w:u w:val="none"/>
        </w:rPr>
        <w:t xml:space="preserve">The </w:t>
      </w:r>
      <w:r w:rsidR="006179E3" w:rsidRPr="00EF5DB5">
        <w:rPr>
          <w:rFonts w:ascii="Calibri" w:hAnsi="Calibri" w:cs="Arial"/>
          <w:b w:val="0"/>
          <w:caps w:val="0"/>
          <w:color w:val="auto"/>
          <w:u w:val="none"/>
        </w:rPr>
        <w:t>Contracting Authority</w:t>
      </w:r>
      <w:r w:rsidRPr="00EF5DB5">
        <w:rPr>
          <w:rFonts w:ascii="Calibri" w:hAnsi="Calibri" w:cs="Arial"/>
          <w:b w:val="0"/>
          <w:caps w:val="0"/>
          <w:color w:val="auto"/>
          <w:u w:val="none"/>
        </w:rPr>
        <w:t xml:space="preserve"> issued its Statement of Requirements for the provision of the </w:t>
      </w:r>
      <w:r w:rsidR="000C52D8" w:rsidRPr="00EF5DB5">
        <w:rPr>
          <w:rFonts w:ascii="Calibri" w:hAnsi="Calibri" w:cs="Arial"/>
          <w:b w:val="0"/>
          <w:caps w:val="0"/>
          <w:color w:val="auto"/>
          <w:u w:val="none"/>
        </w:rPr>
        <w:t>Services</w:t>
      </w:r>
      <w:r w:rsidRPr="00EF5DB5">
        <w:rPr>
          <w:rFonts w:ascii="Calibri" w:hAnsi="Calibri" w:cs="Arial"/>
          <w:b w:val="0"/>
          <w:caps w:val="0"/>
          <w:color w:val="auto"/>
          <w:u w:val="none"/>
        </w:rPr>
        <w:t xml:space="preserve"> on the date specified</w:t>
      </w:r>
      <w:r w:rsidR="00E54CD3" w:rsidRPr="00EF5DB5">
        <w:rPr>
          <w:rFonts w:ascii="Calibri" w:hAnsi="Calibri" w:cs="Arial"/>
          <w:b w:val="0"/>
          <w:caps w:val="0"/>
          <w:color w:val="auto"/>
          <w:u w:val="none"/>
        </w:rPr>
        <w:t xml:space="preserve"> at paragraph 10.1 of</w:t>
      </w:r>
      <w:r w:rsidRPr="00EF5DB5">
        <w:rPr>
          <w:rFonts w:ascii="Calibri" w:hAnsi="Calibri" w:cs="Arial"/>
          <w:b w:val="0"/>
          <w:caps w:val="0"/>
          <w:color w:val="auto"/>
          <w:u w:val="none"/>
        </w:rPr>
        <w:t xml:space="preserve"> the Call Off Order F</w:t>
      </w:r>
      <w:r w:rsidR="00F7426F" w:rsidRPr="00EF5DB5">
        <w:rPr>
          <w:rFonts w:ascii="Calibri" w:hAnsi="Calibri" w:cs="Arial"/>
          <w:b w:val="0"/>
          <w:caps w:val="0"/>
          <w:color w:val="auto"/>
          <w:u w:val="none"/>
        </w:rPr>
        <w:t>orm</w:t>
      </w:r>
      <w:r w:rsidR="00F7426F" w:rsidRPr="00EF5DB5">
        <w:rPr>
          <w:rFonts w:ascii="Calibri" w:hAnsi="Calibri" w:cs="Arial"/>
          <w:b w:val="0"/>
          <w:i/>
          <w:caps w:val="0"/>
          <w:color w:val="auto"/>
          <w:u w:val="none"/>
        </w:rPr>
        <w:t>.</w:t>
      </w:r>
      <w:bookmarkEnd w:id="25"/>
      <w:bookmarkEnd w:id="26"/>
      <w:bookmarkEnd w:id="27"/>
      <w:bookmarkEnd w:id="28"/>
      <w:bookmarkEnd w:id="29"/>
      <w:bookmarkEnd w:id="30"/>
      <w:bookmarkEnd w:id="31"/>
      <w:bookmarkEnd w:id="32"/>
      <w:bookmarkEnd w:id="33"/>
      <w:bookmarkEnd w:id="34"/>
      <w:bookmarkEnd w:id="35"/>
      <w:bookmarkEnd w:id="36"/>
    </w:p>
    <w:p w14:paraId="0757C086" w14:textId="77777777" w:rsidR="00F7426F" w:rsidRPr="00EF5DB5" w:rsidRDefault="00352706" w:rsidP="00EF5DB5">
      <w:pPr>
        <w:pStyle w:val="GPSSectionHeading"/>
        <w:numPr>
          <w:ilvl w:val="0"/>
          <w:numId w:val="20"/>
        </w:numPr>
        <w:tabs>
          <w:tab w:val="left" w:pos="1134"/>
        </w:tabs>
        <w:ind w:left="1134" w:hanging="567"/>
        <w:jc w:val="both"/>
        <w:rPr>
          <w:rFonts w:ascii="Calibri" w:hAnsi="Calibri" w:cs="Arial"/>
          <w:b w:val="0"/>
          <w:caps w:val="0"/>
          <w:color w:val="auto"/>
          <w:u w:val="none"/>
        </w:rPr>
      </w:pPr>
      <w:bookmarkStart w:id="37" w:name="_Toc303802820"/>
      <w:bookmarkStart w:id="38" w:name="_Toc430879911"/>
      <w:bookmarkStart w:id="39" w:name="_Toc430880109"/>
      <w:bookmarkStart w:id="40" w:name="_Toc430880395"/>
      <w:bookmarkStart w:id="41" w:name="_Toc430880540"/>
      <w:bookmarkStart w:id="42" w:name="_Toc430880796"/>
      <w:bookmarkStart w:id="43" w:name="_Toc430941300"/>
      <w:bookmarkStart w:id="44" w:name="_Toc431551113"/>
      <w:bookmarkStart w:id="45" w:name="_Toc454784571"/>
      <w:bookmarkStart w:id="46" w:name="_Toc469327453"/>
      <w:bookmarkStart w:id="47" w:name="_Toc488914342"/>
      <w:bookmarkStart w:id="48" w:name="_Toc515454140"/>
      <w:r w:rsidRPr="00EF5DB5">
        <w:rPr>
          <w:rFonts w:ascii="Calibri" w:hAnsi="Calibri" w:cs="Arial"/>
          <w:b w:val="0"/>
          <w:caps w:val="0"/>
          <w:color w:val="auto"/>
          <w:u w:val="none"/>
        </w:rPr>
        <w:t xml:space="preserve">In response to the Statement of Requirements the Supplier submitted a Call Off Tender to the </w:t>
      </w:r>
      <w:r w:rsidR="006179E3" w:rsidRPr="00EF5DB5">
        <w:rPr>
          <w:rFonts w:ascii="Calibri" w:hAnsi="Calibri" w:cs="Arial"/>
          <w:b w:val="0"/>
          <w:caps w:val="0"/>
          <w:color w:val="auto"/>
          <w:u w:val="none"/>
        </w:rPr>
        <w:t>Contracting Authority</w:t>
      </w:r>
      <w:r w:rsidRPr="00EF5DB5">
        <w:rPr>
          <w:rFonts w:ascii="Calibri" w:hAnsi="Calibri" w:cs="Arial"/>
          <w:b w:val="0"/>
          <w:caps w:val="0"/>
          <w:color w:val="auto"/>
          <w:u w:val="none"/>
        </w:rPr>
        <w:t xml:space="preserve"> on the date specified </w:t>
      </w:r>
      <w:r w:rsidR="00E54CD3" w:rsidRPr="00EF5DB5">
        <w:rPr>
          <w:rFonts w:ascii="Calibri" w:hAnsi="Calibri" w:cs="Arial"/>
          <w:b w:val="0"/>
          <w:caps w:val="0"/>
          <w:color w:val="auto"/>
          <w:u w:val="none"/>
        </w:rPr>
        <w:t xml:space="preserve">at paragraph 10.1 of </w:t>
      </w:r>
      <w:r w:rsidRPr="00EF5DB5">
        <w:rPr>
          <w:rFonts w:ascii="Calibri" w:hAnsi="Calibri" w:cs="Arial"/>
          <w:b w:val="0"/>
          <w:caps w:val="0"/>
          <w:color w:val="auto"/>
          <w:u w:val="none"/>
        </w:rPr>
        <w:t>the Call Off O</w:t>
      </w:r>
      <w:r w:rsidR="00F7426F" w:rsidRPr="00EF5DB5">
        <w:rPr>
          <w:rFonts w:ascii="Calibri" w:hAnsi="Calibri" w:cs="Arial"/>
          <w:b w:val="0"/>
          <w:caps w:val="0"/>
          <w:color w:val="auto"/>
          <w:u w:val="none"/>
        </w:rPr>
        <w:t>rder form th</w:t>
      </w:r>
      <w:r w:rsidRPr="00EF5DB5">
        <w:rPr>
          <w:rFonts w:ascii="Calibri" w:hAnsi="Calibri" w:cs="Arial"/>
          <w:b w:val="0"/>
          <w:caps w:val="0"/>
          <w:color w:val="auto"/>
          <w:u w:val="none"/>
        </w:rPr>
        <w:t xml:space="preserve">rough which it provided to the </w:t>
      </w:r>
      <w:r w:rsidR="006179E3" w:rsidRPr="00EF5DB5">
        <w:rPr>
          <w:rFonts w:ascii="Calibri" w:hAnsi="Calibri" w:cs="Arial"/>
          <w:b w:val="0"/>
          <w:caps w:val="0"/>
          <w:color w:val="auto"/>
          <w:u w:val="none"/>
        </w:rPr>
        <w:t>Contracting Authority</w:t>
      </w:r>
      <w:r w:rsidR="00F7426F" w:rsidRPr="00EF5DB5">
        <w:rPr>
          <w:rFonts w:ascii="Calibri" w:hAnsi="Calibri" w:cs="Arial"/>
          <w:b w:val="0"/>
          <w:caps w:val="0"/>
          <w:color w:val="auto"/>
          <w:u w:val="none"/>
        </w:rPr>
        <w:t xml:space="preserve"> its solution for</w:t>
      </w:r>
      <w:r w:rsidRPr="00EF5DB5">
        <w:rPr>
          <w:rFonts w:ascii="Calibri" w:hAnsi="Calibri" w:cs="Arial"/>
          <w:b w:val="0"/>
          <w:caps w:val="0"/>
          <w:color w:val="auto"/>
          <w:u w:val="none"/>
        </w:rPr>
        <w:t xml:space="preserve"> providing</w:t>
      </w:r>
      <w:r w:rsidR="00F7426F" w:rsidRPr="00EF5DB5">
        <w:rPr>
          <w:rFonts w:ascii="Calibri" w:hAnsi="Calibri" w:cs="Arial"/>
          <w:b w:val="0"/>
          <w:caps w:val="0"/>
          <w:color w:val="auto"/>
          <w:u w:val="none"/>
        </w:rPr>
        <w:t xml:space="preserve"> the</w:t>
      </w:r>
      <w:r w:rsidRPr="00EF5DB5">
        <w:rPr>
          <w:rFonts w:ascii="Calibri" w:hAnsi="Calibri" w:cs="Arial"/>
          <w:b w:val="0"/>
          <w:caps w:val="0"/>
          <w:color w:val="auto"/>
          <w:u w:val="none"/>
        </w:rPr>
        <w:t xml:space="preserve"> </w:t>
      </w:r>
      <w:r w:rsidR="000C52D8" w:rsidRPr="00EF5DB5">
        <w:rPr>
          <w:rFonts w:ascii="Calibri" w:hAnsi="Calibri" w:cs="Arial"/>
          <w:b w:val="0"/>
          <w:caps w:val="0"/>
          <w:color w:val="auto"/>
          <w:u w:val="none"/>
        </w:rPr>
        <w:t>Services</w:t>
      </w:r>
      <w:r w:rsidR="00F7426F" w:rsidRPr="00EF5DB5">
        <w:rPr>
          <w:rFonts w:ascii="Calibri" w:hAnsi="Calibri" w:cs="Arial"/>
          <w:b w:val="0"/>
          <w:caps w:val="0"/>
          <w:color w:val="auto"/>
          <w:u w:val="none"/>
        </w:rPr>
        <w:t>.</w:t>
      </w:r>
      <w:bookmarkEnd w:id="37"/>
      <w:bookmarkEnd w:id="38"/>
      <w:bookmarkEnd w:id="39"/>
      <w:bookmarkEnd w:id="40"/>
      <w:bookmarkEnd w:id="41"/>
      <w:bookmarkEnd w:id="42"/>
      <w:bookmarkEnd w:id="43"/>
      <w:bookmarkEnd w:id="44"/>
      <w:bookmarkEnd w:id="45"/>
      <w:bookmarkEnd w:id="46"/>
      <w:bookmarkEnd w:id="47"/>
      <w:bookmarkEnd w:id="48"/>
    </w:p>
    <w:p w14:paraId="4C8191AC" w14:textId="77777777" w:rsidR="00F7426F" w:rsidRPr="00EF5DB5" w:rsidRDefault="00352706" w:rsidP="00EF5DB5">
      <w:pPr>
        <w:pStyle w:val="GPSSectionHeading"/>
        <w:numPr>
          <w:ilvl w:val="0"/>
          <w:numId w:val="20"/>
        </w:numPr>
        <w:tabs>
          <w:tab w:val="left" w:pos="1134"/>
        </w:tabs>
        <w:ind w:left="1134" w:hanging="567"/>
        <w:jc w:val="both"/>
        <w:rPr>
          <w:rFonts w:ascii="Calibri" w:hAnsi="Calibri" w:cs="Arial"/>
          <w:b w:val="0"/>
          <w:caps w:val="0"/>
          <w:color w:val="auto"/>
          <w:u w:val="none"/>
        </w:rPr>
      </w:pPr>
      <w:bookmarkStart w:id="49" w:name="_Toc303802821"/>
      <w:bookmarkStart w:id="50" w:name="_Toc430879912"/>
      <w:bookmarkStart w:id="51" w:name="_Toc430880110"/>
      <w:bookmarkStart w:id="52" w:name="_Toc430880396"/>
      <w:bookmarkStart w:id="53" w:name="_Toc430880541"/>
      <w:bookmarkStart w:id="54" w:name="_Toc430880797"/>
      <w:bookmarkStart w:id="55" w:name="_Toc430941301"/>
      <w:bookmarkStart w:id="56" w:name="_Toc431551114"/>
      <w:bookmarkStart w:id="57" w:name="_Toc454784572"/>
      <w:bookmarkStart w:id="58" w:name="_Toc469327454"/>
      <w:bookmarkStart w:id="59" w:name="_Toc488914343"/>
      <w:bookmarkStart w:id="60" w:name="_Toc515454141"/>
      <w:r w:rsidRPr="00EF5DB5">
        <w:rPr>
          <w:rFonts w:ascii="Calibri" w:hAnsi="Calibri" w:cs="Arial"/>
          <w:b w:val="0"/>
          <w:caps w:val="0"/>
          <w:color w:val="auto"/>
          <w:u w:val="none"/>
        </w:rPr>
        <w:t>On the basis of the Call Off T</w:t>
      </w:r>
      <w:r w:rsidR="00F7426F" w:rsidRPr="00EF5DB5">
        <w:rPr>
          <w:rFonts w:ascii="Calibri" w:hAnsi="Calibri" w:cs="Arial"/>
          <w:b w:val="0"/>
          <w:caps w:val="0"/>
          <w:color w:val="auto"/>
          <w:u w:val="none"/>
        </w:rPr>
        <w:t>en</w:t>
      </w:r>
      <w:r w:rsidR="00A267FA" w:rsidRPr="00EF5DB5">
        <w:rPr>
          <w:rFonts w:ascii="Calibri" w:hAnsi="Calibri" w:cs="Arial"/>
          <w:b w:val="0"/>
          <w:caps w:val="0"/>
          <w:color w:val="auto"/>
          <w:u w:val="none"/>
        </w:rPr>
        <w:t xml:space="preserve">der, the </w:t>
      </w:r>
      <w:r w:rsidR="006179E3" w:rsidRPr="00EF5DB5">
        <w:rPr>
          <w:rFonts w:ascii="Calibri" w:hAnsi="Calibri" w:cs="Arial"/>
          <w:b w:val="0"/>
          <w:caps w:val="0"/>
          <w:color w:val="auto"/>
          <w:u w:val="none"/>
        </w:rPr>
        <w:t>Contracting Authority</w:t>
      </w:r>
      <w:r w:rsidRPr="00EF5DB5">
        <w:rPr>
          <w:rFonts w:ascii="Calibri" w:hAnsi="Calibri" w:cs="Arial"/>
          <w:b w:val="0"/>
          <w:caps w:val="0"/>
          <w:color w:val="auto"/>
          <w:u w:val="none"/>
        </w:rPr>
        <w:t xml:space="preserve"> selected the S</w:t>
      </w:r>
      <w:r w:rsidR="00F7426F" w:rsidRPr="00EF5DB5">
        <w:rPr>
          <w:rFonts w:ascii="Calibri" w:hAnsi="Calibri" w:cs="Arial"/>
          <w:b w:val="0"/>
          <w:caps w:val="0"/>
          <w:color w:val="auto"/>
          <w:u w:val="none"/>
        </w:rPr>
        <w:t>upp</w:t>
      </w:r>
      <w:r w:rsidR="00A267FA" w:rsidRPr="00EF5DB5">
        <w:rPr>
          <w:rFonts w:ascii="Calibri" w:hAnsi="Calibri" w:cs="Arial"/>
          <w:b w:val="0"/>
          <w:caps w:val="0"/>
          <w:color w:val="auto"/>
          <w:u w:val="none"/>
        </w:rPr>
        <w:t xml:space="preserve">lier </w:t>
      </w:r>
      <w:r w:rsidR="00F7426F" w:rsidRPr="00EF5DB5">
        <w:rPr>
          <w:rFonts w:ascii="Calibri" w:hAnsi="Calibri" w:cs="Arial"/>
          <w:b w:val="0"/>
          <w:caps w:val="0"/>
          <w:color w:val="auto"/>
          <w:u w:val="none"/>
        </w:rPr>
        <w:t>to provide the</w:t>
      </w:r>
      <w:r w:rsidRPr="00EF5DB5">
        <w:rPr>
          <w:rFonts w:ascii="Calibri" w:hAnsi="Calibri" w:cs="Arial"/>
          <w:b w:val="0"/>
          <w:caps w:val="0"/>
          <w:color w:val="auto"/>
          <w:u w:val="none"/>
        </w:rPr>
        <w:t xml:space="preserve"> </w:t>
      </w:r>
      <w:r w:rsidR="000C52D8" w:rsidRPr="00EF5DB5">
        <w:rPr>
          <w:rFonts w:ascii="Calibri" w:hAnsi="Calibri" w:cs="Arial"/>
          <w:b w:val="0"/>
          <w:caps w:val="0"/>
          <w:color w:val="auto"/>
          <w:u w:val="none"/>
        </w:rPr>
        <w:t>Services</w:t>
      </w:r>
      <w:r w:rsidRPr="00EF5DB5">
        <w:rPr>
          <w:rFonts w:ascii="Calibri" w:hAnsi="Calibri" w:cs="Arial"/>
          <w:b w:val="0"/>
          <w:caps w:val="0"/>
          <w:color w:val="auto"/>
          <w:u w:val="none"/>
        </w:rPr>
        <w:t xml:space="preserve"> to the </w:t>
      </w:r>
      <w:r w:rsidR="006179E3" w:rsidRPr="00EF5DB5">
        <w:rPr>
          <w:rFonts w:ascii="Calibri" w:hAnsi="Calibri" w:cs="Arial"/>
          <w:b w:val="0"/>
          <w:caps w:val="0"/>
          <w:color w:val="auto"/>
          <w:u w:val="none"/>
        </w:rPr>
        <w:t>Contracting Authority</w:t>
      </w:r>
      <w:r w:rsidR="00A267FA" w:rsidRPr="00EF5DB5">
        <w:rPr>
          <w:rFonts w:ascii="Calibri" w:hAnsi="Calibri" w:cs="Arial"/>
          <w:b w:val="0"/>
          <w:caps w:val="0"/>
          <w:color w:val="auto"/>
          <w:u w:val="none"/>
        </w:rPr>
        <w:t xml:space="preserve"> </w:t>
      </w:r>
      <w:r w:rsidR="00F7426F" w:rsidRPr="00EF5DB5">
        <w:rPr>
          <w:rFonts w:ascii="Calibri" w:hAnsi="Calibri" w:cs="Arial"/>
          <w:b w:val="0"/>
          <w:caps w:val="0"/>
          <w:color w:val="auto"/>
          <w:u w:val="none"/>
        </w:rPr>
        <w:t>in accordance with</w:t>
      </w:r>
      <w:r w:rsidR="00A267FA" w:rsidRPr="00EF5DB5">
        <w:rPr>
          <w:rFonts w:ascii="Calibri" w:hAnsi="Calibri" w:cs="Arial"/>
          <w:b w:val="0"/>
          <w:caps w:val="0"/>
          <w:color w:val="auto"/>
          <w:u w:val="none"/>
        </w:rPr>
        <w:t xml:space="preserve"> the terms</w:t>
      </w:r>
      <w:r w:rsidR="00F7426F" w:rsidRPr="00EF5DB5">
        <w:rPr>
          <w:rFonts w:ascii="Calibri" w:hAnsi="Calibri" w:cs="Arial"/>
          <w:b w:val="0"/>
          <w:caps w:val="0"/>
          <w:color w:val="auto"/>
          <w:u w:val="none"/>
        </w:rPr>
        <w:t xml:space="preserve"> </w:t>
      </w:r>
      <w:r w:rsidR="00A267FA" w:rsidRPr="00EF5DB5">
        <w:rPr>
          <w:rFonts w:ascii="Calibri" w:hAnsi="Calibri" w:cs="Arial"/>
          <w:b w:val="0"/>
          <w:caps w:val="0"/>
          <w:color w:val="auto"/>
          <w:u w:val="none"/>
        </w:rPr>
        <w:t>of this Call Off C</w:t>
      </w:r>
      <w:r w:rsidR="00F7426F" w:rsidRPr="00EF5DB5">
        <w:rPr>
          <w:rFonts w:ascii="Calibri" w:hAnsi="Calibri" w:cs="Arial"/>
          <w:b w:val="0"/>
          <w:caps w:val="0"/>
          <w:color w:val="auto"/>
          <w:u w:val="none"/>
        </w:rPr>
        <w:t>ontract.</w:t>
      </w:r>
      <w:bookmarkEnd w:id="49"/>
      <w:bookmarkEnd w:id="50"/>
      <w:bookmarkEnd w:id="51"/>
      <w:bookmarkEnd w:id="52"/>
      <w:bookmarkEnd w:id="53"/>
      <w:bookmarkEnd w:id="54"/>
      <w:bookmarkEnd w:id="55"/>
      <w:bookmarkEnd w:id="56"/>
      <w:bookmarkEnd w:id="57"/>
      <w:bookmarkEnd w:id="58"/>
      <w:bookmarkEnd w:id="59"/>
      <w:bookmarkEnd w:id="60"/>
    </w:p>
    <w:p w14:paraId="21BE47C8" w14:textId="77777777" w:rsidR="008D0A60" w:rsidRPr="00EF5DB5" w:rsidRDefault="00521169" w:rsidP="00E62BD4">
      <w:pPr>
        <w:pStyle w:val="GPSSectionHeading"/>
        <w:jc w:val="both"/>
        <w:rPr>
          <w:rFonts w:ascii="Calibri" w:hAnsi="Calibri" w:cs="Arial"/>
          <w:color w:val="auto"/>
        </w:rPr>
      </w:pPr>
      <w:bookmarkStart w:id="61" w:name="_Toc349229821"/>
      <w:bookmarkStart w:id="62" w:name="_Toc349229984"/>
      <w:bookmarkStart w:id="63" w:name="_Toc349230384"/>
      <w:bookmarkStart w:id="64" w:name="_Toc349231266"/>
      <w:bookmarkStart w:id="65" w:name="_Toc349231992"/>
      <w:bookmarkStart w:id="66" w:name="_Toc349232373"/>
      <w:bookmarkStart w:id="67" w:name="_Toc349233109"/>
      <w:bookmarkStart w:id="68" w:name="_Toc349233244"/>
      <w:bookmarkStart w:id="69" w:name="_Toc349233378"/>
      <w:bookmarkStart w:id="70" w:name="_Toc350502967"/>
      <w:bookmarkStart w:id="71" w:name="_Toc350503957"/>
      <w:bookmarkStart w:id="72" w:name="_Toc350502968"/>
      <w:bookmarkStart w:id="73" w:name="_Toc350503958"/>
      <w:bookmarkStart w:id="74" w:name="_Toc351710852"/>
      <w:bookmarkStart w:id="75" w:name="_Ref313372403"/>
      <w:bookmarkStart w:id="76" w:name="_Toc314810794"/>
      <w:bookmarkStart w:id="77" w:name="_Toc358671711"/>
      <w:bookmarkStart w:id="78" w:name="_Toc515454142"/>
      <w:bookmarkEnd w:id="61"/>
      <w:bookmarkEnd w:id="62"/>
      <w:bookmarkEnd w:id="63"/>
      <w:bookmarkEnd w:id="64"/>
      <w:bookmarkEnd w:id="65"/>
      <w:bookmarkEnd w:id="66"/>
      <w:bookmarkEnd w:id="67"/>
      <w:bookmarkEnd w:id="68"/>
      <w:bookmarkEnd w:id="69"/>
      <w:bookmarkEnd w:id="70"/>
      <w:bookmarkEnd w:id="71"/>
      <w:r w:rsidRPr="00EF5DB5">
        <w:rPr>
          <w:rFonts w:ascii="Calibri" w:hAnsi="Calibri" w:cs="Arial"/>
          <w:color w:val="auto"/>
        </w:rPr>
        <w:t>PRELIMINARIES</w:t>
      </w:r>
      <w:bookmarkStart w:id="79" w:name="_Toc349229823"/>
      <w:bookmarkStart w:id="80" w:name="_Toc349229986"/>
      <w:bookmarkStart w:id="81" w:name="_Toc349230386"/>
      <w:bookmarkStart w:id="82" w:name="_Toc349231268"/>
      <w:bookmarkStart w:id="83" w:name="_Toc349231994"/>
      <w:bookmarkStart w:id="84" w:name="_Toc349232375"/>
      <w:bookmarkStart w:id="85" w:name="_Toc349233111"/>
      <w:bookmarkStart w:id="86" w:name="_Toc349233246"/>
      <w:bookmarkStart w:id="87" w:name="_Toc349233380"/>
      <w:bookmarkStart w:id="88" w:name="_Toc350502969"/>
      <w:bookmarkStart w:id="89" w:name="_Toc350503959"/>
      <w:bookmarkStart w:id="90" w:name="_Toc350506249"/>
      <w:bookmarkStart w:id="91" w:name="_Toc350506487"/>
      <w:bookmarkStart w:id="92" w:name="_Toc350506617"/>
      <w:bookmarkStart w:id="93" w:name="_Toc350506747"/>
      <w:bookmarkStart w:id="94" w:name="_Toc350506879"/>
      <w:bookmarkStart w:id="95" w:name="_Toc350507340"/>
      <w:bookmarkStart w:id="96" w:name="_Toc350507874"/>
      <w:bookmarkStart w:id="97" w:name="_Toc348712376"/>
      <w:bookmarkStart w:id="98" w:name="_Toc350502970"/>
      <w:bookmarkStart w:id="99" w:name="_Toc350503960"/>
      <w:bookmarkStart w:id="100" w:name="_Toc351710853"/>
      <w:bookmarkStart w:id="101" w:name="_Ref358212953"/>
      <w:bookmarkStart w:id="102" w:name="_Toc35867171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1BD48466" w14:textId="77777777" w:rsidR="008D0A60" w:rsidRPr="00EF5DB5" w:rsidRDefault="00C83EE6" w:rsidP="00E62BD4">
      <w:pPr>
        <w:pStyle w:val="GPSL1CLAUSEHEADING"/>
        <w:rPr>
          <w:rFonts w:ascii="Calibri" w:hAnsi="Calibri"/>
        </w:rPr>
      </w:pPr>
      <w:bookmarkStart w:id="103" w:name="_Ref413851044"/>
      <w:bookmarkStart w:id="104" w:name="_Toc515454143"/>
      <w:r w:rsidRPr="00EF5DB5">
        <w:rPr>
          <w:rFonts w:ascii="Calibri" w:hAnsi="Calibri"/>
        </w:rPr>
        <w:t>DEFINITIONS AND INTERPRETATION</w:t>
      </w:r>
      <w:bookmarkStart w:id="105" w:name="_Ref362969514"/>
      <w:bookmarkEnd w:id="97"/>
      <w:bookmarkEnd w:id="98"/>
      <w:bookmarkEnd w:id="99"/>
      <w:bookmarkEnd w:id="100"/>
      <w:bookmarkEnd w:id="101"/>
      <w:bookmarkEnd w:id="102"/>
      <w:bookmarkEnd w:id="103"/>
      <w:bookmarkEnd w:id="104"/>
      <w:r w:rsidR="00F34394" w:rsidRPr="00EF5DB5">
        <w:rPr>
          <w:rFonts w:ascii="Calibri" w:hAnsi="Calibri"/>
        </w:rPr>
        <w:t xml:space="preserve"> </w:t>
      </w:r>
    </w:p>
    <w:p w14:paraId="42E7EE22" w14:textId="77777777" w:rsidR="008D0A60" w:rsidRPr="00EF5DB5" w:rsidRDefault="00F34394" w:rsidP="00E62BD4">
      <w:pPr>
        <w:pStyle w:val="GPSL2numberedclause"/>
      </w:pPr>
      <w:r w:rsidRPr="00EF5DB5">
        <w:t xml:space="preserve">In this Call Off Contract, unless the context otherwise requires, capitalised expressions shall have the meanings set out in </w:t>
      </w:r>
      <w:r w:rsidR="00E42E48" w:rsidRPr="00EF5DB5">
        <w:t>Call Off Schedule 1 (</w:t>
      </w:r>
      <w:r w:rsidR="00896770" w:rsidRPr="00EF5DB5">
        <w:t>Definitions</w:t>
      </w:r>
      <w:r w:rsidR="00E42E48" w:rsidRPr="00EF5DB5">
        <w:t>)</w:t>
      </w:r>
      <w:r w:rsidR="00017B36" w:rsidRPr="00EF5DB5">
        <w:t xml:space="preserve"> or the relevant Call Off Schedule in which that capitalised expression appears</w:t>
      </w:r>
      <w:r w:rsidRPr="00EF5DB5">
        <w:t>.</w:t>
      </w:r>
      <w:bookmarkEnd w:id="105"/>
    </w:p>
    <w:p w14:paraId="56A76737" w14:textId="77777777" w:rsidR="0002023B" w:rsidRPr="00EF5DB5" w:rsidRDefault="0002023B" w:rsidP="00E62BD4">
      <w:pPr>
        <w:pStyle w:val="GPSL2numberedclause"/>
      </w:pPr>
      <w:r w:rsidRPr="00EF5DB5">
        <w:t>I</w:t>
      </w:r>
      <w:r w:rsidR="00B5448C" w:rsidRPr="00EF5DB5">
        <w:t>f</w:t>
      </w:r>
      <w:r w:rsidRPr="00EF5DB5">
        <w:t xml:space="preserve"> a capitalised expression does not have an interpretation in </w:t>
      </w:r>
      <w:r w:rsidR="00E42E48" w:rsidRPr="00EF5DB5">
        <w:t>Call Off Schedule 1 (</w:t>
      </w:r>
      <w:r w:rsidR="00896770" w:rsidRPr="00EF5DB5">
        <w:t>Definitions</w:t>
      </w:r>
      <w:r w:rsidR="00E42E48" w:rsidRPr="00EF5DB5">
        <w:t>)</w:t>
      </w:r>
      <w:r w:rsidRPr="00EF5DB5">
        <w:t xml:space="preserve"> </w:t>
      </w:r>
      <w:r w:rsidR="00B5448C" w:rsidRPr="00EF5DB5">
        <w:t>or relevant Call Off Schedule,</w:t>
      </w:r>
      <w:r w:rsidRPr="00EF5DB5">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EF5DB5">
        <w:t xml:space="preserve"> it</w:t>
      </w:r>
      <w:r w:rsidRPr="00EF5DB5">
        <w:t xml:space="preserve"> shall be interpreted in accordance with the dictionary meaning</w:t>
      </w:r>
      <w:r w:rsidR="00B5448C" w:rsidRPr="00EF5DB5">
        <w:t>.</w:t>
      </w:r>
    </w:p>
    <w:p w14:paraId="6F2F9327" w14:textId="77777777" w:rsidR="00375CB5" w:rsidRPr="00EF5DB5" w:rsidRDefault="00521169" w:rsidP="00E62BD4">
      <w:pPr>
        <w:pStyle w:val="GPSL2numberedclause"/>
      </w:pPr>
      <w:r w:rsidRPr="00EF5DB5">
        <w:t xml:space="preserve">In this </w:t>
      </w:r>
      <w:r w:rsidR="00527375" w:rsidRPr="00EF5DB5">
        <w:t>Call Off Contract</w:t>
      </w:r>
      <w:r w:rsidRPr="00EF5DB5">
        <w:t>, unless the context otherwise requires</w:t>
      </w:r>
      <w:r w:rsidR="00C83EE6" w:rsidRPr="00EF5DB5">
        <w:t>:</w:t>
      </w:r>
    </w:p>
    <w:p w14:paraId="0F2D27C5" w14:textId="77777777" w:rsidR="008D0A60" w:rsidRPr="00EF5DB5" w:rsidRDefault="00F9573B" w:rsidP="00E62BD4">
      <w:pPr>
        <w:pStyle w:val="GPSL3numberedclause"/>
      </w:pPr>
      <w:r w:rsidRPr="00EF5DB5">
        <w:t>the singular incl</w:t>
      </w:r>
      <w:r w:rsidR="00D40D78" w:rsidRPr="00EF5DB5">
        <w:t>udes the plural and vice versa;</w:t>
      </w:r>
    </w:p>
    <w:p w14:paraId="525B79EC" w14:textId="77777777" w:rsidR="00C9243A" w:rsidRPr="00EF5DB5" w:rsidRDefault="00D40D78" w:rsidP="00E62BD4">
      <w:pPr>
        <w:pStyle w:val="GPSL3numberedclause"/>
      </w:pPr>
      <w:r w:rsidRPr="00EF5DB5">
        <w:t>r</w:t>
      </w:r>
      <w:r w:rsidR="00F9573B" w:rsidRPr="00EF5DB5">
        <w:t>eference to a gender includes the other gender and the neuter;</w:t>
      </w:r>
    </w:p>
    <w:p w14:paraId="1A6125E8" w14:textId="77777777" w:rsidR="00C9243A" w:rsidRPr="00EF5DB5" w:rsidRDefault="00F9573B" w:rsidP="00E62BD4">
      <w:pPr>
        <w:pStyle w:val="GPSL3numberedclause"/>
      </w:pPr>
      <w:r w:rsidRPr="00EF5DB5">
        <w:t>references to a person include an individual, company, body corporate, corporation, unincorporated association, firm, partnership or other legal entity or Crown Body;</w:t>
      </w:r>
    </w:p>
    <w:p w14:paraId="1BF80096" w14:textId="77777777" w:rsidR="00C9243A" w:rsidRPr="00EF5DB5" w:rsidRDefault="00F9573B" w:rsidP="00E62BD4">
      <w:pPr>
        <w:pStyle w:val="GPSL3numberedclause"/>
      </w:pPr>
      <w:r w:rsidRPr="00EF5DB5">
        <w:t>a reference to any Law includes a reference to that Law as amended, extended, consolidated or re-enacted from time to time;</w:t>
      </w:r>
    </w:p>
    <w:p w14:paraId="143B4307" w14:textId="77777777" w:rsidR="00C9243A" w:rsidRPr="00EF5DB5" w:rsidRDefault="00F9573B" w:rsidP="00E62BD4">
      <w:pPr>
        <w:pStyle w:val="GPSL3numberedclause"/>
      </w:pPr>
      <w:r w:rsidRPr="00EF5DB5">
        <w:lastRenderedPageBreak/>
        <w:t>the words "</w:t>
      </w:r>
      <w:r w:rsidRPr="00EF5DB5">
        <w:rPr>
          <w:b/>
        </w:rPr>
        <w:t>including</w:t>
      </w:r>
      <w:r w:rsidRPr="00EF5DB5">
        <w:t>", "</w:t>
      </w:r>
      <w:r w:rsidRPr="00EF5DB5">
        <w:rPr>
          <w:b/>
        </w:rPr>
        <w:t>other</w:t>
      </w:r>
      <w:r w:rsidRPr="00EF5DB5">
        <w:t>", "</w:t>
      </w:r>
      <w:r w:rsidRPr="00EF5DB5">
        <w:rPr>
          <w:b/>
        </w:rPr>
        <w:t>in particular</w:t>
      </w:r>
      <w:r w:rsidRPr="00EF5DB5">
        <w:t>", "</w:t>
      </w:r>
      <w:r w:rsidRPr="00EF5DB5">
        <w:rPr>
          <w:b/>
        </w:rPr>
        <w:t>for example</w:t>
      </w:r>
      <w:r w:rsidRPr="00EF5DB5">
        <w:t>" and similar words shall not limit the generality of the preceding words and shall be construed as if they were immediately followed by the words "</w:t>
      </w:r>
      <w:r w:rsidRPr="00EF5DB5">
        <w:rPr>
          <w:b/>
        </w:rPr>
        <w:t>without limitation</w:t>
      </w:r>
      <w:r w:rsidRPr="00EF5DB5">
        <w:t>";</w:t>
      </w:r>
    </w:p>
    <w:p w14:paraId="4087106D" w14:textId="77777777" w:rsidR="00C9243A" w:rsidRPr="00EF5DB5" w:rsidRDefault="009B54C7" w:rsidP="00E62BD4">
      <w:pPr>
        <w:pStyle w:val="GPSL3numberedclause"/>
      </w:pPr>
      <w:r w:rsidRPr="00EF5DB5">
        <w:t>references to “</w:t>
      </w:r>
      <w:r w:rsidRPr="00EF5DB5">
        <w:rPr>
          <w:b/>
        </w:rPr>
        <w:t>writing</w:t>
      </w:r>
      <w:r w:rsidRPr="00EF5DB5">
        <w:t>” include typing, printing, lithography, photography, display on a screen, electronic and facsimile transmission and other modes of representing or reproducing words in a visible form, and expressions referring to writing shall be construed accordingly;</w:t>
      </w:r>
    </w:p>
    <w:p w14:paraId="188DF7DF" w14:textId="77777777" w:rsidR="00C9243A" w:rsidRPr="00EF5DB5" w:rsidRDefault="008D3F59" w:rsidP="00E62BD4">
      <w:pPr>
        <w:pStyle w:val="GPSL3numberedclause"/>
      </w:pPr>
      <w:r w:rsidRPr="00EF5DB5">
        <w:t>references to “</w:t>
      </w:r>
      <w:r w:rsidRPr="00EF5DB5">
        <w:rPr>
          <w:b/>
        </w:rPr>
        <w:t>representations</w:t>
      </w:r>
      <w:r w:rsidRPr="00EF5DB5">
        <w:t>” shall be construed as references to present facts, to “</w:t>
      </w:r>
      <w:r w:rsidRPr="00EF5DB5">
        <w:rPr>
          <w:b/>
        </w:rPr>
        <w:t>warranties</w:t>
      </w:r>
      <w:r w:rsidRPr="00EF5DB5">
        <w:t>” as references to present and future facts and to “</w:t>
      </w:r>
      <w:r w:rsidRPr="00EF5DB5">
        <w:rPr>
          <w:b/>
        </w:rPr>
        <w:t>undertakings</w:t>
      </w:r>
      <w:r w:rsidR="00F56DEB" w:rsidRPr="00EF5DB5">
        <w:rPr>
          <w:b/>
        </w:rPr>
        <w:t>”</w:t>
      </w:r>
      <w:r w:rsidRPr="00EF5DB5">
        <w:t xml:space="preserve"> as references to obligations under this Call Off Contract; </w:t>
      </w:r>
    </w:p>
    <w:p w14:paraId="196AEA6D" w14:textId="77777777" w:rsidR="00C9243A" w:rsidRPr="00EF5DB5" w:rsidRDefault="00F56DEB" w:rsidP="00E62BD4">
      <w:pPr>
        <w:pStyle w:val="GPSL3numberedclause"/>
      </w:pPr>
      <w:r w:rsidRPr="00EF5DB5">
        <w:t>references to</w:t>
      </w:r>
      <w:r w:rsidR="00675074" w:rsidRPr="00EF5DB5">
        <w:t xml:space="preserve"> </w:t>
      </w:r>
      <w:r w:rsidRPr="00EF5DB5">
        <w:t>“</w:t>
      </w:r>
      <w:r w:rsidRPr="00EF5DB5">
        <w:rPr>
          <w:b/>
        </w:rPr>
        <w:t>Clauses</w:t>
      </w:r>
      <w:r w:rsidRPr="00EF5DB5">
        <w:t>” and “</w:t>
      </w:r>
      <w:r w:rsidRPr="00EF5DB5">
        <w:rPr>
          <w:b/>
        </w:rPr>
        <w:t>Call Off Schedules</w:t>
      </w:r>
      <w:r w:rsidRPr="00EF5DB5">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EF5DB5">
        <w:t>and</w:t>
      </w:r>
    </w:p>
    <w:p w14:paraId="35B004DB" w14:textId="77777777" w:rsidR="00C9243A" w:rsidRPr="00EF5DB5" w:rsidRDefault="00F56DEB" w:rsidP="00E62BD4">
      <w:pPr>
        <w:pStyle w:val="GPSL3numberedclause"/>
      </w:pPr>
      <w:r w:rsidRPr="00EF5DB5">
        <w:t>the headings in this Call Off Contract are for ease of reference only and shall not affect the interpretation or construction of this Call Off Contract.</w:t>
      </w:r>
    </w:p>
    <w:p w14:paraId="3CB7144F" w14:textId="77777777" w:rsidR="00423A47" w:rsidRPr="00EF5DB5" w:rsidRDefault="00F9573B" w:rsidP="00E62BD4">
      <w:pPr>
        <w:pStyle w:val="GPSL2numberedclause"/>
      </w:pPr>
      <w:bookmarkStart w:id="106" w:name="_Ref363723973"/>
      <w:r w:rsidRPr="00EF5DB5">
        <w:t>Subject to Clause</w:t>
      </w:r>
      <w:r w:rsidR="00D35F5C" w:rsidRPr="00EF5DB5">
        <w:t>s</w:t>
      </w:r>
      <w:r w:rsidRPr="00EF5DB5">
        <w:t xml:space="preserve"> </w:t>
      </w:r>
      <w:r w:rsidR="00A267FA" w:rsidRPr="00EF5DB5">
        <w:fldChar w:fldCharType="begin"/>
      </w:r>
      <w:r w:rsidR="00A267FA" w:rsidRPr="00EF5DB5">
        <w:instrText xml:space="preserve"> REF _Ref426711242 \r \h </w:instrText>
      </w:r>
      <w:r w:rsidR="00CE2EC6" w:rsidRPr="00EF5DB5">
        <w:instrText xml:space="preserve"> \* MERGEFORMAT </w:instrText>
      </w:r>
      <w:r w:rsidR="00A267FA" w:rsidRPr="00EF5DB5">
        <w:fldChar w:fldCharType="separate"/>
      </w:r>
      <w:r w:rsidR="009C0ACD" w:rsidRPr="00EF5DB5">
        <w:t>1.5</w:t>
      </w:r>
      <w:r w:rsidR="00A267FA" w:rsidRPr="00EF5DB5">
        <w:fldChar w:fldCharType="end"/>
      </w:r>
      <w:r w:rsidR="00A267FA" w:rsidRPr="00EF5DB5">
        <w:t xml:space="preserve"> </w:t>
      </w:r>
      <w:r w:rsidR="00D35F5C" w:rsidRPr="00EF5DB5">
        <w:t xml:space="preserve">and </w:t>
      </w:r>
      <w:r w:rsidR="009F474C" w:rsidRPr="00EF5DB5">
        <w:fldChar w:fldCharType="begin"/>
      </w:r>
      <w:r w:rsidR="00D35F5C" w:rsidRPr="00EF5DB5">
        <w:instrText xml:space="preserve"> REF _Ref358970590 \r \h </w:instrText>
      </w:r>
      <w:r w:rsidR="00F54E49" w:rsidRPr="00EF5DB5">
        <w:instrText xml:space="preserve"> \* MERGEFORMAT </w:instrText>
      </w:r>
      <w:r w:rsidR="009F474C" w:rsidRPr="00EF5DB5">
        <w:fldChar w:fldCharType="separate"/>
      </w:r>
      <w:r w:rsidR="009C0ACD" w:rsidRPr="00EF5DB5">
        <w:t>1.6</w:t>
      </w:r>
      <w:r w:rsidR="009F474C" w:rsidRPr="00EF5DB5">
        <w:fldChar w:fldCharType="end"/>
      </w:r>
      <w:r w:rsidR="00A365F7" w:rsidRPr="00EF5DB5">
        <w:t xml:space="preserve"> (Definitions and Interpretation)</w:t>
      </w:r>
      <w:r w:rsidRPr="00EF5DB5">
        <w:t xml:space="preserve">, in the event of and only to the extent of any conflict between the </w:t>
      </w:r>
      <w:r w:rsidR="003451E9" w:rsidRPr="00EF5DB5">
        <w:t>Call Off Order Form</w:t>
      </w:r>
      <w:r w:rsidRPr="00EF5DB5">
        <w:t>, the Call Off Terms and the provisions of the Framework Agreement, the conflict shall be resolved in accordance with the following order of precedence:</w:t>
      </w:r>
      <w:bookmarkStart w:id="107" w:name="_Ref313364118"/>
      <w:bookmarkStart w:id="108" w:name="_Toc314810795"/>
      <w:bookmarkStart w:id="109" w:name="_Toc348712377"/>
      <w:bookmarkStart w:id="110" w:name="_Toc350502971"/>
      <w:bookmarkStart w:id="111" w:name="_Toc350503961"/>
      <w:bookmarkEnd w:id="106"/>
    </w:p>
    <w:p w14:paraId="5692F0DE" w14:textId="77777777" w:rsidR="00E13960" w:rsidRPr="00EF5DB5" w:rsidRDefault="00567F1F" w:rsidP="00E62BD4">
      <w:pPr>
        <w:pStyle w:val="GPSL3numberedclause"/>
      </w:pPr>
      <w:r w:rsidRPr="00EF5DB5">
        <w:t xml:space="preserve">the Framework Agreement, except Framework Schedule </w:t>
      </w:r>
      <w:r w:rsidR="00EC064C" w:rsidRPr="00EF5DB5">
        <w:t>18</w:t>
      </w:r>
      <w:r w:rsidRPr="00EF5DB5">
        <w:t xml:space="preserve"> (Tender);</w:t>
      </w:r>
    </w:p>
    <w:p w14:paraId="5E2F4A24" w14:textId="77777777" w:rsidR="00C9243A" w:rsidRPr="00EF5DB5" w:rsidRDefault="00567F1F" w:rsidP="00E62BD4">
      <w:pPr>
        <w:pStyle w:val="GPSL3numberedclause"/>
      </w:pPr>
      <w:r w:rsidRPr="00EF5DB5">
        <w:t xml:space="preserve">the </w:t>
      </w:r>
      <w:r w:rsidR="003451E9" w:rsidRPr="00EF5DB5">
        <w:t>Call Off Order Form</w:t>
      </w:r>
      <w:r w:rsidRPr="00EF5DB5">
        <w:t>;</w:t>
      </w:r>
    </w:p>
    <w:p w14:paraId="573C2A95" w14:textId="77777777" w:rsidR="00C9243A" w:rsidRPr="00EF5DB5" w:rsidRDefault="00567F1F" w:rsidP="00E62BD4">
      <w:pPr>
        <w:pStyle w:val="GPSL3numberedclause"/>
      </w:pPr>
      <w:r w:rsidRPr="00EF5DB5">
        <w:t xml:space="preserve">the Call Off </w:t>
      </w:r>
      <w:r w:rsidR="00563A38" w:rsidRPr="00EF5DB5">
        <w:t>Terms</w:t>
      </w:r>
      <w:r w:rsidR="00C25542" w:rsidRPr="00EF5DB5">
        <w:t>, except Call Off S</w:t>
      </w:r>
      <w:r w:rsidR="004E0699" w:rsidRPr="00EF5DB5">
        <w:t>c</w:t>
      </w:r>
      <w:r w:rsidR="00C25542" w:rsidRPr="00EF5DB5">
        <w:t xml:space="preserve">hedule </w:t>
      </w:r>
      <w:r w:rsidR="00A86D85" w:rsidRPr="00EF5DB5">
        <w:t>15</w:t>
      </w:r>
      <w:r w:rsidR="00C25542" w:rsidRPr="00EF5DB5">
        <w:t xml:space="preserve"> (Call Off Tender)</w:t>
      </w:r>
      <w:r w:rsidRPr="00EF5DB5">
        <w:t>;</w:t>
      </w:r>
    </w:p>
    <w:p w14:paraId="3A3A785C" w14:textId="77777777" w:rsidR="00C25542" w:rsidRPr="00EF5DB5" w:rsidRDefault="00C25542" w:rsidP="00E62BD4">
      <w:pPr>
        <w:pStyle w:val="GPSL3numberedclause"/>
      </w:pPr>
      <w:r w:rsidRPr="00EF5DB5">
        <w:t xml:space="preserve">Call Off Schedule </w:t>
      </w:r>
      <w:r w:rsidR="00A86D85" w:rsidRPr="00EF5DB5">
        <w:t>15</w:t>
      </w:r>
      <w:r w:rsidRPr="00EF5DB5">
        <w:t xml:space="preserve"> (Call Off Tender</w:t>
      </w:r>
      <w:r w:rsidR="00C11307" w:rsidRPr="00EF5DB5">
        <w:t>)</w:t>
      </w:r>
      <w:r w:rsidRPr="00EF5DB5">
        <w:t>; and</w:t>
      </w:r>
    </w:p>
    <w:p w14:paraId="70284047" w14:textId="77777777" w:rsidR="00C9243A" w:rsidRPr="00EF5DB5" w:rsidRDefault="00567F1F" w:rsidP="00E62BD4">
      <w:pPr>
        <w:pStyle w:val="GPSL3numberedclause"/>
      </w:pPr>
      <w:r w:rsidRPr="00EF5DB5">
        <w:t xml:space="preserve">Framework Schedule </w:t>
      </w:r>
      <w:r w:rsidR="00EC064C" w:rsidRPr="00EF5DB5">
        <w:t>18</w:t>
      </w:r>
      <w:r w:rsidRPr="00EF5DB5">
        <w:t xml:space="preserve"> (Tender).</w:t>
      </w:r>
      <w:bookmarkStart w:id="112" w:name="_Ref349211259"/>
    </w:p>
    <w:p w14:paraId="5336E259" w14:textId="77777777" w:rsidR="008D0A60" w:rsidRPr="00EF5DB5" w:rsidRDefault="00567F1F" w:rsidP="00E62BD4">
      <w:pPr>
        <w:pStyle w:val="GPSL2numberedclause"/>
      </w:pPr>
      <w:bookmarkStart w:id="113" w:name="_Ref426711242"/>
      <w:r w:rsidRPr="00EF5DB5">
        <w:t xml:space="preserve">Any permitted changes by the </w:t>
      </w:r>
      <w:r w:rsidR="006179E3" w:rsidRPr="00EF5DB5">
        <w:t>Contracting Authority</w:t>
      </w:r>
      <w:r w:rsidRPr="00EF5DB5">
        <w:t xml:space="preserve"> to the Template Call Off Terms and the Template </w:t>
      </w:r>
      <w:r w:rsidR="00DE233F" w:rsidRPr="00EF5DB5">
        <w:t>Call Off</w:t>
      </w:r>
      <w:r w:rsidR="003451E9" w:rsidRPr="00EF5DB5">
        <w:t xml:space="preserve"> Order Form</w:t>
      </w:r>
      <w:r w:rsidR="00BE3FD4" w:rsidRPr="00EF5DB5">
        <w:t xml:space="preserve"> under Clause 5</w:t>
      </w:r>
      <w:r w:rsidRPr="00EF5DB5">
        <w:t xml:space="preserve"> </w:t>
      </w:r>
      <w:r w:rsidR="00795C86" w:rsidRPr="00EF5DB5">
        <w:t xml:space="preserve">(Call Off Procedure) </w:t>
      </w:r>
      <w:r w:rsidRPr="00EF5DB5">
        <w:t>of the Framework Agreement and Framework Schedule 5 (Call Off Procedure) prior</w:t>
      </w:r>
      <w:r w:rsidR="00D35F5C" w:rsidRPr="00EF5DB5">
        <w:t xml:space="preserve"> to</w:t>
      </w:r>
      <w:r w:rsidRPr="00EF5DB5">
        <w:t xml:space="preserve"> t</w:t>
      </w:r>
      <w:r w:rsidR="00D35F5C" w:rsidRPr="00EF5DB5">
        <w:t xml:space="preserve">hem becoming the Call Off Terms and the </w:t>
      </w:r>
      <w:r w:rsidR="00DE233F" w:rsidRPr="00EF5DB5">
        <w:t>Call Off</w:t>
      </w:r>
      <w:r w:rsidR="003451E9" w:rsidRPr="00EF5DB5">
        <w:t xml:space="preserve"> Order Form</w:t>
      </w:r>
      <w:r w:rsidR="00D35F5C" w:rsidRPr="00EF5DB5">
        <w:t xml:space="preserve"> </w:t>
      </w:r>
      <w:r w:rsidR="00D17D80" w:rsidRPr="00EF5DB5">
        <w:t>which comprise</w:t>
      </w:r>
      <w:r w:rsidRPr="00EF5DB5">
        <w:t xml:space="preserve"> this Call Off Contract shall prevail over the Framework Agreement.</w:t>
      </w:r>
      <w:bookmarkEnd w:id="112"/>
      <w:bookmarkEnd w:id="113"/>
    </w:p>
    <w:p w14:paraId="7B96423A" w14:textId="77777777" w:rsidR="00567F1F" w:rsidRPr="00EF5DB5" w:rsidRDefault="00567F1F" w:rsidP="00E62BD4">
      <w:pPr>
        <w:pStyle w:val="GPSL2numberedclause"/>
      </w:pPr>
      <w:bookmarkStart w:id="114" w:name="_Ref358970590"/>
      <w:r w:rsidRPr="00EF5DB5">
        <w:t xml:space="preserve">Where </w:t>
      </w:r>
      <w:r w:rsidR="00251156" w:rsidRPr="00EF5DB5">
        <w:t xml:space="preserve">Call Off Schedule </w:t>
      </w:r>
      <w:r w:rsidR="00A86D85" w:rsidRPr="00EF5DB5">
        <w:t>15</w:t>
      </w:r>
      <w:r w:rsidR="00C25542" w:rsidRPr="00EF5DB5">
        <w:t xml:space="preserve"> (Call Off Tender) or </w:t>
      </w:r>
      <w:r w:rsidR="008D3F59" w:rsidRPr="00EF5DB5">
        <w:t xml:space="preserve">Framework Schedule </w:t>
      </w:r>
      <w:r w:rsidR="00EC064C" w:rsidRPr="00EF5DB5">
        <w:t>18</w:t>
      </w:r>
      <w:r w:rsidRPr="00EF5DB5">
        <w:t xml:space="preserve"> </w:t>
      </w:r>
      <w:r w:rsidR="008D3F59" w:rsidRPr="00EF5DB5">
        <w:t>(</w:t>
      </w:r>
      <w:r w:rsidRPr="00EF5DB5">
        <w:t>Tender</w:t>
      </w:r>
      <w:r w:rsidR="008D3F59" w:rsidRPr="00EF5DB5">
        <w:t>)</w:t>
      </w:r>
      <w:r w:rsidRPr="00EF5DB5">
        <w:t xml:space="preserve"> contain provisions which are more favourable to the </w:t>
      </w:r>
      <w:r w:rsidR="006179E3" w:rsidRPr="00EF5DB5">
        <w:t>Contracting Authority</w:t>
      </w:r>
      <w:r w:rsidRPr="00EF5DB5">
        <w:t xml:space="preserve"> in relation to </w:t>
      </w:r>
      <w:r w:rsidR="00C25542" w:rsidRPr="00EF5DB5">
        <w:t xml:space="preserve">(the rest of) </w:t>
      </w:r>
      <w:r w:rsidR="006640D6" w:rsidRPr="00EF5DB5">
        <w:t>this Call Off Contract</w:t>
      </w:r>
      <w:r w:rsidRPr="00EF5DB5">
        <w:t xml:space="preserve">, such provisions of the </w:t>
      </w:r>
      <w:r w:rsidR="00C25542" w:rsidRPr="00EF5DB5">
        <w:t xml:space="preserve">Call Off </w:t>
      </w:r>
      <w:r w:rsidRPr="00EF5DB5">
        <w:t>Tender</w:t>
      </w:r>
      <w:r w:rsidR="00C25542" w:rsidRPr="00EF5DB5">
        <w:t xml:space="preserve"> or the Tender</w:t>
      </w:r>
      <w:r w:rsidR="00923265" w:rsidRPr="00EF5DB5">
        <w:t xml:space="preserve"> </w:t>
      </w:r>
      <w:r w:rsidRPr="00EF5DB5">
        <w:t xml:space="preserve">shall prevail. The </w:t>
      </w:r>
      <w:r w:rsidR="006179E3" w:rsidRPr="00EF5DB5">
        <w:t>Contracting Authority</w:t>
      </w:r>
      <w:r w:rsidRPr="00EF5DB5">
        <w:t xml:space="preserve"> shall in its absolute and sole discretion determine whether any provision in the </w:t>
      </w:r>
      <w:r w:rsidR="00C25542" w:rsidRPr="00EF5DB5">
        <w:t xml:space="preserve">Call Off Tender or </w:t>
      </w:r>
      <w:r w:rsidRPr="00EF5DB5">
        <w:t xml:space="preserve">Tender is more favourable </w:t>
      </w:r>
      <w:r w:rsidR="001F70E0" w:rsidRPr="00EF5DB5">
        <w:t>to it in this context</w:t>
      </w:r>
      <w:r w:rsidRPr="00EF5DB5">
        <w:t>.</w:t>
      </w:r>
      <w:bookmarkEnd w:id="114"/>
      <w:r w:rsidR="00C0013C" w:rsidRPr="00EF5DB5">
        <w:tab/>
      </w:r>
      <w:r w:rsidR="00C0013C" w:rsidRPr="00EF5DB5">
        <w:tab/>
      </w:r>
      <w:r w:rsidR="00C0013C" w:rsidRPr="00EF5DB5">
        <w:tab/>
      </w:r>
    </w:p>
    <w:p w14:paraId="4E77995D" w14:textId="77777777" w:rsidR="008D0A60" w:rsidRPr="00EF5DB5" w:rsidRDefault="007355E9" w:rsidP="00E62BD4">
      <w:pPr>
        <w:pStyle w:val="GPSL1CLAUSEHEADING"/>
        <w:rPr>
          <w:rFonts w:ascii="Calibri" w:hAnsi="Calibri"/>
        </w:rPr>
      </w:pPr>
      <w:bookmarkStart w:id="115" w:name="_Toc351710854"/>
      <w:bookmarkStart w:id="116" w:name="_Ref351710931"/>
      <w:bookmarkStart w:id="117" w:name="_Ref358026613"/>
      <w:bookmarkStart w:id="118" w:name="_Ref358645150"/>
      <w:bookmarkStart w:id="119" w:name="_Toc358671713"/>
      <w:bookmarkStart w:id="120" w:name="_Ref365646169"/>
      <w:bookmarkStart w:id="121" w:name="_Ref379290914"/>
      <w:bookmarkStart w:id="122" w:name="_Ref379808570"/>
      <w:bookmarkStart w:id="123" w:name="_Toc515454144"/>
      <w:r w:rsidRPr="00EF5DB5">
        <w:rPr>
          <w:rFonts w:ascii="Calibri" w:hAnsi="Calibri"/>
        </w:rPr>
        <w:t>DUE DILIGENCE</w:t>
      </w:r>
      <w:bookmarkEnd w:id="107"/>
      <w:bookmarkEnd w:id="108"/>
      <w:bookmarkEnd w:id="109"/>
      <w:bookmarkEnd w:id="110"/>
      <w:bookmarkEnd w:id="111"/>
      <w:bookmarkEnd w:id="115"/>
      <w:bookmarkEnd w:id="116"/>
      <w:bookmarkEnd w:id="117"/>
      <w:bookmarkEnd w:id="118"/>
      <w:bookmarkEnd w:id="119"/>
      <w:bookmarkEnd w:id="120"/>
      <w:bookmarkEnd w:id="121"/>
      <w:bookmarkEnd w:id="122"/>
      <w:bookmarkEnd w:id="123"/>
    </w:p>
    <w:p w14:paraId="5D436D02" w14:textId="77777777" w:rsidR="008D0A60" w:rsidRPr="00EF5DB5" w:rsidRDefault="007355E9" w:rsidP="00E62BD4">
      <w:pPr>
        <w:pStyle w:val="GPSL2numberedclause"/>
      </w:pPr>
      <w:r w:rsidRPr="00EF5DB5">
        <w:t>The Supplier acknowledges that:</w:t>
      </w:r>
    </w:p>
    <w:p w14:paraId="7EB9D8F6" w14:textId="77777777" w:rsidR="008D0A60" w:rsidRPr="00EF5DB5" w:rsidRDefault="004E6F06" w:rsidP="00E62BD4">
      <w:pPr>
        <w:pStyle w:val="GPSL3numberedclause"/>
      </w:pPr>
      <w:r w:rsidRPr="00EF5DB5">
        <w:rPr>
          <w:iCs/>
        </w:rPr>
        <w:t>t</w:t>
      </w:r>
      <w:r w:rsidR="00093306" w:rsidRPr="00EF5DB5">
        <w:rPr>
          <w:iCs/>
        </w:rPr>
        <w:t xml:space="preserve">he </w:t>
      </w:r>
      <w:r w:rsidR="006179E3" w:rsidRPr="00EF5DB5">
        <w:rPr>
          <w:iCs/>
        </w:rPr>
        <w:t>Contracting Authority</w:t>
      </w:r>
      <w:r w:rsidR="00093306" w:rsidRPr="00EF5DB5">
        <w:rPr>
          <w:iCs/>
        </w:rPr>
        <w:t xml:space="preserve"> has delivered or made available to the Supplier all of the </w:t>
      </w:r>
      <w:r w:rsidR="00093306" w:rsidRPr="00EF5DB5">
        <w:t>information and documents that the Supplier considers necessary or relevant for the performance of its obligations under this Call Off Contract;</w:t>
      </w:r>
    </w:p>
    <w:p w14:paraId="3AC56382" w14:textId="77777777" w:rsidR="00C9243A" w:rsidRPr="00EF5DB5" w:rsidRDefault="00093306" w:rsidP="00E62BD4">
      <w:pPr>
        <w:pStyle w:val="GPSL3numberedclause"/>
      </w:pPr>
      <w:r w:rsidRPr="00EF5DB5">
        <w:lastRenderedPageBreak/>
        <w:t xml:space="preserve">it has made its own enquiries to satisfy itself as to the accuracy and adequacy of the Due Diligence Information; </w:t>
      </w:r>
    </w:p>
    <w:p w14:paraId="41873BBB" w14:textId="77777777" w:rsidR="00D17D80" w:rsidRPr="00EF5DB5" w:rsidRDefault="00093306" w:rsidP="00E62BD4">
      <w:pPr>
        <w:pStyle w:val="GPSL3numberedclause"/>
      </w:pPr>
      <w:r w:rsidRPr="00EF5DB5">
        <w:t xml:space="preserve">it has raised all relevant due diligence questions with the </w:t>
      </w:r>
      <w:r w:rsidR="006179E3" w:rsidRPr="00EF5DB5">
        <w:t>Contracting Authority</w:t>
      </w:r>
      <w:r w:rsidRPr="00EF5DB5">
        <w:t xml:space="preserve"> before the Call Off Commencement Date</w:t>
      </w:r>
      <w:r w:rsidR="00D17D80" w:rsidRPr="00EF5DB5">
        <w:t>;</w:t>
      </w:r>
    </w:p>
    <w:p w14:paraId="7C0B560A" w14:textId="77777777" w:rsidR="00E13960" w:rsidRPr="00EF5DB5" w:rsidRDefault="00545664" w:rsidP="00E62BD4">
      <w:pPr>
        <w:pStyle w:val="GPSL3numberedclause"/>
      </w:pPr>
      <w:r w:rsidRPr="00EF5DB5">
        <w:t xml:space="preserve">it </w:t>
      </w:r>
      <w:r w:rsidR="00F46993" w:rsidRPr="00EF5DB5">
        <w:t>has</w:t>
      </w:r>
      <w:r w:rsidR="00AD7F8F" w:rsidRPr="00EF5DB5">
        <w:t xml:space="preserve"> undertaken all necessary due diligence and has</w:t>
      </w:r>
      <w:r w:rsidR="00F46993" w:rsidRPr="00EF5DB5">
        <w:t xml:space="preserve"> entered into this Call Off Contract in reliance on its own due diligence alone</w:t>
      </w:r>
      <w:r w:rsidR="003A4E77" w:rsidRPr="00EF5DB5">
        <w:t>;</w:t>
      </w:r>
      <w:r w:rsidR="008701A1" w:rsidRPr="00EF5DB5">
        <w:t xml:space="preserve"> </w:t>
      </w:r>
      <w:r w:rsidR="003A4E77" w:rsidRPr="00EF5DB5">
        <w:t>and</w:t>
      </w:r>
      <w:r w:rsidR="00F46993" w:rsidRPr="00EF5DB5">
        <w:t xml:space="preserve"> </w:t>
      </w:r>
      <w:r w:rsidR="00093306" w:rsidRPr="00EF5DB5">
        <w:t xml:space="preserve"> </w:t>
      </w:r>
    </w:p>
    <w:p w14:paraId="59F0A70E" w14:textId="77777777" w:rsidR="00C9243A" w:rsidRPr="00EF5DB5" w:rsidRDefault="001D79F5" w:rsidP="00E62BD4">
      <w:pPr>
        <w:pStyle w:val="GPSL3numberedclause"/>
      </w:pPr>
      <w:r w:rsidRPr="00EF5DB5">
        <w:t>it</w:t>
      </w:r>
      <w:r w:rsidR="004C6770" w:rsidRPr="00EF5DB5">
        <w:t xml:space="preserve"> shall not be excused from the performance of any of its obligations under this Call Off Contract on the grounds of, nor shall the Supplier be entitled to recover any additional costs or charges, arising as a result of</w:t>
      </w:r>
      <w:r w:rsidR="00543976" w:rsidRPr="00EF5DB5">
        <w:t xml:space="preserve"> any</w:t>
      </w:r>
      <w:r w:rsidR="004C6770" w:rsidRPr="00EF5DB5">
        <w:t>:</w:t>
      </w:r>
    </w:p>
    <w:p w14:paraId="0045B3CF" w14:textId="77777777" w:rsidR="00E13960" w:rsidRPr="00EF5DB5" w:rsidRDefault="002A1574" w:rsidP="00E62BD4">
      <w:pPr>
        <w:pStyle w:val="GPSL4numberedclause"/>
        <w:rPr>
          <w:szCs w:val="22"/>
        </w:rPr>
      </w:pPr>
      <w:r w:rsidRPr="00EF5DB5">
        <w:rPr>
          <w:szCs w:val="22"/>
        </w:rPr>
        <w:t xml:space="preserve">misinterpretation of the requirements of the </w:t>
      </w:r>
      <w:r w:rsidR="006179E3" w:rsidRPr="00EF5DB5">
        <w:rPr>
          <w:szCs w:val="22"/>
        </w:rPr>
        <w:t>Contracting Authority</w:t>
      </w:r>
      <w:r w:rsidRPr="00EF5DB5">
        <w:rPr>
          <w:szCs w:val="22"/>
        </w:rPr>
        <w:t xml:space="preserve"> in the </w:t>
      </w:r>
      <w:r w:rsidR="00DE233F" w:rsidRPr="00EF5DB5">
        <w:rPr>
          <w:szCs w:val="22"/>
        </w:rPr>
        <w:t>Call Off</w:t>
      </w:r>
      <w:r w:rsidR="003451E9" w:rsidRPr="00EF5DB5">
        <w:rPr>
          <w:szCs w:val="22"/>
        </w:rPr>
        <w:t xml:space="preserve"> Order Form</w:t>
      </w:r>
      <w:r w:rsidRPr="00EF5DB5">
        <w:rPr>
          <w:szCs w:val="22"/>
        </w:rPr>
        <w:t xml:space="preserve"> or elsewhere in this Call Off Contract; </w:t>
      </w:r>
    </w:p>
    <w:p w14:paraId="0D0FB903" w14:textId="77777777" w:rsidR="00C9243A" w:rsidRPr="00EF5DB5" w:rsidRDefault="004C6770" w:rsidP="00E62BD4">
      <w:pPr>
        <w:pStyle w:val="GPSL4numberedclause"/>
        <w:rPr>
          <w:szCs w:val="22"/>
        </w:rPr>
      </w:pPr>
      <w:r w:rsidRPr="00EF5DB5">
        <w:rPr>
          <w:szCs w:val="22"/>
        </w:rPr>
        <w:t>failure by the Supplier to satisfy itself as to the accuracy and/or adequacy o</w:t>
      </w:r>
      <w:r w:rsidR="00F76949" w:rsidRPr="00EF5DB5">
        <w:rPr>
          <w:szCs w:val="22"/>
        </w:rPr>
        <w:t>f the Due Diligence Information; and/or</w:t>
      </w:r>
    </w:p>
    <w:p w14:paraId="2F394D08" w14:textId="77777777" w:rsidR="00F76949" w:rsidRPr="00EF5DB5" w:rsidRDefault="00F76949" w:rsidP="00E62BD4">
      <w:pPr>
        <w:pStyle w:val="GPSL4numberedclause"/>
        <w:rPr>
          <w:szCs w:val="22"/>
        </w:rPr>
      </w:pPr>
      <w:r w:rsidRPr="00EF5DB5">
        <w:rPr>
          <w:szCs w:val="22"/>
        </w:rPr>
        <w:t>failure by the Supplier to undertake its own due diligence.</w:t>
      </w:r>
    </w:p>
    <w:p w14:paraId="444D02D0" w14:textId="77777777" w:rsidR="008D0A60" w:rsidRPr="00EF5DB5" w:rsidRDefault="00A657C3" w:rsidP="00E62BD4">
      <w:pPr>
        <w:pStyle w:val="GPSL1CLAUSEHEADING"/>
        <w:rPr>
          <w:rFonts w:ascii="Calibri" w:hAnsi="Calibri"/>
        </w:rPr>
      </w:pPr>
      <w:bookmarkStart w:id="124" w:name="_Toc515454145"/>
      <w:r w:rsidRPr="00EF5DB5">
        <w:rPr>
          <w:rFonts w:ascii="Calibri" w:hAnsi="Calibri"/>
        </w:rPr>
        <w:t>REPRESENTATIONS AND WARRANTIES</w:t>
      </w:r>
      <w:bookmarkEnd w:id="124"/>
      <w:r w:rsidRPr="00EF5DB5">
        <w:rPr>
          <w:rFonts w:ascii="Calibri" w:hAnsi="Calibri"/>
        </w:rPr>
        <w:t xml:space="preserve"> </w:t>
      </w:r>
    </w:p>
    <w:p w14:paraId="5971CB20" w14:textId="77777777" w:rsidR="008D0A60" w:rsidRPr="00EF5DB5" w:rsidRDefault="002A1574" w:rsidP="00E62BD4">
      <w:pPr>
        <w:pStyle w:val="GPSL2numberedclause"/>
      </w:pPr>
      <w:bookmarkStart w:id="125" w:name="_Ref358210076"/>
      <w:r w:rsidRPr="00EF5DB5">
        <w:t>Each Party represents and warranties that:</w:t>
      </w:r>
      <w:bookmarkEnd w:id="125"/>
    </w:p>
    <w:p w14:paraId="7D8A7FCF" w14:textId="77777777" w:rsidR="008D0A60" w:rsidRPr="00EF5DB5" w:rsidRDefault="002A1574" w:rsidP="00E62BD4">
      <w:pPr>
        <w:pStyle w:val="GPSL3numberedclause"/>
      </w:pPr>
      <w:r w:rsidRPr="00EF5DB5">
        <w:t xml:space="preserve">it has full capacity and authority to enter into and to perform this Call Off Contract; </w:t>
      </w:r>
    </w:p>
    <w:p w14:paraId="45562BB3" w14:textId="77777777" w:rsidR="00C9243A" w:rsidRPr="00EF5DB5" w:rsidRDefault="002A1574" w:rsidP="00E62BD4">
      <w:pPr>
        <w:pStyle w:val="GPSL3numberedclause"/>
      </w:pPr>
      <w:r w:rsidRPr="00EF5DB5">
        <w:rPr>
          <w:iCs/>
        </w:rPr>
        <w:t>this</w:t>
      </w:r>
      <w:r w:rsidRPr="00EF5DB5">
        <w:t xml:space="preserve"> Call Off Contract is executed by its duly authorised representative;</w:t>
      </w:r>
    </w:p>
    <w:p w14:paraId="15D7437A" w14:textId="77777777" w:rsidR="00C9243A" w:rsidRPr="00EF5DB5" w:rsidRDefault="002A1574" w:rsidP="00E62BD4">
      <w:pPr>
        <w:pStyle w:val="GPSL3numberedclause"/>
      </w:pPr>
      <w:r w:rsidRPr="00EF5DB5">
        <w:rPr>
          <w:iCs/>
        </w:rPr>
        <w:t>there</w:t>
      </w:r>
      <w:r w:rsidRPr="00EF5DB5">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7E4463CD" w14:textId="77777777" w:rsidR="00C9243A" w:rsidRPr="00EF5DB5" w:rsidRDefault="002A1574" w:rsidP="00E62BD4">
      <w:pPr>
        <w:pStyle w:val="GPSL3numberedclause"/>
      </w:pPr>
      <w:r w:rsidRPr="00EF5DB5">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EF5DB5">
        <w:t>L</w:t>
      </w:r>
      <w:r w:rsidRPr="00EF5DB5">
        <w:t>aw).</w:t>
      </w:r>
    </w:p>
    <w:p w14:paraId="20B5B06D" w14:textId="77777777" w:rsidR="008D0A60" w:rsidRPr="00EF5DB5" w:rsidRDefault="002A1574" w:rsidP="00E62BD4">
      <w:pPr>
        <w:pStyle w:val="GPSL2numberedclause"/>
      </w:pPr>
      <w:bookmarkStart w:id="126" w:name="_Ref358969714"/>
      <w:r w:rsidRPr="00EF5DB5">
        <w:t>The Supplier represents and warrants that:</w:t>
      </w:r>
      <w:bookmarkEnd w:id="126"/>
    </w:p>
    <w:p w14:paraId="753E104C" w14:textId="77777777" w:rsidR="008D0A60" w:rsidRPr="00EF5DB5" w:rsidRDefault="002A1574" w:rsidP="00E62BD4">
      <w:pPr>
        <w:pStyle w:val="GPSL3numberedclause"/>
      </w:pPr>
      <w:r w:rsidRPr="00EF5DB5">
        <w:t xml:space="preserve">it is validly incorporated, organised and subsisting in accordance with the Laws of its place of incorporation; </w:t>
      </w:r>
    </w:p>
    <w:p w14:paraId="6904377B" w14:textId="77777777" w:rsidR="00E13960" w:rsidRPr="00EF5DB5" w:rsidRDefault="002A1574" w:rsidP="00E62BD4">
      <w:pPr>
        <w:pStyle w:val="GPSL3numberedclause"/>
      </w:pPr>
      <w:r w:rsidRPr="00EF5DB5">
        <w:t>it has all necessary consents (including, where its procedures so require, the consent of its Parent Company) and regulatory approvals to enter into this Call Off Contract;</w:t>
      </w:r>
    </w:p>
    <w:p w14:paraId="61D15DE5" w14:textId="77777777" w:rsidR="00C9243A" w:rsidRPr="00EF5DB5" w:rsidRDefault="002A1574" w:rsidP="00E62BD4">
      <w:pPr>
        <w:pStyle w:val="GPSL3numberedclause"/>
      </w:pPr>
      <w:r w:rsidRPr="00EF5DB5">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380C0FD4" w14:textId="77777777" w:rsidR="00C9243A" w:rsidRPr="00EF5DB5" w:rsidRDefault="002A1574" w:rsidP="00E62BD4">
      <w:pPr>
        <w:pStyle w:val="GPSL3numberedclause"/>
      </w:pPr>
      <w:r w:rsidRPr="00EF5DB5">
        <w:t>as at the Call Off Commencement Date, all written statements and representations in any written submissions made by the Supplier as part of the procurement process, its Tender</w:t>
      </w:r>
      <w:r w:rsidR="00AF154B" w:rsidRPr="00EF5DB5">
        <w:t>, Call Off Tender</w:t>
      </w:r>
      <w:r w:rsidR="00F127B4" w:rsidRPr="00EF5DB5">
        <w:t xml:space="preserve"> </w:t>
      </w:r>
      <w:r w:rsidRPr="00EF5DB5">
        <w:t>and any other documents submitted remain true and accurate except to the extent that such statements and representations have been superseded or varied by this Call Off Contract;</w:t>
      </w:r>
    </w:p>
    <w:p w14:paraId="41C81899" w14:textId="77777777" w:rsidR="00C9243A" w:rsidRPr="00EF5DB5" w:rsidRDefault="00024F4C" w:rsidP="00E62BD4">
      <w:pPr>
        <w:pStyle w:val="GPSL3numberedclause"/>
      </w:pPr>
      <w:bookmarkStart w:id="127" w:name="_Ref364759373"/>
      <w:r w:rsidRPr="00EF5DB5">
        <w:rPr>
          <w:bCs/>
        </w:rPr>
        <w:lastRenderedPageBreak/>
        <w:t>if the Call Off Contract Charges payable under this Call Off Contract exceed or are likely to exceed five (5) million pounds</w:t>
      </w:r>
      <w:r w:rsidRPr="00EF5DB5">
        <w:t xml:space="preserve">, </w:t>
      </w:r>
      <w:r w:rsidR="002A1574" w:rsidRPr="00EF5DB5">
        <w:t xml:space="preserve">as </w:t>
      </w:r>
      <w:r w:rsidR="002A1574" w:rsidRPr="00EF5DB5">
        <w:rPr>
          <w:iCs/>
        </w:rPr>
        <w:t>at</w:t>
      </w:r>
      <w:r w:rsidR="002A1574" w:rsidRPr="00EF5DB5">
        <w:t xml:space="preserve"> the </w:t>
      </w:r>
      <w:r w:rsidR="00BC386B" w:rsidRPr="00EF5DB5">
        <w:t>Call Off Commencement Date</w:t>
      </w:r>
      <w:r w:rsidR="002A1574" w:rsidRPr="00EF5DB5">
        <w:t xml:space="preserve"> it has notified the </w:t>
      </w:r>
      <w:r w:rsidR="006179E3" w:rsidRPr="00EF5DB5">
        <w:t>Contracting Authority</w:t>
      </w:r>
      <w:r w:rsidR="002A1574" w:rsidRPr="00EF5DB5">
        <w:t xml:space="preserve"> in writing of any Occasions of Tax Non-Compliance</w:t>
      </w:r>
      <w:r w:rsidR="005247AE" w:rsidRPr="00EF5DB5">
        <w:rPr>
          <w:bCs/>
        </w:rPr>
        <w:t xml:space="preserve"> or any litigation that it is involved in connection with any Occasions of Tax Non Compliance</w:t>
      </w:r>
      <w:r w:rsidRPr="00EF5DB5">
        <w:rPr>
          <w:bCs/>
        </w:rPr>
        <w:t xml:space="preserve">; </w:t>
      </w:r>
      <w:bookmarkEnd w:id="127"/>
    </w:p>
    <w:p w14:paraId="34648498" w14:textId="77777777" w:rsidR="00C9243A" w:rsidRPr="00EF5DB5" w:rsidRDefault="002A1574" w:rsidP="00E62BD4">
      <w:pPr>
        <w:pStyle w:val="GPSL3numberedclause"/>
      </w:pPr>
      <w:r w:rsidRPr="00EF5DB5">
        <w:t xml:space="preserve">it </w:t>
      </w:r>
      <w:r w:rsidRPr="00EF5DB5">
        <w:rPr>
          <w:iCs/>
        </w:rPr>
        <w:t>has</w:t>
      </w:r>
      <w:r w:rsidRPr="00EF5DB5">
        <w:t xml:space="preserve"> and shall continue to have all necessary rights in and to the Third Party IPR, the Supplier Background IPRs and any other materials made available by the Supplier (and/or any Sub-Contractor) to the </w:t>
      </w:r>
      <w:r w:rsidR="006179E3" w:rsidRPr="00EF5DB5">
        <w:t>Contracting Authority</w:t>
      </w:r>
      <w:r w:rsidRPr="00EF5DB5">
        <w:t xml:space="preserve"> which are necessary</w:t>
      </w:r>
      <w:r w:rsidRPr="00EF5DB5">
        <w:rPr>
          <w:b/>
          <w:i/>
        </w:rPr>
        <w:t xml:space="preserve"> </w:t>
      </w:r>
      <w:r w:rsidRPr="00EF5DB5">
        <w:t xml:space="preserve">for the performance of the </w:t>
      </w:r>
      <w:r w:rsidR="00DC21E4" w:rsidRPr="00EF5DB5">
        <w:t>Supplier’s</w:t>
      </w:r>
      <w:r w:rsidRPr="00EF5DB5">
        <w:t xml:space="preserve"> obligations under this Call Off Contract including the receipt of the </w:t>
      </w:r>
      <w:r w:rsidR="000C52D8" w:rsidRPr="00EF5DB5">
        <w:t>Services</w:t>
      </w:r>
      <w:r w:rsidR="00D72735" w:rsidRPr="00EF5DB5">
        <w:t xml:space="preserve"> </w:t>
      </w:r>
      <w:r w:rsidRPr="00EF5DB5">
        <w:t xml:space="preserve">by the </w:t>
      </w:r>
      <w:r w:rsidR="006179E3" w:rsidRPr="00EF5DB5">
        <w:t>Contracting Authority</w:t>
      </w:r>
      <w:r w:rsidRPr="00EF5DB5">
        <w:t>;</w:t>
      </w:r>
    </w:p>
    <w:p w14:paraId="0F3F7AFC" w14:textId="77777777" w:rsidR="00814E4F" w:rsidRPr="00EF5DB5" w:rsidRDefault="00814E4F" w:rsidP="00E62BD4">
      <w:pPr>
        <w:pStyle w:val="GPSL3numberedclause"/>
      </w:pPr>
      <w:r w:rsidRPr="00EF5DB5">
        <w:t xml:space="preserve">it shall take all steps, in accordance with Good Industry Practice, to prevent the introduction, creation or propagation of any disruptive elements (including any virus, worms and/or Trojans, spyware or other malware) into systems, data, software or the </w:t>
      </w:r>
      <w:r w:rsidR="006179E3" w:rsidRPr="00EF5DB5">
        <w:t>Contracting Authority</w:t>
      </w:r>
      <w:r w:rsidRPr="00EF5DB5">
        <w:t xml:space="preserve">’s Confidential Information (held in electronic form) owned by or under the control of, or used by, the </w:t>
      </w:r>
      <w:r w:rsidR="006179E3" w:rsidRPr="00EF5DB5">
        <w:t>Contracting Authority</w:t>
      </w:r>
      <w:r w:rsidR="00B75C7D" w:rsidRPr="00EF5DB5">
        <w:t>;</w:t>
      </w:r>
    </w:p>
    <w:p w14:paraId="115DDF21" w14:textId="77777777" w:rsidR="00C9243A" w:rsidRPr="00EF5DB5" w:rsidRDefault="002A1574" w:rsidP="00E62BD4">
      <w:pPr>
        <w:pStyle w:val="GPSL3numberedclause"/>
      </w:pPr>
      <w:r w:rsidRPr="00EF5DB5">
        <w:t xml:space="preserve">it is </w:t>
      </w:r>
      <w:r w:rsidRPr="00EF5DB5">
        <w:rPr>
          <w:iCs/>
        </w:rPr>
        <w:t>not</w:t>
      </w:r>
      <w:r w:rsidRPr="00EF5DB5">
        <w:t xml:space="preserve"> subject to any contractual obligation, compliance with which is likely to have a material adverse effect on its ability to perform its obligations under this Call Off Contract; </w:t>
      </w:r>
    </w:p>
    <w:p w14:paraId="5945B6B3" w14:textId="77777777" w:rsidR="00C9243A" w:rsidRPr="00EF5DB5" w:rsidRDefault="002A1574" w:rsidP="00E62BD4">
      <w:pPr>
        <w:pStyle w:val="GPSL3numberedclause"/>
      </w:pPr>
      <w:r w:rsidRPr="00EF5DB5">
        <w:t xml:space="preserve">it is </w:t>
      </w:r>
      <w:r w:rsidRPr="00EF5DB5">
        <w:rPr>
          <w:iCs/>
        </w:rPr>
        <w:t>not</w:t>
      </w:r>
      <w:r w:rsidRPr="00EF5DB5">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w:t>
      </w:r>
      <w:r w:rsidR="00DC21E4" w:rsidRPr="00EF5DB5">
        <w:t>Supplier’s</w:t>
      </w:r>
      <w:r w:rsidRPr="00EF5DB5">
        <w:t xml:space="preserve"> assets or revenue</w:t>
      </w:r>
      <w:r w:rsidR="003A4E77" w:rsidRPr="00EF5DB5">
        <w:t>; and</w:t>
      </w:r>
      <w:r w:rsidRPr="00EF5DB5">
        <w:t xml:space="preserve"> </w:t>
      </w:r>
    </w:p>
    <w:p w14:paraId="627ED654" w14:textId="77777777" w:rsidR="00814E4F" w:rsidRPr="00EF5DB5" w:rsidRDefault="00814E4F" w:rsidP="00E62BD4">
      <w:pPr>
        <w:pStyle w:val="GPSL3numberedclause"/>
      </w:pPr>
      <w:r w:rsidRPr="00EF5DB5">
        <w:t>for the Call Off Contract Period a</w:t>
      </w:r>
      <w:r w:rsidR="00CF6F24" w:rsidRPr="00EF5DB5">
        <w:t>nd for a period of twelve (12) M</w:t>
      </w:r>
      <w:r w:rsidRPr="00EF5DB5">
        <w:t xml:space="preserve">onths after the termination or expiry of this Call Off Contract, the Supplier shall not employ or offer employment to any staff of the </w:t>
      </w:r>
      <w:r w:rsidR="006179E3" w:rsidRPr="00EF5DB5">
        <w:t>Contracting Authority</w:t>
      </w:r>
      <w:r w:rsidRPr="00EF5DB5">
        <w:t xml:space="preserve"> which ha</w:t>
      </w:r>
      <w:r w:rsidR="00B75C7D" w:rsidRPr="00EF5DB5">
        <w:t>ve</w:t>
      </w:r>
      <w:r w:rsidRPr="00EF5DB5">
        <w:t xml:space="preserve"> been associated with the provision of the </w:t>
      </w:r>
      <w:r w:rsidR="000C52D8" w:rsidRPr="00EF5DB5">
        <w:t>Services</w:t>
      </w:r>
      <w:r w:rsidRPr="00EF5DB5">
        <w:t xml:space="preserve"> without Approval or the prior written consent of the </w:t>
      </w:r>
      <w:r w:rsidR="006179E3" w:rsidRPr="00EF5DB5">
        <w:t>Contracting Authority</w:t>
      </w:r>
      <w:r w:rsidR="001E1176" w:rsidRPr="00EF5DB5">
        <w:t xml:space="preserve"> which shall not be unreasonably withheld</w:t>
      </w:r>
      <w:r w:rsidR="003A4E77" w:rsidRPr="00EF5DB5">
        <w:t>.</w:t>
      </w:r>
      <w:r w:rsidRPr="00EF5DB5">
        <w:t xml:space="preserve">  </w:t>
      </w:r>
    </w:p>
    <w:p w14:paraId="36F14489" w14:textId="77777777" w:rsidR="002A1574" w:rsidRPr="00EF5DB5" w:rsidRDefault="002A1574" w:rsidP="00E62BD4">
      <w:pPr>
        <w:pStyle w:val="GPSL2numberedclause"/>
      </w:pPr>
      <w:r w:rsidRPr="00EF5DB5">
        <w:t>Each of the representations and warranties set out in Clauses</w:t>
      </w:r>
      <w:r w:rsidR="00902125" w:rsidRPr="00EF5DB5">
        <w:t xml:space="preserve"> </w:t>
      </w:r>
      <w:r w:rsidR="009F474C" w:rsidRPr="00EF5DB5">
        <w:fldChar w:fldCharType="begin"/>
      </w:r>
      <w:r w:rsidR="00D72735" w:rsidRPr="00EF5DB5">
        <w:instrText xml:space="preserve"> REF _Ref358210076 \r \h </w:instrText>
      </w:r>
      <w:r w:rsidR="00F54E49" w:rsidRPr="00EF5DB5">
        <w:instrText xml:space="preserve"> \* MERGEFORMAT </w:instrText>
      </w:r>
      <w:r w:rsidR="009F474C" w:rsidRPr="00EF5DB5">
        <w:fldChar w:fldCharType="separate"/>
      </w:r>
      <w:r w:rsidR="009C0ACD" w:rsidRPr="00EF5DB5">
        <w:t>3.1</w:t>
      </w:r>
      <w:r w:rsidR="009F474C" w:rsidRPr="00EF5DB5">
        <w:fldChar w:fldCharType="end"/>
      </w:r>
      <w:r w:rsidRPr="00EF5DB5">
        <w:t xml:space="preserve"> and </w:t>
      </w:r>
      <w:r w:rsidR="009F474C" w:rsidRPr="00EF5DB5">
        <w:fldChar w:fldCharType="begin"/>
      </w:r>
      <w:r w:rsidR="00172ECB" w:rsidRPr="00EF5DB5">
        <w:instrText xml:space="preserve"> REF _Ref358969714 \r \h </w:instrText>
      </w:r>
      <w:r w:rsidR="00F54E49" w:rsidRPr="00EF5DB5">
        <w:instrText xml:space="preserve"> \* MERGEFORMAT </w:instrText>
      </w:r>
      <w:r w:rsidR="009F474C" w:rsidRPr="00EF5DB5">
        <w:fldChar w:fldCharType="separate"/>
      </w:r>
      <w:r w:rsidR="009C0ACD" w:rsidRPr="00EF5DB5">
        <w:t>3.2</w:t>
      </w:r>
      <w:r w:rsidR="009F474C" w:rsidRPr="00EF5DB5">
        <w:fldChar w:fldCharType="end"/>
      </w:r>
      <w:r w:rsidRPr="00EF5DB5">
        <w:t xml:space="preserve"> shall be construed as a separate representation and warranty and shall not be limited or restricted by reference to, or inference from, the terms of any other representation, warranty or any undertaking in this Call Off Contract.</w:t>
      </w:r>
    </w:p>
    <w:p w14:paraId="60DF0473" w14:textId="77777777" w:rsidR="002A1574" w:rsidRPr="00EF5DB5" w:rsidDel="00705F23" w:rsidRDefault="002A1574" w:rsidP="00E62BD4">
      <w:pPr>
        <w:pStyle w:val="GPSL2numberedclause"/>
      </w:pPr>
      <w:r w:rsidRPr="00EF5DB5">
        <w:t>If at any time a Party becomes aware that a representation or warranty given by it under Clauses</w:t>
      </w:r>
      <w:r w:rsidR="00374ABE" w:rsidRPr="00EF5DB5">
        <w:t xml:space="preserve"> </w:t>
      </w:r>
      <w:r w:rsidR="00F17AE3" w:rsidRPr="00EF5DB5">
        <w:fldChar w:fldCharType="begin"/>
      </w:r>
      <w:r w:rsidR="00F17AE3" w:rsidRPr="00EF5DB5">
        <w:instrText xml:space="preserve"> REF _Ref358210076 \r \h  \* MERGEFORMAT </w:instrText>
      </w:r>
      <w:r w:rsidR="00F17AE3" w:rsidRPr="00EF5DB5">
        <w:fldChar w:fldCharType="separate"/>
      </w:r>
      <w:r w:rsidR="009C0ACD" w:rsidRPr="00EF5DB5">
        <w:t>3.1</w:t>
      </w:r>
      <w:r w:rsidR="00F17AE3" w:rsidRPr="00EF5DB5">
        <w:fldChar w:fldCharType="end"/>
      </w:r>
      <w:r w:rsidRPr="00EF5DB5">
        <w:t xml:space="preserve"> and </w:t>
      </w:r>
      <w:r w:rsidR="009F474C" w:rsidRPr="00EF5DB5">
        <w:fldChar w:fldCharType="begin"/>
      </w:r>
      <w:r w:rsidR="00172ECB" w:rsidRPr="00EF5DB5">
        <w:instrText xml:space="preserve"> REF _Ref358969714 \r \h </w:instrText>
      </w:r>
      <w:r w:rsidR="00F54E49" w:rsidRPr="00EF5DB5">
        <w:instrText xml:space="preserve"> \* MERGEFORMAT </w:instrText>
      </w:r>
      <w:r w:rsidR="009F474C" w:rsidRPr="00EF5DB5">
        <w:fldChar w:fldCharType="separate"/>
      </w:r>
      <w:r w:rsidR="009C0ACD" w:rsidRPr="00EF5DB5">
        <w:t>3.2</w:t>
      </w:r>
      <w:r w:rsidR="009F474C" w:rsidRPr="00EF5DB5">
        <w:fldChar w:fldCharType="end"/>
      </w:r>
      <w:r w:rsidRPr="00EF5DB5">
        <w:t xml:space="preserve"> has been breached, is untrue or is misleading, it shall immediately notify the other Party of the relevant occurrence in sufficient detail to enable the other Party to make an accurate assessment of the situation.</w:t>
      </w:r>
    </w:p>
    <w:p w14:paraId="66BA90F5" w14:textId="77777777" w:rsidR="008D0A60" w:rsidRPr="00EF5DB5" w:rsidRDefault="002A1574" w:rsidP="00E62BD4">
      <w:pPr>
        <w:pStyle w:val="GPSL2numberedclause"/>
      </w:pPr>
      <w:r w:rsidRPr="00EF5DB5">
        <w:t xml:space="preserve">For the avoidance of doubt, the fact that any provision within this Call Off Contract is expressed as a warranty shall not preclude any right of termination the </w:t>
      </w:r>
      <w:r w:rsidR="006179E3" w:rsidRPr="00EF5DB5">
        <w:t>Contracting Authority</w:t>
      </w:r>
      <w:r w:rsidRPr="00EF5DB5">
        <w:t xml:space="preserve"> may have in respect of breach of that provision by the Supplier which constitutes a </w:t>
      </w:r>
      <w:r w:rsidR="003551D0" w:rsidRPr="00EF5DB5">
        <w:t>m</w:t>
      </w:r>
      <w:r w:rsidR="001D7A06" w:rsidRPr="00EF5DB5">
        <w:t>aterial Default</w:t>
      </w:r>
      <w:r w:rsidRPr="00EF5DB5">
        <w:t>.</w:t>
      </w:r>
    </w:p>
    <w:p w14:paraId="1E57F766" w14:textId="77777777" w:rsidR="00172ECB" w:rsidRPr="00EF5DB5" w:rsidRDefault="00863962" w:rsidP="00E62BD4">
      <w:pPr>
        <w:pStyle w:val="GPSL1CLAUSEHEADING"/>
        <w:jc w:val="left"/>
        <w:rPr>
          <w:rFonts w:ascii="Calibri" w:hAnsi="Calibri"/>
        </w:rPr>
      </w:pPr>
      <w:bookmarkStart w:id="128" w:name="_Toc349229827"/>
      <w:bookmarkStart w:id="129" w:name="_Toc349229990"/>
      <w:bookmarkStart w:id="130" w:name="_Toc349230390"/>
      <w:bookmarkStart w:id="131" w:name="_Toc349231272"/>
      <w:bookmarkStart w:id="132" w:name="_Toc349231998"/>
      <w:bookmarkStart w:id="133" w:name="_Toc349232379"/>
      <w:bookmarkStart w:id="134" w:name="_Toc349233115"/>
      <w:bookmarkStart w:id="135" w:name="_Toc349233250"/>
      <w:bookmarkStart w:id="136" w:name="_Toc349233384"/>
      <w:bookmarkStart w:id="137" w:name="_Toc350502973"/>
      <w:bookmarkStart w:id="138" w:name="_Toc350503963"/>
      <w:bookmarkStart w:id="139" w:name="_Toc350506253"/>
      <w:bookmarkStart w:id="140" w:name="_Toc350506491"/>
      <w:bookmarkStart w:id="141" w:name="_Toc350506621"/>
      <w:bookmarkStart w:id="142" w:name="_Toc350506751"/>
      <w:bookmarkStart w:id="143" w:name="_Toc350506883"/>
      <w:bookmarkStart w:id="144" w:name="_Toc350507344"/>
      <w:bookmarkStart w:id="145" w:name="_Toc350507878"/>
      <w:bookmarkStart w:id="146" w:name="_Ref359400160"/>
      <w:bookmarkStart w:id="147" w:name="_Toc314810797"/>
      <w:bookmarkStart w:id="148" w:name="_Toc348712379"/>
      <w:bookmarkStart w:id="149" w:name="_Ref349133499"/>
      <w:bookmarkStart w:id="150" w:name="_Ref349210259"/>
      <w:bookmarkStart w:id="151" w:name="_Toc350502974"/>
      <w:bookmarkStart w:id="152" w:name="_Toc350503964"/>
      <w:bookmarkStart w:id="153" w:name="_Toc351710856"/>
      <w:bookmarkStart w:id="154" w:name="_Ref358212969"/>
      <w:bookmarkStart w:id="155" w:name="_Toc358671715"/>
      <w:bookmarkStart w:id="156" w:name="_Toc515454146"/>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EF5DB5">
        <w:rPr>
          <w:rFonts w:ascii="Calibri" w:hAnsi="Calibri"/>
        </w:rPr>
        <w:t>CALL OFF GUARANTEe</w:t>
      </w:r>
      <w:bookmarkEnd w:id="146"/>
      <w:r w:rsidR="000C52D8" w:rsidRPr="00EF5DB5">
        <w:rPr>
          <w:rFonts w:ascii="Calibri" w:hAnsi="Calibri"/>
        </w:rPr>
        <w:t xml:space="preserve"> – NOT USED</w:t>
      </w:r>
      <w:bookmarkEnd w:id="156"/>
    </w:p>
    <w:p w14:paraId="2FBAC937" w14:textId="77777777" w:rsidR="00172ECB" w:rsidRPr="00EF5DB5" w:rsidRDefault="00172ECB" w:rsidP="00E62BD4">
      <w:pPr>
        <w:pStyle w:val="GPSSectionHeading"/>
        <w:jc w:val="both"/>
        <w:rPr>
          <w:rFonts w:ascii="Calibri" w:hAnsi="Calibri" w:cs="Arial"/>
          <w:color w:val="auto"/>
        </w:rPr>
      </w:pPr>
      <w:bookmarkStart w:id="157" w:name="_Toc379795723"/>
      <w:bookmarkStart w:id="158" w:name="_Toc379795916"/>
      <w:bookmarkStart w:id="159" w:name="_Toc379805281"/>
      <w:bookmarkStart w:id="160" w:name="_Toc379807077"/>
      <w:bookmarkStart w:id="161" w:name="_Toc348712380"/>
      <w:bookmarkStart w:id="162" w:name="_Ref349210397"/>
      <w:bookmarkStart w:id="163" w:name="_Toc350502975"/>
      <w:bookmarkStart w:id="164" w:name="_Toc350503965"/>
      <w:bookmarkStart w:id="165" w:name="_Toc351710857"/>
      <w:bookmarkStart w:id="166" w:name="_Toc358671716"/>
      <w:bookmarkStart w:id="167" w:name="_Toc515454147"/>
      <w:bookmarkEnd w:id="147"/>
      <w:bookmarkEnd w:id="148"/>
      <w:bookmarkEnd w:id="149"/>
      <w:bookmarkEnd w:id="150"/>
      <w:bookmarkEnd w:id="151"/>
      <w:bookmarkEnd w:id="152"/>
      <w:bookmarkEnd w:id="153"/>
      <w:bookmarkEnd w:id="154"/>
      <w:bookmarkEnd w:id="155"/>
      <w:bookmarkEnd w:id="157"/>
      <w:bookmarkEnd w:id="158"/>
      <w:bookmarkEnd w:id="159"/>
      <w:bookmarkEnd w:id="160"/>
      <w:r w:rsidRPr="00EF5DB5">
        <w:rPr>
          <w:rFonts w:ascii="Calibri" w:hAnsi="Calibri" w:cs="Arial"/>
          <w:color w:val="auto"/>
        </w:rPr>
        <w:t>DURATION OF CALL OFF CONTRACT</w:t>
      </w:r>
      <w:bookmarkEnd w:id="167"/>
      <w:r w:rsidRPr="00EF5DB5">
        <w:rPr>
          <w:rFonts w:ascii="Calibri" w:hAnsi="Calibri" w:cs="Arial"/>
          <w:color w:val="auto"/>
        </w:rPr>
        <w:t xml:space="preserve"> </w:t>
      </w:r>
      <w:bookmarkEnd w:id="161"/>
      <w:bookmarkEnd w:id="162"/>
      <w:bookmarkEnd w:id="163"/>
      <w:bookmarkEnd w:id="164"/>
      <w:bookmarkEnd w:id="165"/>
      <w:bookmarkEnd w:id="166"/>
    </w:p>
    <w:p w14:paraId="2BC60F8F" w14:textId="77777777" w:rsidR="008D0A60" w:rsidRPr="00EF5DB5" w:rsidRDefault="00172ECB" w:rsidP="00E62BD4">
      <w:pPr>
        <w:pStyle w:val="GPSL1CLAUSEHEADING"/>
        <w:rPr>
          <w:rFonts w:ascii="Calibri" w:hAnsi="Calibri"/>
        </w:rPr>
      </w:pPr>
      <w:bookmarkStart w:id="168" w:name="_Ref359362744"/>
      <w:bookmarkStart w:id="169" w:name="_Toc515454148"/>
      <w:r w:rsidRPr="00EF5DB5">
        <w:rPr>
          <w:rFonts w:ascii="Calibri" w:hAnsi="Calibri"/>
        </w:rPr>
        <w:t>CALL OFF CONTRACT PERIOD</w:t>
      </w:r>
      <w:bookmarkEnd w:id="168"/>
      <w:bookmarkEnd w:id="169"/>
    </w:p>
    <w:p w14:paraId="684FACD9" w14:textId="77777777" w:rsidR="008D0A60" w:rsidRPr="00EF5DB5" w:rsidRDefault="00B02971" w:rsidP="00E62BD4">
      <w:pPr>
        <w:pStyle w:val="GPSL2numberedclause"/>
      </w:pPr>
      <w:r w:rsidRPr="00EF5DB5">
        <w:lastRenderedPageBreak/>
        <w:t>T</w:t>
      </w:r>
      <w:r w:rsidR="00374ABE" w:rsidRPr="00EF5DB5">
        <w:t>h</w:t>
      </w:r>
      <w:r w:rsidR="00CC3887" w:rsidRPr="00EF5DB5">
        <w:t xml:space="preserve">is Call Off Contract shall </w:t>
      </w:r>
      <w:r w:rsidR="005265E2" w:rsidRPr="00EF5DB5">
        <w:t>take effect</w:t>
      </w:r>
      <w:r w:rsidR="00CC3887" w:rsidRPr="00EF5DB5">
        <w:t xml:space="preserve"> on the Call Off Commencement Date and the</w:t>
      </w:r>
      <w:r w:rsidR="00374ABE" w:rsidRPr="00EF5DB5">
        <w:t xml:space="preserve"> term of this </w:t>
      </w:r>
      <w:r w:rsidR="00172ECB" w:rsidRPr="00EF5DB5">
        <w:t xml:space="preserve">Call Off Contract shall </w:t>
      </w:r>
      <w:r w:rsidR="00374ABE" w:rsidRPr="00EF5DB5">
        <w:t>be the Call Off Contract Period</w:t>
      </w:r>
      <w:r w:rsidR="00172ECB" w:rsidRPr="00EF5DB5">
        <w:t xml:space="preserve">. </w:t>
      </w:r>
    </w:p>
    <w:p w14:paraId="53A7011C" w14:textId="77777777" w:rsidR="00B35F65" w:rsidRPr="00EF5DB5" w:rsidRDefault="00B35F65" w:rsidP="00E62BD4">
      <w:pPr>
        <w:pStyle w:val="GPSL2numberedclause"/>
      </w:pPr>
      <w:bookmarkStart w:id="170" w:name="_Ref429039456"/>
      <w:r w:rsidRPr="00EF5DB5">
        <w:t xml:space="preserve">Where the </w:t>
      </w:r>
      <w:r w:rsidR="006179E3" w:rsidRPr="00EF5DB5">
        <w:t>Contracting Authority</w:t>
      </w:r>
      <w:r w:rsidRPr="00EF5DB5">
        <w:t xml:space="preserve"> has specified </w:t>
      </w:r>
      <w:r w:rsidR="00BB366A" w:rsidRPr="00EF5DB5">
        <w:t>a</w:t>
      </w:r>
      <w:r w:rsidRPr="00EF5DB5">
        <w:t xml:space="preserve"> Call Off Extension Period in the Call Off Order Form, the </w:t>
      </w:r>
      <w:r w:rsidR="006179E3" w:rsidRPr="00EF5DB5">
        <w:t>Contracting Authority</w:t>
      </w:r>
      <w:r w:rsidRPr="00EF5DB5">
        <w:t xml:space="preserve"> may e</w:t>
      </w:r>
      <w:r w:rsidR="00F04D45" w:rsidRPr="00EF5DB5">
        <w:t xml:space="preserve">xtend this Call Off Contract </w:t>
      </w:r>
      <w:r w:rsidR="00487F08" w:rsidRPr="00EF5DB5">
        <w:t>for</w:t>
      </w:r>
      <w:r w:rsidRPr="00EF5DB5">
        <w:t xml:space="preserve"> the Call Off Extension Period by providing written notice to the Supplier before the end of the Initial Call Off Period</w:t>
      </w:r>
      <w:r w:rsidR="00F04D45" w:rsidRPr="00EF5DB5">
        <w:t xml:space="preserve">. The </w:t>
      </w:r>
      <w:r w:rsidR="00487F08" w:rsidRPr="00EF5DB5">
        <w:t xml:space="preserve">minimum period for the </w:t>
      </w:r>
      <w:r w:rsidR="00F04D45" w:rsidRPr="00EF5DB5">
        <w:t>written notice shall be as specified</w:t>
      </w:r>
      <w:r w:rsidRPr="00EF5DB5">
        <w:t xml:space="preserve"> in the Call Off Order Form. </w:t>
      </w:r>
      <w:bookmarkEnd w:id="170"/>
      <w:r w:rsidRPr="00EF5DB5">
        <w:t xml:space="preserve"> </w:t>
      </w:r>
    </w:p>
    <w:p w14:paraId="48E267D0" w14:textId="77777777" w:rsidR="00172ECB" w:rsidRPr="00EF5DB5" w:rsidRDefault="00D35F5C" w:rsidP="00E62BD4">
      <w:pPr>
        <w:pStyle w:val="GPSSectionHeading"/>
        <w:jc w:val="both"/>
        <w:rPr>
          <w:rFonts w:ascii="Calibri" w:hAnsi="Calibri" w:cs="Arial"/>
          <w:color w:val="auto"/>
        </w:rPr>
      </w:pPr>
      <w:bookmarkStart w:id="171" w:name="_Toc515454149"/>
      <w:r w:rsidRPr="00EF5DB5">
        <w:rPr>
          <w:rFonts w:ascii="Calibri" w:hAnsi="Calibri" w:cs="Arial"/>
          <w:color w:val="auto"/>
        </w:rPr>
        <w:t>CALL OFF CONTRACT PERFORMANCE</w:t>
      </w:r>
      <w:bookmarkEnd w:id="171"/>
    </w:p>
    <w:p w14:paraId="30B56BD5" w14:textId="77777777" w:rsidR="00AF63B8" w:rsidRPr="00EF5DB5" w:rsidRDefault="00AF63B8" w:rsidP="00E62BD4">
      <w:pPr>
        <w:pStyle w:val="GPSL1CLAUSEHEADING"/>
        <w:rPr>
          <w:rFonts w:ascii="Calibri" w:hAnsi="Calibri"/>
        </w:rPr>
      </w:pPr>
      <w:bookmarkStart w:id="172" w:name="_Ref359229752"/>
      <w:bookmarkStart w:id="173" w:name="_Ref359312482"/>
      <w:bookmarkStart w:id="174" w:name="_Toc348712381"/>
      <w:bookmarkStart w:id="175" w:name="_Ref349133554"/>
      <w:bookmarkStart w:id="176" w:name="_Ref349135159"/>
      <w:bookmarkStart w:id="177" w:name="_Toc350502976"/>
      <w:bookmarkStart w:id="178" w:name="_Toc350503966"/>
      <w:bookmarkStart w:id="179" w:name="_Toc351710858"/>
      <w:bookmarkStart w:id="180" w:name="_Toc515454150"/>
      <w:r w:rsidRPr="00EF5DB5">
        <w:rPr>
          <w:rFonts w:ascii="Calibri" w:hAnsi="Calibri"/>
        </w:rPr>
        <w:t>IMPLEMENTATION PLAN</w:t>
      </w:r>
      <w:bookmarkEnd w:id="172"/>
      <w:bookmarkEnd w:id="173"/>
      <w:bookmarkEnd w:id="180"/>
    </w:p>
    <w:p w14:paraId="3AF698FB" w14:textId="77777777" w:rsidR="00FC635E" w:rsidRPr="00EF5DB5" w:rsidRDefault="00863962" w:rsidP="00E62BD4">
      <w:pPr>
        <w:pStyle w:val="GPSL2numberedclause"/>
      </w:pPr>
      <w:bookmarkStart w:id="181" w:name="_Ref365563534"/>
      <w:r w:rsidRPr="00EF5DB5">
        <w:t>Formation of Implementation Plan</w:t>
      </w:r>
      <w:bookmarkEnd w:id="181"/>
      <w:r w:rsidR="00876B42" w:rsidRPr="00EF5DB5">
        <w:t>:</w:t>
      </w:r>
    </w:p>
    <w:p w14:paraId="21579D6B" w14:textId="77777777" w:rsidR="008D0A60" w:rsidRPr="00EF5DB5" w:rsidRDefault="00AF63B8" w:rsidP="00E62BD4">
      <w:pPr>
        <w:pStyle w:val="GPSL3numberedclause"/>
      </w:pPr>
      <w:r w:rsidRPr="00EF5DB5">
        <w:rPr>
          <w:iCs/>
        </w:rPr>
        <w:t>Where</w:t>
      </w:r>
      <w:r w:rsidRPr="00EF5DB5">
        <w:t xml:space="preserve"> </w:t>
      </w:r>
      <w:r w:rsidR="00185AEB" w:rsidRPr="00EF5DB5">
        <w:t>an Implementati</w:t>
      </w:r>
      <w:r w:rsidR="005A5FD8" w:rsidRPr="00EF5DB5">
        <w:t xml:space="preserve">on Plan has not been agreed and </w:t>
      </w:r>
      <w:r w:rsidR="00185AEB" w:rsidRPr="00EF5DB5">
        <w:t>included in Call Off Schedule 4 (Implementation Plan) on the Call Off Com</w:t>
      </w:r>
      <w:r w:rsidR="00CD4BC4" w:rsidRPr="00EF5DB5">
        <w:t>m</w:t>
      </w:r>
      <w:r w:rsidR="00185AEB" w:rsidRPr="00EF5DB5">
        <w:t xml:space="preserve">encement Date, but </w:t>
      </w:r>
      <w:r w:rsidRPr="00EF5DB5">
        <w:t xml:space="preserve">the </w:t>
      </w:r>
      <w:r w:rsidR="006179E3" w:rsidRPr="00EF5DB5">
        <w:t>Contracting Authority</w:t>
      </w:r>
      <w:r w:rsidR="00185AEB" w:rsidRPr="00EF5DB5">
        <w:t xml:space="preserve"> has</w:t>
      </w:r>
      <w:r w:rsidRPr="00EF5DB5">
        <w:t xml:space="preserve"> </w:t>
      </w:r>
      <w:r w:rsidR="00AF154B" w:rsidRPr="00EF5DB5">
        <w:t>specified</w:t>
      </w:r>
      <w:r w:rsidRPr="00EF5DB5">
        <w:t xml:space="preserve"> in the </w:t>
      </w:r>
      <w:r w:rsidR="00DE233F" w:rsidRPr="00EF5DB5">
        <w:t>Call Off</w:t>
      </w:r>
      <w:r w:rsidR="003451E9" w:rsidRPr="00EF5DB5">
        <w:t xml:space="preserve"> Order Form</w:t>
      </w:r>
      <w:r w:rsidR="00EB0A16" w:rsidRPr="00EF5DB5">
        <w:t xml:space="preserve"> </w:t>
      </w:r>
      <w:r w:rsidRPr="00EF5DB5">
        <w:t>that</w:t>
      </w:r>
      <w:r w:rsidR="005A5FD8" w:rsidRPr="00EF5DB5">
        <w:t xml:space="preserve"> the Supplier shall</w:t>
      </w:r>
      <w:r w:rsidR="00AF154B" w:rsidRPr="00EF5DB5">
        <w:t xml:space="preserve"> provide</w:t>
      </w:r>
      <w:r w:rsidRPr="00EF5DB5">
        <w:t xml:space="preserve"> a</w:t>
      </w:r>
      <w:r w:rsidR="00185AEB" w:rsidRPr="00EF5DB5">
        <w:t xml:space="preserve"> draft</w:t>
      </w:r>
      <w:r w:rsidRPr="00EF5DB5">
        <w:t xml:space="preserve"> Implementation Plan prior to the commencement of the provision of the </w:t>
      </w:r>
      <w:r w:rsidR="000C52D8" w:rsidRPr="00EF5DB5">
        <w:t>Services</w:t>
      </w:r>
      <w:r w:rsidRPr="00EF5DB5">
        <w:t xml:space="preserve">, the </w:t>
      </w:r>
      <w:r w:rsidR="00DC21E4" w:rsidRPr="00EF5DB5">
        <w:t>Supplier’s</w:t>
      </w:r>
      <w:r w:rsidRPr="00EF5DB5">
        <w:t xml:space="preserve"> draft must contain information at the level of detail necessary to manage the implementation stage effectively and as the </w:t>
      </w:r>
      <w:r w:rsidR="006179E3" w:rsidRPr="00EF5DB5">
        <w:t>Contracting Authority</w:t>
      </w:r>
      <w:r w:rsidRPr="00EF5DB5">
        <w:t xml:space="preserve"> may require. The draft Implementation Plan shall take account of all dependencies known to, or which should reasonably be known to</w:t>
      </w:r>
      <w:r w:rsidR="00567A93" w:rsidRPr="00EF5DB5">
        <w:t>,</w:t>
      </w:r>
      <w:r w:rsidRPr="00EF5DB5">
        <w:t xml:space="preserve"> the Supplier.</w:t>
      </w:r>
    </w:p>
    <w:p w14:paraId="393EC93E" w14:textId="77777777" w:rsidR="00E13960" w:rsidRPr="00EF5DB5" w:rsidRDefault="00AF63B8" w:rsidP="00E62BD4">
      <w:pPr>
        <w:pStyle w:val="GPSL3numberedclause"/>
      </w:pPr>
      <w:r w:rsidRPr="00EF5DB5">
        <w:rPr>
          <w:iCs/>
        </w:rPr>
        <w:t>The</w:t>
      </w:r>
      <w:r w:rsidRPr="00EF5DB5">
        <w:t xml:space="preserve"> Supplier shall submit the draft Implementation Plan to the </w:t>
      </w:r>
      <w:r w:rsidR="006179E3" w:rsidRPr="00EF5DB5">
        <w:t>Contracting Authority</w:t>
      </w:r>
      <w:r w:rsidRPr="00EF5DB5">
        <w:t xml:space="preserve"> for Approval (such decision of the </w:t>
      </w:r>
      <w:r w:rsidR="006179E3" w:rsidRPr="00EF5DB5">
        <w:t>Contracting Authority</w:t>
      </w:r>
      <w:r w:rsidRPr="00EF5DB5">
        <w:t xml:space="preserve"> to Approve or not shall not be unreasonably delayed or withheld) within such period as specified by the </w:t>
      </w:r>
      <w:r w:rsidR="006179E3" w:rsidRPr="00EF5DB5">
        <w:t>Contracting Authority</w:t>
      </w:r>
      <w:r w:rsidRPr="00EF5DB5">
        <w:t xml:space="preserve"> in the </w:t>
      </w:r>
      <w:r w:rsidR="00DE233F" w:rsidRPr="00EF5DB5">
        <w:t>Call Off</w:t>
      </w:r>
      <w:r w:rsidR="003451E9" w:rsidRPr="00EF5DB5">
        <w:t xml:space="preserve"> Order Form</w:t>
      </w:r>
      <w:r w:rsidRPr="00EF5DB5">
        <w:t>.</w:t>
      </w:r>
    </w:p>
    <w:p w14:paraId="38BB3248" w14:textId="77777777" w:rsidR="00C9243A" w:rsidRPr="00EF5DB5" w:rsidRDefault="00B667C2" w:rsidP="00E62BD4">
      <w:pPr>
        <w:pStyle w:val="GPSL3numberedclause"/>
      </w:pPr>
      <w:r w:rsidRPr="00EF5DB5">
        <w:t>The Supplier shall perform each of the Deliverables identified in the Implementation Plan by the applicable date assigned to that Deliverable in the Implementation Plan so as to ensure that each Milestone</w:t>
      </w:r>
      <w:r w:rsidR="00292B6F" w:rsidRPr="00EF5DB5">
        <w:t xml:space="preserve"> identified in the Implementation Plan</w:t>
      </w:r>
      <w:r w:rsidRPr="00EF5DB5">
        <w:t xml:space="preserve"> is Achieved on or before its</w:t>
      </w:r>
      <w:r w:rsidR="00567A93" w:rsidRPr="00EF5DB5">
        <w:t xml:space="preserve"> Milestone Date.</w:t>
      </w:r>
    </w:p>
    <w:p w14:paraId="0084B712" w14:textId="77777777" w:rsidR="00C9243A" w:rsidRPr="00EF5DB5" w:rsidRDefault="00B667C2" w:rsidP="00E62BD4">
      <w:pPr>
        <w:pStyle w:val="GPSL3numberedclause"/>
      </w:pPr>
      <w:r w:rsidRPr="00EF5DB5">
        <w:rPr>
          <w:iCs/>
        </w:rPr>
        <w:t>The</w:t>
      </w:r>
      <w:r w:rsidRPr="00EF5DB5">
        <w:t xml:space="preserve"> Supplier shall monitor its performance against the Implementation Plan and Milestones (if any) and any other requirements of the </w:t>
      </w:r>
      <w:r w:rsidR="006179E3" w:rsidRPr="00EF5DB5">
        <w:t>Contracting Authority</w:t>
      </w:r>
      <w:r w:rsidRPr="00EF5DB5">
        <w:t xml:space="preserve"> as set out in this Call Off Contract and report to the </w:t>
      </w:r>
      <w:r w:rsidR="006179E3" w:rsidRPr="00EF5DB5">
        <w:t>Contracting Authority</w:t>
      </w:r>
      <w:r w:rsidRPr="00EF5DB5">
        <w:t xml:space="preserve"> on such performance.</w:t>
      </w:r>
    </w:p>
    <w:p w14:paraId="7E6FE8E1" w14:textId="77777777" w:rsidR="008D0A60" w:rsidRPr="00EF5DB5" w:rsidRDefault="00FC635E" w:rsidP="00E62BD4">
      <w:pPr>
        <w:pStyle w:val="GPSL2NumberedBoldHeading"/>
      </w:pPr>
      <w:r w:rsidRPr="00EF5DB5">
        <w:t>Control of Implementation Plan</w:t>
      </w:r>
    </w:p>
    <w:p w14:paraId="2645FA8C" w14:textId="77777777" w:rsidR="00AF63B8" w:rsidRPr="00EF5DB5" w:rsidRDefault="00B667C2" w:rsidP="00E62BD4">
      <w:pPr>
        <w:pStyle w:val="GPSL3numberedclause"/>
      </w:pPr>
      <w:r w:rsidRPr="00EF5DB5">
        <w:rPr>
          <w:iCs/>
        </w:rPr>
        <w:t>Subject</w:t>
      </w:r>
      <w:r w:rsidRPr="00EF5DB5">
        <w:t xml:space="preserve"> to Clause </w:t>
      </w:r>
      <w:r w:rsidR="00F17AE3" w:rsidRPr="00EF5DB5">
        <w:fldChar w:fldCharType="begin"/>
      </w:r>
      <w:r w:rsidR="00F17AE3" w:rsidRPr="00EF5DB5">
        <w:instrText xml:space="preserve"> REF _Ref363726838 \r \h  \* MERGEFORMAT </w:instrText>
      </w:r>
      <w:r w:rsidR="00F17AE3" w:rsidRPr="00EF5DB5">
        <w:fldChar w:fldCharType="separate"/>
      </w:r>
      <w:r w:rsidR="009C0ACD" w:rsidRPr="00EF5DB5">
        <w:t>6.2.2</w:t>
      </w:r>
      <w:r w:rsidR="00F17AE3" w:rsidRPr="00EF5DB5">
        <w:fldChar w:fldCharType="end"/>
      </w:r>
      <w:r w:rsidRPr="00EF5DB5">
        <w:t>, t</w:t>
      </w:r>
      <w:r w:rsidR="00C12760" w:rsidRPr="00EF5DB5">
        <w:t xml:space="preserve">he Supplier shall </w:t>
      </w:r>
      <w:r w:rsidR="00AF63B8" w:rsidRPr="00EF5DB5">
        <w:t>keep the Implementation Plan under review in accordance wi</w:t>
      </w:r>
      <w:r w:rsidR="00C12760" w:rsidRPr="00EF5DB5">
        <w:t xml:space="preserve">th the </w:t>
      </w:r>
      <w:r w:rsidR="006179E3" w:rsidRPr="00EF5DB5">
        <w:t>Contracting Authority</w:t>
      </w:r>
      <w:r w:rsidR="00C12760" w:rsidRPr="00EF5DB5">
        <w:t xml:space="preserve">’s instructions and </w:t>
      </w:r>
      <w:r w:rsidR="00AF63B8" w:rsidRPr="00EF5DB5">
        <w:t>ensu</w:t>
      </w:r>
      <w:r w:rsidR="00C12760" w:rsidRPr="00EF5DB5">
        <w:t xml:space="preserve">re that it </w:t>
      </w:r>
      <w:r w:rsidR="00AF63B8" w:rsidRPr="00EF5DB5">
        <w:t xml:space="preserve">is maintained and updated on a regular basis as may be necessary to reflect the then current state of the provision of the </w:t>
      </w:r>
      <w:r w:rsidR="000C52D8" w:rsidRPr="00EF5DB5">
        <w:t>Services</w:t>
      </w:r>
      <w:r w:rsidR="004E4CF4" w:rsidRPr="00EF5DB5">
        <w:t xml:space="preserve">. </w:t>
      </w:r>
      <w:r w:rsidR="00AF63B8" w:rsidRPr="00EF5DB5">
        <w:t xml:space="preserve">The </w:t>
      </w:r>
      <w:r w:rsidR="006179E3" w:rsidRPr="00EF5DB5">
        <w:t>Contracting Authority</w:t>
      </w:r>
      <w:r w:rsidR="00AF63B8" w:rsidRPr="00EF5DB5">
        <w:t xml:space="preserve"> shall have the right to require the Supplier to include any reasonable changes or provisions in each version of the Implementation Plan.</w:t>
      </w:r>
    </w:p>
    <w:p w14:paraId="65A9A725" w14:textId="77777777" w:rsidR="00E13960" w:rsidRPr="00EF5DB5" w:rsidRDefault="009F7567" w:rsidP="00E62BD4">
      <w:pPr>
        <w:pStyle w:val="GPSL3numberedclause"/>
      </w:pPr>
      <w:bookmarkStart w:id="182" w:name="_Ref363726838"/>
      <w:r w:rsidRPr="00EF5DB5">
        <w:rPr>
          <w:iCs/>
        </w:rPr>
        <w:t>Changes</w:t>
      </w:r>
      <w:r w:rsidRPr="00EF5DB5">
        <w:t xml:space="preserve"> to the Milestones</w:t>
      </w:r>
      <w:r w:rsidR="00292B6F" w:rsidRPr="00EF5DB5">
        <w:t xml:space="preserve"> (if any)</w:t>
      </w:r>
      <w:r w:rsidR="00B667C2" w:rsidRPr="00EF5DB5">
        <w:t>, Milestone Payments (if any) and Delay Payments (if any)</w:t>
      </w:r>
      <w:r w:rsidRPr="00EF5DB5">
        <w:t xml:space="preserve"> shall only be made in accordance with the Variation Procedure and provided that the Supplier shall not attempt to postpone any of the Milestones using the Variation Procedure or otherwise (except in the event of a </w:t>
      </w:r>
      <w:r w:rsidR="006179E3" w:rsidRPr="00EF5DB5">
        <w:t>Contracting Authority</w:t>
      </w:r>
      <w:r w:rsidRPr="00EF5DB5">
        <w:t xml:space="preserve"> Cause which affects the </w:t>
      </w:r>
      <w:r w:rsidR="00DC21E4" w:rsidRPr="00EF5DB5">
        <w:t>Supplier’s</w:t>
      </w:r>
      <w:r w:rsidRPr="00EF5DB5">
        <w:t xml:space="preserve"> ability to achieve a Milestone by the relevant Milestone Date).</w:t>
      </w:r>
      <w:bookmarkEnd w:id="182"/>
    </w:p>
    <w:p w14:paraId="387E31ED" w14:textId="77777777" w:rsidR="008D0A60" w:rsidRPr="00EF5DB5" w:rsidRDefault="00B667C2" w:rsidP="00E62BD4">
      <w:pPr>
        <w:pStyle w:val="GPSL3numberedclause"/>
      </w:pPr>
      <w:r w:rsidRPr="00EF5DB5">
        <w:rPr>
          <w:iCs/>
        </w:rPr>
        <w:t>Where</w:t>
      </w:r>
      <w:r w:rsidRPr="00EF5DB5">
        <w:t xml:space="preserve"> so specified by the </w:t>
      </w:r>
      <w:r w:rsidR="006179E3" w:rsidRPr="00EF5DB5">
        <w:t>Contracting Authority</w:t>
      </w:r>
      <w:r w:rsidRPr="00EF5DB5">
        <w:t xml:space="preserve"> in the Implementation Plan or elsewhere in this Call Off Contract, time in relation to compliance with a date, Milestone </w:t>
      </w:r>
      <w:r w:rsidRPr="00EF5DB5">
        <w:lastRenderedPageBreak/>
        <w:t xml:space="preserve">Date or period shall be of the essence and failure of the Supplier to comply with such date, Milestone Date or period shall be a </w:t>
      </w:r>
      <w:r w:rsidR="003551D0" w:rsidRPr="00EF5DB5">
        <w:t>m</w:t>
      </w:r>
      <w:r w:rsidR="001D7A06" w:rsidRPr="00EF5DB5">
        <w:t>aterial Default</w:t>
      </w:r>
      <w:r w:rsidRPr="00EF5DB5">
        <w:t xml:space="preserve"> unless the Parties expressly agree otherwise.</w:t>
      </w:r>
      <w:bookmarkStart w:id="183" w:name="_Ref364753189"/>
    </w:p>
    <w:bookmarkEnd w:id="183"/>
    <w:p w14:paraId="5C4E11C2" w14:textId="77777777" w:rsidR="008D0A60" w:rsidRPr="00EF5DB5" w:rsidRDefault="00FC635E" w:rsidP="00E62BD4">
      <w:pPr>
        <w:pStyle w:val="GPSL2NumberedBoldHeading"/>
      </w:pPr>
      <w:r w:rsidRPr="00EF5DB5">
        <w:t>Rectification of Delay</w:t>
      </w:r>
      <w:r w:rsidR="00201A8C" w:rsidRPr="00EF5DB5">
        <w:t xml:space="preserve"> in </w:t>
      </w:r>
      <w:r w:rsidRPr="00EF5DB5">
        <w:t>I</w:t>
      </w:r>
      <w:r w:rsidR="00201A8C" w:rsidRPr="00EF5DB5">
        <w:t>mplementation</w:t>
      </w:r>
    </w:p>
    <w:p w14:paraId="3A0C3650" w14:textId="77777777" w:rsidR="008D0A60" w:rsidRPr="00EF5DB5" w:rsidRDefault="00201A8C" w:rsidP="00E62BD4">
      <w:pPr>
        <w:pStyle w:val="GPSL3numberedclause"/>
      </w:pPr>
      <w:r w:rsidRPr="00EF5DB5">
        <w:t>If the Supplier becomes aware that there is, or there is reasonably likely to be</w:t>
      </w:r>
      <w:r w:rsidR="00F91CAD" w:rsidRPr="00EF5DB5">
        <w:t>,</w:t>
      </w:r>
      <w:r w:rsidRPr="00EF5DB5">
        <w:t xml:space="preserve"> a Delay under this Call Off Contract:</w:t>
      </w:r>
    </w:p>
    <w:p w14:paraId="018C780D" w14:textId="77777777" w:rsidR="008D0A60" w:rsidRPr="00EF5DB5" w:rsidRDefault="00201A8C" w:rsidP="00E62BD4">
      <w:pPr>
        <w:pStyle w:val="GPSL4numberedclause"/>
        <w:rPr>
          <w:szCs w:val="22"/>
        </w:rPr>
      </w:pPr>
      <w:r w:rsidRPr="00EF5DB5">
        <w:rPr>
          <w:szCs w:val="22"/>
        </w:rPr>
        <w:t xml:space="preserve">it shall: </w:t>
      </w:r>
    </w:p>
    <w:p w14:paraId="04E64E29" w14:textId="77777777" w:rsidR="008D0A60" w:rsidRPr="00EF5DB5" w:rsidRDefault="00201A8C" w:rsidP="00E62BD4">
      <w:pPr>
        <w:pStyle w:val="GPSL5numberedclause"/>
        <w:rPr>
          <w:szCs w:val="22"/>
        </w:rPr>
      </w:pPr>
      <w:r w:rsidRPr="00EF5DB5">
        <w:rPr>
          <w:szCs w:val="22"/>
        </w:rPr>
        <w:t xml:space="preserve">notify the </w:t>
      </w:r>
      <w:r w:rsidR="006179E3" w:rsidRPr="00EF5DB5">
        <w:rPr>
          <w:szCs w:val="22"/>
        </w:rPr>
        <w:t>Contracting Authority</w:t>
      </w:r>
      <w:r w:rsidRPr="00EF5DB5">
        <w:rPr>
          <w:szCs w:val="22"/>
        </w:rPr>
        <w:t xml:space="preserve"> as soon as practically possible and no later than within two (2) Working Days from becoming aware of the Delay or anticipated Delay; </w:t>
      </w:r>
    </w:p>
    <w:p w14:paraId="125140A8" w14:textId="77777777" w:rsidR="00C9243A" w:rsidRPr="00EF5DB5" w:rsidRDefault="00201A8C" w:rsidP="00E62BD4">
      <w:pPr>
        <w:pStyle w:val="GPSL5numberedclause"/>
        <w:rPr>
          <w:szCs w:val="22"/>
        </w:rPr>
      </w:pPr>
      <w:r w:rsidRPr="00EF5DB5">
        <w:rPr>
          <w:szCs w:val="22"/>
        </w:rPr>
        <w:t xml:space="preserve">include in its notification an explanation of the actual or anticipated impact of the Delay; </w:t>
      </w:r>
    </w:p>
    <w:p w14:paraId="522A3020" w14:textId="77777777" w:rsidR="00C9243A" w:rsidRPr="00EF5DB5" w:rsidRDefault="00201A8C" w:rsidP="00E62BD4">
      <w:pPr>
        <w:pStyle w:val="GPSL5numberedclause"/>
        <w:rPr>
          <w:szCs w:val="22"/>
        </w:rPr>
      </w:pPr>
      <w:r w:rsidRPr="00EF5DB5">
        <w:rPr>
          <w:szCs w:val="22"/>
        </w:rPr>
        <w:t xml:space="preserve">comply with the </w:t>
      </w:r>
      <w:r w:rsidR="006179E3" w:rsidRPr="00EF5DB5">
        <w:rPr>
          <w:szCs w:val="22"/>
        </w:rPr>
        <w:t>Contracting Authority</w:t>
      </w:r>
      <w:r w:rsidRPr="00EF5DB5">
        <w:rPr>
          <w:szCs w:val="22"/>
        </w:rPr>
        <w:t>’s instructions in order to address the impact of the D</w:t>
      </w:r>
      <w:r w:rsidR="00D72735" w:rsidRPr="00EF5DB5">
        <w:rPr>
          <w:szCs w:val="22"/>
        </w:rPr>
        <w:t>elay</w:t>
      </w:r>
      <w:r w:rsidRPr="00EF5DB5">
        <w:rPr>
          <w:szCs w:val="22"/>
        </w:rPr>
        <w:t xml:space="preserve"> or anticipated D</w:t>
      </w:r>
      <w:r w:rsidR="00D72735" w:rsidRPr="00EF5DB5">
        <w:rPr>
          <w:szCs w:val="22"/>
        </w:rPr>
        <w:t>elay</w:t>
      </w:r>
      <w:r w:rsidRPr="00EF5DB5">
        <w:rPr>
          <w:szCs w:val="22"/>
        </w:rPr>
        <w:t>; and</w:t>
      </w:r>
    </w:p>
    <w:p w14:paraId="378513F3" w14:textId="77777777" w:rsidR="00C9243A" w:rsidRPr="00EF5DB5" w:rsidRDefault="00201A8C" w:rsidP="00E62BD4">
      <w:pPr>
        <w:pStyle w:val="GPSL5numberedclause"/>
        <w:rPr>
          <w:szCs w:val="22"/>
        </w:rPr>
      </w:pPr>
      <w:r w:rsidRPr="00EF5DB5">
        <w:rPr>
          <w:szCs w:val="22"/>
        </w:rPr>
        <w:t>use all reasonable endeavours to eliminate or mitigate the consequences of any D</w:t>
      </w:r>
      <w:r w:rsidR="00D72735" w:rsidRPr="00EF5DB5">
        <w:rPr>
          <w:szCs w:val="22"/>
        </w:rPr>
        <w:t>elay</w:t>
      </w:r>
      <w:r w:rsidRPr="00EF5DB5">
        <w:rPr>
          <w:szCs w:val="22"/>
        </w:rPr>
        <w:t xml:space="preserve"> or anticipated </w:t>
      </w:r>
      <w:r w:rsidR="00D72735" w:rsidRPr="00EF5DB5">
        <w:rPr>
          <w:szCs w:val="22"/>
        </w:rPr>
        <w:t>Delay</w:t>
      </w:r>
      <w:r w:rsidRPr="00EF5DB5">
        <w:rPr>
          <w:szCs w:val="22"/>
        </w:rPr>
        <w:t>; and</w:t>
      </w:r>
    </w:p>
    <w:p w14:paraId="075B128B" w14:textId="77777777" w:rsidR="009C5028" w:rsidRPr="00EF5DB5" w:rsidRDefault="00201A8C" w:rsidP="00E62BD4">
      <w:pPr>
        <w:pStyle w:val="GPSL4numberedclause"/>
        <w:rPr>
          <w:szCs w:val="22"/>
        </w:rPr>
      </w:pPr>
      <w:r w:rsidRPr="00EF5DB5">
        <w:rPr>
          <w:szCs w:val="22"/>
        </w:rPr>
        <w:t>if the Delay or anticipated Delay relates to a Milestone in respect which a Delay Payment has been specified in the Implementation Plan</w:t>
      </w:r>
      <w:r w:rsidR="00F70E59" w:rsidRPr="00EF5DB5">
        <w:rPr>
          <w:szCs w:val="22"/>
        </w:rPr>
        <w:t>,</w:t>
      </w:r>
      <w:r w:rsidRPr="00EF5DB5">
        <w:rPr>
          <w:szCs w:val="22"/>
        </w:rPr>
        <w:t xml:space="preserve"> </w:t>
      </w:r>
      <w:r w:rsidR="00F70E59" w:rsidRPr="00EF5DB5">
        <w:rPr>
          <w:szCs w:val="22"/>
        </w:rPr>
        <w:t>Clause</w:t>
      </w:r>
      <w:r w:rsidRPr="00EF5DB5">
        <w:rPr>
          <w:szCs w:val="22"/>
        </w:rPr>
        <w:t xml:space="preserve"> </w:t>
      </w:r>
      <w:r w:rsidR="009F474C" w:rsidRPr="00EF5DB5">
        <w:rPr>
          <w:szCs w:val="22"/>
        </w:rPr>
        <w:fldChar w:fldCharType="begin"/>
      </w:r>
      <w:r w:rsidR="00FC635E" w:rsidRPr="00EF5DB5">
        <w:rPr>
          <w:szCs w:val="22"/>
        </w:rPr>
        <w:instrText xml:space="preserve"> REF _Ref364169663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6.4</w:t>
      </w:r>
      <w:r w:rsidR="009F474C" w:rsidRPr="00EF5DB5">
        <w:rPr>
          <w:szCs w:val="22"/>
        </w:rPr>
        <w:fldChar w:fldCharType="end"/>
      </w:r>
      <w:r w:rsidRPr="00EF5DB5">
        <w:rPr>
          <w:szCs w:val="22"/>
        </w:rPr>
        <w:t xml:space="preserve"> (Delay Payments) shall apply</w:t>
      </w:r>
      <w:r w:rsidR="00FC635E" w:rsidRPr="00EF5DB5">
        <w:rPr>
          <w:szCs w:val="22"/>
        </w:rPr>
        <w:t xml:space="preserve">. </w:t>
      </w:r>
    </w:p>
    <w:p w14:paraId="4BE319FD" w14:textId="77777777" w:rsidR="008D0A60" w:rsidRPr="00EF5DB5" w:rsidRDefault="003F1745" w:rsidP="00E62BD4">
      <w:pPr>
        <w:pStyle w:val="GPSL2NumberedBoldHeading"/>
      </w:pPr>
      <w:bookmarkStart w:id="184" w:name="_Ref364169663"/>
      <w:r w:rsidRPr="00EF5DB5">
        <w:t>Delay Payments</w:t>
      </w:r>
      <w:bookmarkEnd w:id="184"/>
    </w:p>
    <w:p w14:paraId="6268E14A" w14:textId="77777777" w:rsidR="008D0A60" w:rsidRPr="00EF5DB5" w:rsidRDefault="003F1745" w:rsidP="00E62BD4">
      <w:pPr>
        <w:pStyle w:val="GPSL3numberedclause"/>
      </w:pPr>
      <w:bookmarkStart w:id="185" w:name="_Ref365621680"/>
      <w:r w:rsidRPr="00EF5DB5">
        <w:t xml:space="preserve">If Delay Payments have been included in the Implementation Plan </w:t>
      </w:r>
      <w:r w:rsidR="00F91CAD" w:rsidRPr="00EF5DB5">
        <w:t xml:space="preserve">and </w:t>
      </w:r>
      <w:r w:rsidRPr="00EF5DB5">
        <w:t>a Milestone has not been achieved by the relevant Milestone Date</w:t>
      </w:r>
      <w:r w:rsidR="00F91CAD" w:rsidRPr="00EF5DB5">
        <w:t>,</w:t>
      </w:r>
      <w:r w:rsidRPr="00EF5DB5">
        <w:t xml:space="preserve"> the Supplier shall pay to the </w:t>
      </w:r>
      <w:r w:rsidR="006179E3" w:rsidRPr="00EF5DB5">
        <w:t>Contracting Authority</w:t>
      </w:r>
      <w:r w:rsidRPr="00EF5DB5">
        <w:t xml:space="preserve"> such Delay Payments (calculated as set out by the </w:t>
      </w:r>
      <w:r w:rsidR="006179E3" w:rsidRPr="00EF5DB5">
        <w:t>Contracting Authority</w:t>
      </w:r>
      <w:r w:rsidRPr="00EF5DB5">
        <w:t xml:space="preserve"> in the Implementation Plan) and the following provisions shall apply:</w:t>
      </w:r>
      <w:bookmarkEnd w:id="185"/>
    </w:p>
    <w:p w14:paraId="6C97C0AD" w14:textId="77777777" w:rsidR="008D0A60" w:rsidRPr="00EF5DB5" w:rsidRDefault="00F91CAD" w:rsidP="00E62BD4">
      <w:pPr>
        <w:pStyle w:val="GPSL4numberedclause"/>
        <w:rPr>
          <w:szCs w:val="22"/>
        </w:rPr>
      </w:pPr>
      <w:r w:rsidRPr="00EF5DB5">
        <w:rPr>
          <w:szCs w:val="22"/>
        </w:rPr>
        <w:t>t</w:t>
      </w:r>
      <w:r w:rsidR="003F1745" w:rsidRPr="00EF5DB5">
        <w:rPr>
          <w:szCs w:val="22"/>
        </w:rPr>
        <w:t xml:space="preserve">he Supplier acknowledges and agrees that any Delay Payment is a price adjustment and not an estimate of the Loss that may be suffered by the </w:t>
      </w:r>
      <w:r w:rsidR="006179E3" w:rsidRPr="00EF5DB5">
        <w:rPr>
          <w:szCs w:val="22"/>
        </w:rPr>
        <w:t>Contracting Authority</w:t>
      </w:r>
      <w:r w:rsidR="003F1745" w:rsidRPr="00EF5DB5">
        <w:rPr>
          <w:szCs w:val="22"/>
        </w:rPr>
        <w:t xml:space="preserve"> as a result of the </w:t>
      </w:r>
      <w:r w:rsidR="00DC21E4" w:rsidRPr="00EF5DB5">
        <w:rPr>
          <w:szCs w:val="22"/>
        </w:rPr>
        <w:t>Supplier’s</w:t>
      </w:r>
      <w:r w:rsidR="003F1745" w:rsidRPr="00EF5DB5">
        <w:rPr>
          <w:szCs w:val="22"/>
        </w:rPr>
        <w:t xml:space="preserve"> failure to Achieve the corresponding Milestone;</w:t>
      </w:r>
    </w:p>
    <w:p w14:paraId="14C7A32A" w14:textId="77777777" w:rsidR="00E13960" w:rsidRPr="00EF5DB5" w:rsidRDefault="003F1745" w:rsidP="00E62BD4">
      <w:pPr>
        <w:pStyle w:val="GPSL4numberedclause"/>
        <w:rPr>
          <w:szCs w:val="22"/>
        </w:rPr>
      </w:pPr>
      <w:bookmarkStart w:id="186" w:name="_Ref364171593"/>
      <w:r w:rsidRPr="00EF5DB5">
        <w:rPr>
          <w:szCs w:val="22"/>
        </w:rPr>
        <w:t xml:space="preserve">Delay Payments shall be the </w:t>
      </w:r>
      <w:r w:rsidR="006179E3" w:rsidRPr="00EF5DB5">
        <w:rPr>
          <w:szCs w:val="22"/>
        </w:rPr>
        <w:t>Contracting Authority</w:t>
      </w:r>
      <w:r w:rsidRPr="00EF5DB5">
        <w:rPr>
          <w:szCs w:val="22"/>
        </w:rPr>
        <w:t xml:space="preserve">'s exclusive financial remedy for the </w:t>
      </w:r>
      <w:r w:rsidR="00DC21E4" w:rsidRPr="00EF5DB5">
        <w:rPr>
          <w:szCs w:val="22"/>
        </w:rPr>
        <w:t>Supplier’s</w:t>
      </w:r>
      <w:r w:rsidRPr="00EF5DB5">
        <w:rPr>
          <w:szCs w:val="22"/>
        </w:rPr>
        <w:t xml:space="preserve"> failure to Achieve a corresponding Milestone by its Milestone Date except where:</w:t>
      </w:r>
      <w:bookmarkEnd w:id="186"/>
    </w:p>
    <w:p w14:paraId="49CB2E8A" w14:textId="77777777" w:rsidR="008D0A60" w:rsidRPr="00EF5DB5" w:rsidRDefault="003F1745" w:rsidP="00E62BD4">
      <w:pPr>
        <w:pStyle w:val="GPSL5numberedclause"/>
        <w:rPr>
          <w:szCs w:val="22"/>
        </w:rPr>
      </w:pPr>
      <w:r w:rsidRPr="00EF5DB5">
        <w:rPr>
          <w:szCs w:val="22"/>
        </w:rPr>
        <w:t xml:space="preserve">the </w:t>
      </w:r>
      <w:r w:rsidR="006179E3" w:rsidRPr="00EF5DB5">
        <w:rPr>
          <w:szCs w:val="22"/>
        </w:rPr>
        <w:t>Contracting Authority</w:t>
      </w:r>
      <w:r w:rsidRPr="00EF5DB5">
        <w:rPr>
          <w:szCs w:val="22"/>
        </w:rPr>
        <w:t xml:space="preserve"> is otherwise entitled to or does terminate this Call Off Contract pursuant to Clause </w:t>
      </w:r>
      <w:r w:rsidR="00F17AE3" w:rsidRPr="00EF5DB5">
        <w:rPr>
          <w:szCs w:val="22"/>
        </w:rPr>
        <w:fldChar w:fldCharType="begin"/>
      </w:r>
      <w:r w:rsidR="00F17AE3" w:rsidRPr="00EF5DB5">
        <w:rPr>
          <w:szCs w:val="22"/>
        </w:rPr>
        <w:instrText xml:space="preserve"> REF _Ref360201395 \r \h  \* MERGEFORMAT </w:instrText>
      </w:r>
      <w:r w:rsidR="00F17AE3" w:rsidRPr="00EF5DB5">
        <w:rPr>
          <w:szCs w:val="22"/>
        </w:rPr>
      </w:r>
      <w:r w:rsidR="00F17AE3" w:rsidRPr="00EF5DB5">
        <w:rPr>
          <w:szCs w:val="22"/>
        </w:rPr>
        <w:fldChar w:fldCharType="separate"/>
      </w:r>
      <w:r w:rsidR="009C0ACD" w:rsidRPr="00EF5DB5">
        <w:rPr>
          <w:szCs w:val="22"/>
        </w:rPr>
        <w:t>41</w:t>
      </w:r>
      <w:r w:rsidR="00F17AE3" w:rsidRPr="00EF5DB5">
        <w:rPr>
          <w:szCs w:val="22"/>
        </w:rPr>
        <w:fldChar w:fldCharType="end"/>
      </w:r>
      <w:r w:rsidRPr="00EF5DB5">
        <w:rPr>
          <w:szCs w:val="22"/>
        </w:rPr>
        <w:t xml:space="preserve"> (</w:t>
      </w:r>
      <w:r w:rsidR="006179E3" w:rsidRPr="00EF5DB5">
        <w:rPr>
          <w:szCs w:val="22"/>
        </w:rPr>
        <w:t>Contracting Authority</w:t>
      </w:r>
      <w:r w:rsidRPr="00EF5DB5">
        <w:rPr>
          <w:szCs w:val="22"/>
        </w:rPr>
        <w:t xml:space="preserve"> Termination Rights) except Clause </w:t>
      </w:r>
      <w:r w:rsidR="00F17AE3" w:rsidRPr="00EF5DB5">
        <w:rPr>
          <w:szCs w:val="22"/>
        </w:rPr>
        <w:fldChar w:fldCharType="begin"/>
      </w:r>
      <w:r w:rsidR="00F17AE3" w:rsidRPr="00EF5DB5">
        <w:rPr>
          <w:szCs w:val="22"/>
        </w:rPr>
        <w:instrText xml:space="preserve"> REF _Ref313369604 \r \h  \* MERGEFORMAT </w:instrText>
      </w:r>
      <w:r w:rsidR="00F17AE3" w:rsidRPr="00EF5DB5">
        <w:rPr>
          <w:szCs w:val="22"/>
        </w:rPr>
      </w:r>
      <w:r w:rsidR="00F17AE3" w:rsidRPr="00EF5DB5">
        <w:rPr>
          <w:szCs w:val="22"/>
        </w:rPr>
        <w:fldChar w:fldCharType="separate"/>
      </w:r>
      <w:r w:rsidR="009C0ACD" w:rsidRPr="00EF5DB5">
        <w:rPr>
          <w:szCs w:val="22"/>
        </w:rPr>
        <w:t>41.6</w:t>
      </w:r>
      <w:r w:rsidR="00F17AE3" w:rsidRPr="00EF5DB5">
        <w:rPr>
          <w:szCs w:val="22"/>
        </w:rPr>
        <w:fldChar w:fldCharType="end"/>
      </w:r>
      <w:r w:rsidRPr="00EF5DB5">
        <w:rPr>
          <w:szCs w:val="22"/>
        </w:rPr>
        <w:t xml:space="preserve"> (Termination </w:t>
      </w:r>
      <w:r w:rsidR="00D72735" w:rsidRPr="00EF5DB5">
        <w:rPr>
          <w:szCs w:val="22"/>
        </w:rPr>
        <w:t>Without</w:t>
      </w:r>
      <w:r w:rsidRPr="00EF5DB5">
        <w:rPr>
          <w:szCs w:val="22"/>
        </w:rPr>
        <w:t xml:space="preserve"> </w:t>
      </w:r>
      <w:r w:rsidR="00D72735" w:rsidRPr="00EF5DB5">
        <w:rPr>
          <w:szCs w:val="22"/>
        </w:rPr>
        <w:t>Cause</w:t>
      </w:r>
      <w:r w:rsidRPr="00EF5DB5">
        <w:rPr>
          <w:szCs w:val="22"/>
        </w:rPr>
        <w:t xml:space="preserve">); or </w:t>
      </w:r>
    </w:p>
    <w:p w14:paraId="12C54B63" w14:textId="77777777" w:rsidR="00C9243A" w:rsidRPr="00EF5DB5" w:rsidRDefault="003F1745" w:rsidP="00E62BD4">
      <w:pPr>
        <w:pStyle w:val="GPSL5numberedclause"/>
        <w:rPr>
          <w:szCs w:val="22"/>
        </w:rPr>
      </w:pPr>
      <w:bookmarkStart w:id="187" w:name="_Ref364753291"/>
      <w:r w:rsidRPr="00EF5DB5">
        <w:rPr>
          <w:szCs w:val="22"/>
        </w:rPr>
        <w:t xml:space="preserve">the delay exceeds the </w:t>
      </w:r>
      <w:r w:rsidR="0025532D" w:rsidRPr="00EF5DB5">
        <w:rPr>
          <w:szCs w:val="22"/>
        </w:rPr>
        <w:t xml:space="preserve">number of days </w:t>
      </w:r>
      <w:r w:rsidR="006E1C35" w:rsidRPr="00EF5DB5">
        <w:rPr>
          <w:szCs w:val="22"/>
        </w:rPr>
        <w:t>(</w:t>
      </w:r>
      <w:r w:rsidR="00390AC2" w:rsidRPr="00EF5DB5">
        <w:rPr>
          <w:szCs w:val="22"/>
        </w:rPr>
        <w:t xml:space="preserve">the </w:t>
      </w:r>
      <w:r w:rsidR="006E1C35" w:rsidRPr="00EF5DB5">
        <w:rPr>
          <w:szCs w:val="22"/>
        </w:rPr>
        <w:t>“</w:t>
      </w:r>
      <w:r w:rsidR="00863962" w:rsidRPr="00EF5DB5">
        <w:rPr>
          <w:b/>
          <w:szCs w:val="22"/>
        </w:rPr>
        <w:t>Delay Period Limit</w:t>
      </w:r>
      <w:r w:rsidR="006E1C35" w:rsidRPr="00EF5DB5">
        <w:rPr>
          <w:szCs w:val="22"/>
        </w:rPr>
        <w:t>”</w:t>
      </w:r>
      <w:r w:rsidR="00390AC2" w:rsidRPr="00EF5DB5">
        <w:rPr>
          <w:szCs w:val="22"/>
        </w:rPr>
        <w:t xml:space="preserve">) </w:t>
      </w:r>
      <w:r w:rsidR="0025532D" w:rsidRPr="00EF5DB5">
        <w:rPr>
          <w:szCs w:val="22"/>
        </w:rPr>
        <w:t>specified in Call Off Schedule 4</w:t>
      </w:r>
      <w:r w:rsidR="0025532D" w:rsidRPr="00EF5DB5">
        <w:rPr>
          <w:szCs w:val="22"/>
        </w:rPr>
        <w:t xml:space="preserve"> </w:t>
      </w:r>
      <w:r w:rsidR="003A4E77" w:rsidRPr="00EF5DB5">
        <w:rPr>
          <w:szCs w:val="22"/>
        </w:rPr>
        <w:t>(</w:t>
      </w:r>
      <w:r w:rsidR="0025532D" w:rsidRPr="00EF5DB5">
        <w:rPr>
          <w:szCs w:val="22"/>
        </w:rPr>
        <w:t>Implementation Plan</w:t>
      </w:r>
      <w:r w:rsidR="003A4E77" w:rsidRPr="00EF5DB5">
        <w:rPr>
          <w:szCs w:val="22"/>
        </w:rPr>
        <w:t>)</w:t>
      </w:r>
      <w:r w:rsidR="0025532D" w:rsidRPr="00EF5DB5">
        <w:rPr>
          <w:szCs w:val="22"/>
        </w:rPr>
        <w:t xml:space="preserve"> for the purposes of this sub-Clause</w:t>
      </w:r>
      <w:r w:rsidR="00390AC2" w:rsidRPr="00EF5DB5">
        <w:rPr>
          <w:szCs w:val="22"/>
        </w:rPr>
        <w:t>,</w:t>
      </w:r>
      <w:r w:rsidR="0025532D" w:rsidRPr="00EF5DB5">
        <w:rPr>
          <w:szCs w:val="22"/>
        </w:rPr>
        <w:t xml:space="preserve"> </w:t>
      </w:r>
      <w:r w:rsidRPr="00EF5DB5">
        <w:rPr>
          <w:szCs w:val="22"/>
        </w:rPr>
        <w:t>commencing on the relevant Milestone Date;</w:t>
      </w:r>
      <w:bookmarkEnd w:id="187"/>
    </w:p>
    <w:p w14:paraId="35E9D3FB" w14:textId="77777777" w:rsidR="008D0A60" w:rsidRPr="00EF5DB5" w:rsidRDefault="003F1745" w:rsidP="00E62BD4">
      <w:pPr>
        <w:pStyle w:val="GPSL4numberedclause"/>
        <w:rPr>
          <w:szCs w:val="22"/>
        </w:rPr>
      </w:pPr>
      <w:r w:rsidRPr="00EF5DB5">
        <w:rPr>
          <w:szCs w:val="22"/>
        </w:rPr>
        <w:t xml:space="preserve">the Delay Payments will accrue on a daily basis from the relevant Milestone Date and shall continue to accrue until the date when the Milestone is Achieved (unless otherwise specified by the </w:t>
      </w:r>
      <w:r w:rsidR="006179E3" w:rsidRPr="00EF5DB5">
        <w:rPr>
          <w:szCs w:val="22"/>
        </w:rPr>
        <w:t>Contracting Authority</w:t>
      </w:r>
      <w:r w:rsidRPr="00EF5DB5">
        <w:rPr>
          <w:szCs w:val="22"/>
        </w:rPr>
        <w:t xml:space="preserve"> in the Implementation Plan);</w:t>
      </w:r>
    </w:p>
    <w:p w14:paraId="667614CE" w14:textId="77777777" w:rsidR="00C9243A" w:rsidRPr="00EF5DB5" w:rsidRDefault="003F1745" w:rsidP="00E62BD4">
      <w:pPr>
        <w:pStyle w:val="GPSL4numberedclause"/>
        <w:rPr>
          <w:szCs w:val="22"/>
        </w:rPr>
      </w:pPr>
      <w:r w:rsidRPr="00EF5DB5">
        <w:rPr>
          <w:szCs w:val="22"/>
        </w:rPr>
        <w:lastRenderedPageBreak/>
        <w:t xml:space="preserve">no payment or concession to the Supplier by the </w:t>
      </w:r>
      <w:r w:rsidR="006179E3" w:rsidRPr="00EF5DB5">
        <w:rPr>
          <w:szCs w:val="22"/>
        </w:rPr>
        <w:t>Contracting Authority</w:t>
      </w:r>
      <w:r w:rsidRPr="00EF5DB5">
        <w:rPr>
          <w:szCs w:val="22"/>
        </w:rPr>
        <w:t xml:space="preserve"> or other act or omission of the </w:t>
      </w:r>
      <w:r w:rsidR="006179E3" w:rsidRPr="00EF5DB5">
        <w:rPr>
          <w:szCs w:val="22"/>
        </w:rPr>
        <w:t>Contracting Authority</w:t>
      </w:r>
      <w:r w:rsidRPr="00EF5DB5">
        <w:rPr>
          <w:szCs w:val="22"/>
        </w:rPr>
        <w:t xml:space="preserve"> shall in any way affect the rights of the </w:t>
      </w:r>
      <w:r w:rsidR="006179E3" w:rsidRPr="00EF5DB5">
        <w:rPr>
          <w:szCs w:val="22"/>
        </w:rPr>
        <w:t>Contracting Authority</w:t>
      </w:r>
      <w:r w:rsidRPr="00EF5DB5">
        <w:rPr>
          <w:szCs w:val="22"/>
        </w:rPr>
        <w:t xml:space="preserve"> to recover the Delay Payments or be deemed to be a waiver of the right of the </w:t>
      </w:r>
      <w:r w:rsidR="006179E3" w:rsidRPr="00EF5DB5">
        <w:rPr>
          <w:szCs w:val="22"/>
        </w:rPr>
        <w:t>Contracting Authority</w:t>
      </w:r>
      <w:r w:rsidRPr="00EF5DB5">
        <w:rPr>
          <w:szCs w:val="22"/>
        </w:rPr>
        <w:t xml:space="preserve"> to recover any such damages unless such waiver complies with Clause </w:t>
      </w:r>
      <w:r w:rsidR="00F17AE3" w:rsidRPr="00EF5DB5">
        <w:rPr>
          <w:szCs w:val="22"/>
        </w:rPr>
        <w:fldChar w:fldCharType="begin"/>
      </w:r>
      <w:r w:rsidR="00F17AE3" w:rsidRPr="00EF5DB5">
        <w:rPr>
          <w:szCs w:val="22"/>
        </w:rPr>
        <w:instrText xml:space="preserve"> REF _Ref349135702 \n \h  \* MERGEFORMAT </w:instrText>
      </w:r>
      <w:r w:rsidR="00F17AE3" w:rsidRPr="00EF5DB5">
        <w:rPr>
          <w:szCs w:val="22"/>
        </w:rPr>
      </w:r>
      <w:r w:rsidR="00F17AE3" w:rsidRPr="00EF5DB5">
        <w:rPr>
          <w:szCs w:val="22"/>
        </w:rPr>
        <w:fldChar w:fldCharType="separate"/>
      </w:r>
      <w:r w:rsidR="009C0ACD" w:rsidRPr="00EF5DB5">
        <w:rPr>
          <w:szCs w:val="22"/>
        </w:rPr>
        <w:t>48</w:t>
      </w:r>
      <w:r w:rsidR="00F17AE3" w:rsidRPr="00EF5DB5">
        <w:rPr>
          <w:szCs w:val="22"/>
        </w:rPr>
        <w:fldChar w:fldCharType="end"/>
      </w:r>
      <w:r w:rsidRPr="00EF5DB5">
        <w:rPr>
          <w:szCs w:val="22"/>
        </w:rPr>
        <w:t xml:space="preserve"> (Waiver and Cumulative Remedies) and refers specifically to a waiver of the </w:t>
      </w:r>
      <w:r w:rsidR="006179E3" w:rsidRPr="00EF5DB5">
        <w:rPr>
          <w:szCs w:val="22"/>
        </w:rPr>
        <w:t>Contracting Authority</w:t>
      </w:r>
      <w:r w:rsidRPr="00EF5DB5">
        <w:rPr>
          <w:szCs w:val="22"/>
        </w:rPr>
        <w:t>’s rights to claim Delay Payments; and</w:t>
      </w:r>
    </w:p>
    <w:p w14:paraId="5B090DC2" w14:textId="77777777" w:rsidR="00C9243A" w:rsidRPr="00EF5DB5" w:rsidRDefault="003F1745" w:rsidP="00E62BD4">
      <w:pPr>
        <w:pStyle w:val="GPSL4numberedclause"/>
        <w:rPr>
          <w:szCs w:val="22"/>
        </w:rPr>
      </w:pPr>
      <w:r w:rsidRPr="00EF5DB5">
        <w:rPr>
          <w:szCs w:val="22"/>
        </w:rPr>
        <w:t xml:space="preserve">the Supplier waives absolutely any entitlement to challenge the enforceability in whole or in part of this Clause </w:t>
      </w:r>
      <w:r w:rsidR="009F474C" w:rsidRPr="00EF5DB5">
        <w:rPr>
          <w:szCs w:val="22"/>
        </w:rPr>
        <w:fldChar w:fldCharType="begin"/>
      </w:r>
      <w:r w:rsidR="00F91CAD" w:rsidRPr="00EF5DB5">
        <w:rPr>
          <w:szCs w:val="22"/>
        </w:rPr>
        <w:instrText xml:space="preserve"> REF _Ref365621680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6.4.1</w:t>
      </w:r>
      <w:r w:rsidR="009F474C" w:rsidRPr="00EF5DB5">
        <w:rPr>
          <w:szCs w:val="22"/>
        </w:rPr>
        <w:fldChar w:fldCharType="end"/>
      </w:r>
      <w:r w:rsidR="00127525" w:rsidRPr="00EF5DB5">
        <w:rPr>
          <w:szCs w:val="22"/>
        </w:rPr>
        <w:t xml:space="preserve"> </w:t>
      </w:r>
      <w:r w:rsidRPr="00EF5DB5">
        <w:rPr>
          <w:szCs w:val="22"/>
        </w:rPr>
        <w:t>and Delay Payments shall not be subject to or count towards any limitation</w:t>
      </w:r>
      <w:r w:rsidR="00D0629A" w:rsidRPr="00EF5DB5">
        <w:rPr>
          <w:szCs w:val="22"/>
        </w:rPr>
        <w:t xml:space="preserve"> on liability set out in Clause </w:t>
      </w:r>
      <w:r w:rsidR="00F17AE3" w:rsidRPr="00EF5DB5">
        <w:rPr>
          <w:szCs w:val="22"/>
        </w:rPr>
        <w:fldChar w:fldCharType="begin"/>
      </w:r>
      <w:r w:rsidR="00F17AE3" w:rsidRPr="00EF5DB5">
        <w:rPr>
          <w:szCs w:val="22"/>
        </w:rPr>
        <w:instrText xml:space="preserve"> REF _Ref358019456 \n \h  \* MERGEFORMAT </w:instrText>
      </w:r>
      <w:r w:rsidR="00F17AE3" w:rsidRPr="00EF5DB5">
        <w:rPr>
          <w:szCs w:val="22"/>
        </w:rPr>
      </w:r>
      <w:r w:rsidR="00F17AE3" w:rsidRPr="00EF5DB5">
        <w:rPr>
          <w:szCs w:val="22"/>
        </w:rPr>
        <w:fldChar w:fldCharType="separate"/>
      </w:r>
      <w:r w:rsidR="009C0ACD" w:rsidRPr="00EF5DB5">
        <w:rPr>
          <w:szCs w:val="22"/>
        </w:rPr>
        <w:t>36</w:t>
      </w:r>
      <w:r w:rsidR="00F17AE3" w:rsidRPr="00EF5DB5">
        <w:rPr>
          <w:szCs w:val="22"/>
        </w:rPr>
        <w:fldChar w:fldCharType="end"/>
      </w:r>
      <w:r w:rsidR="00D0629A" w:rsidRPr="00EF5DB5">
        <w:rPr>
          <w:szCs w:val="22"/>
        </w:rPr>
        <w:t xml:space="preserve"> (Liability).</w:t>
      </w:r>
    </w:p>
    <w:p w14:paraId="0561AD09" w14:textId="77777777" w:rsidR="008D0A60" w:rsidRPr="00EF5DB5" w:rsidRDefault="009E0BBE" w:rsidP="00E62BD4">
      <w:pPr>
        <w:pStyle w:val="GPSL1CLAUSEHEADING"/>
        <w:rPr>
          <w:rFonts w:ascii="Calibri" w:hAnsi="Calibri"/>
        </w:rPr>
      </w:pPr>
      <w:bookmarkStart w:id="188" w:name="_Ref426106272"/>
      <w:bookmarkStart w:id="189" w:name="_Toc515454151"/>
      <w:bookmarkEnd w:id="174"/>
      <w:bookmarkEnd w:id="175"/>
      <w:bookmarkEnd w:id="176"/>
      <w:bookmarkEnd w:id="177"/>
      <w:bookmarkEnd w:id="178"/>
      <w:bookmarkEnd w:id="179"/>
      <w:r w:rsidRPr="00EF5DB5">
        <w:rPr>
          <w:rFonts w:ascii="Calibri" w:hAnsi="Calibri"/>
        </w:rPr>
        <w:t>SERVICES</w:t>
      </w:r>
      <w:bookmarkEnd w:id="188"/>
      <w:r w:rsidR="009134BA" w:rsidRPr="00EF5DB5">
        <w:rPr>
          <w:rFonts w:ascii="Calibri" w:hAnsi="Calibri"/>
        </w:rPr>
        <w:t xml:space="preserve"> AND DELIVERY</w:t>
      </w:r>
      <w:bookmarkEnd w:id="189"/>
    </w:p>
    <w:p w14:paraId="0F37F8C8" w14:textId="77777777" w:rsidR="008D0A60" w:rsidRPr="00EF5DB5" w:rsidRDefault="00BA3830" w:rsidP="00E62BD4">
      <w:pPr>
        <w:pStyle w:val="GPSL2NumberedBoldHeading"/>
      </w:pPr>
      <w:bookmarkStart w:id="190" w:name="_Ref349135184"/>
      <w:r w:rsidRPr="00EF5DB5">
        <w:t>Provision</w:t>
      </w:r>
      <w:r w:rsidR="00B92315" w:rsidRPr="00EF5DB5">
        <w:t xml:space="preserve"> of the </w:t>
      </w:r>
      <w:bookmarkEnd w:id="190"/>
      <w:r w:rsidR="000C52D8" w:rsidRPr="00EF5DB5">
        <w:t>Services</w:t>
      </w:r>
      <w:r w:rsidR="00CC1DE4" w:rsidRPr="00EF5DB5">
        <w:t xml:space="preserve"> </w:t>
      </w:r>
    </w:p>
    <w:p w14:paraId="714FC135" w14:textId="77777777" w:rsidR="008D0A60" w:rsidRPr="00EF5DB5" w:rsidRDefault="004F5004" w:rsidP="00E62BD4">
      <w:pPr>
        <w:pStyle w:val="GPSL3numberedclause"/>
      </w:pPr>
      <w:bookmarkStart w:id="191" w:name="_Ref358986286"/>
      <w:r w:rsidRPr="00EF5DB5">
        <w:rPr>
          <w:iCs/>
        </w:rPr>
        <w:t>The</w:t>
      </w:r>
      <w:r w:rsidRPr="00EF5DB5">
        <w:t xml:space="preserve"> Supplier acknowledges and agrees that the </w:t>
      </w:r>
      <w:r w:rsidR="006179E3" w:rsidRPr="00EF5DB5">
        <w:t>Contracting Authority</w:t>
      </w:r>
      <w:r w:rsidRPr="00EF5DB5">
        <w:t xml:space="preserve"> relies on the skill and judgment of the Supplier in the provision of the </w:t>
      </w:r>
      <w:r w:rsidR="000C52D8" w:rsidRPr="00EF5DB5">
        <w:t>Services</w:t>
      </w:r>
      <w:r w:rsidRPr="00EF5DB5">
        <w:t xml:space="preserve"> and the performance of its obligations under this Call </w:t>
      </w:r>
      <w:r w:rsidR="00963565" w:rsidRPr="00EF5DB5">
        <w:t>Off</w:t>
      </w:r>
      <w:r w:rsidRPr="00EF5DB5">
        <w:t xml:space="preserve"> Contract.</w:t>
      </w:r>
      <w:bookmarkEnd w:id="191"/>
    </w:p>
    <w:p w14:paraId="1BB40312" w14:textId="77777777" w:rsidR="00C9243A" w:rsidRPr="00EF5DB5" w:rsidRDefault="008A251D" w:rsidP="00E62BD4">
      <w:pPr>
        <w:pStyle w:val="GPSL3numberedclause"/>
      </w:pPr>
      <w:bookmarkStart w:id="192" w:name="_Ref313372456"/>
      <w:bookmarkStart w:id="193" w:name="_Ref359399349"/>
      <w:r w:rsidRPr="00EF5DB5">
        <w:rPr>
          <w:iCs/>
        </w:rPr>
        <w:t>The</w:t>
      </w:r>
      <w:r w:rsidRPr="00EF5DB5">
        <w:t xml:space="preserve"> Supplier </w:t>
      </w:r>
      <w:r w:rsidR="004D59A3" w:rsidRPr="00EF5DB5">
        <w:t xml:space="preserve">shall ensure that the </w:t>
      </w:r>
      <w:r w:rsidR="000C52D8" w:rsidRPr="00EF5DB5">
        <w:t>Services</w:t>
      </w:r>
      <w:r w:rsidR="004D59A3" w:rsidRPr="00EF5DB5">
        <w:t>:</w:t>
      </w:r>
    </w:p>
    <w:p w14:paraId="63E683E8" w14:textId="77777777" w:rsidR="008D0A60" w:rsidRPr="00EF5DB5" w:rsidRDefault="008A251D" w:rsidP="00E62BD4">
      <w:pPr>
        <w:pStyle w:val="GPSL4numberedclause"/>
        <w:rPr>
          <w:szCs w:val="22"/>
        </w:rPr>
      </w:pPr>
      <w:bookmarkStart w:id="194" w:name="_Ref362269517"/>
      <w:r w:rsidRPr="00EF5DB5">
        <w:rPr>
          <w:szCs w:val="22"/>
        </w:rPr>
        <w:t xml:space="preserve">comply in all respects with </w:t>
      </w:r>
      <w:r w:rsidR="00F04D45" w:rsidRPr="00EF5DB5">
        <w:rPr>
          <w:szCs w:val="22"/>
        </w:rPr>
        <w:t>the</w:t>
      </w:r>
      <w:r w:rsidR="004F773C" w:rsidRPr="00EF5DB5">
        <w:rPr>
          <w:szCs w:val="22"/>
        </w:rPr>
        <w:t xml:space="preserve"> </w:t>
      </w:r>
      <w:r w:rsidRPr="00EF5DB5">
        <w:rPr>
          <w:szCs w:val="22"/>
        </w:rPr>
        <w:t xml:space="preserve">description of the </w:t>
      </w:r>
      <w:r w:rsidR="000C52D8" w:rsidRPr="00EF5DB5">
        <w:rPr>
          <w:szCs w:val="22"/>
        </w:rPr>
        <w:t>Services</w:t>
      </w:r>
      <w:r w:rsidRPr="00EF5DB5">
        <w:rPr>
          <w:szCs w:val="22"/>
        </w:rPr>
        <w:t xml:space="preserve"> in </w:t>
      </w:r>
      <w:r w:rsidR="00667883" w:rsidRPr="00EF5DB5">
        <w:rPr>
          <w:szCs w:val="22"/>
        </w:rPr>
        <w:t>Call Off Schedule 2 (</w:t>
      </w:r>
      <w:r w:rsidR="000C52D8" w:rsidRPr="00EF5DB5">
        <w:rPr>
          <w:szCs w:val="22"/>
        </w:rPr>
        <w:t>Services</w:t>
      </w:r>
      <w:r w:rsidR="00667883" w:rsidRPr="00EF5DB5">
        <w:rPr>
          <w:szCs w:val="22"/>
        </w:rPr>
        <w:t>)</w:t>
      </w:r>
      <w:r w:rsidR="00EB0A16" w:rsidRPr="00EF5DB5">
        <w:rPr>
          <w:szCs w:val="22"/>
        </w:rPr>
        <w:t xml:space="preserve"> or elsewhere in this Call Off Contract</w:t>
      </w:r>
      <w:r w:rsidRPr="00EF5DB5">
        <w:rPr>
          <w:szCs w:val="22"/>
        </w:rPr>
        <w:t>; and</w:t>
      </w:r>
      <w:bookmarkEnd w:id="194"/>
    </w:p>
    <w:p w14:paraId="1D5F483B" w14:textId="77777777" w:rsidR="008A251D" w:rsidRPr="00EF5DB5" w:rsidRDefault="008A251D" w:rsidP="00E62BD4">
      <w:pPr>
        <w:pStyle w:val="GPSL4numberedclause"/>
        <w:rPr>
          <w:szCs w:val="22"/>
        </w:rPr>
      </w:pPr>
      <w:r w:rsidRPr="00EF5DB5">
        <w:rPr>
          <w:szCs w:val="22"/>
        </w:rPr>
        <w:t xml:space="preserve">are supplied in accordance with the provisions of this Call Off Contract </w:t>
      </w:r>
      <w:r w:rsidR="00C11307" w:rsidRPr="00EF5DB5">
        <w:rPr>
          <w:szCs w:val="22"/>
        </w:rPr>
        <w:t xml:space="preserve">(including the Call Off Tender) </w:t>
      </w:r>
      <w:r w:rsidR="006D3DBC" w:rsidRPr="00EF5DB5">
        <w:rPr>
          <w:szCs w:val="22"/>
        </w:rPr>
        <w:t xml:space="preserve">and </w:t>
      </w:r>
      <w:r w:rsidRPr="00EF5DB5">
        <w:rPr>
          <w:szCs w:val="22"/>
        </w:rPr>
        <w:t>the Tender.</w:t>
      </w:r>
    </w:p>
    <w:p w14:paraId="6B62B6F4" w14:textId="77777777" w:rsidR="008D0A60" w:rsidRPr="00EF5DB5" w:rsidRDefault="008A251D" w:rsidP="00E62BD4">
      <w:pPr>
        <w:pStyle w:val="GPSL3numberedclause"/>
      </w:pPr>
      <w:r w:rsidRPr="00EF5DB5">
        <w:rPr>
          <w:iCs/>
        </w:rPr>
        <w:t>The</w:t>
      </w:r>
      <w:r w:rsidRPr="00EF5DB5">
        <w:t xml:space="preserve"> Supplier shall perform its obligations under this Call Off Contract in accordance with</w:t>
      </w:r>
      <w:r w:rsidR="009E0C07" w:rsidRPr="00EF5DB5">
        <w:t>:</w:t>
      </w:r>
    </w:p>
    <w:p w14:paraId="45119F55" w14:textId="77777777" w:rsidR="008D0A60" w:rsidRPr="00EF5DB5" w:rsidRDefault="00F91CAD" w:rsidP="00E62BD4">
      <w:pPr>
        <w:pStyle w:val="GPSL4numberedclause"/>
        <w:rPr>
          <w:szCs w:val="22"/>
        </w:rPr>
      </w:pPr>
      <w:bookmarkStart w:id="195" w:name="_Ref362269481"/>
      <w:r w:rsidRPr="00EF5DB5">
        <w:rPr>
          <w:szCs w:val="22"/>
        </w:rPr>
        <w:t>a</w:t>
      </w:r>
      <w:r w:rsidR="008A251D" w:rsidRPr="00EF5DB5">
        <w:rPr>
          <w:szCs w:val="22"/>
        </w:rPr>
        <w:t>ll applicable Law;</w:t>
      </w:r>
      <w:bookmarkEnd w:id="195"/>
      <w:r w:rsidR="008A251D" w:rsidRPr="00EF5DB5">
        <w:rPr>
          <w:szCs w:val="22"/>
        </w:rPr>
        <w:t xml:space="preserve"> </w:t>
      </w:r>
    </w:p>
    <w:p w14:paraId="501A60E9" w14:textId="77777777" w:rsidR="008A251D" w:rsidRPr="00EF5DB5" w:rsidRDefault="00F91CAD" w:rsidP="00E62BD4">
      <w:pPr>
        <w:pStyle w:val="GPSL4numberedclause"/>
        <w:rPr>
          <w:szCs w:val="22"/>
        </w:rPr>
      </w:pPr>
      <w:r w:rsidRPr="00EF5DB5">
        <w:rPr>
          <w:szCs w:val="22"/>
        </w:rPr>
        <w:t>G</w:t>
      </w:r>
      <w:r w:rsidR="008A251D" w:rsidRPr="00EF5DB5">
        <w:rPr>
          <w:szCs w:val="22"/>
        </w:rPr>
        <w:t xml:space="preserve">ood Industry Practice; </w:t>
      </w:r>
    </w:p>
    <w:p w14:paraId="1F04AD1A" w14:textId="77777777" w:rsidR="00E13960" w:rsidRPr="00EF5DB5" w:rsidRDefault="00F91CAD" w:rsidP="00E62BD4">
      <w:pPr>
        <w:pStyle w:val="GPSL4numberedclause"/>
        <w:rPr>
          <w:szCs w:val="22"/>
        </w:rPr>
      </w:pPr>
      <w:r w:rsidRPr="00EF5DB5">
        <w:rPr>
          <w:szCs w:val="22"/>
        </w:rPr>
        <w:t>t</w:t>
      </w:r>
      <w:r w:rsidR="008A251D" w:rsidRPr="00EF5DB5">
        <w:rPr>
          <w:szCs w:val="22"/>
        </w:rPr>
        <w:t xml:space="preserve">he Standards; </w:t>
      </w:r>
    </w:p>
    <w:p w14:paraId="11718BD9" w14:textId="77777777" w:rsidR="00C9243A" w:rsidRPr="00EF5DB5" w:rsidRDefault="00F91CAD" w:rsidP="00E62BD4">
      <w:pPr>
        <w:pStyle w:val="GPSL4numberedclause"/>
        <w:rPr>
          <w:szCs w:val="22"/>
        </w:rPr>
      </w:pPr>
      <w:bookmarkStart w:id="196" w:name="_Ref363736159"/>
      <w:r w:rsidRPr="00EF5DB5">
        <w:rPr>
          <w:szCs w:val="22"/>
        </w:rPr>
        <w:t>t</w:t>
      </w:r>
      <w:r w:rsidR="008A251D" w:rsidRPr="00EF5DB5">
        <w:rPr>
          <w:szCs w:val="22"/>
        </w:rPr>
        <w:t>he Security Policy;</w:t>
      </w:r>
      <w:bookmarkEnd w:id="196"/>
      <w:r w:rsidR="008A251D" w:rsidRPr="00EF5DB5">
        <w:rPr>
          <w:szCs w:val="22"/>
        </w:rPr>
        <w:t xml:space="preserve"> </w:t>
      </w:r>
    </w:p>
    <w:p w14:paraId="4C0ECFA9" w14:textId="77777777" w:rsidR="00C9243A" w:rsidRPr="00EF5DB5" w:rsidRDefault="008A251D" w:rsidP="00E62BD4">
      <w:pPr>
        <w:pStyle w:val="GPSL4numberedclause"/>
        <w:numPr>
          <w:ilvl w:val="0"/>
          <w:numId w:val="0"/>
        </w:numPr>
        <w:ind w:left="2835"/>
        <w:rPr>
          <w:szCs w:val="22"/>
        </w:rPr>
      </w:pPr>
      <w:bookmarkStart w:id="197" w:name="_Ref362269498"/>
      <w:r w:rsidRPr="00EF5DB5">
        <w:rPr>
          <w:szCs w:val="22"/>
        </w:rPr>
        <w:t>and</w:t>
      </w:r>
      <w:bookmarkEnd w:id="197"/>
      <w:r w:rsidRPr="00EF5DB5">
        <w:rPr>
          <w:szCs w:val="22"/>
        </w:rPr>
        <w:t xml:space="preserve"> </w:t>
      </w:r>
    </w:p>
    <w:bookmarkEnd w:id="192"/>
    <w:bookmarkEnd w:id="193"/>
    <w:p w14:paraId="6F415956" w14:textId="77777777" w:rsidR="0016238A" w:rsidRPr="00EF5DB5" w:rsidRDefault="00FE3AEE" w:rsidP="00E62BD4">
      <w:pPr>
        <w:pStyle w:val="GPSL4numberedclause"/>
        <w:rPr>
          <w:szCs w:val="22"/>
        </w:rPr>
      </w:pPr>
      <w:r w:rsidRPr="00EF5DB5">
        <w:rPr>
          <w:szCs w:val="22"/>
        </w:rPr>
        <w:t xml:space="preserve">the </w:t>
      </w:r>
      <w:r w:rsidR="00FF469C" w:rsidRPr="00EF5DB5">
        <w:rPr>
          <w:szCs w:val="22"/>
        </w:rPr>
        <w:t>Supplier</w:t>
      </w:r>
      <w:r w:rsidR="000B6173" w:rsidRPr="00EF5DB5">
        <w:rPr>
          <w:szCs w:val="22"/>
        </w:rPr>
        <w:t>’</w:t>
      </w:r>
      <w:r w:rsidR="00FF469C" w:rsidRPr="00EF5DB5">
        <w:rPr>
          <w:szCs w:val="22"/>
        </w:rPr>
        <w:t>s</w:t>
      </w:r>
      <w:r w:rsidRPr="00EF5DB5">
        <w:rPr>
          <w:szCs w:val="22"/>
        </w:rPr>
        <w:t xml:space="preserve"> own established procedures and practices to the extent the same do not conflict with the requirements of Clause</w:t>
      </w:r>
      <w:r w:rsidR="00BD0E1D" w:rsidRPr="00EF5DB5">
        <w:rPr>
          <w:szCs w:val="22"/>
        </w:rPr>
        <w:t xml:space="preserve"> </w:t>
      </w:r>
      <w:r w:rsidR="009F474C" w:rsidRPr="00EF5DB5">
        <w:rPr>
          <w:szCs w:val="22"/>
        </w:rPr>
        <w:fldChar w:fldCharType="begin"/>
      </w:r>
      <w:r w:rsidR="003243C9" w:rsidRPr="00EF5DB5">
        <w:rPr>
          <w:szCs w:val="22"/>
        </w:rPr>
        <w:instrText xml:space="preserve"> REF _Ref362269481 \w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7.1.3(a)</w:t>
      </w:r>
      <w:r w:rsidR="009F474C" w:rsidRPr="00EF5DB5">
        <w:rPr>
          <w:szCs w:val="22"/>
        </w:rPr>
        <w:fldChar w:fldCharType="end"/>
      </w:r>
      <w:r w:rsidR="00F91CAD" w:rsidRPr="00EF5DB5">
        <w:rPr>
          <w:szCs w:val="22"/>
        </w:rPr>
        <w:t>.</w:t>
      </w:r>
    </w:p>
    <w:p w14:paraId="390D3B5E" w14:textId="77777777" w:rsidR="008D0A60" w:rsidRPr="00EF5DB5" w:rsidRDefault="00BE5B51" w:rsidP="00E62BD4">
      <w:pPr>
        <w:pStyle w:val="GPSL3numberedclause"/>
      </w:pPr>
      <w:bookmarkStart w:id="198" w:name="_Ref358977643"/>
      <w:r w:rsidRPr="00EF5DB5">
        <w:rPr>
          <w:iCs/>
        </w:rPr>
        <w:t>The</w:t>
      </w:r>
      <w:r w:rsidRPr="00EF5DB5">
        <w:t xml:space="preserve"> Supplier shall:</w:t>
      </w:r>
      <w:bookmarkEnd w:id="198"/>
    </w:p>
    <w:p w14:paraId="4BAB5A31" w14:textId="77777777" w:rsidR="008D0A60" w:rsidRPr="00EF5DB5" w:rsidRDefault="00BE5B51" w:rsidP="00E62BD4">
      <w:pPr>
        <w:pStyle w:val="GPSL4numberedclause"/>
        <w:rPr>
          <w:szCs w:val="22"/>
        </w:rPr>
      </w:pPr>
      <w:bookmarkStart w:id="199" w:name="_Ref358986218"/>
      <w:r w:rsidRPr="00EF5DB5">
        <w:rPr>
          <w:szCs w:val="22"/>
        </w:rPr>
        <w:t xml:space="preserve">at all times allocate sufficient resources with the appropriate technical expertise to supply the Deliverables and to provide the </w:t>
      </w:r>
      <w:r w:rsidR="000C52D8" w:rsidRPr="00EF5DB5">
        <w:rPr>
          <w:szCs w:val="22"/>
        </w:rPr>
        <w:t>Services</w:t>
      </w:r>
      <w:r w:rsidRPr="00EF5DB5">
        <w:rPr>
          <w:szCs w:val="22"/>
        </w:rPr>
        <w:t xml:space="preserve"> in accordance with this Call Off Contract;</w:t>
      </w:r>
      <w:bookmarkEnd w:id="199"/>
      <w:r w:rsidRPr="00EF5DB5">
        <w:rPr>
          <w:szCs w:val="22"/>
        </w:rPr>
        <w:t xml:space="preserve"> </w:t>
      </w:r>
    </w:p>
    <w:p w14:paraId="07AFE9DD" w14:textId="77777777" w:rsidR="00BF191D" w:rsidRPr="00EF5DB5" w:rsidRDefault="00BE5B51" w:rsidP="00E62BD4">
      <w:pPr>
        <w:pStyle w:val="GPSL4numberedclause"/>
        <w:rPr>
          <w:szCs w:val="22"/>
        </w:rPr>
      </w:pPr>
      <w:r w:rsidRPr="00EF5DB5">
        <w:rPr>
          <w:szCs w:val="22"/>
        </w:rPr>
        <w:t>subject to Clause</w:t>
      </w:r>
      <w:r w:rsidR="00BD0E1D" w:rsidRPr="00EF5DB5">
        <w:rPr>
          <w:szCs w:val="22"/>
        </w:rPr>
        <w:t xml:space="preserve"> </w:t>
      </w:r>
      <w:r w:rsidR="009F474C" w:rsidRPr="00EF5DB5">
        <w:rPr>
          <w:szCs w:val="22"/>
        </w:rPr>
        <w:fldChar w:fldCharType="begin"/>
      </w:r>
      <w:r w:rsidR="001C176D" w:rsidRPr="00EF5DB5">
        <w:rPr>
          <w:szCs w:val="22"/>
        </w:rPr>
        <w:instrText xml:space="preserve"> REF _Ref359363277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22.1</w:t>
      </w:r>
      <w:r w:rsidR="009F474C" w:rsidRPr="00EF5DB5">
        <w:rPr>
          <w:szCs w:val="22"/>
        </w:rPr>
        <w:fldChar w:fldCharType="end"/>
      </w:r>
      <w:r w:rsidRPr="00EF5DB5">
        <w:rPr>
          <w:szCs w:val="22"/>
        </w:rPr>
        <w:t xml:space="preserve"> (Variation</w:t>
      </w:r>
      <w:r w:rsidR="001C176D" w:rsidRPr="00EF5DB5">
        <w:rPr>
          <w:szCs w:val="22"/>
        </w:rPr>
        <w:t xml:space="preserve"> Procedure</w:t>
      </w:r>
      <w:r w:rsidRPr="00EF5DB5">
        <w:rPr>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0C52D8" w:rsidRPr="00EF5DB5">
        <w:rPr>
          <w:szCs w:val="22"/>
        </w:rPr>
        <w:t>Services</w:t>
      </w:r>
      <w:r w:rsidRPr="00EF5DB5">
        <w:rPr>
          <w:szCs w:val="22"/>
        </w:rPr>
        <w:t>;</w:t>
      </w:r>
      <w:bookmarkStart w:id="200" w:name="_Ref358986225"/>
    </w:p>
    <w:p w14:paraId="02AB7185" w14:textId="77777777" w:rsidR="00C9243A" w:rsidRPr="00EF5DB5" w:rsidRDefault="003A7207" w:rsidP="00E62BD4">
      <w:pPr>
        <w:pStyle w:val="GPSL4numberedclause"/>
        <w:rPr>
          <w:szCs w:val="22"/>
        </w:rPr>
      </w:pPr>
      <w:bookmarkStart w:id="201" w:name="_Ref358986237"/>
      <w:bookmarkStart w:id="202" w:name="_Ref349133767"/>
      <w:bookmarkEnd w:id="200"/>
      <w:r w:rsidRPr="00EF5DB5">
        <w:rPr>
          <w:szCs w:val="22"/>
        </w:rPr>
        <w:lastRenderedPageBreak/>
        <w:t xml:space="preserve">ensure that </w:t>
      </w:r>
      <w:r w:rsidR="00BF191D" w:rsidRPr="00EF5DB5">
        <w:rPr>
          <w:szCs w:val="22"/>
        </w:rPr>
        <w:t xml:space="preserve">any </w:t>
      </w:r>
      <w:r w:rsidR="000C52D8" w:rsidRPr="00EF5DB5">
        <w:rPr>
          <w:szCs w:val="22"/>
        </w:rPr>
        <w:t>Services</w:t>
      </w:r>
      <w:r w:rsidR="00BF191D" w:rsidRPr="00EF5DB5">
        <w:rPr>
          <w:szCs w:val="22"/>
        </w:rPr>
        <w:t xml:space="preserve"> recommended or otherwise specified by the Supplier for use by the </w:t>
      </w:r>
      <w:r w:rsidR="006179E3" w:rsidRPr="00EF5DB5">
        <w:rPr>
          <w:szCs w:val="22"/>
        </w:rPr>
        <w:t>Contracting Authority</w:t>
      </w:r>
      <w:r w:rsidR="00BF191D" w:rsidRPr="00EF5DB5">
        <w:rPr>
          <w:szCs w:val="22"/>
        </w:rPr>
        <w:t xml:space="preserve"> in conjunction with the Deliverables and</w:t>
      </w:r>
      <w:r w:rsidR="000C52D8" w:rsidRPr="00EF5DB5">
        <w:rPr>
          <w:szCs w:val="22"/>
        </w:rPr>
        <w:t>Services</w:t>
      </w:r>
      <w:r w:rsidR="00BF191D" w:rsidRPr="00EF5DB5">
        <w:rPr>
          <w:szCs w:val="22"/>
        </w:rPr>
        <w:t xml:space="preserve"> shall enable the Deliverables and</w:t>
      </w:r>
      <w:r w:rsidR="00ED240F" w:rsidRPr="00EF5DB5">
        <w:rPr>
          <w:szCs w:val="22"/>
        </w:rPr>
        <w:t xml:space="preserve"> the </w:t>
      </w:r>
      <w:r w:rsidR="009E0BBE" w:rsidRPr="00EF5DB5">
        <w:rPr>
          <w:szCs w:val="22"/>
        </w:rPr>
        <w:t>Services</w:t>
      </w:r>
      <w:r w:rsidR="00BF191D" w:rsidRPr="00EF5DB5">
        <w:rPr>
          <w:szCs w:val="22"/>
        </w:rPr>
        <w:t xml:space="preserve"> to meet the </w:t>
      </w:r>
      <w:r w:rsidR="00D72735" w:rsidRPr="00EF5DB5">
        <w:rPr>
          <w:szCs w:val="22"/>
        </w:rPr>
        <w:t>requirements</w:t>
      </w:r>
      <w:r w:rsidR="00BF191D" w:rsidRPr="00EF5DB5">
        <w:rPr>
          <w:szCs w:val="22"/>
        </w:rPr>
        <w:t xml:space="preserve"> of the </w:t>
      </w:r>
      <w:r w:rsidR="006179E3" w:rsidRPr="00EF5DB5">
        <w:rPr>
          <w:szCs w:val="22"/>
        </w:rPr>
        <w:t>Contracting Authority</w:t>
      </w:r>
      <w:r w:rsidR="00BF191D" w:rsidRPr="00EF5DB5">
        <w:rPr>
          <w:szCs w:val="22"/>
        </w:rPr>
        <w:t xml:space="preserve">; </w:t>
      </w:r>
      <w:bookmarkEnd w:id="201"/>
    </w:p>
    <w:p w14:paraId="062EB191" w14:textId="77777777" w:rsidR="00C9243A" w:rsidRPr="00EF5DB5" w:rsidRDefault="003A7207" w:rsidP="00E62BD4">
      <w:pPr>
        <w:pStyle w:val="GPSL4numberedclause"/>
        <w:rPr>
          <w:szCs w:val="22"/>
        </w:rPr>
      </w:pPr>
      <w:bookmarkStart w:id="203" w:name="_Ref358986255"/>
      <w:r w:rsidRPr="00EF5DB5">
        <w:rPr>
          <w:szCs w:val="22"/>
        </w:rPr>
        <w:t xml:space="preserve">ensure that </w:t>
      </w:r>
      <w:r w:rsidR="00BF191D" w:rsidRPr="00EF5DB5">
        <w:rPr>
          <w:szCs w:val="22"/>
        </w:rPr>
        <w:t xml:space="preserve">the Supplier Assets will be free of all encumbrances (except as agreed in writing with the </w:t>
      </w:r>
      <w:r w:rsidR="006179E3" w:rsidRPr="00EF5DB5">
        <w:rPr>
          <w:szCs w:val="22"/>
        </w:rPr>
        <w:t>Contracting Authority</w:t>
      </w:r>
      <w:r w:rsidR="00BF191D" w:rsidRPr="00EF5DB5">
        <w:rPr>
          <w:szCs w:val="22"/>
        </w:rPr>
        <w:t>);</w:t>
      </w:r>
      <w:bookmarkEnd w:id="203"/>
      <w:r w:rsidR="00BB6EA3" w:rsidRPr="00EF5DB5">
        <w:rPr>
          <w:szCs w:val="22"/>
        </w:rPr>
        <w:t xml:space="preserve"> </w:t>
      </w:r>
    </w:p>
    <w:p w14:paraId="485ECEA3" w14:textId="77777777" w:rsidR="00C9243A" w:rsidRPr="00EF5DB5" w:rsidRDefault="003A7207" w:rsidP="00E62BD4">
      <w:pPr>
        <w:pStyle w:val="GPSL4numberedclause"/>
        <w:rPr>
          <w:szCs w:val="22"/>
        </w:rPr>
      </w:pPr>
      <w:bookmarkStart w:id="204" w:name="_Ref358986257"/>
      <w:r w:rsidRPr="00EF5DB5">
        <w:rPr>
          <w:szCs w:val="22"/>
        </w:rPr>
        <w:t xml:space="preserve">ensure that </w:t>
      </w:r>
      <w:r w:rsidR="00002307" w:rsidRPr="00EF5DB5">
        <w:rPr>
          <w:szCs w:val="22"/>
        </w:rPr>
        <w:t xml:space="preserve">the </w:t>
      </w:r>
      <w:r w:rsidR="000C52D8" w:rsidRPr="00EF5DB5">
        <w:rPr>
          <w:szCs w:val="22"/>
        </w:rPr>
        <w:t>Services</w:t>
      </w:r>
      <w:r w:rsidR="00002307" w:rsidRPr="00EF5DB5">
        <w:rPr>
          <w:szCs w:val="22"/>
        </w:rPr>
        <w:t xml:space="preserve"> are fully compatible with any </w:t>
      </w:r>
      <w:r w:rsidR="00ED240F" w:rsidRPr="00EF5DB5">
        <w:rPr>
          <w:szCs w:val="22"/>
        </w:rPr>
        <w:t xml:space="preserve"> </w:t>
      </w:r>
      <w:r w:rsidR="006179E3" w:rsidRPr="00EF5DB5">
        <w:rPr>
          <w:szCs w:val="22"/>
        </w:rPr>
        <w:t>Contracting Authority</w:t>
      </w:r>
      <w:r w:rsidR="005476C0" w:rsidRPr="00EF5DB5">
        <w:rPr>
          <w:szCs w:val="22"/>
        </w:rPr>
        <w:t xml:space="preserve"> Property</w:t>
      </w:r>
      <w:r w:rsidR="00002307" w:rsidRPr="00EF5DB5">
        <w:rPr>
          <w:szCs w:val="22"/>
        </w:rPr>
        <w:t xml:space="preserve"> or </w:t>
      </w:r>
      <w:r w:rsidR="006179E3" w:rsidRPr="00EF5DB5">
        <w:rPr>
          <w:szCs w:val="22"/>
        </w:rPr>
        <w:t>Contracting Authority</w:t>
      </w:r>
      <w:r w:rsidR="00002307" w:rsidRPr="00EF5DB5">
        <w:rPr>
          <w:szCs w:val="22"/>
        </w:rPr>
        <w:t xml:space="preserve"> Assets described</w:t>
      </w:r>
      <w:r w:rsidR="00324A68" w:rsidRPr="00EF5DB5">
        <w:rPr>
          <w:szCs w:val="22"/>
        </w:rPr>
        <w:t xml:space="preserve"> in Call Off Schedule 4 (Implementation Plan)</w:t>
      </w:r>
      <w:r w:rsidR="00002307" w:rsidRPr="00EF5DB5">
        <w:rPr>
          <w:szCs w:val="22"/>
        </w:rPr>
        <w:t xml:space="preserve"> </w:t>
      </w:r>
      <w:r w:rsidR="00EB0A16" w:rsidRPr="00EF5DB5">
        <w:rPr>
          <w:szCs w:val="22"/>
        </w:rPr>
        <w:t xml:space="preserve">(or elsewhere in this Call Off Contract) </w:t>
      </w:r>
      <w:r w:rsidR="00002307" w:rsidRPr="00EF5DB5">
        <w:rPr>
          <w:szCs w:val="22"/>
        </w:rPr>
        <w:t>or otherwise used by the Supplier in connection with this Call Off Contract</w:t>
      </w:r>
      <w:bookmarkEnd w:id="204"/>
      <w:r w:rsidR="00003FE7" w:rsidRPr="00EF5DB5">
        <w:rPr>
          <w:szCs w:val="22"/>
        </w:rPr>
        <w:t>;</w:t>
      </w:r>
    </w:p>
    <w:p w14:paraId="782A0E35" w14:textId="77777777" w:rsidR="00C9243A" w:rsidRPr="00EF5DB5" w:rsidRDefault="00366DB9" w:rsidP="00E62BD4">
      <w:pPr>
        <w:pStyle w:val="GPSL4numberedclause"/>
        <w:rPr>
          <w:szCs w:val="22"/>
        </w:rPr>
      </w:pPr>
      <w:bookmarkStart w:id="205" w:name="_Ref358986260"/>
      <w:r w:rsidRPr="00EF5DB5">
        <w:rPr>
          <w:szCs w:val="22"/>
        </w:rPr>
        <w:t xml:space="preserve">minimise any disruption to </w:t>
      </w:r>
      <w:r w:rsidR="00C05F66" w:rsidRPr="00EF5DB5">
        <w:rPr>
          <w:szCs w:val="22"/>
        </w:rPr>
        <w:t xml:space="preserve">the Sites </w:t>
      </w:r>
      <w:r w:rsidRPr="00EF5DB5">
        <w:rPr>
          <w:szCs w:val="22"/>
        </w:rPr>
        <w:t xml:space="preserve">and/or the </w:t>
      </w:r>
      <w:r w:rsidR="006179E3" w:rsidRPr="00EF5DB5">
        <w:rPr>
          <w:szCs w:val="22"/>
        </w:rPr>
        <w:t>Contracting Authority</w:t>
      </w:r>
      <w:r w:rsidRPr="00EF5DB5">
        <w:rPr>
          <w:szCs w:val="22"/>
        </w:rPr>
        <w:t xml:space="preserve">'s operations when providing the </w:t>
      </w:r>
      <w:r w:rsidR="000C52D8" w:rsidRPr="00EF5DB5">
        <w:rPr>
          <w:szCs w:val="22"/>
        </w:rPr>
        <w:t>Services</w:t>
      </w:r>
      <w:r w:rsidRPr="00EF5DB5">
        <w:rPr>
          <w:szCs w:val="22"/>
        </w:rPr>
        <w:t>;</w:t>
      </w:r>
      <w:bookmarkEnd w:id="205"/>
    </w:p>
    <w:p w14:paraId="006FF15B" w14:textId="77777777" w:rsidR="00C9243A" w:rsidRPr="00EF5DB5" w:rsidRDefault="00366DB9" w:rsidP="00E62BD4">
      <w:pPr>
        <w:pStyle w:val="GPSL4numberedclause"/>
        <w:rPr>
          <w:szCs w:val="22"/>
        </w:rPr>
      </w:pPr>
      <w:bookmarkStart w:id="206" w:name="_Ref358986261"/>
      <w:r w:rsidRPr="00EF5DB5">
        <w:rPr>
          <w:rFonts w:eastAsia="Arial Unicode MS"/>
          <w:szCs w:val="22"/>
        </w:rPr>
        <w:t xml:space="preserve">ensure that any Documentation and training provided by the Supplier to the </w:t>
      </w:r>
      <w:r w:rsidR="006179E3" w:rsidRPr="00EF5DB5">
        <w:rPr>
          <w:rFonts w:eastAsia="Arial Unicode MS"/>
          <w:szCs w:val="22"/>
        </w:rPr>
        <w:t>Contracting Authority</w:t>
      </w:r>
      <w:r w:rsidRPr="00EF5DB5">
        <w:rPr>
          <w:rFonts w:eastAsia="Arial Unicode MS"/>
          <w:szCs w:val="22"/>
        </w:rPr>
        <w:t xml:space="preserve"> are comprehensive, accurate and prepared in accordance with Good Industry Practice;</w:t>
      </w:r>
      <w:bookmarkEnd w:id="206"/>
    </w:p>
    <w:p w14:paraId="618AEB53" w14:textId="77777777" w:rsidR="00C9243A" w:rsidRPr="00EF5DB5" w:rsidRDefault="00366DB9" w:rsidP="00E62BD4">
      <w:pPr>
        <w:pStyle w:val="GPSL4numberedclause"/>
        <w:rPr>
          <w:szCs w:val="22"/>
        </w:rPr>
      </w:pPr>
      <w:bookmarkStart w:id="207" w:name="_Ref358986266"/>
      <w:r w:rsidRPr="00EF5DB5">
        <w:rPr>
          <w:szCs w:val="22"/>
        </w:rPr>
        <w:t xml:space="preserve">co-operate with the Other </w:t>
      </w:r>
      <w:r w:rsidR="00DC21E4" w:rsidRPr="00EF5DB5">
        <w:rPr>
          <w:szCs w:val="22"/>
        </w:rPr>
        <w:t>Suppliers</w:t>
      </w:r>
      <w:r w:rsidRPr="00EF5DB5">
        <w:rPr>
          <w:szCs w:val="22"/>
        </w:rPr>
        <w:t xml:space="preserve"> and provide reasonable information (including any Documentation), advice and assistance in connection with the </w:t>
      </w:r>
      <w:r w:rsidR="000C52D8" w:rsidRPr="00EF5DB5">
        <w:rPr>
          <w:szCs w:val="22"/>
        </w:rPr>
        <w:t>Services</w:t>
      </w:r>
      <w:r w:rsidR="00ED240F" w:rsidRPr="00EF5DB5">
        <w:rPr>
          <w:szCs w:val="22"/>
        </w:rPr>
        <w:t xml:space="preserve"> </w:t>
      </w:r>
      <w:r w:rsidRPr="00EF5DB5">
        <w:rPr>
          <w:szCs w:val="22"/>
        </w:rPr>
        <w:t xml:space="preserve">to any Other Supplier and, on the Call Off Expiry Date for any reason, to enable the timely transition of the </w:t>
      </w:r>
      <w:r w:rsidR="003A7207" w:rsidRPr="00EF5DB5">
        <w:rPr>
          <w:szCs w:val="22"/>
        </w:rPr>
        <w:t xml:space="preserve">supply of the </w:t>
      </w:r>
      <w:r w:rsidR="000C52D8" w:rsidRPr="00EF5DB5">
        <w:rPr>
          <w:szCs w:val="22"/>
        </w:rPr>
        <w:t>Services</w:t>
      </w:r>
      <w:r w:rsidRPr="00EF5DB5">
        <w:rPr>
          <w:szCs w:val="22"/>
        </w:rPr>
        <w:t xml:space="preserve"> (or any of them) to the </w:t>
      </w:r>
      <w:r w:rsidR="006179E3" w:rsidRPr="00EF5DB5">
        <w:rPr>
          <w:szCs w:val="22"/>
        </w:rPr>
        <w:t>Contracting Authority</w:t>
      </w:r>
      <w:r w:rsidRPr="00EF5DB5">
        <w:rPr>
          <w:szCs w:val="22"/>
        </w:rPr>
        <w:t xml:space="preserve"> and/or to any Replacement Supplier;</w:t>
      </w:r>
      <w:bookmarkEnd w:id="207"/>
      <w:r w:rsidRPr="00EF5DB5">
        <w:rPr>
          <w:szCs w:val="22"/>
        </w:rPr>
        <w:t xml:space="preserve"> </w:t>
      </w:r>
    </w:p>
    <w:p w14:paraId="2972C2FF" w14:textId="77777777" w:rsidR="00C9243A" w:rsidRPr="00EF5DB5" w:rsidRDefault="00366DB9" w:rsidP="00E62BD4">
      <w:pPr>
        <w:pStyle w:val="GPSL4numberedclause"/>
        <w:rPr>
          <w:szCs w:val="22"/>
        </w:rPr>
      </w:pPr>
      <w:bookmarkStart w:id="208" w:name="_Ref358986268"/>
      <w:r w:rsidRPr="00EF5DB5">
        <w:rPr>
          <w:szCs w:val="22"/>
        </w:rPr>
        <w:t xml:space="preserve">assign to the </w:t>
      </w:r>
      <w:r w:rsidR="006179E3" w:rsidRPr="00EF5DB5">
        <w:rPr>
          <w:szCs w:val="22"/>
        </w:rPr>
        <w:t>Contracting Authority</w:t>
      </w:r>
      <w:r w:rsidRPr="00EF5DB5">
        <w:rPr>
          <w:szCs w:val="22"/>
        </w:rPr>
        <w:t xml:space="preserve">, or if it is unable to do so, shall (to the extent it is legally able to do so) hold on trust for the sole benefit of the </w:t>
      </w:r>
      <w:r w:rsidR="006179E3" w:rsidRPr="00EF5DB5">
        <w:rPr>
          <w:szCs w:val="22"/>
        </w:rPr>
        <w:t>Contracting Authority</w:t>
      </w:r>
      <w:r w:rsidRPr="00EF5DB5">
        <w:rPr>
          <w:szCs w:val="22"/>
        </w:rPr>
        <w:t xml:space="preserve">, all warranties and indemnities provided by third parties or any </w:t>
      </w:r>
      <w:r w:rsidR="00C327C5" w:rsidRPr="00EF5DB5">
        <w:rPr>
          <w:szCs w:val="22"/>
        </w:rPr>
        <w:t>Sub-Con</w:t>
      </w:r>
      <w:r w:rsidRPr="00EF5DB5">
        <w:rPr>
          <w:szCs w:val="22"/>
        </w:rPr>
        <w:t xml:space="preserve">tractor in respect of any Deliverables and/or the </w:t>
      </w:r>
      <w:r w:rsidR="000C52D8" w:rsidRPr="00EF5DB5">
        <w:rPr>
          <w:szCs w:val="22"/>
        </w:rPr>
        <w:t>Services</w:t>
      </w:r>
      <w:r w:rsidRPr="00EF5DB5">
        <w:rPr>
          <w:szCs w:val="22"/>
        </w:rPr>
        <w:t xml:space="preserve">. Where any such warranties are held on trust, the Supplier shall enforce such warranties in accordance with any reasonable directions that the </w:t>
      </w:r>
      <w:r w:rsidR="006179E3" w:rsidRPr="00EF5DB5">
        <w:rPr>
          <w:szCs w:val="22"/>
        </w:rPr>
        <w:t>Contracting Authority</w:t>
      </w:r>
      <w:r w:rsidRPr="00EF5DB5">
        <w:rPr>
          <w:szCs w:val="22"/>
        </w:rPr>
        <w:t xml:space="preserve"> may notify from time to time to the Supplier;</w:t>
      </w:r>
      <w:bookmarkEnd w:id="208"/>
    </w:p>
    <w:p w14:paraId="32AF6889" w14:textId="77777777" w:rsidR="00C9243A" w:rsidRPr="00EF5DB5" w:rsidRDefault="00366DB9" w:rsidP="00E62BD4">
      <w:pPr>
        <w:pStyle w:val="GPSL4numberedclause"/>
        <w:rPr>
          <w:szCs w:val="22"/>
        </w:rPr>
      </w:pPr>
      <w:bookmarkStart w:id="209" w:name="_Ref358986269"/>
      <w:r w:rsidRPr="00EF5DB5">
        <w:rPr>
          <w:szCs w:val="22"/>
        </w:rPr>
        <w:t xml:space="preserve">provide the </w:t>
      </w:r>
      <w:r w:rsidR="006179E3" w:rsidRPr="00EF5DB5">
        <w:rPr>
          <w:szCs w:val="22"/>
        </w:rPr>
        <w:t>Contracting Authority</w:t>
      </w:r>
      <w:r w:rsidRPr="00EF5DB5">
        <w:rPr>
          <w:szCs w:val="22"/>
        </w:rPr>
        <w:t xml:space="preserve"> with such assistance as the </w:t>
      </w:r>
      <w:r w:rsidR="006179E3" w:rsidRPr="00EF5DB5">
        <w:rPr>
          <w:szCs w:val="22"/>
        </w:rPr>
        <w:t>Contracting Authority</w:t>
      </w:r>
      <w:r w:rsidRPr="00EF5DB5">
        <w:rPr>
          <w:szCs w:val="22"/>
        </w:rPr>
        <w:t xml:space="preserve"> may reasonably require during the Call Off Contract Period in respect of the supply of the </w:t>
      </w:r>
      <w:r w:rsidR="000C52D8" w:rsidRPr="00EF5DB5">
        <w:rPr>
          <w:szCs w:val="22"/>
        </w:rPr>
        <w:t>Services</w:t>
      </w:r>
      <w:r w:rsidRPr="00EF5DB5">
        <w:rPr>
          <w:szCs w:val="22"/>
        </w:rPr>
        <w:t>;</w:t>
      </w:r>
      <w:bookmarkEnd w:id="209"/>
    </w:p>
    <w:p w14:paraId="0E4A1695" w14:textId="77777777" w:rsidR="00C9243A" w:rsidRPr="00EF5DB5" w:rsidRDefault="00047A3F" w:rsidP="00E62BD4">
      <w:pPr>
        <w:pStyle w:val="GPSL4numberedclause"/>
        <w:rPr>
          <w:szCs w:val="22"/>
        </w:rPr>
      </w:pPr>
      <w:bookmarkStart w:id="210" w:name="_Ref358986271"/>
      <w:r w:rsidRPr="00EF5DB5">
        <w:rPr>
          <w:szCs w:val="22"/>
        </w:rPr>
        <w:t xml:space="preserve">deliver the </w:t>
      </w:r>
      <w:r w:rsidR="000C52D8" w:rsidRPr="00EF5DB5">
        <w:rPr>
          <w:szCs w:val="22"/>
        </w:rPr>
        <w:t>Services</w:t>
      </w:r>
      <w:r w:rsidRPr="00EF5DB5">
        <w:rPr>
          <w:szCs w:val="22"/>
        </w:rPr>
        <w:t xml:space="preserve"> in a proportionate and efficient manner; </w:t>
      </w:r>
    </w:p>
    <w:p w14:paraId="4B50F831" w14:textId="77777777" w:rsidR="00C9243A" w:rsidRPr="00EF5DB5" w:rsidRDefault="00366DB9" w:rsidP="00E62BD4">
      <w:pPr>
        <w:pStyle w:val="GPSL4numberedclause"/>
        <w:rPr>
          <w:szCs w:val="22"/>
        </w:rPr>
      </w:pPr>
      <w:bookmarkStart w:id="211" w:name="_Ref364166736"/>
      <w:r w:rsidRPr="00EF5DB5">
        <w:rPr>
          <w:szCs w:val="22"/>
        </w:rPr>
        <w:t>ensure that neither it, nor any of its Affiliates, embarrasses the </w:t>
      </w:r>
      <w:r w:rsidR="006179E3" w:rsidRPr="00EF5DB5">
        <w:rPr>
          <w:szCs w:val="22"/>
        </w:rPr>
        <w:t>Contracting Authority</w:t>
      </w:r>
      <w:r w:rsidRPr="00EF5DB5">
        <w:rPr>
          <w:szCs w:val="22"/>
        </w:rPr>
        <w:t xml:space="preserve"> or otherwise brings the </w:t>
      </w:r>
      <w:r w:rsidR="006179E3" w:rsidRPr="00EF5DB5">
        <w:rPr>
          <w:szCs w:val="22"/>
        </w:rPr>
        <w:t>Contracting Authority</w:t>
      </w:r>
      <w:r w:rsidRPr="00EF5DB5">
        <w:rPr>
          <w:szCs w:val="22"/>
        </w:rPr>
        <w:t xml:space="preserve"> into disrepute by engaging in any act or omission which is reasonably likely to diminish the trust that</w:t>
      </w:r>
      <w:r w:rsidR="00BD0E1D" w:rsidRPr="00EF5DB5">
        <w:rPr>
          <w:szCs w:val="22"/>
        </w:rPr>
        <w:t xml:space="preserve"> </w:t>
      </w:r>
      <w:r w:rsidRPr="00EF5DB5">
        <w:rPr>
          <w:szCs w:val="22"/>
        </w:rPr>
        <w:t xml:space="preserve">the public places in the </w:t>
      </w:r>
      <w:r w:rsidR="006179E3" w:rsidRPr="00EF5DB5">
        <w:rPr>
          <w:szCs w:val="22"/>
        </w:rPr>
        <w:t>Contracting Authority</w:t>
      </w:r>
      <w:r w:rsidRPr="00EF5DB5">
        <w:rPr>
          <w:szCs w:val="22"/>
        </w:rPr>
        <w:t xml:space="preserve">, regardless of whether or not such act or omission is related to the </w:t>
      </w:r>
      <w:r w:rsidR="00DC21E4" w:rsidRPr="00EF5DB5">
        <w:rPr>
          <w:szCs w:val="22"/>
        </w:rPr>
        <w:t>Supplier’s</w:t>
      </w:r>
      <w:r w:rsidRPr="00EF5DB5">
        <w:rPr>
          <w:szCs w:val="22"/>
        </w:rPr>
        <w:t xml:space="preserve"> obligations under this</w:t>
      </w:r>
      <w:r w:rsidR="004F5004" w:rsidRPr="00EF5DB5">
        <w:rPr>
          <w:szCs w:val="22"/>
        </w:rPr>
        <w:t xml:space="preserve"> Call Off Contract</w:t>
      </w:r>
      <w:r w:rsidRPr="00EF5DB5">
        <w:rPr>
          <w:szCs w:val="22"/>
        </w:rPr>
        <w:t>; and</w:t>
      </w:r>
      <w:bookmarkEnd w:id="210"/>
      <w:bookmarkEnd w:id="211"/>
    </w:p>
    <w:p w14:paraId="7C4E5420" w14:textId="77777777" w:rsidR="00C9243A" w:rsidRPr="00EF5DB5" w:rsidRDefault="00366DB9" w:rsidP="00E62BD4">
      <w:pPr>
        <w:pStyle w:val="GPSL4numberedclause"/>
        <w:rPr>
          <w:szCs w:val="22"/>
        </w:rPr>
      </w:pPr>
      <w:bookmarkStart w:id="212" w:name="_Ref358986272"/>
      <w:r w:rsidRPr="00EF5DB5">
        <w:rPr>
          <w:szCs w:val="22"/>
        </w:rPr>
        <w:lastRenderedPageBreak/>
        <w:t xml:space="preserve">gather, collate and provide such information and co-operation as the </w:t>
      </w:r>
      <w:r w:rsidR="006179E3" w:rsidRPr="00EF5DB5">
        <w:rPr>
          <w:szCs w:val="22"/>
        </w:rPr>
        <w:t>Contracting Authority</w:t>
      </w:r>
      <w:r w:rsidRPr="00EF5DB5">
        <w:rPr>
          <w:szCs w:val="22"/>
        </w:rPr>
        <w:t xml:space="preserve"> may reasonably request for the purposes of ascertaining the </w:t>
      </w:r>
      <w:r w:rsidR="00DC21E4" w:rsidRPr="00EF5DB5">
        <w:rPr>
          <w:szCs w:val="22"/>
        </w:rPr>
        <w:t>Supplier’s</w:t>
      </w:r>
      <w:r w:rsidRPr="00EF5DB5">
        <w:rPr>
          <w:szCs w:val="22"/>
        </w:rPr>
        <w:t xml:space="preserve"> compliance with its obligations under this Call Off Contract.</w:t>
      </w:r>
      <w:bookmarkEnd w:id="212"/>
      <w:r w:rsidRPr="00EF5DB5">
        <w:rPr>
          <w:szCs w:val="22"/>
        </w:rPr>
        <w:t xml:space="preserve"> </w:t>
      </w:r>
    </w:p>
    <w:p w14:paraId="63FE5824" w14:textId="77777777" w:rsidR="008D0A60" w:rsidRPr="00EF5DB5" w:rsidRDefault="00F22DC6" w:rsidP="00E62BD4">
      <w:pPr>
        <w:pStyle w:val="GPSL3numberedclause"/>
      </w:pPr>
      <w:bookmarkStart w:id="213" w:name="_Ref358986284"/>
      <w:r w:rsidRPr="00EF5DB5">
        <w:t xml:space="preserve">An obligation on the Supplier to do, or to refrain from doing, any act or thing shall include an obligation upon the Supplier to procure that all </w:t>
      </w:r>
      <w:r w:rsidR="00C327C5" w:rsidRPr="00EF5DB5">
        <w:t>Sub-Con</w:t>
      </w:r>
      <w:r w:rsidRPr="00EF5DB5">
        <w:t xml:space="preserve">tractors </w:t>
      </w:r>
      <w:r w:rsidR="00C055D8" w:rsidRPr="00EF5DB5">
        <w:t xml:space="preserve">and Key Sub Contractors  </w:t>
      </w:r>
      <w:r w:rsidRPr="00EF5DB5">
        <w:t xml:space="preserve">and </w:t>
      </w:r>
      <w:r w:rsidR="005E2482" w:rsidRPr="00EF5DB5">
        <w:t>Supplier Personnel</w:t>
      </w:r>
      <w:r w:rsidRPr="00EF5DB5">
        <w:t xml:space="preserve"> also do, or refrain from doing, such act or thing.</w:t>
      </w:r>
      <w:bookmarkEnd w:id="213"/>
    </w:p>
    <w:p w14:paraId="2F885B7C" w14:textId="77777777" w:rsidR="00E13960" w:rsidRPr="00EF5DB5" w:rsidRDefault="009E0BBE" w:rsidP="00E62BD4">
      <w:pPr>
        <w:pStyle w:val="GPSL1CLAUSEHEADING"/>
        <w:rPr>
          <w:rFonts w:ascii="Calibri" w:hAnsi="Calibri"/>
        </w:rPr>
      </w:pPr>
      <w:bookmarkStart w:id="214" w:name="_Ref379278852"/>
      <w:bookmarkStart w:id="215" w:name="_Ref429561191"/>
      <w:bookmarkStart w:id="216" w:name="_Toc515454152"/>
      <w:r w:rsidRPr="00EF5DB5">
        <w:rPr>
          <w:rFonts w:ascii="Calibri" w:hAnsi="Calibri"/>
        </w:rPr>
        <w:t>Services</w:t>
      </w:r>
      <w:bookmarkEnd w:id="214"/>
      <w:bookmarkEnd w:id="215"/>
      <w:bookmarkEnd w:id="216"/>
    </w:p>
    <w:p w14:paraId="1D2A67EF" w14:textId="77777777" w:rsidR="00EA6E8F" w:rsidRPr="00EF5DB5" w:rsidRDefault="00AC1DE2" w:rsidP="00E62BD4">
      <w:pPr>
        <w:pStyle w:val="GPSL2NumberedBoldHeading"/>
      </w:pPr>
      <w:r w:rsidRPr="00EF5DB5">
        <w:t>General a</w:t>
      </w:r>
      <w:r w:rsidR="00EF3AB4" w:rsidRPr="00EF5DB5">
        <w:t>pplication</w:t>
      </w:r>
    </w:p>
    <w:p w14:paraId="7EE20507" w14:textId="77777777" w:rsidR="00EA6E8F" w:rsidRPr="00EF5DB5" w:rsidRDefault="00EA6E8F" w:rsidP="00E62BD4">
      <w:pPr>
        <w:pStyle w:val="GPSL3numberedclause"/>
      </w:pPr>
      <w:r w:rsidRPr="00EF5DB5">
        <w:t>This Clause</w:t>
      </w:r>
      <w:r w:rsidR="00F65529" w:rsidRPr="00EF5DB5">
        <w:t xml:space="preserve"> </w:t>
      </w:r>
      <w:r w:rsidR="00F65529" w:rsidRPr="00EF5DB5">
        <w:fldChar w:fldCharType="begin"/>
      </w:r>
      <w:r w:rsidR="00F65529" w:rsidRPr="00EF5DB5">
        <w:instrText xml:space="preserve"> REF _Ref429561191 \r \h </w:instrText>
      </w:r>
      <w:r w:rsidR="00CE2EC6" w:rsidRPr="00EF5DB5">
        <w:instrText xml:space="preserve"> \* MERGEFORMAT </w:instrText>
      </w:r>
      <w:r w:rsidR="00F65529" w:rsidRPr="00EF5DB5">
        <w:fldChar w:fldCharType="separate"/>
      </w:r>
      <w:r w:rsidR="009C0ACD" w:rsidRPr="00EF5DB5">
        <w:t>8</w:t>
      </w:r>
      <w:r w:rsidR="00F65529" w:rsidRPr="00EF5DB5">
        <w:fldChar w:fldCharType="end"/>
      </w:r>
      <w:r w:rsidRPr="00EF5DB5">
        <w:t xml:space="preserve"> shall apply if any Services have</w:t>
      </w:r>
      <w:r w:rsidR="00BA3DE4" w:rsidRPr="00EF5DB5">
        <w:t xml:space="preserve"> been included in Annex </w:t>
      </w:r>
      <w:r w:rsidR="00686411" w:rsidRPr="00EF5DB5">
        <w:t xml:space="preserve">1 </w:t>
      </w:r>
      <w:r w:rsidR="000B6173" w:rsidRPr="00EF5DB5">
        <w:t xml:space="preserve">(The Services) </w:t>
      </w:r>
      <w:r w:rsidRPr="00EF5DB5">
        <w:t>of Call Off Schedule 2 (</w:t>
      </w:r>
      <w:r w:rsidR="000C52D8" w:rsidRPr="00EF5DB5">
        <w:t>Services</w:t>
      </w:r>
      <w:r w:rsidRPr="00EF5DB5">
        <w:t>).</w:t>
      </w:r>
    </w:p>
    <w:p w14:paraId="3FE7C924" w14:textId="77777777" w:rsidR="008D0A60" w:rsidRPr="00EF5DB5" w:rsidRDefault="003D1438" w:rsidP="00E62BD4">
      <w:pPr>
        <w:pStyle w:val="GPSL2NumberedBoldHeading"/>
      </w:pPr>
      <w:bookmarkStart w:id="217" w:name="_Ref362521638"/>
      <w:r w:rsidRPr="00EF5DB5">
        <w:t xml:space="preserve">Time of Delivery of the </w:t>
      </w:r>
      <w:bookmarkEnd w:id="217"/>
      <w:r w:rsidR="009E0BBE" w:rsidRPr="00EF5DB5">
        <w:t>Services</w:t>
      </w:r>
    </w:p>
    <w:p w14:paraId="3A1C3DA0" w14:textId="77777777" w:rsidR="003D1438" w:rsidRPr="00EF5DB5" w:rsidRDefault="003D1438" w:rsidP="00E62BD4">
      <w:pPr>
        <w:pStyle w:val="GPSL3numberedclause"/>
      </w:pPr>
      <w:r w:rsidRPr="00EF5DB5">
        <w:t xml:space="preserve">The Supplier shall provide the </w:t>
      </w:r>
      <w:r w:rsidR="009E0BBE" w:rsidRPr="00EF5DB5">
        <w:t>Services</w:t>
      </w:r>
      <w:r w:rsidRPr="00EF5DB5">
        <w:t xml:space="preserve"> on the date(s) specified in the </w:t>
      </w:r>
      <w:r w:rsidR="00DE233F" w:rsidRPr="00EF5DB5">
        <w:t>Call Off</w:t>
      </w:r>
      <w:r w:rsidR="003451E9" w:rsidRPr="00EF5DB5">
        <w:t xml:space="preserve"> Order Form</w:t>
      </w:r>
      <w:r w:rsidR="00EB0A16" w:rsidRPr="00EF5DB5">
        <w:t xml:space="preserve"> (or elsewhere in this Call Off Contract)</w:t>
      </w:r>
      <w:r w:rsidR="004A46CF" w:rsidRPr="00EF5DB5">
        <w:t xml:space="preserve"> and the Milestone Dates (if any)</w:t>
      </w:r>
      <w:r w:rsidRPr="00EF5DB5">
        <w:t xml:space="preserve">. </w:t>
      </w:r>
    </w:p>
    <w:p w14:paraId="6874EAE7" w14:textId="77777777" w:rsidR="00F22DC6" w:rsidRPr="00EF5DB5" w:rsidRDefault="00ED4023" w:rsidP="00E62BD4">
      <w:pPr>
        <w:pStyle w:val="GPSL2NumberedBoldHeading"/>
      </w:pPr>
      <w:bookmarkStart w:id="218" w:name="_Ref358993231"/>
      <w:r w:rsidRPr="00EF5DB5">
        <w:t xml:space="preserve">Location </w:t>
      </w:r>
      <w:r w:rsidR="003D1438" w:rsidRPr="00EF5DB5">
        <w:t xml:space="preserve">and Manner </w:t>
      </w:r>
      <w:r w:rsidRPr="00EF5DB5">
        <w:t xml:space="preserve">of Delivery of the </w:t>
      </w:r>
      <w:bookmarkEnd w:id="218"/>
      <w:r w:rsidR="009E0BBE" w:rsidRPr="00EF5DB5">
        <w:t>Services</w:t>
      </w:r>
    </w:p>
    <w:p w14:paraId="6864A091" w14:textId="77777777" w:rsidR="008D0A60" w:rsidRPr="00EF5DB5" w:rsidRDefault="007355E9" w:rsidP="00E62BD4">
      <w:pPr>
        <w:pStyle w:val="GPSL3numberedclause"/>
        <w:rPr>
          <w:iCs/>
        </w:rPr>
      </w:pPr>
      <w:bookmarkStart w:id="219" w:name="_Ref358987796"/>
      <w:bookmarkEnd w:id="202"/>
      <w:r w:rsidRPr="00EF5DB5">
        <w:rPr>
          <w:iCs/>
        </w:rPr>
        <w:t>Except</w:t>
      </w:r>
      <w:r w:rsidRPr="00EF5DB5">
        <w:t xml:space="preserve"> where otherwise provided in th</w:t>
      </w:r>
      <w:r w:rsidR="00E24750" w:rsidRPr="00EF5DB5">
        <w:t>is</w:t>
      </w:r>
      <w:r w:rsidRPr="00EF5DB5">
        <w:t xml:space="preserve"> Call Off Contract, the </w:t>
      </w:r>
      <w:r w:rsidR="004F5004" w:rsidRPr="00EF5DB5">
        <w:t xml:space="preserve">Supplier shall provide the </w:t>
      </w:r>
      <w:r w:rsidR="009E0BBE" w:rsidRPr="00EF5DB5">
        <w:t>Services</w:t>
      </w:r>
      <w:r w:rsidRPr="00EF5DB5">
        <w:t xml:space="preserve"> </w:t>
      </w:r>
      <w:r w:rsidR="003D1438" w:rsidRPr="00EF5DB5">
        <w:t xml:space="preserve">to the </w:t>
      </w:r>
      <w:r w:rsidR="006179E3" w:rsidRPr="00EF5DB5">
        <w:t>Contracting Authority</w:t>
      </w:r>
      <w:r w:rsidR="003D1438" w:rsidRPr="00EF5DB5">
        <w:t xml:space="preserve"> </w:t>
      </w:r>
      <w:r w:rsidR="004F5004" w:rsidRPr="00EF5DB5">
        <w:t>through the</w:t>
      </w:r>
      <w:r w:rsidRPr="00EF5DB5">
        <w:t xml:space="preserve"> </w:t>
      </w:r>
      <w:r w:rsidR="005E2482" w:rsidRPr="00EF5DB5">
        <w:t xml:space="preserve">Supplier </w:t>
      </w:r>
      <w:r w:rsidR="005E2482" w:rsidRPr="00EF5DB5">
        <w:rPr>
          <w:iCs/>
        </w:rPr>
        <w:t>Personnel</w:t>
      </w:r>
      <w:r w:rsidRPr="00EF5DB5">
        <w:rPr>
          <w:iCs/>
        </w:rPr>
        <w:t xml:space="preserve"> at the </w:t>
      </w:r>
      <w:r w:rsidR="00FF1AB2" w:rsidRPr="00EF5DB5">
        <w:rPr>
          <w:iCs/>
        </w:rPr>
        <w:t>Sites</w:t>
      </w:r>
      <w:r w:rsidRPr="00EF5DB5">
        <w:rPr>
          <w:iCs/>
        </w:rPr>
        <w:t>.</w:t>
      </w:r>
      <w:bookmarkEnd w:id="219"/>
    </w:p>
    <w:p w14:paraId="7770D628" w14:textId="77777777" w:rsidR="00E13960" w:rsidRPr="00EF5DB5" w:rsidRDefault="007355E9" w:rsidP="00E62BD4">
      <w:pPr>
        <w:pStyle w:val="GPSL3numberedclause"/>
      </w:pPr>
      <w:r w:rsidRPr="00EF5DB5">
        <w:rPr>
          <w:iCs/>
        </w:rPr>
        <w:t>The</w:t>
      </w:r>
      <w:r w:rsidRPr="00EF5DB5">
        <w:t xml:space="preserve"> </w:t>
      </w:r>
      <w:r w:rsidR="006179E3" w:rsidRPr="00EF5DB5">
        <w:t>Contracting Authority</w:t>
      </w:r>
      <w:r w:rsidRPr="00EF5DB5">
        <w:t xml:space="preserve"> may inspect and examine the manner in which the Supplier provides the </w:t>
      </w:r>
      <w:r w:rsidR="009E0BBE" w:rsidRPr="00EF5DB5">
        <w:t>Services</w:t>
      </w:r>
      <w:r w:rsidRPr="00EF5DB5">
        <w:t xml:space="preserve"> at the </w:t>
      </w:r>
      <w:r w:rsidR="00FF1AB2" w:rsidRPr="00EF5DB5">
        <w:t>Sites</w:t>
      </w:r>
      <w:r w:rsidRPr="00EF5DB5">
        <w:t xml:space="preserve"> and, if the </w:t>
      </w:r>
      <w:r w:rsidR="00FF1AB2" w:rsidRPr="00EF5DB5">
        <w:t>Sites</w:t>
      </w:r>
      <w:r w:rsidRPr="00EF5DB5">
        <w:t xml:space="preserve"> are not the </w:t>
      </w:r>
      <w:r w:rsidR="006179E3" w:rsidRPr="00EF5DB5">
        <w:t>Contracting Authority</w:t>
      </w:r>
      <w:r w:rsidR="00693312" w:rsidRPr="00EF5DB5">
        <w:t xml:space="preserve"> Premises</w:t>
      </w:r>
      <w:r w:rsidR="00E23133" w:rsidRPr="00EF5DB5">
        <w:t xml:space="preserve">, the </w:t>
      </w:r>
      <w:r w:rsidR="006179E3" w:rsidRPr="00EF5DB5">
        <w:t>Contracting Authority</w:t>
      </w:r>
      <w:r w:rsidR="00E23133" w:rsidRPr="00EF5DB5">
        <w:t xml:space="preserve"> may carry out</w:t>
      </w:r>
      <w:r w:rsidRPr="00EF5DB5">
        <w:t xml:space="preserve"> such inspection and examination during normal business hours and on reasonable notice.</w:t>
      </w:r>
    </w:p>
    <w:p w14:paraId="3ED4A38F" w14:textId="77777777" w:rsidR="008D0A60" w:rsidRPr="00EF5DB5" w:rsidRDefault="00B92315" w:rsidP="00E62BD4">
      <w:pPr>
        <w:pStyle w:val="GPSL2NumberedBoldHeading"/>
      </w:pPr>
      <w:bookmarkStart w:id="220" w:name="_Ref349210884"/>
      <w:r w:rsidRPr="00EF5DB5">
        <w:t xml:space="preserve">Undelivered </w:t>
      </w:r>
      <w:bookmarkEnd w:id="220"/>
      <w:r w:rsidR="009E0BBE" w:rsidRPr="00EF5DB5">
        <w:t>Services</w:t>
      </w:r>
    </w:p>
    <w:p w14:paraId="7E93757E" w14:textId="77777777" w:rsidR="007A61FE" w:rsidRPr="00EF5DB5" w:rsidRDefault="007355E9" w:rsidP="00E62BD4">
      <w:pPr>
        <w:pStyle w:val="GPSL3numberedclause"/>
      </w:pPr>
      <w:bookmarkStart w:id="221" w:name="_Ref358992854"/>
      <w:bookmarkStart w:id="222" w:name="_Ref357595076"/>
      <w:r w:rsidRPr="00EF5DB5">
        <w:t xml:space="preserve">In the event that </w:t>
      </w:r>
      <w:r w:rsidR="007A61FE" w:rsidRPr="00EF5DB5">
        <w:t>any</w:t>
      </w:r>
      <w:r w:rsidRPr="00EF5DB5">
        <w:t xml:space="preserve"> of the </w:t>
      </w:r>
      <w:r w:rsidR="009E0BBE" w:rsidRPr="00EF5DB5">
        <w:t>Services</w:t>
      </w:r>
      <w:r w:rsidRPr="00EF5DB5">
        <w:t xml:space="preserve"> </w:t>
      </w:r>
      <w:r w:rsidR="007A61FE" w:rsidRPr="00EF5DB5">
        <w:t>are not</w:t>
      </w:r>
      <w:r w:rsidRPr="00EF5DB5">
        <w:t xml:space="preserve"> Delivered in accordance with Clause</w:t>
      </w:r>
      <w:r w:rsidR="001D56E2" w:rsidRPr="00EF5DB5">
        <w:t>s</w:t>
      </w:r>
      <w:r w:rsidRPr="00EF5DB5">
        <w:t xml:space="preserve"> </w:t>
      </w:r>
      <w:r w:rsidR="00F17AE3" w:rsidRPr="00EF5DB5">
        <w:fldChar w:fldCharType="begin"/>
      </w:r>
      <w:r w:rsidR="00F17AE3" w:rsidRPr="00EF5DB5">
        <w:instrText xml:space="preserve"> REF _Ref349135184 \n \h  \* MERGEFORMAT </w:instrText>
      </w:r>
      <w:r w:rsidR="00F17AE3" w:rsidRPr="00EF5DB5">
        <w:fldChar w:fldCharType="separate"/>
      </w:r>
      <w:r w:rsidR="009C0ACD" w:rsidRPr="00EF5DB5">
        <w:t>7.1</w:t>
      </w:r>
      <w:r w:rsidR="00F17AE3" w:rsidRPr="00EF5DB5">
        <w:fldChar w:fldCharType="end"/>
      </w:r>
      <w:r w:rsidR="00453E23" w:rsidRPr="00EF5DB5">
        <w:t xml:space="preserve"> (Provision of the </w:t>
      </w:r>
      <w:r w:rsidR="000C52D8" w:rsidRPr="00EF5DB5">
        <w:t>Services</w:t>
      </w:r>
      <w:r w:rsidR="00453E23" w:rsidRPr="00EF5DB5">
        <w:t xml:space="preserve">), </w:t>
      </w:r>
      <w:r w:rsidR="009F474C" w:rsidRPr="00EF5DB5">
        <w:fldChar w:fldCharType="begin"/>
      </w:r>
      <w:r w:rsidR="00453E23" w:rsidRPr="00EF5DB5">
        <w:instrText xml:space="preserve"> REF _Ref362521638 \r \h </w:instrText>
      </w:r>
      <w:r w:rsidR="00F54E49" w:rsidRPr="00EF5DB5">
        <w:instrText xml:space="preserve"> \* MERGEFORMAT </w:instrText>
      </w:r>
      <w:r w:rsidR="009F474C" w:rsidRPr="00EF5DB5">
        <w:fldChar w:fldCharType="separate"/>
      </w:r>
      <w:r w:rsidR="009C0ACD" w:rsidRPr="00EF5DB5">
        <w:t>8.2</w:t>
      </w:r>
      <w:r w:rsidR="009F474C" w:rsidRPr="00EF5DB5">
        <w:fldChar w:fldCharType="end"/>
      </w:r>
      <w:r w:rsidR="00453E23" w:rsidRPr="00EF5DB5">
        <w:t xml:space="preserve"> (Time of Delivery of the </w:t>
      </w:r>
      <w:r w:rsidR="009E0BBE" w:rsidRPr="00EF5DB5">
        <w:t>Services</w:t>
      </w:r>
      <w:r w:rsidR="00453E23" w:rsidRPr="00EF5DB5">
        <w:t>) and</w:t>
      </w:r>
      <w:r w:rsidR="001D56E2" w:rsidRPr="00EF5DB5">
        <w:t xml:space="preserve"> </w:t>
      </w:r>
      <w:r w:rsidR="009F474C" w:rsidRPr="00EF5DB5">
        <w:fldChar w:fldCharType="begin"/>
      </w:r>
      <w:r w:rsidR="001D56E2" w:rsidRPr="00EF5DB5">
        <w:instrText xml:space="preserve"> REF _Ref358993231 \w \h </w:instrText>
      </w:r>
      <w:r w:rsidR="00F54E49" w:rsidRPr="00EF5DB5">
        <w:instrText xml:space="preserve"> \* MERGEFORMAT </w:instrText>
      </w:r>
      <w:r w:rsidR="009F474C" w:rsidRPr="00EF5DB5">
        <w:fldChar w:fldCharType="separate"/>
      </w:r>
      <w:r w:rsidR="009C0ACD" w:rsidRPr="00EF5DB5">
        <w:t>8.3</w:t>
      </w:r>
      <w:r w:rsidR="009F474C" w:rsidRPr="00EF5DB5">
        <w:fldChar w:fldCharType="end"/>
      </w:r>
      <w:r w:rsidR="00453E23" w:rsidRPr="00EF5DB5">
        <w:t xml:space="preserve"> (Location and Manner of Delivery of the </w:t>
      </w:r>
      <w:r w:rsidR="009E0BBE" w:rsidRPr="00EF5DB5">
        <w:t>Services</w:t>
      </w:r>
      <w:r w:rsidR="00453E23" w:rsidRPr="00EF5DB5">
        <w:t>)</w:t>
      </w:r>
      <w:r w:rsidR="0039536C" w:rsidRPr="00EF5DB5">
        <w:t xml:space="preserve"> </w:t>
      </w:r>
      <w:r w:rsidRPr="00EF5DB5">
        <w:t>("</w:t>
      </w:r>
      <w:r w:rsidRPr="00EF5DB5">
        <w:rPr>
          <w:b/>
        </w:rPr>
        <w:t xml:space="preserve">Undelivered </w:t>
      </w:r>
      <w:r w:rsidR="009E0BBE" w:rsidRPr="00EF5DB5">
        <w:rPr>
          <w:b/>
        </w:rPr>
        <w:t>Services</w:t>
      </w:r>
      <w:r w:rsidRPr="00EF5DB5">
        <w:t>")</w:t>
      </w:r>
      <w:r w:rsidR="007A61FE" w:rsidRPr="00EF5DB5">
        <w:t xml:space="preserve">, </w:t>
      </w:r>
      <w:r w:rsidRPr="00EF5DB5">
        <w:t xml:space="preserve">the </w:t>
      </w:r>
      <w:r w:rsidR="006179E3" w:rsidRPr="00EF5DB5">
        <w:t>Contracting Authority</w:t>
      </w:r>
      <w:r w:rsidR="007A61FE" w:rsidRPr="00EF5DB5">
        <w:t xml:space="preserve">, without prejudice to any other rights and remedies of the </w:t>
      </w:r>
      <w:r w:rsidR="006179E3" w:rsidRPr="00EF5DB5">
        <w:t>Contracting Authority</w:t>
      </w:r>
      <w:r w:rsidR="007A61FE" w:rsidRPr="00EF5DB5">
        <w:t xml:space="preserve"> howsoever arising,</w:t>
      </w:r>
      <w:r w:rsidRPr="00EF5DB5">
        <w:t xml:space="preserve"> shall be entitled to withhold payment </w:t>
      </w:r>
      <w:r w:rsidR="00FC7F7D" w:rsidRPr="00EF5DB5">
        <w:t>o</w:t>
      </w:r>
      <w:r w:rsidRPr="00EF5DB5">
        <w:t xml:space="preserve">f the applicable Call Off Contract Charges for </w:t>
      </w:r>
      <w:r w:rsidR="007A61FE" w:rsidRPr="00EF5DB5">
        <w:t>the</w:t>
      </w:r>
      <w:r w:rsidRPr="00EF5DB5">
        <w:t xml:space="preserve"> </w:t>
      </w:r>
      <w:r w:rsidR="009E0BBE" w:rsidRPr="00EF5DB5">
        <w:t>Services</w:t>
      </w:r>
      <w:r w:rsidRPr="00EF5DB5">
        <w:t xml:space="preserve"> that were not so Delivered until such time as the Undelivered </w:t>
      </w:r>
      <w:r w:rsidR="009E0BBE" w:rsidRPr="00EF5DB5">
        <w:t>Services</w:t>
      </w:r>
      <w:r w:rsidRPr="00EF5DB5">
        <w:t xml:space="preserve"> are Delivered.</w:t>
      </w:r>
      <w:bookmarkEnd w:id="221"/>
    </w:p>
    <w:p w14:paraId="7A0F6D16" w14:textId="77777777" w:rsidR="009C5028" w:rsidRPr="00EF5DB5" w:rsidRDefault="00D44005" w:rsidP="00E62BD4">
      <w:pPr>
        <w:pStyle w:val="GPSL3numberedclause"/>
      </w:pPr>
      <w:bookmarkStart w:id="223" w:name="_Ref358994553"/>
      <w:r w:rsidRPr="00EF5DB5">
        <w:rPr>
          <w:iCs/>
        </w:rPr>
        <w:t>The</w:t>
      </w:r>
      <w:r w:rsidRPr="00EF5DB5">
        <w:t xml:space="preserve"> </w:t>
      </w:r>
      <w:r w:rsidR="006179E3" w:rsidRPr="00EF5DB5">
        <w:t>Contracting Authority</w:t>
      </w:r>
      <w:r w:rsidR="00047A3F" w:rsidRPr="00EF5DB5">
        <w:t xml:space="preserve"> may</w:t>
      </w:r>
      <w:r w:rsidRPr="00EF5DB5">
        <w:t xml:space="preserve">, at its discretion and without prejudice to any other rights and remedies of the </w:t>
      </w:r>
      <w:r w:rsidR="006179E3" w:rsidRPr="00EF5DB5">
        <w:t>Contracting Authority</w:t>
      </w:r>
      <w:r w:rsidRPr="00EF5DB5">
        <w:t xml:space="preserve"> howsoever arising</w:t>
      </w:r>
      <w:r w:rsidR="00047A3F" w:rsidRPr="00EF5DB5">
        <w:t>,</w:t>
      </w:r>
      <w:r w:rsidR="00003FE7" w:rsidRPr="00EF5DB5">
        <w:t xml:space="preserve"> </w:t>
      </w:r>
      <w:r w:rsidRPr="00EF5DB5">
        <w:t xml:space="preserve">deem the failure to comply with </w:t>
      </w:r>
      <w:r w:rsidR="00453E23" w:rsidRPr="00EF5DB5">
        <w:t xml:space="preserve">Clauses </w:t>
      </w:r>
      <w:r w:rsidR="00F17AE3" w:rsidRPr="00EF5DB5">
        <w:fldChar w:fldCharType="begin"/>
      </w:r>
      <w:r w:rsidR="00F17AE3" w:rsidRPr="00EF5DB5">
        <w:instrText xml:space="preserve"> REF _Ref349135184 \n \h  \* MERGEFORMAT </w:instrText>
      </w:r>
      <w:r w:rsidR="00F17AE3" w:rsidRPr="00EF5DB5">
        <w:fldChar w:fldCharType="separate"/>
      </w:r>
      <w:r w:rsidR="009C0ACD" w:rsidRPr="00EF5DB5">
        <w:t>7.1</w:t>
      </w:r>
      <w:r w:rsidR="00F17AE3" w:rsidRPr="00EF5DB5">
        <w:fldChar w:fldCharType="end"/>
      </w:r>
      <w:r w:rsidR="00453E23" w:rsidRPr="00EF5DB5">
        <w:t xml:space="preserve">, (Provision of the </w:t>
      </w:r>
      <w:r w:rsidR="000C52D8" w:rsidRPr="00EF5DB5">
        <w:t>Services</w:t>
      </w:r>
      <w:r w:rsidR="00453E23" w:rsidRPr="00EF5DB5">
        <w:t xml:space="preserve">), </w:t>
      </w:r>
      <w:r w:rsidR="009F474C" w:rsidRPr="00EF5DB5">
        <w:fldChar w:fldCharType="begin"/>
      </w:r>
      <w:r w:rsidR="00453E23" w:rsidRPr="00EF5DB5">
        <w:instrText xml:space="preserve"> REF _Ref362521638 \r \h </w:instrText>
      </w:r>
      <w:r w:rsidR="00F54E49" w:rsidRPr="00EF5DB5">
        <w:instrText xml:space="preserve"> \* MERGEFORMAT </w:instrText>
      </w:r>
      <w:r w:rsidR="009F474C" w:rsidRPr="00EF5DB5">
        <w:fldChar w:fldCharType="separate"/>
      </w:r>
      <w:r w:rsidR="009C0ACD" w:rsidRPr="00EF5DB5">
        <w:t>8.2</w:t>
      </w:r>
      <w:r w:rsidR="009F474C" w:rsidRPr="00EF5DB5">
        <w:fldChar w:fldCharType="end"/>
      </w:r>
      <w:r w:rsidR="00453E23" w:rsidRPr="00EF5DB5">
        <w:t xml:space="preserve"> (Time of Delivery of the </w:t>
      </w:r>
      <w:r w:rsidR="009E0BBE" w:rsidRPr="00EF5DB5">
        <w:t>Services</w:t>
      </w:r>
      <w:r w:rsidR="00453E23" w:rsidRPr="00EF5DB5">
        <w:t xml:space="preserve">) and </w:t>
      </w:r>
      <w:r w:rsidR="009F474C" w:rsidRPr="00EF5DB5">
        <w:fldChar w:fldCharType="begin"/>
      </w:r>
      <w:r w:rsidR="00453E23" w:rsidRPr="00EF5DB5">
        <w:instrText xml:space="preserve"> REF _Ref358993231 \w \h </w:instrText>
      </w:r>
      <w:r w:rsidR="00F54E49" w:rsidRPr="00EF5DB5">
        <w:instrText xml:space="preserve"> \* MERGEFORMAT </w:instrText>
      </w:r>
      <w:r w:rsidR="009F474C" w:rsidRPr="00EF5DB5">
        <w:fldChar w:fldCharType="separate"/>
      </w:r>
      <w:r w:rsidR="009C0ACD" w:rsidRPr="00EF5DB5">
        <w:t>8.3</w:t>
      </w:r>
      <w:r w:rsidR="009F474C" w:rsidRPr="00EF5DB5">
        <w:fldChar w:fldCharType="end"/>
      </w:r>
      <w:r w:rsidR="00453E23" w:rsidRPr="00EF5DB5">
        <w:t xml:space="preserve"> (Location and Manner of Delivery of the </w:t>
      </w:r>
      <w:r w:rsidR="009E0BBE" w:rsidRPr="00EF5DB5">
        <w:t>Services</w:t>
      </w:r>
      <w:r w:rsidR="00453E23" w:rsidRPr="00EF5DB5">
        <w:t>)</w:t>
      </w:r>
      <w:r w:rsidRPr="00EF5DB5">
        <w:t xml:space="preserve"> and meet the relevant Milestone Date (if any) to be a </w:t>
      </w:r>
      <w:r w:rsidR="003551D0" w:rsidRPr="00EF5DB5">
        <w:t>m</w:t>
      </w:r>
      <w:r w:rsidR="001D7A06" w:rsidRPr="00EF5DB5">
        <w:t>aterial Default</w:t>
      </w:r>
      <w:r w:rsidR="004419E6" w:rsidRPr="00EF5DB5">
        <w:t>.</w:t>
      </w:r>
      <w:bookmarkEnd w:id="223"/>
    </w:p>
    <w:p w14:paraId="3CD8F12F" w14:textId="77777777" w:rsidR="00C9243A" w:rsidRPr="00EF5DB5" w:rsidRDefault="006335B8" w:rsidP="00E62BD4">
      <w:pPr>
        <w:pStyle w:val="GPSL2NumberedBoldHeading"/>
      </w:pPr>
      <w:bookmarkStart w:id="224" w:name="_Ref361848619"/>
      <w:r w:rsidRPr="00EF5DB5">
        <w:t xml:space="preserve">Obligation to </w:t>
      </w:r>
      <w:r w:rsidR="00AB1D0F" w:rsidRPr="00EF5DB5">
        <w:t xml:space="preserve">Remedy of </w:t>
      </w:r>
      <w:r w:rsidR="003D1438" w:rsidRPr="00EF5DB5">
        <w:t>Default in the S</w:t>
      </w:r>
      <w:r w:rsidR="007A61FE" w:rsidRPr="00EF5DB5">
        <w:t xml:space="preserve">upply of </w:t>
      </w:r>
      <w:r w:rsidR="00C5696B" w:rsidRPr="00EF5DB5">
        <w:t xml:space="preserve">the </w:t>
      </w:r>
      <w:bookmarkEnd w:id="222"/>
      <w:bookmarkEnd w:id="224"/>
      <w:r w:rsidR="009E0BBE" w:rsidRPr="00EF5DB5">
        <w:t>Services</w:t>
      </w:r>
    </w:p>
    <w:p w14:paraId="69A96C37" w14:textId="77777777" w:rsidR="009C5028" w:rsidRPr="00EF5DB5" w:rsidRDefault="004F5004" w:rsidP="00E62BD4">
      <w:pPr>
        <w:pStyle w:val="GPSL3numberedclause"/>
      </w:pPr>
      <w:r w:rsidRPr="00EF5DB5">
        <w:rPr>
          <w:iCs/>
        </w:rPr>
        <w:t>Subject</w:t>
      </w:r>
      <w:r w:rsidRPr="00EF5DB5">
        <w:t xml:space="preserve"> to Clauses</w:t>
      </w:r>
      <w:r w:rsidR="00453E23" w:rsidRPr="00EF5DB5">
        <w:t xml:space="preserve"> </w:t>
      </w:r>
      <w:r w:rsidR="009F474C" w:rsidRPr="00EF5DB5">
        <w:fldChar w:fldCharType="begin"/>
      </w:r>
      <w:r w:rsidRPr="00EF5DB5">
        <w:instrText xml:space="preserve"> REF _Ref358977546 \w \h </w:instrText>
      </w:r>
      <w:r w:rsidR="00F54E49" w:rsidRPr="00EF5DB5">
        <w:instrText xml:space="preserve"> \* MERGEFORMAT </w:instrText>
      </w:r>
      <w:r w:rsidR="009F474C" w:rsidRPr="00EF5DB5">
        <w:fldChar w:fldCharType="separate"/>
      </w:r>
      <w:r w:rsidR="009C0ACD" w:rsidRPr="00EF5DB5">
        <w:t>33.9.2</w:t>
      </w:r>
      <w:r w:rsidR="009F474C" w:rsidRPr="00EF5DB5">
        <w:fldChar w:fldCharType="end"/>
      </w:r>
      <w:r w:rsidRPr="00EF5DB5">
        <w:t xml:space="preserve"> and </w:t>
      </w:r>
      <w:r w:rsidR="009F474C" w:rsidRPr="00EF5DB5">
        <w:fldChar w:fldCharType="begin"/>
      </w:r>
      <w:r w:rsidRPr="00EF5DB5">
        <w:instrText xml:space="preserve"> REF _Ref358124861 \w \h </w:instrText>
      </w:r>
      <w:r w:rsidR="00F54E49" w:rsidRPr="00EF5DB5">
        <w:instrText xml:space="preserve"> \* MERGEFORMAT </w:instrText>
      </w:r>
      <w:r w:rsidR="009F474C" w:rsidRPr="00EF5DB5">
        <w:fldChar w:fldCharType="separate"/>
      </w:r>
      <w:r w:rsidR="009C0ACD" w:rsidRPr="00EF5DB5">
        <w:t>33.9.3</w:t>
      </w:r>
      <w:r w:rsidR="009F474C" w:rsidRPr="00EF5DB5">
        <w:fldChar w:fldCharType="end"/>
      </w:r>
      <w:r w:rsidRPr="00EF5DB5">
        <w:t xml:space="preserve"> (IPR Indemnity) and without prejudice to any other rights and remedies of the </w:t>
      </w:r>
      <w:r w:rsidR="006179E3" w:rsidRPr="00EF5DB5">
        <w:t>Contracting Authority</w:t>
      </w:r>
      <w:r w:rsidRPr="00EF5DB5">
        <w:t xml:space="preserve"> howsoever arising (including under Clause</w:t>
      </w:r>
      <w:r w:rsidR="00003FE7" w:rsidRPr="00EF5DB5">
        <w:t xml:space="preserve">s </w:t>
      </w:r>
      <w:r w:rsidR="009F474C" w:rsidRPr="00EF5DB5">
        <w:fldChar w:fldCharType="begin"/>
      </w:r>
      <w:r w:rsidR="00003FE7" w:rsidRPr="00EF5DB5">
        <w:instrText xml:space="preserve"> REF _Ref358994553 \w \h </w:instrText>
      </w:r>
      <w:r w:rsidR="00F54E49" w:rsidRPr="00EF5DB5">
        <w:instrText xml:space="preserve"> \* MERGEFORMAT </w:instrText>
      </w:r>
      <w:r w:rsidR="009F474C" w:rsidRPr="00EF5DB5">
        <w:fldChar w:fldCharType="separate"/>
      </w:r>
      <w:r w:rsidR="009C0ACD" w:rsidRPr="00EF5DB5">
        <w:t>8.4.2</w:t>
      </w:r>
      <w:r w:rsidR="009F474C" w:rsidRPr="00EF5DB5">
        <w:fldChar w:fldCharType="end"/>
      </w:r>
      <w:r w:rsidR="002A44A4" w:rsidRPr="00EF5DB5">
        <w:t xml:space="preserve"> (Undelivered </w:t>
      </w:r>
      <w:r w:rsidR="009E0BBE" w:rsidRPr="00EF5DB5">
        <w:t>Services</w:t>
      </w:r>
      <w:r w:rsidR="002A44A4" w:rsidRPr="00EF5DB5">
        <w:t>)</w:t>
      </w:r>
      <w:r w:rsidR="00003FE7" w:rsidRPr="00EF5DB5">
        <w:t xml:space="preserve"> and</w:t>
      </w:r>
      <w:r w:rsidR="002A44A4" w:rsidRPr="00EF5DB5">
        <w:t xml:space="preserve"> </w:t>
      </w:r>
      <w:r w:rsidR="009F474C" w:rsidRPr="00EF5DB5">
        <w:fldChar w:fldCharType="begin"/>
      </w:r>
      <w:r w:rsidR="002A44A4" w:rsidRPr="00EF5DB5">
        <w:instrText xml:space="preserve"> REF _Ref360651541 \r \h </w:instrText>
      </w:r>
      <w:r w:rsidR="00F54E49" w:rsidRPr="00EF5DB5">
        <w:instrText xml:space="preserve"> \* MERGEFORMAT </w:instrText>
      </w:r>
      <w:r w:rsidR="009F474C" w:rsidRPr="00EF5DB5">
        <w:fldChar w:fldCharType="separate"/>
      </w:r>
      <w:r w:rsidR="009C0ACD" w:rsidRPr="00EF5DB5">
        <w:t>38</w:t>
      </w:r>
      <w:r w:rsidR="009F474C" w:rsidRPr="00EF5DB5">
        <w:fldChar w:fldCharType="end"/>
      </w:r>
      <w:r w:rsidR="002A44A4" w:rsidRPr="00EF5DB5">
        <w:t xml:space="preserve"> (</w:t>
      </w:r>
      <w:r w:rsidR="006179E3" w:rsidRPr="00EF5DB5">
        <w:t>Contracting Authority</w:t>
      </w:r>
      <w:r w:rsidR="00453E23" w:rsidRPr="00EF5DB5">
        <w:t xml:space="preserve"> Remedies for Default</w:t>
      </w:r>
      <w:r w:rsidR="002A44A4" w:rsidRPr="00EF5DB5">
        <w:t>)</w:t>
      </w:r>
      <w:r w:rsidR="007A61FE" w:rsidRPr="00EF5DB5">
        <w:t>)</w:t>
      </w:r>
      <w:r w:rsidRPr="00EF5DB5">
        <w:t>, the Supplier shall, where practicable:</w:t>
      </w:r>
    </w:p>
    <w:p w14:paraId="23A97983" w14:textId="77777777" w:rsidR="004F5004" w:rsidRPr="00EF5DB5" w:rsidRDefault="004F5004" w:rsidP="00E62BD4">
      <w:pPr>
        <w:pStyle w:val="GPSL4numberedclause"/>
        <w:rPr>
          <w:szCs w:val="22"/>
        </w:rPr>
      </w:pPr>
      <w:r w:rsidRPr="00EF5DB5">
        <w:rPr>
          <w:szCs w:val="22"/>
        </w:rPr>
        <w:t>remedy any breach of its obligations in Clause</w:t>
      </w:r>
      <w:r w:rsidR="00530E7C" w:rsidRPr="00EF5DB5">
        <w:rPr>
          <w:szCs w:val="22"/>
        </w:rPr>
        <w:t>s</w:t>
      </w:r>
      <w:r w:rsidR="00C5696B" w:rsidRPr="00EF5DB5">
        <w:rPr>
          <w:szCs w:val="22"/>
        </w:rPr>
        <w:t xml:space="preserve"> </w:t>
      </w:r>
      <w:r w:rsidR="009F474C" w:rsidRPr="00EF5DB5">
        <w:rPr>
          <w:szCs w:val="22"/>
        </w:rPr>
        <w:fldChar w:fldCharType="begin"/>
      </w:r>
      <w:r w:rsidR="00C5696B" w:rsidRPr="00EF5DB5">
        <w:rPr>
          <w:szCs w:val="22"/>
        </w:rPr>
        <w:instrText xml:space="preserve"> REF _Ref358992044 \w \h </w:instrText>
      </w:r>
      <w:r w:rsidR="00F54E49" w:rsidRPr="00EF5DB5">
        <w:rPr>
          <w:szCs w:val="22"/>
        </w:rPr>
        <w:instrText xml:space="preserve"> \* MERGEFORMAT </w:instrText>
      </w:r>
      <w:r w:rsidR="009F474C" w:rsidRPr="00EF5DB5">
        <w:rPr>
          <w:szCs w:val="22"/>
        </w:rPr>
        <w:fldChar w:fldCharType="separate"/>
      </w:r>
      <w:r w:rsidR="009C0ACD" w:rsidRPr="00EF5DB5">
        <w:rPr>
          <w:b/>
          <w:bCs/>
          <w:szCs w:val="22"/>
          <w:lang w:val="en-US"/>
        </w:rPr>
        <w:t>Error! Reference source not found.</w:t>
      </w:r>
      <w:r w:rsidR="009F474C" w:rsidRPr="00EF5DB5">
        <w:rPr>
          <w:szCs w:val="22"/>
        </w:rPr>
        <w:fldChar w:fldCharType="end"/>
      </w:r>
      <w:r w:rsidR="00BD0E1D" w:rsidRPr="00EF5DB5">
        <w:rPr>
          <w:szCs w:val="22"/>
        </w:rPr>
        <w:t xml:space="preserve"> </w:t>
      </w:r>
      <w:r w:rsidR="0043029F" w:rsidRPr="00EF5DB5">
        <w:rPr>
          <w:szCs w:val="22"/>
        </w:rPr>
        <w:t xml:space="preserve">and </w:t>
      </w:r>
      <w:r w:rsidR="009F474C" w:rsidRPr="00EF5DB5">
        <w:rPr>
          <w:szCs w:val="22"/>
        </w:rPr>
        <w:fldChar w:fldCharType="begin"/>
      </w:r>
      <w:r w:rsidR="0043029F" w:rsidRPr="00EF5DB5">
        <w:rPr>
          <w:szCs w:val="22"/>
        </w:rPr>
        <w:instrText xml:space="preserve"> REF _Ref379278852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8</w:t>
      </w:r>
      <w:r w:rsidR="009F474C" w:rsidRPr="00EF5DB5">
        <w:rPr>
          <w:szCs w:val="22"/>
        </w:rPr>
        <w:fldChar w:fldCharType="end"/>
      </w:r>
      <w:r w:rsidR="0043029F" w:rsidRPr="00EF5DB5">
        <w:rPr>
          <w:szCs w:val="22"/>
        </w:rPr>
        <w:t xml:space="preserve"> </w:t>
      </w:r>
      <w:r w:rsidRPr="00EF5DB5">
        <w:rPr>
          <w:szCs w:val="22"/>
        </w:rPr>
        <w:t xml:space="preserve">within three (3) Working Days of becoming aware of the </w:t>
      </w:r>
      <w:r w:rsidR="007A61FE" w:rsidRPr="00EF5DB5">
        <w:rPr>
          <w:szCs w:val="22"/>
        </w:rPr>
        <w:t>relevant Default</w:t>
      </w:r>
      <w:r w:rsidRPr="00EF5DB5">
        <w:rPr>
          <w:szCs w:val="22"/>
        </w:rPr>
        <w:t xml:space="preserve"> or being notifie</w:t>
      </w:r>
      <w:r w:rsidR="007A61FE" w:rsidRPr="00EF5DB5">
        <w:rPr>
          <w:szCs w:val="22"/>
        </w:rPr>
        <w:t xml:space="preserve">d of the </w:t>
      </w:r>
      <w:r w:rsidR="007A61FE" w:rsidRPr="00EF5DB5">
        <w:rPr>
          <w:szCs w:val="22"/>
        </w:rPr>
        <w:lastRenderedPageBreak/>
        <w:t>Default</w:t>
      </w:r>
      <w:r w:rsidRPr="00EF5DB5">
        <w:rPr>
          <w:szCs w:val="22"/>
        </w:rPr>
        <w:t xml:space="preserve"> by the </w:t>
      </w:r>
      <w:r w:rsidR="006179E3" w:rsidRPr="00EF5DB5">
        <w:rPr>
          <w:szCs w:val="22"/>
        </w:rPr>
        <w:t>Contracting Authority</w:t>
      </w:r>
      <w:r w:rsidRPr="00EF5DB5">
        <w:rPr>
          <w:szCs w:val="22"/>
        </w:rPr>
        <w:t xml:space="preserve"> or within such other time period as may be agreed with the </w:t>
      </w:r>
      <w:r w:rsidR="006179E3" w:rsidRPr="00EF5DB5">
        <w:rPr>
          <w:szCs w:val="22"/>
        </w:rPr>
        <w:t>Contracting Authority</w:t>
      </w:r>
      <w:r w:rsidRPr="00EF5DB5">
        <w:rPr>
          <w:szCs w:val="22"/>
        </w:rPr>
        <w:t xml:space="preserve"> (taking into account the nature of the breach that has occurred); and</w:t>
      </w:r>
    </w:p>
    <w:p w14:paraId="37A74FE9" w14:textId="77777777" w:rsidR="008D0A60" w:rsidRPr="00EF5DB5" w:rsidRDefault="004F5004" w:rsidP="00E62BD4">
      <w:pPr>
        <w:pStyle w:val="GPSL4numberedclause"/>
        <w:rPr>
          <w:szCs w:val="22"/>
        </w:rPr>
      </w:pPr>
      <w:r w:rsidRPr="00EF5DB5">
        <w:rPr>
          <w:szCs w:val="22"/>
        </w:rPr>
        <w:t>meet all the costs of, and incidental to, the performance of such remedial work.</w:t>
      </w:r>
    </w:p>
    <w:p w14:paraId="28B175C3" w14:textId="77777777" w:rsidR="008D0A60" w:rsidRPr="00EF5DB5" w:rsidRDefault="008318CE" w:rsidP="00E62BD4">
      <w:pPr>
        <w:pStyle w:val="GPSL2NumberedBoldHeading"/>
      </w:pPr>
      <w:bookmarkStart w:id="225" w:name="_Ref360524601"/>
      <w:r w:rsidRPr="00EF5DB5">
        <w:t>Continuing O</w:t>
      </w:r>
      <w:r w:rsidR="007B54AE" w:rsidRPr="00EF5DB5">
        <w:t xml:space="preserve">bligation </w:t>
      </w:r>
      <w:r w:rsidRPr="00EF5DB5">
        <w:t>to P</w:t>
      </w:r>
      <w:r w:rsidR="007B54AE" w:rsidRPr="00EF5DB5">
        <w:t xml:space="preserve">rovide the </w:t>
      </w:r>
      <w:bookmarkEnd w:id="225"/>
      <w:r w:rsidR="009E0BBE" w:rsidRPr="00EF5DB5">
        <w:t>Services</w:t>
      </w:r>
    </w:p>
    <w:p w14:paraId="3AFF84B2" w14:textId="77777777" w:rsidR="008D0A60" w:rsidRPr="00EF5DB5" w:rsidRDefault="007B54AE" w:rsidP="00E62BD4">
      <w:pPr>
        <w:pStyle w:val="GPSL3numberedclause"/>
      </w:pPr>
      <w:r w:rsidRPr="00EF5DB5">
        <w:rPr>
          <w:iCs/>
        </w:rPr>
        <w:t>The</w:t>
      </w:r>
      <w:r w:rsidRPr="00EF5DB5">
        <w:t xml:space="preserve"> Supplier shall continue to perform all of its obligations under this Call Off Contract and shall not suspend the provision of the </w:t>
      </w:r>
      <w:r w:rsidR="009E0BBE" w:rsidRPr="00EF5DB5">
        <w:t>Services</w:t>
      </w:r>
      <w:r w:rsidRPr="00EF5DB5">
        <w:t>, notwithstanding:</w:t>
      </w:r>
    </w:p>
    <w:p w14:paraId="779265BF" w14:textId="77777777" w:rsidR="008D0A60" w:rsidRPr="00EF5DB5" w:rsidRDefault="007B54AE" w:rsidP="00E62BD4">
      <w:pPr>
        <w:pStyle w:val="GPSL4numberedclause"/>
        <w:rPr>
          <w:szCs w:val="22"/>
        </w:rPr>
      </w:pPr>
      <w:r w:rsidRPr="00EF5DB5">
        <w:rPr>
          <w:szCs w:val="22"/>
        </w:rPr>
        <w:t xml:space="preserve">any withholding </w:t>
      </w:r>
      <w:r w:rsidR="00003FE7" w:rsidRPr="00EF5DB5">
        <w:rPr>
          <w:szCs w:val="22"/>
        </w:rPr>
        <w:t xml:space="preserve">or deduction by the </w:t>
      </w:r>
      <w:r w:rsidR="006179E3" w:rsidRPr="00EF5DB5">
        <w:rPr>
          <w:szCs w:val="22"/>
        </w:rPr>
        <w:t>Contracting Authority</w:t>
      </w:r>
      <w:r w:rsidR="001D56E2" w:rsidRPr="00EF5DB5">
        <w:rPr>
          <w:szCs w:val="22"/>
        </w:rPr>
        <w:t xml:space="preserve"> of any sum due to the Supplier </w:t>
      </w:r>
      <w:r w:rsidRPr="00EF5DB5">
        <w:rPr>
          <w:szCs w:val="22"/>
        </w:rPr>
        <w:t>pursuant to</w:t>
      </w:r>
      <w:r w:rsidR="00003FE7" w:rsidRPr="00EF5DB5">
        <w:rPr>
          <w:szCs w:val="22"/>
        </w:rPr>
        <w:t xml:space="preserve"> the exercise of a right of the </w:t>
      </w:r>
      <w:r w:rsidR="006179E3" w:rsidRPr="00EF5DB5">
        <w:rPr>
          <w:szCs w:val="22"/>
        </w:rPr>
        <w:t>Contracting Authority</w:t>
      </w:r>
      <w:r w:rsidR="00003FE7" w:rsidRPr="00EF5DB5">
        <w:rPr>
          <w:szCs w:val="22"/>
        </w:rPr>
        <w:t xml:space="preserve"> to such withholding or deduction under this Call Off Contract</w:t>
      </w:r>
      <w:r w:rsidRPr="00EF5DB5">
        <w:rPr>
          <w:i/>
          <w:szCs w:val="22"/>
        </w:rPr>
        <w:t>;</w:t>
      </w:r>
    </w:p>
    <w:p w14:paraId="46563C5C" w14:textId="77777777" w:rsidR="007B54AE" w:rsidRPr="00EF5DB5" w:rsidRDefault="007B54AE" w:rsidP="00E62BD4">
      <w:pPr>
        <w:pStyle w:val="GPSL4numberedclause"/>
        <w:rPr>
          <w:szCs w:val="22"/>
        </w:rPr>
      </w:pPr>
      <w:r w:rsidRPr="00EF5DB5">
        <w:rPr>
          <w:szCs w:val="22"/>
        </w:rPr>
        <w:t xml:space="preserve">the existence of an unresolved </w:t>
      </w:r>
      <w:r w:rsidR="002209BA" w:rsidRPr="00EF5DB5">
        <w:rPr>
          <w:szCs w:val="22"/>
        </w:rPr>
        <w:t>D</w:t>
      </w:r>
      <w:r w:rsidRPr="00EF5DB5">
        <w:rPr>
          <w:szCs w:val="22"/>
        </w:rPr>
        <w:t>ispute; and/or</w:t>
      </w:r>
    </w:p>
    <w:p w14:paraId="75566584" w14:textId="77777777" w:rsidR="00E13960" w:rsidRPr="00EF5DB5" w:rsidRDefault="00003FE7" w:rsidP="00E62BD4">
      <w:pPr>
        <w:pStyle w:val="GPSL4numberedclause"/>
        <w:rPr>
          <w:szCs w:val="22"/>
        </w:rPr>
      </w:pPr>
      <w:r w:rsidRPr="00EF5DB5">
        <w:rPr>
          <w:szCs w:val="22"/>
        </w:rPr>
        <w:t xml:space="preserve">any failure by the </w:t>
      </w:r>
      <w:r w:rsidR="006179E3" w:rsidRPr="00EF5DB5">
        <w:rPr>
          <w:szCs w:val="22"/>
        </w:rPr>
        <w:t>Contracting Authority</w:t>
      </w:r>
      <w:r w:rsidR="004A1C76" w:rsidRPr="00EF5DB5">
        <w:rPr>
          <w:szCs w:val="22"/>
        </w:rPr>
        <w:t xml:space="preserve"> </w:t>
      </w:r>
      <w:r w:rsidRPr="00EF5DB5">
        <w:rPr>
          <w:szCs w:val="22"/>
        </w:rPr>
        <w:t>to pay any Call Off Contract Charges</w:t>
      </w:r>
      <w:r w:rsidR="007B54AE" w:rsidRPr="00EF5DB5">
        <w:rPr>
          <w:szCs w:val="22"/>
        </w:rPr>
        <w:t>,</w:t>
      </w:r>
    </w:p>
    <w:p w14:paraId="0E817FD4" w14:textId="77777777" w:rsidR="00C9243A" w:rsidRPr="00EF5DB5" w:rsidRDefault="007B54AE" w:rsidP="00E62BD4">
      <w:pPr>
        <w:pStyle w:val="GPSL3Indent"/>
        <w:rPr>
          <w:rFonts w:ascii="Calibri" w:hAnsi="Calibri"/>
        </w:rPr>
      </w:pPr>
      <w:r w:rsidRPr="00EF5DB5">
        <w:rPr>
          <w:rFonts w:ascii="Calibri" w:hAnsi="Calibri"/>
        </w:rPr>
        <w:t>unless the Supplier is enti</w:t>
      </w:r>
      <w:r w:rsidR="00003FE7" w:rsidRPr="00EF5DB5">
        <w:rPr>
          <w:rFonts w:ascii="Calibri" w:hAnsi="Calibri"/>
        </w:rPr>
        <w:t>tled to terminate this Call Off Contract</w:t>
      </w:r>
      <w:r w:rsidRPr="00EF5DB5">
        <w:rPr>
          <w:rFonts w:ascii="Calibri" w:hAnsi="Calibri"/>
        </w:rPr>
        <w:t xml:space="preserve"> under Clause</w:t>
      </w:r>
      <w:r w:rsidR="00501DBA" w:rsidRPr="00EF5DB5">
        <w:rPr>
          <w:rFonts w:ascii="Calibri" w:hAnsi="Calibri"/>
        </w:rPr>
        <w:t xml:space="preserve"> </w:t>
      </w:r>
      <w:r w:rsidR="009F474C" w:rsidRPr="00EF5DB5">
        <w:rPr>
          <w:rFonts w:ascii="Calibri" w:hAnsi="Calibri"/>
        </w:rPr>
        <w:fldChar w:fldCharType="begin"/>
      </w:r>
      <w:r w:rsidR="00501DBA" w:rsidRPr="00EF5DB5">
        <w:rPr>
          <w:rFonts w:ascii="Calibri" w:hAnsi="Calibri"/>
        </w:rPr>
        <w:instrText xml:space="preserve"> REF _Ref359363788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42.1</w:t>
      </w:r>
      <w:r w:rsidR="009F474C" w:rsidRPr="00EF5DB5">
        <w:rPr>
          <w:rFonts w:ascii="Calibri" w:hAnsi="Calibri"/>
        </w:rPr>
        <w:fldChar w:fldCharType="end"/>
      </w:r>
      <w:r w:rsidR="00501DBA" w:rsidRPr="00EF5DB5">
        <w:rPr>
          <w:rFonts w:ascii="Calibri" w:hAnsi="Calibri"/>
        </w:rPr>
        <w:t xml:space="preserve"> </w:t>
      </w:r>
      <w:r w:rsidRPr="00EF5DB5">
        <w:rPr>
          <w:rFonts w:ascii="Calibri" w:hAnsi="Calibri"/>
        </w:rPr>
        <w:t>(Termination</w:t>
      </w:r>
      <w:r w:rsidR="00501DBA" w:rsidRPr="00EF5DB5">
        <w:rPr>
          <w:rFonts w:ascii="Calibri" w:hAnsi="Calibri"/>
        </w:rPr>
        <w:t xml:space="preserve"> on </w:t>
      </w:r>
      <w:r w:rsidR="006179E3" w:rsidRPr="00EF5DB5">
        <w:rPr>
          <w:rFonts w:ascii="Calibri" w:hAnsi="Calibri"/>
        </w:rPr>
        <w:t>Contracting Authority</w:t>
      </w:r>
      <w:r w:rsidR="00501DBA" w:rsidRPr="00EF5DB5">
        <w:rPr>
          <w:rFonts w:ascii="Calibri" w:hAnsi="Calibri"/>
        </w:rPr>
        <w:t xml:space="preserve"> Cause</w:t>
      </w:r>
      <w:r w:rsidR="00453E23" w:rsidRPr="00EF5DB5">
        <w:rPr>
          <w:rFonts w:ascii="Calibri" w:hAnsi="Calibri"/>
        </w:rPr>
        <w:t xml:space="preserve"> for Failure to Pay</w:t>
      </w:r>
      <w:r w:rsidRPr="00EF5DB5">
        <w:rPr>
          <w:rFonts w:ascii="Calibri" w:hAnsi="Calibri"/>
        </w:rPr>
        <w:t xml:space="preserve">) for failure </w:t>
      </w:r>
      <w:r w:rsidR="004A1C76" w:rsidRPr="00EF5DB5">
        <w:rPr>
          <w:rFonts w:ascii="Calibri" w:hAnsi="Calibri"/>
        </w:rPr>
        <w:t xml:space="preserve">by the </w:t>
      </w:r>
      <w:r w:rsidR="006179E3" w:rsidRPr="00EF5DB5">
        <w:rPr>
          <w:rFonts w:ascii="Calibri" w:hAnsi="Calibri"/>
        </w:rPr>
        <w:t>Contracting Authority</w:t>
      </w:r>
      <w:r w:rsidR="004A1C76" w:rsidRPr="00EF5DB5">
        <w:rPr>
          <w:rFonts w:ascii="Calibri" w:hAnsi="Calibri"/>
        </w:rPr>
        <w:t xml:space="preserve"> </w:t>
      </w:r>
      <w:r w:rsidRPr="00EF5DB5">
        <w:rPr>
          <w:rFonts w:ascii="Calibri" w:hAnsi="Calibri"/>
        </w:rPr>
        <w:t>to pay undisputed</w:t>
      </w:r>
      <w:r w:rsidR="008D7F3F" w:rsidRPr="00EF5DB5">
        <w:rPr>
          <w:rFonts w:ascii="Calibri" w:hAnsi="Calibri"/>
        </w:rPr>
        <w:t xml:space="preserve"> Call Off Contract </w:t>
      </w:r>
      <w:r w:rsidRPr="00EF5DB5">
        <w:rPr>
          <w:rFonts w:ascii="Calibri" w:hAnsi="Calibri"/>
        </w:rPr>
        <w:t>Charges.</w:t>
      </w:r>
    </w:p>
    <w:p w14:paraId="191199B2" w14:textId="77777777" w:rsidR="008D0A60" w:rsidRPr="00EF5DB5" w:rsidRDefault="00436085" w:rsidP="00E62BD4">
      <w:pPr>
        <w:pStyle w:val="GPSL1CLAUSEHEADING"/>
        <w:rPr>
          <w:rFonts w:ascii="Calibri" w:hAnsi="Calibri"/>
        </w:rPr>
      </w:pPr>
      <w:bookmarkStart w:id="226" w:name="_Toc349229831"/>
      <w:bookmarkStart w:id="227" w:name="_Toc349229994"/>
      <w:bookmarkStart w:id="228" w:name="_Toc349230394"/>
      <w:bookmarkStart w:id="229" w:name="_Toc349231276"/>
      <w:bookmarkStart w:id="230" w:name="_Toc349232002"/>
      <w:bookmarkStart w:id="231" w:name="_Toc349232383"/>
      <w:bookmarkStart w:id="232" w:name="_Toc349233119"/>
      <w:bookmarkStart w:id="233" w:name="_Toc349233254"/>
      <w:bookmarkStart w:id="234" w:name="_Toc349233388"/>
      <w:bookmarkStart w:id="235" w:name="_Toc350502977"/>
      <w:bookmarkStart w:id="236" w:name="_Toc350503967"/>
      <w:bookmarkStart w:id="237" w:name="_Toc350506257"/>
      <w:bookmarkStart w:id="238" w:name="_Toc350506495"/>
      <w:bookmarkStart w:id="239" w:name="_Toc350506625"/>
      <w:bookmarkStart w:id="240" w:name="_Toc350506755"/>
      <w:bookmarkStart w:id="241" w:name="_Toc350506887"/>
      <w:bookmarkStart w:id="242" w:name="_Toc350507348"/>
      <w:bookmarkStart w:id="243" w:name="_Toc350507882"/>
      <w:bookmarkStart w:id="244" w:name="_Toc348712382"/>
      <w:bookmarkStart w:id="245" w:name="_Ref349135230"/>
      <w:bookmarkStart w:id="246" w:name="_Toc350502978"/>
      <w:bookmarkStart w:id="247" w:name="_Toc350503968"/>
      <w:bookmarkStart w:id="248" w:name="_Toc351710859"/>
      <w:bookmarkStart w:id="249" w:name="_Toc358671718"/>
      <w:bookmarkStart w:id="250" w:name="_Ref358991982"/>
      <w:bookmarkStart w:id="251" w:name="_Ref426106286"/>
      <w:bookmarkStart w:id="252" w:name="_Ref429561223"/>
      <w:bookmarkStart w:id="253" w:name="_Toc515454153"/>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EF5DB5">
        <w:rPr>
          <w:rFonts w:ascii="Calibri" w:hAnsi="Calibri"/>
        </w:rPr>
        <w:t>GOODS</w:t>
      </w:r>
      <w:bookmarkEnd w:id="244"/>
      <w:bookmarkEnd w:id="245"/>
      <w:bookmarkEnd w:id="246"/>
      <w:bookmarkEnd w:id="247"/>
      <w:bookmarkEnd w:id="248"/>
      <w:bookmarkEnd w:id="249"/>
      <w:bookmarkEnd w:id="250"/>
      <w:bookmarkEnd w:id="251"/>
      <w:bookmarkEnd w:id="252"/>
      <w:r w:rsidR="000C52D8" w:rsidRPr="00EF5DB5">
        <w:rPr>
          <w:rFonts w:ascii="Calibri" w:hAnsi="Calibri"/>
        </w:rPr>
        <w:t xml:space="preserve"> – NOT USED</w:t>
      </w:r>
      <w:bookmarkEnd w:id="253"/>
    </w:p>
    <w:p w14:paraId="5342058C" w14:textId="77777777" w:rsidR="003E647F" w:rsidRPr="00EF5DB5" w:rsidRDefault="00F7472E" w:rsidP="00E62BD4">
      <w:pPr>
        <w:pStyle w:val="GPSL1CLAUSEHEADING"/>
        <w:rPr>
          <w:rFonts w:ascii="Calibri" w:hAnsi="Calibri"/>
        </w:rPr>
      </w:pPr>
      <w:bookmarkStart w:id="254" w:name="_Toc349229833"/>
      <w:bookmarkStart w:id="255" w:name="_Toc349229996"/>
      <w:bookmarkStart w:id="256" w:name="_Toc349230396"/>
      <w:bookmarkStart w:id="257" w:name="_Toc349231278"/>
      <w:bookmarkStart w:id="258" w:name="_Toc349232004"/>
      <w:bookmarkStart w:id="259" w:name="_Toc349232385"/>
      <w:bookmarkStart w:id="260" w:name="_Toc349233121"/>
      <w:bookmarkStart w:id="261" w:name="_Toc349233256"/>
      <w:bookmarkStart w:id="262" w:name="_Toc349233390"/>
      <w:bookmarkStart w:id="263" w:name="_Toc350502979"/>
      <w:bookmarkStart w:id="264" w:name="_Toc350503969"/>
      <w:bookmarkStart w:id="265" w:name="_Toc350506259"/>
      <w:bookmarkStart w:id="266" w:name="_Toc350506497"/>
      <w:bookmarkStart w:id="267" w:name="_Toc350506627"/>
      <w:bookmarkStart w:id="268" w:name="_Toc350506757"/>
      <w:bookmarkStart w:id="269" w:name="_Toc350506889"/>
      <w:bookmarkStart w:id="270" w:name="_Toc350507350"/>
      <w:bookmarkStart w:id="271" w:name="_Toc350507884"/>
      <w:bookmarkStart w:id="272" w:name="_Toc315265006"/>
      <w:bookmarkStart w:id="273" w:name="_Ref349133455"/>
      <w:bookmarkStart w:id="274" w:name="_Ref349135371"/>
      <w:bookmarkStart w:id="275" w:name="_Toc350502980"/>
      <w:bookmarkStart w:id="276" w:name="_Toc350503970"/>
      <w:bookmarkStart w:id="277" w:name="_Toc351710860"/>
      <w:bookmarkStart w:id="278" w:name="_Toc358671719"/>
      <w:bookmarkStart w:id="279" w:name="_Ref426714187"/>
      <w:bookmarkStart w:id="280" w:name="_Hlk467244833"/>
      <w:bookmarkStart w:id="281" w:name="_Toc51545415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EF5DB5">
        <w:rPr>
          <w:rFonts w:ascii="Calibri" w:hAnsi="Calibri"/>
        </w:rPr>
        <w:t>INSTALLATION WORK</w:t>
      </w:r>
      <w:bookmarkEnd w:id="272"/>
      <w:r w:rsidRPr="00EF5DB5">
        <w:rPr>
          <w:rFonts w:ascii="Calibri" w:hAnsi="Calibri"/>
        </w:rPr>
        <w:t>S</w:t>
      </w:r>
      <w:bookmarkEnd w:id="279"/>
      <w:r w:rsidR="009134BA" w:rsidRPr="00EF5DB5">
        <w:rPr>
          <w:rFonts w:ascii="Calibri" w:hAnsi="Calibri"/>
        </w:rPr>
        <w:t xml:space="preserve"> – NOT USED</w:t>
      </w:r>
      <w:bookmarkEnd w:id="280"/>
      <w:bookmarkEnd w:id="281"/>
    </w:p>
    <w:p w14:paraId="26DBBB6E" w14:textId="77777777" w:rsidR="008D0A60" w:rsidRPr="00EF5DB5" w:rsidRDefault="007355E9" w:rsidP="00E62BD4">
      <w:pPr>
        <w:pStyle w:val="GPSL1CLAUSEHEADING"/>
        <w:rPr>
          <w:rFonts w:ascii="Calibri" w:hAnsi="Calibri"/>
        </w:rPr>
      </w:pPr>
      <w:bookmarkStart w:id="282" w:name="_Toc349229835"/>
      <w:bookmarkStart w:id="283" w:name="_Toc349229998"/>
      <w:bookmarkStart w:id="284" w:name="_Toc349230398"/>
      <w:bookmarkStart w:id="285" w:name="_Toc349231280"/>
      <w:bookmarkStart w:id="286" w:name="_Toc349232006"/>
      <w:bookmarkStart w:id="287" w:name="_Toc349232387"/>
      <w:bookmarkStart w:id="288" w:name="_Toc349233123"/>
      <w:bookmarkStart w:id="289" w:name="_Toc349233258"/>
      <w:bookmarkStart w:id="290" w:name="_Toc349233392"/>
      <w:bookmarkStart w:id="291" w:name="_Toc350502981"/>
      <w:bookmarkStart w:id="292" w:name="_Toc350503971"/>
      <w:bookmarkStart w:id="293" w:name="_Toc350506261"/>
      <w:bookmarkStart w:id="294" w:name="_Toc350506499"/>
      <w:bookmarkStart w:id="295" w:name="_Toc350506629"/>
      <w:bookmarkStart w:id="296" w:name="_Toc350506759"/>
      <w:bookmarkStart w:id="297" w:name="_Toc350506891"/>
      <w:bookmarkStart w:id="298" w:name="_Toc350507352"/>
      <w:bookmarkStart w:id="299" w:name="_Toc350507886"/>
      <w:bookmarkStart w:id="300" w:name="_Toc349229836"/>
      <w:bookmarkStart w:id="301" w:name="_Toc349229999"/>
      <w:bookmarkStart w:id="302" w:name="_Toc349230399"/>
      <w:bookmarkStart w:id="303" w:name="_Toc349231281"/>
      <w:bookmarkStart w:id="304" w:name="_Toc349232007"/>
      <w:bookmarkStart w:id="305" w:name="_Toc349232388"/>
      <w:bookmarkStart w:id="306" w:name="_Toc349233124"/>
      <w:bookmarkStart w:id="307" w:name="_Toc349233259"/>
      <w:bookmarkStart w:id="308" w:name="_Toc349233393"/>
      <w:bookmarkStart w:id="309" w:name="_Toc350502982"/>
      <w:bookmarkStart w:id="310" w:name="_Toc350503972"/>
      <w:bookmarkStart w:id="311" w:name="_Toc350506262"/>
      <w:bookmarkStart w:id="312" w:name="_Toc350506500"/>
      <w:bookmarkStart w:id="313" w:name="_Toc350506630"/>
      <w:bookmarkStart w:id="314" w:name="_Toc350506760"/>
      <w:bookmarkStart w:id="315" w:name="_Toc350506892"/>
      <w:bookmarkStart w:id="316" w:name="_Toc350507353"/>
      <w:bookmarkStart w:id="317" w:name="_Toc350507887"/>
      <w:bookmarkStart w:id="318" w:name="_Toc349229838"/>
      <w:bookmarkStart w:id="319" w:name="_Toc349230001"/>
      <w:bookmarkStart w:id="320" w:name="_Toc349230401"/>
      <w:bookmarkStart w:id="321" w:name="_Toc349231283"/>
      <w:bookmarkStart w:id="322" w:name="_Toc349232009"/>
      <w:bookmarkStart w:id="323" w:name="_Toc349232390"/>
      <w:bookmarkStart w:id="324" w:name="_Toc349233126"/>
      <w:bookmarkStart w:id="325" w:name="_Toc349233261"/>
      <w:bookmarkStart w:id="326" w:name="_Toc349233395"/>
      <w:bookmarkStart w:id="327" w:name="_Toc350502984"/>
      <w:bookmarkStart w:id="328" w:name="_Toc350503974"/>
      <w:bookmarkStart w:id="329" w:name="_Toc350506264"/>
      <w:bookmarkStart w:id="330" w:name="_Toc350506502"/>
      <w:bookmarkStart w:id="331" w:name="_Toc350506632"/>
      <w:bookmarkStart w:id="332" w:name="_Toc350506762"/>
      <w:bookmarkStart w:id="333" w:name="_Toc350506894"/>
      <w:bookmarkStart w:id="334" w:name="_Toc350507355"/>
      <w:bookmarkStart w:id="335" w:name="_Toc350507889"/>
      <w:bookmarkStart w:id="336" w:name="_Toc358671364"/>
      <w:bookmarkStart w:id="337" w:name="_Toc358671483"/>
      <w:bookmarkStart w:id="338" w:name="_Toc358671602"/>
      <w:bookmarkStart w:id="339" w:name="_Toc358671722"/>
      <w:bookmarkStart w:id="340" w:name="_Toc349229840"/>
      <w:bookmarkStart w:id="341" w:name="_Toc349230003"/>
      <w:bookmarkStart w:id="342" w:name="_Toc349230403"/>
      <w:bookmarkStart w:id="343" w:name="_Toc349231285"/>
      <w:bookmarkStart w:id="344" w:name="_Toc349232011"/>
      <w:bookmarkStart w:id="345" w:name="_Toc349232392"/>
      <w:bookmarkStart w:id="346" w:name="_Toc349233128"/>
      <w:bookmarkStart w:id="347" w:name="_Toc349233263"/>
      <w:bookmarkStart w:id="348" w:name="_Toc349233397"/>
      <w:bookmarkStart w:id="349" w:name="_Toc350502986"/>
      <w:bookmarkStart w:id="350" w:name="_Toc350503976"/>
      <w:bookmarkStart w:id="351" w:name="_Toc350506266"/>
      <w:bookmarkStart w:id="352" w:name="_Toc350506504"/>
      <w:bookmarkStart w:id="353" w:name="_Toc350506634"/>
      <w:bookmarkStart w:id="354" w:name="_Toc350506764"/>
      <w:bookmarkStart w:id="355" w:name="_Toc350506896"/>
      <w:bookmarkStart w:id="356" w:name="_Toc350507357"/>
      <w:bookmarkStart w:id="357" w:name="_Toc350507891"/>
      <w:bookmarkStart w:id="358" w:name="_Toc349229842"/>
      <w:bookmarkStart w:id="359" w:name="_Toc349230005"/>
      <w:bookmarkStart w:id="360" w:name="_Toc349230405"/>
      <w:bookmarkStart w:id="361" w:name="_Toc349231287"/>
      <w:bookmarkStart w:id="362" w:name="_Toc349232013"/>
      <w:bookmarkStart w:id="363" w:name="_Toc349232394"/>
      <w:bookmarkStart w:id="364" w:name="_Toc349233130"/>
      <w:bookmarkStart w:id="365" w:name="_Toc349233265"/>
      <w:bookmarkStart w:id="366" w:name="_Toc349233399"/>
      <w:bookmarkStart w:id="367" w:name="_Toc350502988"/>
      <w:bookmarkStart w:id="368" w:name="_Toc350503978"/>
      <w:bookmarkStart w:id="369" w:name="_Toc350506268"/>
      <w:bookmarkStart w:id="370" w:name="_Toc350506506"/>
      <w:bookmarkStart w:id="371" w:name="_Toc350506636"/>
      <w:bookmarkStart w:id="372" w:name="_Toc350506766"/>
      <w:bookmarkStart w:id="373" w:name="_Toc350506898"/>
      <w:bookmarkStart w:id="374" w:name="_Toc350507359"/>
      <w:bookmarkStart w:id="375" w:name="_Toc350507893"/>
      <w:bookmarkStart w:id="376" w:name="_Toc349229844"/>
      <w:bookmarkStart w:id="377" w:name="_Toc349230007"/>
      <w:bookmarkStart w:id="378" w:name="_Toc349230407"/>
      <w:bookmarkStart w:id="379" w:name="_Toc349231289"/>
      <w:bookmarkStart w:id="380" w:name="_Toc349232015"/>
      <w:bookmarkStart w:id="381" w:name="_Toc349232396"/>
      <w:bookmarkStart w:id="382" w:name="_Toc349233132"/>
      <w:bookmarkStart w:id="383" w:name="_Toc349233267"/>
      <w:bookmarkStart w:id="384" w:name="_Toc349233401"/>
      <w:bookmarkStart w:id="385" w:name="_Toc350502990"/>
      <w:bookmarkStart w:id="386" w:name="_Toc350503980"/>
      <w:bookmarkStart w:id="387" w:name="_Toc350506270"/>
      <w:bookmarkStart w:id="388" w:name="_Toc350506508"/>
      <w:bookmarkStart w:id="389" w:name="_Toc350506638"/>
      <w:bookmarkStart w:id="390" w:name="_Toc350506768"/>
      <w:bookmarkStart w:id="391" w:name="_Toc350506900"/>
      <w:bookmarkStart w:id="392" w:name="_Toc350507361"/>
      <w:bookmarkStart w:id="393" w:name="_Toc350507895"/>
      <w:bookmarkStart w:id="394" w:name="_Ref349134683"/>
      <w:bookmarkStart w:id="395" w:name="_Ref349135141"/>
      <w:bookmarkStart w:id="396" w:name="_Toc350502991"/>
      <w:bookmarkStart w:id="397" w:name="_Toc350503981"/>
      <w:bookmarkStart w:id="398" w:name="_Toc351710865"/>
      <w:bookmarkStart w:id="399" w:name="_Toc358671725"/>
      <w:bookmarkStart w:id="400" w:name="_Toc515454155"/>
      <w:bookmarkEnd w:id="273"/>
      <w:bookmarkEnd w:id="274"/>
      <w:bookmarkEnd w:id="275"/>
      <w:bookmarkEnd w:id="276"/>
      <w:bookmarkEnd w:id="277"/>
      <w:bookmarkEnd w:id="278"/>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F5DB5">
        <w:rPr>
          <w:rFonts w:ascii="Calibri" w:hAnsi="Calibri"/>
        </w:rPr>
        <w:t>STANDARDS AND QUALITY</w:t>
      </w:r>
      <w:bookmarkEnd w:id="394"/>
      <w:bookmarkEnd w:id="395"/>
      <w:bookmarkEnd w:id="396"/>
      <w:bookmarkEnd w:id="397"/>
      <w:bookmarkEnd w:id="398"/>
      <w:bookmarkEnd w:id="399"/>
      <w:bookmarkEnd w:id="400"/>
    </w:p>
    <w:p w14:paraId="56B23032" w14:textId="77777777" w:rsidR="00E13960" w:rsidRPr="00EF5DB5" w:rsidRDefault="00EB69CC" w:rsidP="00E62BD4">
      <w:pPr>
        <w:pStyle w:val="GPSL2numberedclause"/>
      </w:pPr>
      <w:r w:rsidRPr="00EF5DB5">
        <w:t>The Supplier shall at all times during the Call Off Contract Period comply</w:t>
      </w:r>
      <w:r w:rsidR="00D74069" w:rsidRPr="00EF5DB5">
        <w:t xml:space="preserve"> with</w:t>
      </w:r>
      <w:r w:rsidR="006613BC" w:rsidRPr="00EF5DB5">
        <w:t xml:space="preserve"> the </w:t>
      </w:r>
      <w:r w:rsidR="007355E9" w:rsidRPr="00EF5DB5">
        <w:t>Standards</w:t>
      </w:r>
      <w:r w:rsidR="00D74069" w:rsidRPr="00EF5DB5">
        <w:t xml:space="preserve"> </w:t>
      </w:r>
      <w:r w:rsidRPr="00EF5DB5">
        <w:t>and</w:t>
      </w:r>
      <w:r w:rsidR="00D74069" w:rsidRPr="00EF5DB5">
        <w:t xml:space="preserve"> </w:t>
      </w:r>
      <w:r w:rsidR="007355E9" w:rsidRPr="00EF5DB5">
        <w:t>maintain</w:t>
      </w:r>
      <w:r w:rsidRPr="00EF5DB5">
        <w:t>, where applicable,</w:t>
      </w:r>
      <w:r w:rsidR="007355E9" w:rsidRPr="00EF5DB5">
        <w:t xml:space="preserve"> accreditation with the relevant</w:t>
      </w:r>
      <w:r w:rsidR="004D59A3" w:rsidRPr="00EF5DB5">
        <w:t xml:space="preserve"> Standards' authorisation body.</w:t>
      </w:r>
    </w:p>
    <w:p w14:paraId="0CEFC1B6" w14:textId="77777777" w:rsidR="005E1E3C" w:rsidRPr="00EF5DB5" w:rsidRDefault="00B2085F" w:rsidP="00E62BD4">
      <w:pPr>
        <w:pStyle w:val="GPSL2numberedclause"/>
        <w:rPr>
          <w:b/>
          <w:bCs/>
          <w:u w:val="single"/>
        </w:rPr>
      </w:pPr>
      <w:r w:rsidRPr="00EF5DB5">
        <w:t xml:space="preserve">Throughout the Call Off Contract Period, the Parties shall notify each other of any new or emergent standards which could affect the </w:t>
      </w:r>
      <w:r w:rsidR="00FF469C" w:rsidRPr="00EF5DB5">
        <w:t>Supplier</w:t>
      </w:r>
      <w:r w:rsidR="00C1670F" w:rsidRPr="00EF5DB5">
        <w:t>’</w:t>
      </w:r>
      <w:r w:rsidR="00FF469C" w:rsidRPr="00EF5DB5">
        <w:t>s</w:t>
      </w:r>
      <w:r w:rsidRPr="00EF5DB5">
        <w:t xml:space="preserve"> provision, or the receipt by the </w:t>
      </w:r>
      <w:r w:rsidR="006179E3" w:rsidRPr="00EF5DB5">
        <w:t>Contracting Authority</w:t>
      </w:r>
      <w:r w:rsidRPr="00EF5DB5">
        <w:t xml:space="preserve">, of the </w:t>
      </w:r>
      <w:r w:rsidR="000C52D8" w:rsidRPr="00EF5DB5">
        <w:t>Services</w:t>
      </w:r>
      <w:r w:rsidRPr="00EF5DB5">
        <w:t>. The adoption of any such new or emergent standard, or changes to existing Standards</w:t>
      </w:r>
      <w:r w:rsidR="005E1E3C" w:rsidRPr="00EF5DB5">
        <w:t xml:space="preserve"> (including any specified in the Call Off Order Form)</w:t>
      </w:r>
      <w:r w:rsidRPr="00EF5DB5">
        <w:t>, shall be agreed in accordance with the Variation Procedure.</w:t>
      </w:r>
      <w:r w:rsidR="003A7207" w:rsidRPr="00EF5DB5">
        <w:t xml:space="preserve"> </w:t>
      </w:r>
    </w:p>
    <w:p w14:paraId="64E72AE6" w14:textId="77777777" w:rsidR="00B2085F" w:rsidRPr="00EF5DB5" w:rsidRDefault="00B2085F" w:rsidP="00E62BD4">
      <w:pPr>
        <w:pStyle w:val="GPSL2numberedclause"/>
        <w:rPr>
          <w:b/>
          <w:bCs/>
          <w:u w:val="single"/>
        </w:rPr>
      </w:pPr>
      <w:r w:rsidRPr="00EF5DB5">
        <w:t xml:space="preserve">Where a new or emergent standard is to be developed or introduced by the </w:t>
      </w:r>
      <w:r w:rsidR="006179E3" w:rsidRPr="00EF5DB5">
        <w:t>Contracting Authority</w:t>
      </w:r>
      <w:r w:rsidRPr="00EF5DB5">
        <w:t xml:space="preserve">, the Supplier shall be responsible for ensuring that the potential impact on the </w:t>
      </w:r>
      <w:r w:rsidR="00DC21E4" w:rsidRPr="00EF5DB5">
        <w:t>Supplier’s</w:t>
      </w:r>
      <w:r w:rsidRPr="00EF5DB5">
        <w:t xml:space="preserve"> provision, or the </w:t>
      </w:r>
      <w:r w:rsidR="006179E3" w:rsidRPr="00EF5DB5">
        <w:t>Contracting Authority</w:t>
      </w:r>
      <w:r w:rsidRPr="00EF5DB5">
        <w:t xml:space="preserve">’s receipt of the </w:t>
      </w:r>
      <w:r w:rsidR="000C52D8" w:rsidRPr="00EF5DB5">
        <w:t>Services</w:t>
      </w:r>
      <w:r w:rsidRPr="00EF5DB5">
        <w:t xml:space="preserve"> is explained to the </w:t>
      </w:r>
      <w:r w:rsidR="006179E3" w:rsidRPr="00EF5DB5">
        <w:t>Contracting Authority</w:t>
      </w:r>
      <w:r w:rsidRPr="00EF5DB5">
        <w:t xml:space="preserve"> (within a reasonable timeframe), prior to the implementation of the new or emergent Standard.</w:t>
      </w:r>
    </w:p>
    <w:p w14:paraId="136593D9" w14:textId="77777777" w:rsidR="00E341DC" w:rsidRPr="00EF5DB5" w:rsidRDefault="00B2085F" w:rsidP="00E62BD4">
      <w:pPr>
        <w:pStyle w:val="GPSL2numberedclause"/>
      </w:pPr>
      <w:r w:rsidRPr="00EF5DB5">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EF5DB5">
        <w:t xml:space="preserve">(and the written consent of the </w:t>
      </w:r>
      <w:r w:rsidR="006179E3" w:rsidRPr="00EF5DB5">
        <w:t>Contracting Authority</w:t>
      </w:r>
      <w:r w:rsidR="000C7735" w:rsidRPr="00EF5DB5">
        <w:t xml:space="preserve"> </w:t>
      </w:r>
      <w:r w:rsidR="003A7207" w:rsidRPr="00EF5DB5">
        <w:t xml:space="preserve">where </w:t>
      </w:r>
      <w:r w:rsidR="00D94725" w:rsidRPr="00EF5DB5">
        <w:t xml:space="preserve">the relevant Standard or Standards is/are included in Framework Schedule 2 </w:t>
      </w:r>
      <w:r w:rsidR="00D94725" w:rsidRPr="00EF5DB5">
        <w:lastRenderedPageBreak/>
        <w:t>(</w:t>
      </w:r>
      <w:r w:rsidR="000C52D8" w:rsidRPr="00EF5DB5">
        <w:t>Services</w:t>
      </w:r>
      <w:r w:rsidR="00D94725" w:rsidRPr="00EF5DB5">
        <w:t xml:space="preserve"> and Key Performance Indicators) </w:t>
      </w:r>
      <w:r w:rsidRPr="00EF5DB5">
        <w:t>and shall be implemented within an agreed timescale.</w:t>
      </w:r>
      <w:bookmarkStart w:id="401" w:name="_Toc358671726"/>
      <w:bookmarkStart w:id="402" w:name="_Ref359400813"/>
      <w:bookmarkStart w:id="403" w:name="_Ref360630342"/>
      <w:bookmarkStart w:id="404" w:name="_Ref378255343"/>
      <w:bookmarkStart w:id="405" w:name="_Ref378256210"/>
      <w:bookmarkStart w:id="406" w:name="_Ref378256239"/>
      <w:bookmarkStart w:id="407" w:name="_Ref378258641"/>
    </w:p>
    <w:p w14:paraId="3AE59A97" w14:textId="77777777" w:rsidR="00E13960" w:rsidRPr="00EF5DB5" w:rsidRDefault="00B2085F" w:rsidP="00E62BD4">
      <w:pPr>
        <w:pStyle w:val="GPSL2numberedclause"/>
      </w:pPr>
      <w:r w:rsidRPr="00EF5DB5">
        <w:t xml:space="preserve">Where a standard, policy or document is referred to by reference to a hyperlink, then if the hyperlink is changed or no longer provides access to the relevant standard, policy or document, the Supplier shall notify the </w:t>
      </w:r>
      <w:r w:rsidR="006179E3" w:rsidRPr="00EF5DB5">
        <w:t>Contracting Authority</w:t>
      </w:r>
      <w:r w:rsidR="003747CA" w:rsidRPr="00EF5DB5">
        <w:t xml:space="preserve"> </w:t>
      </w:r>
      <w:r w:rsidRPr="00EF5DB5">
        <w:t>and the Parties shall agree the impact of such change</w:t>
      </w:r>
      <w:r w:rsidR="003747CA" w:rsidRPr="00EF5DB5">
        <w:t xml:space="preserve">. </w:t>
      </w:r>
    </w:p>
    <w:p w14:paraId="15685386" w14:textId="77777777" w:rsidR="00E13960" w:rsidRPr="00EF5DB5" w:rsidRDefault="00863962" w:rsidP="00E62BD4">
      <w:pPr>
        <w:pStyle w:val="GPSL1CLAUSEHEADING"/>
        <w:rPr>
          <w:rFonts w:ascii="Calibri" w:hAnsi="Calibri"/>
        </w:rPr>
      </w:pPr>
      <w:bookmarkStart w:id="408" w:name="_Ref379808156"/>
      <w:bookmarkStart w:id="409" w:name="_Toc515454156"/>
      <w:r w:rsidRPr="00EF5DB5">
        <w:rPr>
          <w:rFonts w:ascii="Calibri" w:hAnsi="Calibri"/>
        </w:rPr>
        <w:t>TESTING</w:t>
      </w:r>
      <w:bookmarkStart w:id="410" w:name="_Toc373311043"/>
      <w:bookmarkEnd w:id="401"/>
      <w:bookmarkEnd w:id="402"/>
      <w:bookmarkEnd w:id="403"/>
      <w:bookmarkEnd w:id="404"/>
      <w:bookmarkEnd w:id="405"/>
      <w:bookmarkEnd w:id="406"/>
      <w:bookmarkEnd w:id="407"/>
      <w:bookmarkEnd w:id="408"/>
      <w:bookmarkEnd w:id="410"/>
      <w:r w:rsidR="009134BA" w:rsidRPr="00EF5DB5">
        <w:rPr>
          <w:rFonts w:ascii="Calibri" w:hAnsi="Calibri"/>
        </w:rPr>
        <w:t xml:space="preserve"> – NOT USED</w:t>
      </w:r>
      <w:bookmarkEnd w:id="409"/>
    </w:p>
    <w:p w14:paraId="5E58E5CA" w14:textId="77777777" w:rsidR="00375CB5" w:rsidRPr="00EF5DB5" w:rsidRDefault="00A657C3" w:rsidP="00E62BD4">
      <w:pPr>
        <w:pStyle w:val="GPSL1CLAUSEHEADING"/>
        <w:rPr>
          <w:rFonts w:ascii="Calibri" w:hAnsi="Calibri"/>
        </w:rPr>
      </w:pPr>
      <w:bookmarkStart w:id="411" w:name="_Toc379795927"/>
      <w:bookmarkStart w:id="412" w:name="_Toc379805292"/>
      <w:bookmarkStart w:id="413" w:name="_Toc379807088"/>
      <w:bookmarkStart w:id="414" w:name="_Toc349229846"/>
      <w:bookmarkStart w:id="415" w:name="_Toc349230009"/>
      <w:bookmarkStart w:id="416" w:name="_Toc349230409"/>
      <w:bookmarkStart w:id="417" w:name="_Toc349231291"/>
      <w:bookmarkStart w:id="418" w:name="_Toc349232017"/>
      <w:bookmarkStart w:id="419" w:name="_Toc349232398"/>
      <w:bookmarkStart w:id="420" w:name="_Toc349233134"/>
      <w:bookmarkStart w:id="421" w:name="_Toc349233269"/>
      <w:bookmarkStart w:id="422" w:name="_Toc349233403"/>
      <w:bookmarkStart w:id="423" w:name="_Toc350502992"/>
      <w:bookmarkStart w:id="424" w:name="_Toc350503982"/>
      <w:bookmarkStart w:id="425" w:name="_Toc350506272"/>
      <w:bookmarkStart w:id="426" w:name="_Toc350506510"/>
      <w:bookmarkStart w:id="427" w:name="_Toc350506640"/>
      <w:bookmarkStart w:id="428" w:name="_Toc350506770"/>
      <w:bookmarkStart w:id="429" w:name="_Toc350506902"/>
      <w:bookmarkStart w:id="430" w:name="_Toc350507363"/>
      <w:bookmarkStart w:id="431" w:name="_Toc350507897"/>
      <w:bookmarkStart w:id="432" w:name="_Toc349229848"/>
      <w:bookmarkStart w:id="433" w:name="_Toc349230011"/>
      <w:bookmarkStart w:id="434" w:name="_Toc349230411"/>
      <w:bookmarkStart w:id="435" w:name="_Toc349231293"/>
      <w:bookmarkStart w:id="436" w:name="_Toc349232019"/>
      <w:bookmarkStart w:id="437" w:name="_Toc349232400"/>
      <w:bookmarkStart w:id="438" w:name="_Toc349233136"/>
      <w:bookmarkStart w:id="439" w:name="_Toc349233271"/>
      <w:bookmarkStart w:id="440" w:name="_Toc349233405"/>
      <w:bookmarkStart w:id="441" w:name="_Toc350502994"/>
      <w:bookmarkStart w:id="442" w:name="_Toc350503984"/>
      <w:bookmarkStart w:id="443" w:name="_Toc350506274"/>
      <w:bookmarkStart w:id="444" w:name="_Toc350506512"/>
      <w:bookmarkStart w:id="445" w:name="_Toc350506642"/>
      <w:bookmarkStart w:id="446" w:name="_Toc350506772"/>
      <w:bookmarkStart w:id="447" w:name="_Toc350506904"/>
      <w:bookmarkStart w:id="448" w:name="_Toc350507365"/>
      <w:bookmarkStart w:id="449" w:name="_Toc350507899"/>
      <w:bookmarkStart w:id="450" w:name="_Toc350502995"/>
      <w:bookmarkStart w:id="451" w:name="_Toc350503985"/>
      <w:bookmarkStart w:id="452" w:name="_Toc351710867"/>
      <w:bookmarkStart w:id="453" w:name="_Toc358671727"/>
      <w:bookmarkStart w:id="454" w:name="_Ref359401013"/>
      <w:bookmarkStart w:id="455" w:name="_Ref360457568"/>
      <w:bookmarkStart w:id="456" w:name="_Ref360693581"/>
      <w:bookmarkStart w:id="457" w:name="_Ref364421482"/>
      <w:bookmarkStart w:id="458" w:name="_Ref429561351"/>
      <w:bookmarkStart w:id="459" w:name="_Toc51545415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EF5DB5">
        <w:rPr>
          <w:rFonts w:ascii="Calibri" w:hAnsi="Calibri"/>
        </w:rPr>
        <w:t>SERVICE LEVELS AND SERVICE CREDITS</w:t>
      </w:r>
      <w:bookmarkEnd w:id="450"/>
      <w:bookmarkEnd w:id="451"/>
      <w:bookmarkEnd w:id="452"/>
      <w:bookmarkEnd w:id="453"/>
      <w:bookmarkEnd w:id="454"/>
      <w:bookmarkEnd w:id="455"/>
      <w:bookmarkEnd w:id="456"/>
      <w:bookmarkEnd w:id="457"/>
      <w:bookmarkEnd w:id="458"/>
      <w:bookmarkEnd w:id="459"/>
      <w:r w:rsidRPr="00EF5DB5">
        <w:rPr>
          <w:rFonts w:ascii="Calibri" w:hAnsi="Calibri"/>
        </w:rPr>
        <w:t xml:space="preserve"> </w:t>
      </w:r>
    </w:p>
    <w:p w14:paraId="1374535F" w14:textId="77777777" w:rsidR="005B29C1" w:rsidRPr="00EF5DB5" w:rsidRDefault="002E442A" w:rsidP="00E62BD4">
      <w:pPr>
        <w:pStyle w:val="GPSL2numberedclause"/>
      </w:pPr>
      <w:r w:rsidRPr="00EF5DB5">
        <w:t xml:space="preserve">This Clause </w:t>
      </w:r>
      <w:r w:rsidR="00F65529" w:rsidRPr="00EF5DB5">
        <w:fldChar w:fldCharType="begin"/>
      </w:r>
      <w:r w:rsidR="00F65529" w:rsidRPr="00EF5DB5">
        <w:instrText xml:space="preserve"> REF _Ref429561351 \r \h </w:instrText>
      </w:r>
      <w:r w:rsidR="00CE2EC6" w:rsidRPr="00EF5DB5">
        <w:instrText xml:space="preserve"> \* MERGEFORMAT </w:instrText>
      </w:r>
      <w:r w:rsidR="00F65529" w:rsidRPr="00EF5DB5">
        <w:fldChar w:fldCharType="separate"/>
      </w:r>
      <w:r w:rsidR="009C0ACD" w:rsidRPr="00EF5DB5">
        <w:t>13</w:t>
      </w:r>
      <w:r w:rsidR="00F65529" w:rsidRPr="00EF5DB5">
        <w:fldChar w:fldCharType="end"/>
      </w:r>
      <w:r w:rsidR="00F65529" w:rsidRPr="00EF5DB5">
        <w:t xml:space="preserve"> </w:t>
      </w:r>
      <w:r w:rsidRPr="00EF5DB5">
        <w:t xml:space="preserve">shall apply where the </w:t>
      </w:r>
      <w:r w:rsidR="006179E3" w:rsidRPr="00EF5DB5">
        <w:t>Contracting Authority</w:t>
      </w:r>
      <w:r w:rsidRPr="00EF5DB5">
        <w:t xml:space="preserve"> </w:t>
      </w:r>
      <w:r w:rsidR="00433EFA" w:rsidRPr="00EF5DB5">
        <w:t xml:space="preserve">has specified </w:t>
      </w:r>
      <w:r w:rsidRPr="00EF5DB5">
        <w:t xml:space="preserve">Service Levels </w:t>
      </w:r>
      <w:r w:rsidR="00433EFA" w:rsidRPr="00EF5DB5">
        <w:t xml:space="preserve">and Service </w:t>
      </w:r>
      <w:r w:rsidR="00C67D26" w:rsidRPr="00EF5DB5">
        <w:t>Credits</w:t>
      </w:r>
      <w:r w:rsidR="00433EFA" w:rsidRPr="00EF5DB5">
        <w:t xml:space="preserve"> in the Call Off Order Form</w:t>
      </w:r>
      <w:r w:rsidR="005B29C1" w:rsidRPr="00EF5DB5">
        <w:t>.</w:t>
      </w:r>
      <w:r w:rsidR="00433EFA" w:rsidRPr="00EF5DB5">
        <w:t xml:space="preserve"> Where the </w:t>
      </w:r>
      <w:r w:rsidR="006179E3" w:rsidRPr="00EF5DB5">
        <w:t>Contracting Authority</w:t>
      </w:r>
      <w:r w:rsidR="00433EFA" w:rsidRPr="00EF5DB5">
        <w:t xml:space="preserve"> has specified Service Levels but not Service Credits, only sub-clauses </w:t>
      </w:r>
      <w:r w:rsidR="009070C5" w:rsidRPr="00EF5DB5">
        <w:fldChar w:fldCharType="begin"/>
      </w:r>
      <w:r w:rsidR="009070C5" w:rsidRPr="00EF5DB5">
        <w:instrText xml:space="preserve"> REF _Ref426723957 \r \h </w:instrText>
      </w:r>
      <w:r w:rsidR="00CE2EC6" w:rsidRPr="00EF5DB5">
        <w:instrText xml:space="preserve"> \* MERGEFORMAT </w:instrText>
      </w:r>
      <w:r w:rsidR="009070C5" w:rsidRPr="00EF5DB5">
        <w:fldChar w:fldCharType="separate"/>
      </w:r>
      <w:r w:rsidR="009C0ACD" w:rsidRPr="00EF5DB5">
        <w:t>13.2</w:t>
      </w:r>
      <w:r w:rsidR="009070C5" w:rsidRPr="00EF5DB5">
        <w:fldChar w:fldCharType="end"/>
      </w:r>
      <w:r w:rsidR="009070C5" w:rsidRPr="00EF5DB5">
        <w:t xml:space="preserve">, </w:t>
      </w:r>
      <w:r w:rsidR="009070C5" w:rsidRPr="00EF5DB5">
        <w:fldChar w:fldCharType="begin"/>
      </w:r>
      <w:r w:rsidR="009070C5" w:rsidRPr="00EF5DB5">
        <w:instrText xml:space="preserve"> REF _Ref426723973 \r \h </w:instrText>
      </w:r>
      <w:r w:rsidR="00CE2EC6" w:rsidRPr="00EF5DB5">
        <w:instrText xml:space="preserve"> \* MERGEFORMAT </w:instrText>
      </w:r>
      <w:r w:rsidR="009070C5" w:rsidRPr="00EF5DB5">
        <w:fldChar w:fldCharType="separate"/>
      </w:r>
      <w:r w:rsidR="009C0ACD" w:rsidRPr="00EF5DB5">
        <w:t>13.3</w:t>
      </w:r>
      <w:r w:rsidR="009070C5" w:rsidRPr="00EF5DB5">
        <w:fldChar w:fldCharType="end"/>
      </w:r>
      <w:r w:rsidR="005B29C1" w:rsidRPr="00EF5DB5">
        <w:t xml:space="preserve"> </w:t>
      </w:r>
      <w:r w:rsidR="009070C5" w:rsidRPr="00EF5DB5">
        <w:t xml:space="preserve">and </w:t>
      </w:r>
      <w:r w:rsidR="009070C5" w:rsidRPr="00EF5DB5">
        <w:fldChar w:fldCharType="begin"/>
      </w:r>
      <w:r w:rsidR="009070C5" w:rsidRPr="00EF5DB5">
        <w:instrText xml:space="preserve"> REF _Ref379282612 \r \h </w:instrText>
      </w:r>
      <w:r w:rsidR="00CE2EC6" w:rsidRPr="00EF5DB5">
        <w:instrText xml:space="preserve"> \* MERGEFORMAT </w:instrText>
      </w:r>
      <w:r w:rsidR="009070C5" w:rsidRPr="00EF5DB5">
        <w:fldChar w:fldCharType="separate"/>
      </w:r>
      <w:r w:rsidR="009C0ACD" w:rsidRPr="00EF5DB5">
        <w:t>13.7</w:t>
      </w:r>
      <w:r w:rsidR="009070C5" w:rsidRPr="00EF5DB5">
        <w:fldChar w:fldCharType="end"/>
      </w:r>
      <w:r w:rsidR="009070C5" w:rsidRPr="00EF5DB5">
        <w:t xml:space="preserve"> shall apply. </w:t>
      </w:r>
    </w:p>
    <w:p w14:paraId="70AF26F2" w14:textId="77777777" w:rsidR="00E13960" w:rsidRPr="00EF5DB5" w:rsidRDefault="005B29C1" w:rsidP="00E62BD4">
      <w:pPr>
        <w:pStyle w:val="GPSL2numberedclause"/>
      </w:pPr>
      <w:bookmarkStart w:id="460" w:name="_Ref426723957"/>
      <w:r w:rsidRPr="00EF5DB5">
        <w:t xml:space="preserve">When this Clause </w:t>
      </w:r>
      <w:r w:rsidR="00F65529" w:rsidRPr="00EF5DB5">
        <w:fldChar w:fldCharType="begin"/>
      </w:r>
      <w:r w:rsidR="00F65529" w:rsidRPr="00EF5DB5">
        <w:instrText xml:space="preserve"> REF _Ref426723957 \r \h </w:instrText>
      </w:r>
      <w:r w:rsidR="00CE2EC6" w:rsidRPr="00EF5DB5">
        <w:instrText xml:space="preserve"> \* MERGEFORMAT </w:instrText>
      </w:r>
      <w:r w:rsidR="00F65529" w:rsidRPr="00EF5DB5">
        <w:fldChar w:fldCharType="separate"/>
      </w:r>
      <w:r w:rsidR="009C0ACD" w:rsidRPr="00EF5DB5">
        <w:t>13.2</w:t>
      </w:r>
      <w:r w:rsidR="00F65529" w:rsidRPr="00EF5DB5">
        <w:fldChar w:fldCharType="end"/>
      </w:r>
      <w:r w:rsidR="00F65529" w:rsidRPr="00EF5DB5">
        <w:t xml:space="preserve"> </w:t>
      </w:r>
      <w:r w:rsidRPr="00EF5DB5">
        <w:t>applies,</w:t>
      </w:r>
      <w:r w:rsidR="002E442A" w:rsidRPr="00EF5DB5">
        <w:t xml:space="preserve"> t</w:t>
      </w:r>
      <w:r w:rsidR="00861D4E" w:rsidRPr="00EF5DB5">
        <w:t>he Parties shall</w:t>
      </w:r>
      <w:r w:rsidRPr="00EF5DB5">
        <w:t xml:space="preserve"> also</w:t>
      </w:r>
      <w:r w:rsidR="00861D4E" w:rsidRPr="00EF5DB5">
        <w:t xml:space="preserve"> comply with the provisions of Part A (Service Levels and Service Credits) of Call Off Schedule 6 (Service Levels, Service Credits and Performance Monitoring).</w:t>
      </w:r>
      <w:bookmarkEnd w:id="460"/>
    </w:p>
    <w:p w14:paraId="0A75FE0A" w14:textId="77777777" w:rsidR="00E13960" w:rsidRPr="00EF5DB5" w:rsidRDefault="00A37E55" w:rsidP="00E62BD4">
      <w:pPr>
        <w:pStyle w:val="GPSL2numberedclause"/>
      </w:pPr>
      <w:bookmarkStart w:id="461" w:name="_Ref426723973"/>
      <w:r w:rsidRPr="00EF5DB5">
        <w:t xml:space="preserve">The Supplier shall at all times during the Call Off Contract Period provide the </w:t>
      </w:r>
      <w:r w:rsidR="000C52D8" w:rsidRPr="00EF5DB5">
        <w:t>Services</w:t>
      </w:r>
      <w:r w:rsidR="00BD4CA2" w:rsidRPr="00EF5DB5">
        <w:t xml:space="preserve"> </w:t>
      </w:r>
      <w:r w:rsidRPr="00EF5DB5">
        <w:t xml:space="preserve">to meet or exceed </w:t>
      </w:r>
      <w:r w:rsidR="00A405B0" w:rsidRPr="00EF5DB5">
        <w:t xml:space="preserve">the </w:t>
      </w:r>
      <w:r w:rsidR="0067396F" w:rsidRPr="00EF5DB5">
        <w:t>Service Level Performance Measure</w:t>
      </w:r>
      <w:r w:rsidR="00A405B0" w:rsidRPr="00EF5DB5">
        <w:t xml:space="preserve"> </w:t>
      </w:r>
      <w:r w:rsidR="00FA7C73" w:rsidRPr="00EF5DB5">
        <w:t xml:space="preserve">for each </w:t>
      </w:r>
      <w:r w:rsidRPr="00EF5DB5">
        <w:t xml:space="preserve">Service Level </w:t>
      </w:r>
      <w:r w:rsidR="00696963" w:rsidRPr="00EF5DB5">
        <w:t>Performance Criterion</w:t>
      </w:r>
      <w:r w:rsidRPr="00EF5DB5">
        <w:t>.</w:t>
      </w:r>
      <w:bookmarkEnd w:id="461"/>
    </w:p>
    <w:p w14:paraId="6B9F7D4D" w14:textId="77777777" w:rsidR="00E13960" w:rsidRPr="00EF5DB5" w:rsidRDefault="00A37E55" w:rsidP="00E62BD4">
      <w:pPr>
        <w:pStyle w:val="GPSL2numberedclause"/>
      </w:pPr>
      <w:r w:rsidRPr="00EF5DB5">
        <w:t xml:space="preserve">The Supplier acknowledges that any Service Level </w:t>
      </w:r>
      <w:r w:rsidR="009A7CC5" w:rsidRPr="00EF5DB5">
        <w:t xml:space="preserve">Failure </w:t>
      </w:r>
      <w:r w:rsidRPr="00EF5DB5">
        <w:t xml:space="preserve">may have a material adverse impact on the business and operations of the </w:t>
      </w:r>
      <w:r w:rsidR="006179E3" w:rsidRPr="00EF5DB5">
        <w:t>Contracting Authority</w:t>
      </w:r>
      <w:r w:rsidRPr="00EF5DB5">
        <w:t xml:space="preserve"> and that </w:t>
      </w:r>
      <w:r w:rsidR="009A7CC5" w:rsidRPr="00EF5DB5">
        <w:t>it</w:t>
      </w:r>
      <w:r w:rsidRPr="00EF5DB5">
        <w:t xml:space="preserve"> shall entitle the </w:t>
      </w:r>
      <w:r w:rsidR="006179E3" w:rsidRPr="00EF5DB5">
        <w:t>Contracting Authority</w:t>
      </w:r>
      <w:r w:rsidRPr="00EF5DB5">
        <w:t xml:space="preserve"> </w:t>
      </w:r>
      <w:r w:rsidR="00E22973" w:rsidRPr="00EF5DB5">
        <w:t>to the rights set out in</w:t>
      </w:r>
      <w:r w:rsidR="0039536C" w:rsidRPr="00EF5DB5">
        <w:t xml:space="preserve"> </w:t>
      </w:r>
      <w:r w:rsidR="00ED7210" w:rsidRPr="00EF5DB5">
        <w:t xml:space="preserve">Part A </w:t>
      </w:r>
      <w:r w:rsidR="008D1B20" w:rsidRPr="00EF5DB5">
        <w:t xml:space="preserve">(Service Levels and Service Credits) </w:t>
      </w:r>
      <w:r w:rsidR="00ED7210" w:rsidRPr="00EF5DB5">
        <w:t xml:space="preserve">of </w:t>
      </w:r>
      <w:r w:rsidR="00A06D5B" w:rsidRPr="00EF5DB5">
        <w:t xml:space="preserve">Call Off Schedule 6 </w:t>
      </w:r>
      <w:r w:rsidRPr="00EF5DB5">
        <w:t>(Service Levels, Service Credits and Performance Monitoring)</w:t>
      </w:r>
      <w:r w:rsidR="00E22973" w:rsidRPr="00EF5DB5">
        <w:t xml:space="preserve"> including the right to </w:t>
      </w:r>
      <w:r w:rsidR="00EC1617" w:rsidRPr="00EF5DB5">
        <w:t xml:space="preserve">any </w:t>
      </w:r>
      <w:r w:rsidR="00E22973" w:rsidRPr="00EF5DB5">
        <w:t>Service Credits</w:t>
      </w:r>
      <w:r w:rsidRPr="00EF5DB5">
        <w:t>.</w:t>
      </w:r>
    </w:p>
    <w:p w14:paraId="6096F19A" w14:textId="77777777" w:rsidR="00E13960" w:rsidRPr="00EF5DB5" w:rsidRDefault="00A37E55" w:rsidP="00E62BD4">
      <w:pPr>
        <w:pStyle w:val="GPSL2numberedclause"/>
      </w:pPr>
      <w:bookmarkStart w:id="462" w:name="_Ref349135639"/>
      <w:r w:rsidRPr="00EF5DB5">
        <w:t xml:space="preserve">The Supplier acknowledges and agrees that any Service Credit is a price adjustment and not an estimate of the </w:t>
      </w:r>
      <w:r w:rsidR="00C626B6" w:rsidRPr="00EF5DB5">
        <w:t>Loss</w:t>
      </w:r>
      <w:r w:rsidR="00EB66D0" w:rsidRPr="00EF5DB5">
        <w:t xml:space="preserve"> </w:t>
      </w:r>
      <w:r w:rsidRPr="00EF5DB5">
        <w:t xml:space="preserve">that may be suffered by the </w:t>
      </w:r>
      <w:r w:rsidR="006179E3" w:rsidRPr="00EF5DB5">
        <w:t>Contracting Authority</w:t>
      </w:r>
      <w:r w:rsidRPr="00EF5DB5">
        <w:t xml:space="preserve"> as a result of the </w:t>
      </w:r>
      <w:r w:rsidR="00DC21E4" w:rsidRPr="00EF5DB5">
        <w:t>Supplier’s</w:t>
      </w:r>
      <w:r w:rsidRPr="00EF5DB5">
        <w:t xml:space="preserve"> failure to meet any Service Level</w:t>
      </w:r>
      <w:r w:rsidR="00696963" w:rsidRPr="00EF5DB5">
        <w:t xml:space="preserve"> Performance Measure</w:t>
      </w:r>
      <w:r w:rsidR="004D59A3" w:rsidRPr="00EF5DB5">
        <w:t>.</w:t>
      </w:r>
    </w:p>
    <w:p w14:paraId="19BF79E3" w14:textId="77777777" w:rsidR="00E13960" w:rsidRPr="00EF5DB5" w:rsidRDefault="000D39BC" w:rsidP="00E62BD4">
      <w:pPr>
        <w:pStyle w:val="GPSL2numberedclause"/>
      </w:pPr>
      <w:bookmarkStart w:id="463" w:name="_Ref359240863"/>
      <w:r w:rsidRPr="00EF5DB5">
        <w:t xml:space="preserve">A Service Credit shall be the </w:t>
      </w:r>
      <w:r w:rsidR="006179E3" w:rsidRPr="00EF5DB5">
        <w:t>Contracting Authority</w:t>
      </w:r>
      <w:r w:rsidRPr="00EF5DB5">
        <w:t>’s exclusive financial remedy for a</w:t>
      </w:r>
      <w:r w:rsidR="009A7CC5" w:rsidRPr="00EF5DB5">
        <w:t xml:space="preserve"> Service Level Failure</w:t>
      </w:r>
      <w:r w:rsidRPr="00EF5DB5">
        <w:t xml:space="preserve"> except where:</w:t>
      </w:r>
      <w:bookmarkEnd w:id="463"/>
    </w:p>
    <w:p w14:paraId="61B3C43E" w14:textId="77777777" w:rsidR="008D0A60" w:rsidRPr="00EF5DB5" w:rsidRDefault="009A7CC5" w:rsidP="00E62BD4">
      <w:pPr>
        <w:pStyle w:val="GPSL3numberedclause"/>
      </w:pPr>
      <w:bookmarkStart w:id="464" w:name="_Ref379470810"/>
      <w:r w:rsidRPr="00EF5DB5">
        <w:t xml:space="preserve">the </w:t>
      </w:r>
      <w:r w:rsidR="00F77FFD" w:rsidRPr="00EF5DB5">
        <w:t>Supplier has over the previous twelve</w:t>
      </w:r>
      <w:r w:rsidRPr="00EF5DB5">
        <w:t xml:space="preserve"> </w:t>
      </w:r>
      <w:r w:rsidR="00F77FFD" w:rsidRPr="00EF5DB5">
        <w:t>(</w:t>
      </w:r>
      <w:r w:rsidRPr="00EF5DB5">
        <w:t>12</w:t>
      </w:r>
      <w:r w:rsidR="00F77FFD" w:rsidRPr="00EF5DB5">
        <w:t>)</w:t>
      </w:r>
      <w:r w:rsidRPr="00EF5DB5">
        <w:t xml:space="preserve"> Month period accrued Service Credits in excess of the Service Credit Cap;</w:t>
      </w:r>
      <w:bookmarkEnd w:id="464"/>
      <w:r w:rsidRPr="00EF5DB5">
        <w:t xml:space="preserve"> </w:t>
      </w:r>
    </w:p>
    <w:p w14:paraId="487C6301" w14:textId="77777777" w:rsidR="00E13960" w:rsidRPr="00EF5DB5" w:rsidRDefault="009A7CC5" w:rsidP="00E62BD4">
      <w:pPr>
        <w:pStyle w:val="GPSL3numberedclause"/>
      </w:pPr>
      <w:r w:rsidRPr="00EF5DB5">
        <w:t>the Service Level Failure:</w:t>
      </w:r>
    </w:p>
    <w:p w14:paraId="66EEE717" w14:textId="77777777" w:rsidR="008D0A60" w:rsidRPr="00EF5DB5" w:rsidRDefault="009A7CC5" w:rsidP="00E62BD4">
      <w:pPr>
        <w:pStyle w:val="GPSL4numberedclause"/>
        <w:rPr>
          <w:szCs w:val="22"/>
        </w:rPr>
      </w:pPr>
      <w:r w:rsidRPr="00EF5DB5">
        <w:rPr>
          <w:szCs w:val="22"/>
        </w:rPr>
        <w:t xml:space="preserve">exceeds the </w:t>
      </w:r>
      <w:r w:rsidR="00497812" w:rsidRPr="00EF5DB5">
        <w:rPr>
          <w:szCs w:val="22"/>
        </w:rPr>
        <w:t>relevant</w:t>
      </w:r>
      <w:r w:rsidRPr="00EF5DB5">
        <w:rPr>
          <w:szCs w:val="22"/>
        </w:rPr>
        <w:t xml:space="preserve"> Service</w:t>
      </w:r>
      <w:r w:rsidR="00497812" w:rsidRPr="00EF5DB5">
        <w:rPr>
          <w:szCs w:val="22"/>
        </w:rPr>
        <w:t xml:space="preserve"> Level</w:t>
      </w:r>
      <w:r w:rsidRPr="00EF5DB5">
        <w:rPr>
          <w:szCs w:val="22"/>
        </w:rPr>
        <w:t xml:space="preserve"> Threshold</w:t>
      </w:r>
      <w:r w:rsidR="004D59A3" w:rsidRPr="00EF5DB5">
        <w:rPr>
          <w:szCs w:val="22"/>
        </w:rPr>
        <w:t>;</w:t>
      </w:r>
    </w:p>
    <w:p w14:paraId="7624535D" w14:textId="77777777" w:rsidR="00C9243A" w:rsidRPr="00EF5DB5" w:rsidRDefault="00861D4E" w:rsidP="00E62BD4">
      <w:pPr>
        <w:pStyle w:val="GPSL4numberedclause"/>
        <w:rPr>
          <w:szCs w:val="22"/>
        </w:rPr>
      </w:pPr>
      <w:r w:rsidRPr="00EF5DB5">
        <w:rPr>
          <w:szCs w:val="22"/>
        </w:rPr>
        <w:t>has arisen due to a Prohibited Act</w:t>
      </w:r>
      <w:r w:rsidR="009A7CC5" w:rsidRPr="00EF5DB5">
        <w:rPr>
          <w:szCs w:val="22"/>
        </w:rPr>
        <w:t xml:space="preserve"> or w</w:t>
      </w:r>
      <w:r w:rsidR="00E87ACE" w:rsidRPr="00EF5DB5">
        <w:rPr>
          <w:szCs w:val="22"/>
        </w:rPr>
        <w:t>ilful D</w:t>
      </w:r>
      <w:r w:rsidR="009A7CC5" w:rsidRPr="00EF5DB5">
        <w:rPr>
          <w:szCs w:val="22"/>
        </w:rPr>
        <w:t xml:space="preserve">efault </w:t>
      </w:r>
      <w:r w:rsidR="00497812" w:rsidRPr="00EF5DB5">
        <w:rPr>
          <w:szCs w:val="22"/>
        </w:rPr>
        <w:t xml:space="preserve">by the Supplier or any </w:t>
      </w:r>
      <w:r w:rsidR="005E2482" w:rsidRPr="00EF5DB5">
        <w:rPr>
          <w:szCs w:val="22"/>
        </w:rPr>
        <w:t>Supplier Personnel</w:t>
      </w:r>
      <w:r w:rsidR="009A7CC5" w:rsidRPr="00EF5DB5">
        <w:rPr>
          <w:szCs w:val="22"/>
        </w:rPr>
        <w:t>; and</w:t>
      </w:r>
    </w:p>
    <w:p w14:paraId="6A9F1A35" w14:textId="77777777" w:rsidR="00C9243A" w:rsidRPr="00EF5DB5" w:rsidRDefault="009A7CC5" w:rsidP="00E62BD4">
      <w:pPr>
        <w:pStyle w:val="GPSL4numberedclause"/>
        <w:rPr>
          <w:szCs w:val="22"/>
        </w:rPr>
      </w:pPr>
      <w:r w:rsidRPr="00EF5DB5">
        <w:rPr>
          <w:szCs w:val="22"/>
        </w:rPr>
        <w:t>results in:</w:t>
      </w:r>
    </w:p>
    <w:p w14:paraId="74BD542B" w14:textId="77777777" w:rsidR="008D0A60" w:rsidRPr="00EF5DB5" w:rsidRDefault="009A7CC5" w:rsidP="00E62BD4">
      <w:pPr>
        <w:pStyle w:val="GPSL5numberedclause"/>
        <w:rPr>
          <w:szCs w:val="22"/>
        </w:rPr>
      </w:pPr>
      <w:r w:rsidRPr="00EF5DB5">
        <w:rPr>
          <w:szCs w:val="22"/>
        </w:rPr>
        <w:t>the cor</w:t>
      </w:r>
      <w:r w:rsidR="00497812" w:rsidRPr="00EF5DB5">
        <w:rPr>
          <w:szCs w:val="22"/>
        </w:rPr>
        <w:t xml:space="preserve">ruption or loss of any </w:t>
      </w:r>
      <w:r w:rsidR="006179E3" w:rsidRPr="00EF5DB5">
        <w:rPr>
          <w:szCs w:val="22"/>
        </w:rPr>
        <w:t>Contracting Authority</w:t>
      </w:r>
      <w:r w:rsidRPr="00EF5DB5">
        <w:rPr>
          <w:szCs w:val="22"/>
        </w:rPr>
        <w:t xml:space="preserve"> Data (in which case the remedies under Clause</w:t>
      </w:r>
      <w:r w:rsidR="002E368A" w:rsidRPr="00EF5DB5">
        <w:rPr>
          <w:szCs w:val="22"/>
        </w:rPr>
        <w:t xml:space="preserve"> </w:t>
      </w:r>
      <w:r w:rsidR="009F474C" w:rsidRPr="00EF5DB5">
        <w:rPr>
          <w:szCs w:val="22"/>
        </w:rPr>
        <w:fldChar w:fldCharType="begin"/>
      </w:r>
      <w:r w:rsidR="00497812" w:rsidRPr="00EF5DB5">
        <w:rPr>
          <w:szCs w:val="22"/>
        </w:rPr>
        <w:instrText xml:space="preserve"> REF _Ref359240385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34.2.8</w:t>
      </w:r>
      <w:r w:rsidR="009F474C" w:rsidRPr="00EF5DB5">
        <w:rPr>
          <w:szCs w:val="22"/>
        </w:rPr>
        <w:fldChar w:fldCharType="end"/>
      </w:r>
      <w:r w:rsidRPr="00EF5DB5">
        <w:rPr>
          <w:szCs w:val="22"/>
        </w:rPr>
        <w:t xml:space="preserve"> (</w:t>
      </w:r>
      <w:r w:rsidR="00ED2F9B" w:rsidRPr="00EF5DB5">
        <w:rPr>
          <w:szCs w:val="22"/>
        </w:rPr>
        <w:t xml:space="preserve">Protection of </w:t>
      </w:r>
      <w:r w:rsidR="006179E3" w:rsidRPr="00EF5DB5">
        <w:rPr>
          <w:szCs w:val="22"/>
        </w:rPr>
        <w:t>Contracting Authority</w:t>
      </w:r>
      <w:r w:rsidRPr="00EF5DB5">
        <w:rPr>
          <w:szCs w:val="22"/>
        </w:rPr>
        <w:t xml:space="preserve"> Data) shall also be available); and/or</w:t>
      </w:r>
    </w:p>
    <w:p w14:paraId="1E52EB90" w14:textId="77777777" w:rsidR="00C9243A" w:rsidRPr="00EF5DB5" w:rsidRDefault="00497812" w:rsidP="00E62BD4">
      <w:pPr>
        <w:pStyle w:val="GPSL5numberedclause"/>
        <w:rPr>
          <w:szCs w:val="22"/>
        </w:rPr>
      </w:pPr>
      <w:r w:rsidRPr="00EF5DB5">
        <w:rPr>
          <w:szCs w:val="22"/>
        </w:rPr>
        <w:t xml:space="preserve">the </w:t>
      </w:r>
      <w:r w:rsidR="006179E3" w:rsidRPr="00EF5DB5">
        <w:rPr>
          <w:szCs w:val="22"/>
        </w:rPr>
        <w:t>Contracting Authority</w:t>
      </w:r>
      <w:r w:rsidR="009A7CC5" w:rsidRPr="00EF5DB5">
        <w:rPr>
          <w:szCs w:val="22"/>
        </w:rPr>
        <w:t xml:space="preserve"> being required to make a compensation payment to one or more third parties; and/or</w:t>
      </w:r>
    </w:p>
    <w:p w14:paraId="6E23A330" w14:textId="77777777" w:rsidR="008D0A60" w:rsidRPr="00EF5DB5" w:rsidRDefault="00497812" w:rsidP="00E62BD4">
      <w:pPr>
        <w:pStyle w:val="GPSL3numberedclause"/>
      </w:pPr>
      <w:r w:rsidRPr="00EF5DB5">
        <w:lastRenderedPageBreak/>
        <w:t xml:space="preserve">the </w:t>
      </w:r>
      <w:r w:rsidR="006179E3" w:rsidRPr="00EF5DB5">
        <w:t>Contracting Authority</w:t>
      </w:r>
      <w:r w:rsidR="009A7CC5" w:rsidRPr="00EF5DB5">
        <w:t xml:space="preserve"> is otherwise entitled to or does terminate </w:t>
      </w:r>
      <w:r w:rsidRPr="00EF5DB5">
        <w:t>this Call Off Contract</w:t>
      </w:r>
      <w:r w:rsidR="009A7CC5" w:rsidRPr="00EF5DB5">
        <w:t xml:space="preserve"> pursuant to </w:t>
      </w:r>
      <w:r w:rsidRPr="00EF5DB5">
        <w:t>Clause</w:t>
      </w:r>
      <w:r w:rsidR="001D4919" w:rsidRPr="00EF5DB5">
        <w:t xml:space="preserve"> </w:t>
      </w:r>
      <w:r w:rsidR="009F474C" w:rsidRPr="00EF5DB5">
        <w:fldChar w:fldCharType="begin"/>
      </w:r>
      <w:r w:rsidR="001D4919" w:rsidRPr="00EF5DB5">
        <w:instrText xml:space="preserve"> REF _Ref360201395 \r \h </w:instrText>
      </w:r>
      <w:r w:rsidR="00F54E49" w:rsidRPr="00EF5DB5">
        <w:instrText xml:space="preserve"> \* MERGEFORMAT </w:instrText>
      </w:r>
      <w:r w:rsidR="009F474C" w:rsidRPr="00EF5DB5">
        <w:fldChar w:fldCharType="separate"/>
      </w:r>
      <w:r w:rsidR="009C0ACD" w:rsidRPr="00EF5DB5">
        <w:t>41</w:t>
      </w:r>
      <w:r w:rsidR="009F474C" w:rsidRPr="00EF5DB5">
        <w:fldChar w:fldCharType="end"/>
      </w:r>
      <w:r w:rsidR="001D4919" w:rsidRPr="00EF5DB5">
        <w:t xml:space="preserve"> (</w:t>
      </w:r>
      <w:r w:rsidR="006179E3" w:rsidRPr="00EF5DB5">
        <w:t>Contracting Authority</w:t>
      </w:r>
      <w:r w:rsidR="00ED7210" w:rsidRPr="00EF5DB5">
        <w:t xml:space="preserve"> Termination Rights</w:t>
      </w:r>
      <w:r w:rsidR="001D4919" w:rsidRPr="00EF5DB5">
        <w:t xml:space="preserve">) except Clause </w:t>
      </w:r>
      <w:r w:rsidR="009F474C" w:rsidRPr="00EF5DB5">
        <w:fldChar w:fldCharType="begin"/>
      </w:r>
      <w:r w:rsidR="001D4919" w:rsidRPr="00EF5DB5">
        <w:instrText xml:space="preserve"> REF _Ref313369604 \r \h </w:instrText>
      </w:r>
      <w:r w:rsidR="00F54E49" w:rsidRPr="00EF5DB5">
        <w:instrText xml:space="preserve"> \* MERGEFORMAT </w:instrText>
      </w:r>
      <w:r w:rsidR="009F474C" w:rsidRPr="00EF5DB5">
        <w:fldChar w:fldCharType="separate"/>
      </w:r>
      <w:r w:rsidR="009C0ACD" w:rsidRPr="00EF5DB5">
        <w:t>41.6</w:t>
      </w:r>
      <w:r w:rsidR="009F474C" w:rsidRPr="00EF5DB5">
        <w:fldChar w:fldCharType="end"/>
      </w:r>
      <w:r w:rsidR="001D4919" w:rsidRPr="00EF5DB5">
        <w:t xml:space="preserve"> (Termination </w:t>
      </w:r>
      <w:r w:rsidR="00ED7210" w:rsidRPr="00EF5DB5">
        <w:t>W</w:t>
      </w:r>
      <w:r w:rsidR="001D4919" w:rsidRPr="00EF5DB5">
        <w:t xml:space="preserve">ithout </w:t>
      </w:r>
      <w:r w:rsidR="00ED7210" w:rsidRPr="00EF5DB5">
        <w:t>C</w:t>
      </w:r>
      <w:r w:rsidR="001D4919" w:rsidRPr="00EF5DB5">
        <w:t>ause)</w:t>
      </w:r>
      <w:r w:rsidR="00861D4E" w:rsidRPr="00EF5DB5">
        <w:t>.</w:t>
      </w:r>
    </w:p>
    <w:p w14:paraId="68386B43" w14:textId="77777777" w:rsidR="008D0A60" w:rsidRPr="00EF5DB5" w:rsidRDefault="008F089B" w:rsidP="00E62BD4">
      <w:pPr>
        <w:pStyle w:val="GPSL2numberedclause"/>
      </w:pPr>
      <w:bookmarkStart w:id="465" w:name="_Ref379282612"/>
      <w:bookmarkEnd w:id="462"/>
      <w:r w:rsidRPr="00EF5DB5">
        <w:t xml:space="preserve">Not more than once in each </w:t>
      </w:r>
      <w:r w:rsidR="00F038AE" w:rsidRPr="00EF5DB5">
        <w:t>Call Off Contract Year</w:t>
      </w:r>
      <w:r w:rsidR="006C5E34" w:rsidRPr="00EF5DB5">
        <w:t xml:space="preserve">, </w:t>
      </w:r>
      <w:r w:rsidRPr="00EF5DB5">
        <w:t xml:space="preserve">the </w:t>
      </w:r>
      <w:r w:rsidR="006179E3" w:rsidRPr="00EF5DB5">
        <w:t>Contracting Authority</w:t>
      </w:r>
      <w:r w:rsidRPr="00EF5DB5">
        <w:t xml:space="preserve"> may, on </w:t>
      </w:r>
      <w:r w:rsidR="000879F7" w:rsidRPr="00EF5DB5">
        <w:t xml:space="preserve">giving the Supplier at least </w:t>
      </w:r>
      <w:r w:rsidR="00135B8A" w:rsidRPr="00EF5DB5">
        <w:t>three (</w:t>
      </w:r>
      <w:r w:rsidR="000879F7" w:rsidRPr="00EF5DB5">
        <w:t>3</w:t>
      </w:r>
      <w:r w:rsidR="00135B8A" w:rsidRPr="00EF5DB5">
        <w:t>)</w:t>
      </w:r>
      <w:r w:rsidR="000879F7" w:rsidRPr="00EF5DB5">
        <w:t xml:space="preserve"> </w:t>
      </w:r>
      <w:r w:rsidR="00CF6F24" w:rsidRPr="00EF5DB5">
        <w:t>Months</w:t>
      </w:r>
      <w:r w:rsidRPr="00EF5DB5">
        <w:t xml:space="preserve"> notice</w:t>
      </w:r>
      <w:r w:rsidR="000879F7" w:rsidRPr="00EF5DB5">
        <w:t>,</w:t>
      </w:r>
      <w:r w:rsidRPr="00EF5DB5">
        <w:t xml:space="preserve"> change the weighting of Service Level Performance Measure in respect of one or more</w:t>
      </w:r>
      <w:r w:rsidR="000879F7" w:rsidRPr="00EF5DB5">
        <w:t xml:space="preserve"> Service Level Performance Criteria</w:t>
      </w:r>
      <w:r w:rsidR="000879F7" w:rsidRPr="00EF5DB5">
        <w:rPr>
          <w:iCs/>
        </w:rPr>
        <w:t xml:space="preserve"> and the </w:t>
      </w:r>
      <w:r w:rsidR="000879F7" w:rsidRPr="00EF5DB5">
        <w:t>Supplier shall not be entitled to</w:t>
      </w:r>
      <w:r w:rsidR="000879F7" w:rsidRPr="00EF5DB5">
        <w:rPr>
          <w:iCs/>
        </w:rPr>
        <w:t xml:space="preserve"> object to, or increase the Call Off Contract Charges as a result of</w:t>
      </w:r>
      <w:r w:rsidR="000879F7" w:rsidRPr="00EF5DB5">
        <w:t xml:space="preserve"> such </w:t>
      </w:r>
      <w:r w:rsidR="000879F7" w:rsidRPr="00EF5DB5">
        <w:rPr>
          <w:iCs/>
        </w:rPr>
        <w:t>change</w:t>
      </w:r>
      <w:r w:rsidR="000879F7" w:rsidRPr="00EF5DB5">
        <w:t>s, provided that</w:t>
      </w:r>
      <w:r w:rsidRPr="00EF5DB5">
        <w:t>:</w:t>
      </w:r>
      <w:bookmarkEnd w:id="465"/>
    </w:p>
    <w:p w14:paraId="5777C8DF" w14:textId="77777777" w:rsidR="008D0A60" w:rsidRPr="00EF5DB5" w:rsidRDefault="000879F7" w:rsidP="00E62BD4">
      <w:pPr>
        <w:pStyle w:val="GPSL3numberedclause"/>
      </w:pPr>
      <w:bookmarkStart w:id="466" w:name="_Ref363742547"/>
      <w:r w:rsidRPr="00EF5DB5">
        <w:t xml:space="preserve">the total number of Service Level Performance Criteria </w:t>
      </w:r>
      <w:r w:rsidR="005D13FA" w:rsidRPr="00EF5DB5">
        <w:t xml:space="preserve">for which the weighting is to be changed </w:t>
      </w:r>
      <w:r w:rsidRPr="00EF5DB5">
        <w:t>does not exceed</w:t>
      </w:r>
      <w:r w:rsidR="005D13FA" w:rsidRPr="00EF5DB5">
        <w:t xml:space="preserve"> </w:t>
      </w:r>
      <w:r w:rsidR="005D13FA" w:rsidRPr="00EF5DB5">
        <w:t>the number set out, for the purposes of this clause, in</w:t>
      </w:r>
      <w:r w:rsidR="006C5E34" w:rsidRPr="00EF5DB5">
        <w:t xml:space="preserve"> the Call Off Order Form</w:t>
      </w:r>
      <w:r w:rsidR="005D13FA" w:rsidRPr="00EF5DB5">
        <w:t>;</w:t>
      </w:r>
    </w:p>
    <w:bookmarkEnd w:id="466"/>
    <w:p w14:paraId="2962038E" w14:textId="77777777" w:rsidR="00E13960" w:rsidRPr="00EF5DB5" w:rsidRDefault="000879F7" w:rsidP="00E62BD4">
      <w:pPr>
        <w:pStyle w:val="GPSL3numberedclause"/>
      </w:pPr>
      <w:r w:rsidRPr="00EF5DB5">
        <w:t xml:space="preserve">the principal purpose of the change is to reflect changes in the </w:t>
      </w:r>
      <w:r w:rsidR="006179E3" w:rsidRPr="00EF5DB5">
        <w:t>Contracting Authority</w:t>
      </w:r>
      <w:r w:rsidRPr="00EF5DB5">
        <w:t>’s business requirements and/or priorities or to reflect changing industry standards; and</w:t>
      </w:r>
    </w:p>
    <w:p w14:paraId="302F31AF" w14:textId="77777777" w:rsidR="00375CB5" w:rsidRPr="00EF5DB5" w:rsidRDefault="000879F7" w:rsidP="00E62BD4">
      <w:pPr>
        <w:pStyle w:val="GPSL3numberedclause"/>
      </w:pPr>
      <w:r w:rsidRPr="00EF5DB5">
        <w:t>there is no change to the Service Credit Cap.</w:t>
      </w:r>
    </w:p>
    <w:p w14:paraId="1D91CAE9" w14:textId="77777777" w:rsidR="004518D6" w:rsidRPr="00EF5DB5" w:rsidRDefault="004518D6" w:rsidP="00E62BD4">
      <w:pPr>
        <w:pStyle w:val="GPSL1CLAUSEHEADING"/>
        <w:rPr>
          <w:rFonts w:ascii="Calibri" w:hAnsi="Calibri"/>
        </w:rPr>
      </w:pPr>
      <w:bookmarkStart w:id="467" w:name="_Ref359401110"/>
      <w:bookmarkStart w:id="468" w:name="_Ref360202025"/>
      <w:bookmarkStart w:id="469" w:name="_Ref467245349"/>
      <w:bookmarkStart w:id="470" w:name="_Ref467245472"/>
      <w:bookmarkStart w:id="471" w:name="_Ref467245617"/>
      <w:bookmarkStart w:id="472" w:name="_Toc515454158"/>
      <w:r w:rsidRPr="00EF5DB5">
        <w:rPr>
          <w:rFonts w:ascii="Calibri" w:hAnsi="Calibri"/>
        </w:rPr>
        <w:t>CRITICAL SERVICE LEVEL FAILURE</w:t>
      </w:r>
      <w:bookmarkEnd w:id="467"/>
      <w:bookmarkEnd w:id="468"/>
      <w:bookmarkEnd w:id="472"/>
      <w:r w:rsidR="008D1B20" w:rsidRPr="00EF5DB5">
        <w:rPr>
          <w:rFonts w:ascii="Calibri" w:hAnsi="Calibri"/>
        </w:rPr>
        <w:t xml:space="preserve"> </w:t>
      </w:r>
      <w:bookmarkEnd w:id="469"/>
      <w:bookmarkEnd w:id="470"/>
      <w:bookmarkEnd w:id="471"/>
    </w:p>
    <w:p w14:paraId="7D22194B" w14:textId="77777777" w:rsidR="0073408F" w:rsidRPr="00EF5DB5" w:rsidRDefault="0073408F" w:rsidP="00E62BD4">
      <w:pPr>
        <w:pStyle w:val="GPSL2numberedclause"/>
        <w:numPr>
          <w:ilvl w:val="1"/>
          <w:numId w:val="4"/>
        </w:numPr>
        <w:ind w:left="1134" w:hanging="567"/>
      </w:pPr>
      <w:bookmarkStart w:id="473" w:name="_Ref359243603"/>
      <w:bookmarkStart w:id="474" w:name="_Ref429561665"/>
      <w:r w:rsidRPr="00EF5DB5">
        <w:t xml:space="preserve">This Clause </w:t>
      </w:r>
      <w:r w:rsidRPr="00EF5DB5">
        <w:fldChar w:fldCharType="begin"/>
      </w:r>
      <w:r w:rsidRPr="00EF5DB5">
        <w:instrText xml:space="preserve"> REF _Ref359401110 \r \h </w:instrText>
      </w:r>
      <w:r w:rsidRPr="00EF5DB5">
        <w:instrText xml:space="preserve"> \* MERGEFORMAT </w:instrText>
      </w:r>
      <w:r w:rsidRPr="00EF5DB5">
        <w:fldChar w:fldCharType="separate"/>
      </w:r>
      <w:r w:rsidR="009C0ACD" w:rsidRPr="00EF5DB5">
        <w:t>14</w:t>
      </w:r>
      <w:r w:rsidRPr="00EF5DB5">
        <w:fldChar w:fldCharType="end"/>
      </w:r>
      <w:r w:rsidRPr="00EF5DB5">
        <w:t xml:space="preserve"> shall apply if the </w:t>
      </w:r>
      <w:r w:rsidR="006179E3" w:rsidRPr="00EF5DB5">
        <w:t>Contracting Authority</w:t>
      </w:r>
      <w:r w:rsidRPr="00EF5DB5">
        <w:t xml:space="preserve"> has specified both Service Credits and Critical Service Level Failure in the Call Off Order Form.</w:t>
      </w:r>
      <w:bookmarkEnd w:id="474"/>
      <w:r w:rsidRPr="00EF5DB5">
        <w:t xml:space="preserve"> </w:t>
      </w:r>
    </w:p>
    <w:p w14:paraId="20314B7B" w14:textId="77777777" w:rsidR="0073408F" w:rsidRPr="00EF5DB5" w:rsidRDefault="0073408F" w:rsidP="00E62BD4">
      <w:pPr>
        <w:pStyle w:val="GPSL2numberedclause"/>
        <w:numPr>
          <w:ilvl w:val="1"/>
          <w:numId w:val="4"/>
        </w:numPr>
        <w:ind w:left="1134" w:hanging="567"/>
      </w:pPr>
      <w:bookmarkStart w:id="475" w:name="_Ref429561706"/>
      <w:r w:rsidRPr="00EF5DB5">
        <w:t>On the occurrence of a Critical Service Level Failure:</w:t>
      </w:r>
      <w:bookmarkEnd w:id="473"/>
      <w:bookmarkEnd w:id="475"/>
    </w:p>
    <w:p w14:paraId="1E2983A1" w14:textId="77777777" w:rsidR="0073408F" w:rsidRPr="00EF5DB5" w:rsidRDefault="0073408F" w:rsidP="00E62BD4">
      <w:pPr>
        <w:pStyle w:val="GPSL3numberedclause"/>
      </w:pPr>
      <w:r w:rsidRPr="00EF5DB5">
        <w:t>any Service Credits that would otherwise have accrued during the relevant Service Period shall not accrue; and</w:t>
      </w:r>
    </w:p>
    <w:p w14:paraId="39AB7814" w14:textId="77777777" w:rsidR="0073408F" w:rsidRPr="00EF5DB5" w:rsidRDefault="0073408F" w:rsidP="00E62BD4">
      <w:pPr>
        <w:pStyle w:val="GPSL3numberedclause"/>
      </w:pPr>
      <w:bookmarkStart w:id="476" w:name="_Ref361656595"/>
      <w:r w:rsidRPr="00EF5DB5">
        <w:t xml:space="preserve">the </w:t>
      </w:r>
      <w:r w:rsidR="006179E3" w:rsidRPr="00EF5DB5">
        <w:t>Contracting Authority</w:t>
      </w:r>
      <w:r w:rsidRPr="00EF5DB5">
        <w:t xml:space="preserve"> shall (subject to the Service Credit Cap set out in Clause </w:t>
      </w:r>
      <w:r w:rsidRPr="00EF5DB5">
        <w:fldChar w:fldCharType="begin"/>
      </w:r>
      <w:r w:rsidRPr="00EF5DB5">
        <w:instrText xml:space="preserve"> REF _Ref359346645 \r \h </w:instrText>
      </w:r>
      <w:r w:rsidRPr="00EF5DB5">
        <w:instrText xml:space="preserve"> \* MERGEFORMAT </w:instrText>
      </w:r>
      <w:r w:rsidRPr="00EF5DB5">
        <w:fldChar w:fldCharType="separate"/>
      </w:r>
      <w:r w:rsidR="009C0ACD" w:rsidRPr="00EF5DB5">
        <w:t>36.2.1(a)</w:t>
      </w:r>
      <w:r w:rsidRPr="00EF5DB5">
        <w:fldChar w:fldCharType="end"/>
      </w:r>
      <w:r w:rsidRPr="00EF5DB5">
        <w:t xml:space="preserve"> (Financial Limits)) be entitled to withhold and retain as compensation for the Critical Service Level Failure a sum equal to any Call Off Contract Charges which would otherwise have been due to the Supplier in respect of that Service Period (“</w:t>
      </w:r>
      <w:r w:rsidRPr="00EF5DB5">
        <w:rPr>
          <w:b/>
        </w:rPr>
        <w:t>Compensation for Critical Service Level Failure</w:t>
      </w:r>
      <w:r w:rsidRPr="00EF5DB5">
        <w:t>"),</w:t>
      </w:r>
      <w:bookmarkEnd w:id="476"/>
    </w:p>
    <w:p w14:paraId="022A60C6" w14:textId="77777777" w:rsidR="0073408F" w:rsidRPr="00EF5DB5" w:rsidRDefault="0073408F" w:rsidP="00E62BD4">
      <w:pPr>
        <w:pStyle w:val="GPSL2Indent"/>
      </w:pPr>
      <w:r w:rsidRPr="00EF5DB5">
        <w:t xml:space="preserve">provided that the operation of this Clause </w:t>
      </w:r>
      <w:r w:rsidRPr="00EF5DB5">
        <w:fldChar w:fldCharType="begin"/>
      </w:r>
      <w:r w:rsidRPr="00EF5DB5">
        <w:instrText xml:space="preserve"> REF _Ref429561706 \r \h </w:instrText>
      </w:r>
      <w:r w:rsidRPr="00EF5DB5">
        <w:instrText xml:space="preserve"> \* MERGEFORMAT </w:instrText>
      </w:r>
      <w:r w:rsidRPr="00EF5DB5">
        <w:fldChar w:fldCharType="separate"/>
      </w:r>
      <w:r w:rsidR="009C0ACD" w:rsidRPr="00EF5DB5">
        <w:t>14.2</w:t>
      </w:r>
      <w:r w:rsidRPr="00EF5DB5">
        <w:fldChar w:fldCharType="end"/>
      </w:r>
      <w:r w:rsidRPr="00EF5DB5">
        <w:t xml:space="preserve"> shall be without prejudice to the right of the </w:t>
      </w:r>
      <w:r w:rsidR="006179E3" w:rsidRPr="00EF5DB5">
        <w:t>Contracting Authority</w:t>
      </w:r>
      <w:r w:rsidRPr="00EF5DB5">
        <w:t xml:space="preserve"> to terminate this Call Off Contract and/or to claim damages from the Supplier for material Default as a result of such Critical Service Level Failure.</w:t>
      </w:r>
    </w:p>
    <w:p w14:paraId="2ECF46AD" w14:textId="77777777" w:rsidR="0073408F" w:rsidRPr="00EF5DB5" w:rsidRDefault="0073408F" w:rsidP="00E62BD4">
      <w:pPr>
        <w:pStyle w:val="GPSL2numberedclause"/>
        <w:numPr>
          <w:ilvl w:val="1"/>
          <w:numId w:val="4"/>
        </w:numPr>
        <w:ind w:left="1134" w:hanging="567"/>
      </w:pPr>
      <w:r w:rsidRPr="00EF5DB5">
        <w:t>The Supplier:</w:t>
      </w:r>
    </w:p>
    <w:p w14:paraId="60D71DE9" w14:textId="77777777" w:rsidR="0073408F" w:rsidRPr="00EF5DB5" w:rsidRDefault="0073408F" w:rsidP="00E62BD4">
      <w:pPr>
        <w:pStyle w:val="GPSL3numberedclause"/>
      </w:pPr>
      <w:r w:rsidRPr="00EF5DB5">
        <w:t xml:space="preserve">agrees that the application of Clause </w:t>
      </w:r>
      <w:r w:rsidRPr="00EF5DB5">
        <w:fldChar w:fldCharType="begin"/>
      </w:r>
      <w:r w:rsidRPr="00EF5DB5">
        <w:instrText xml:space="preserve"> REF _Ref429561706 \r \h </w:instrText>
      </w:r>
      <w:r w:rsidRPr="00EF5DB5">
        <w:instrText xml:space="preserve"> \* MERGEFORMAT </w:instrText>
      </w:r>
      <w:r w:rsidRPr="00EF5DB5">
        <w:fldChar w:fldCharType="separate"/>
      </w:r>
      <w:r w:rsidR="009C0ACD" w:rsidRPr="00EF5DB5">
        <w:t>14.2</w:t>
      </w:r>
      <w:r w:rsidRPr="00EF5DB5">
        <w:fldChar w:fldCharType="end"/>
      </w:r>
      <w:r w:rsidRPr="00EF5DB5">
        <w:t xml:space="preserve"> is commercially justifiable where a Critical Service Level Failure occurs; and</w:t>
      </w:r>
    </w:p>
    <w:p w14:paraId="37A353EE" w14:textId="77777777" w:rsidR="0073408F" w:rsidRPr="00EF5DB5" w:rsidRDefault="0073408F" w:rsidP="00E62BD4">
      <w:pPr>
        <w:pStyle w:val="GPSL3numberedclause"/>
      </w:pPr>
      <w:r w:rsidRPr="00EF5DB5">
        <w:t xml:space="preserve">acknowledges that it has taken legal advice on the application of Clause </w:t>
      </w:r>
      <w:r w:rsidRPr="00EF5DB5">
        <w:fldChar w:fldCharType="begin"/>
      </w:r>
      <w:r w:rsidRPr="00EF5DB5">
        <w:instrText xml:space="preserve"> REF _Ref429561706 \r \h </w:instrText>
      </w:r>
      <w:r w:rsidRPr="00EF5DB5">
        <w:instrText xml:space="preserve"> \* MERGEFORMAT </w:instrText>
      </w:r>
      <w:r w:rsidRPr="00EF5DB5">
        <w:fldChar w:fldCharType="separate"/>
      </w:r>
      <w:r w:rsidR="009C0ACD" w:rsidRPr="00EF5DB5">
        <w:t>14.2</w:t>
      </w:r>
      <w:r w:rsidRPr="00EF5DB5">
        <w:fldChar w:fldCharType="end"/>
      </w:r>
      <w:r w:rsidRPr="00EF5DB5">
        <w:t xml:space="preserve"> and has had the opportunity to price for that risk when calculating the Call Off Contract Charges.</w:t>
      </w:r>
    </w:p>
    <w:p w14:paraId="0FD7949A" w14:textId="77777777" w:rsidR="008D0A60" w:rsidRPr="00EF5DB5" w:rsidRDefault="00A57DEA" w:rsidP="00E62BD4">
      <w:pPr>
        <w:pStyle w:val="GPSL1CLAUSEHEADING"/>
        <w:rPr>
          <w:rFonts w:ascii="Calibri" w:hAnsi="Calibri"/>
        </w:rPr>
      </w:pPr>
      <w:bookmarkStart w:id="477" w:name="_Toc454784591"/>
      <w:bookmarkStart w:id="478" w:name="_Toc454784593"/>
      <w:bookmarkStart w:id="479" w:name="_Toc454784594"/>
      <w:bookmarkStart w:id="480" w:name="_Toc454784595"/>
      <w:bookmarkStart w:id="481" w:name="_Toc454784596"/>
      <w:bookmarkStart w:id="482" w:name="_Toc454784597"/>
      <w:bookmarkStart w:id="483" w:name="_Toc349229850"/>
      <w:bookmarkStart w:id="484" w:name="_Toc349230013"/>
      <w:bookmarkStart w:id="485" w:name="_Toc349230413"/>
      <w:bookmarkStart w:id="486" w:name="_Toc349231295"/>
      <w:bookmarkStart w:id="487" w:name="_Toc349232021"/>
      <w:bookmarkStart w:id="488" w:name="_Toc349232402"/>
      <w:bookmarkStart w:id="489" w:name="_Toc349233138"/>
      <w:bookmarkStart w:id="490" w:name="_Toc349233273"/>
      <w:bookmarkStart w:id="491" w:name="_Toc349233407"/>
      <w:bookmarkStart w:id="492" w:name="_Toc350502996"/>
      <w:bookmarkStart w:id="493" w:name="_Toc350503986"/>
      <w:bookmarkStart w:id="494" w:name="_Toc350506276"/>
      <w:bookmarkStart w:id="495" w:name="_Toc350506514"/>
      <w:bookmarkStart w:id="496" w:name="_Toc350506644"/>
      <w:bookmarkStart w:id="497" w:name="_Toc350506774"/>
      <w:bookmarkStart w:id="498" w:name="_Toc350506906"/>
      <w:bookmarkStart w:id="499" w:name="_Toc350507367"/>
      <w:bookmarkStart w:id="500" w:name="_Toc350507901"/>
      <w:bookmarkStart w:id="501" w:name="_Toc349229852"/>
      <w:bookmarkStart w:id="502" w:name="_Toc349230015"/>
      <w:bookmarkStart w:id="503" w:name="_Toc349230415"/>
      <w:bookmarkStart w:id="504" w:name="_Toc349231297"/>
      <w:bookmarkStart w:id="505" w:name="_Toc349232023"/>
      <w:bookmarkStart w:id="506" w:name="_Toc349232404"/>
      <w:bookmarkStart w:id="507" w:name="_Toc349233140"/>
      <w:bookmarkStart w:id="508" w:name="_Toc349233275"/>
      <w:bookmarkStart w:id="509" w:name="_Toc349233409"/>
      <w:bookmarkStart w:id="510" w:name="_Toc350502998"/>
      <w:bookmarkStart w:id="511" w:name="_Toc350503988"/>
      <w:bookmarkStart w:id="512" w:name="_Toc350506278"/>
      <w:bookmarkStart w:id="513" w:name="_Toc350506516"/>
      <w:bookmarkStart w:id="514" w:name="_Toc350506646"/>
      <w:bookmarkStart w:id="515" w:name="_Toc350506776"/>
      <w:bookmarkStart w:id="516" w:name="_Toc350506908"/>
      <w:bookmarkStart w:id="517" w:name="_Toc350507369"/>
      <w:bookmarkStart w:id="518" w:name="_Toc350507903"/>
      <w:bookmarkStart w:id="519" w:name="_Toc349229854"/>
      <w:bookmarkStart w:id="520" w:name="_Toc349230017"/>
      <w:bookmarkStart w:id="521" w:name="_Toc349230417"/>
      <w:bookmarkStart w:id="522" w:name="_Toc349231299"/>
      <w:bookmarkStart w:id="523" w:name="_Toc349232025"/>
      <w:bookmarkStart w:id="524" w:name="_Toc349232406"/>
      <w:bookmarkStart w:id="525" w:name="_Toc349233142"/>
      <w:bookmarkStart w:id="526" w:name="_Toc349233277"/>
      <w:bookmarkStart w:id="527" w:name="_Toc349233411"/>
      <w:bookmarkStart w:id="528" w:name="_Toc350503000"/>
      <w:bookmarkStart w:id="529" w:name="_Toc350503990"/>
      <w:bookmarkStart w:id="530" w:name="_Toc350506280"/>
      <w:bookmarkStart w:id="531" w:name="_Toc350506518"/>
      <w:bookmarkStart w:id="532" w:name="_Toc350506648"/>
      <w:bookmarkStart w:id="533" w:name="_Toc350506778"/>
      <w:bookmarkStart w:id="534" w:name="_Toc350506910"/>
      <w:bookmarkStart w:id="535" w:name="_Toc350507371"/>
      <w:bookmarkStart w:id="536" w:name="_Toc350507905"/>
      <w:bookmarkStart w:id="537" w:name="_Toc349229856"/>
      <w:bookmarkStart w:id="538" w:name="_Toc349230019"/>
      <w:bookmarkStart w:id="539" w:name="_Toc349230419"/>
      <w:bookmarkStart w:id="540" w:name="_Toc349231301"/>
      <w:bookmarkStart w:id="541" w:name="_Toc349232027"/>
      <w:bookmarkStart w:id="542" w:name="_Toc349232408"/>
      <w:bookmarkStart w:id="543" w:name="_Toc349233144"/>
      <w:bookmarkStart w:id="544" w:name="_Toc349233279"/>
      <w:bookmarkStart w:id="545" w:name="_Toc349233413"/>
      <w:bookmarkStart w:id="546" w:name="_Toc350503002"/>
      <w:bookmarkStart w:id="547" w:name="_Toc350503992"/>
      <w:bookmarkStart w:id="548" w:name="_Toc350506282"/>
      <w:bookmarkStart w:id="549" w:name="_Toc350506520"/>
      <w:bookmarkStart w:id="550" w:name="_Toc350506650"/>
      <w:bookmarkStart w:id="551" w:name="_Toc350506780"/>
      <w:bookmarkStart w:id="552" w:name="_Toc350506912"/>
      <w:bookmarkStart w:id="553" w:name="_Toc350507373"/>
      <w:bookmarkStart w:id="554" w:name="_Toc350507907"/>
      <w:bookmarkStart w:id="555" w:name="_Ref349134769"/>
      <w:bookmarkStart w:id="556" w:name="_Toc350503003"/>
      <w:bookmarkStart w:id="557" w:name="_Toc350503993"/>
      <w:bookmarkStart w:id="558" w:name="_Toc351710871"/>
      <w:bookmarkStart w:id="559" w:name="_Toc358671731"/>
      <w:bookmarkStart w:id="560" w:name="_Toc515454159"/>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EF5DB5">
        <w:rPr>
          <w:rFonts w:ascii="Calibri" w:hAnsi="Calibri"/>
        </w:rPr>
        <w:t>BUSINESS CONTINUITY</w:t>
      </w:r>
      <w:r w:rsidR="00123DE0" w:rsidRPr="00EF5DB5">
        <w:rPr>
          <w:rFonts w:ascii="Calibri" w:hAnsi="Calibri"/>
        </w:rPr>
        <w:t xml:space="preserve"> AND DISASTER RECOVERY</w:t>
      </w:r>
      <w:bookmarkEnd w:id="555"/>
      <w:bookmarkEnd w:id="556"/>
      <w:bookmarkEnd w:id="557"/>
      <w:bookmarkEnd w:id="558"/>
      <w:bookmarkEnd w:id="559"/>
      <w:bookmarkEnd w:id="560"/>
    </w:p>
    <w:p w14:paraId="5C6C81D4" w14:textId="77777777" w:rsidR="00C46C03" w:rsidRPr="00EF5DB5" w:rsidRDefault="00C46C03" w:rsidP="00E62BD4">
      <w:pPr>
        <w:pStyle w:val="GPSL2numberedclause"/>
      </w:pPr>
      <w:bookmarkStart w:id="561" w:name="_Ref350846905"/>
      <w:r w:rsidRPr="00EF5DB5">
        <w:t>This Clause</w:t>
      </w:r>
      <w:r w:rsidR="000D1EC1" w:rsidRPr="00EF5DB5">
        <w:t xml:space="preserve"> </w:t>
      </w:r>
      <w:r w:rsidR="000D1EC1" w:rsidRPr="00EF5DB5">
        <w:fldChar w:fldCharType="begin"/>
      </w:r>
      <w:r w:rsidR="000D1EC1" w:rsidRPr="00EF5DB5">
        <w:instrText xml:space="preserve"> REF _Ref349134769 \r \h </w:instrText>
      </w:r>
      <w:r w:rsidR="00CE2EC6" w:rsidRPr="00EF5DB5">
        <w:instrText xml:space="preserve"> \* MERGEFORMAT </w:instrText>
      </w:r>
      <w:r w:rsidR="000D1EC1" w:rsidRPr="00EF5DB5">
        <w:fldChar w:fldCharType="separate"/>
      </w:r>
      <w:r w:rsidR="009C0ACD" w:rsidRPr="00EF5DB5">
        <w:t>15</w:t>
      </w:r>
      <w:r w:rsidR="000D1EC1" w:rsidRPr="00EF5DB5">
        <w:fldChar w:fldCharType="end"/>
      </w:r>
      <w:r w:rsidRPr="00EF5DB5">
        <w:t xml:space="preserve"> shall apply </w:t>
      </w:r>
      <w:r w:rsidR="00565152" w:rsidRPr="00EF5DB5">
        <w:t>if</w:t>
      </w:r>
      <w:r w:rsidRPr="00EF5DB5">
        <w:t xml:space="preserve"> the </w:t>
      </w:r>
      <w:r w:rsidR="006179E3" w:rsidRPr="00EF5DB5">
        <w:t>Contracting Authority</w:t>
      </w:r>
      <w:r w:rsidRPr="00EF5DB5">
        <w:t xml:space="preserve"> has</w:t>
      </w:r>
      <w:r w:rsidR="00F46993" w:rsidRPr="00EF5DB5">
        <w:t xml:space="preserve"> </w:t>
      </w:r>
      <w:r w:rsidRPr="00EF5DB5">
        <w:t xml:space="preserve">so </w:t>
      </w:r>
      <w:r w:rsidR="00F46993" w:rsidRPr="00EF5DB5">
        <w:t xml:space="preserve">specified in the </w:t>
      </w:r>
      <w:r w:rsidR="00DE233F" w:rsidRPr="00EF5DB5">
        <w:t>Call Off</w:t>
      </w:r>
      <w:r w:rsidR="003451E9" w:rsidRPr="00EF5DB5">
        <w:t xml:space="preserve"> Order Form</w:t>
      </w:r>
      <w:r w:rsidRPr="00EF5DB5">
        <w:t>.</w:t>
      </w:r>
    </w:p>
    <w:p w14:paraId="49BD9076" w14:textId="77777777" w:rsidR="008D0A60" w:rsidRPr="00EF5DB5" w:rsidRDefault="00C46C03" w:rsidP="00E62BD4">
      <w:pPr>
        <w:pStyle w:val="GPSL2numberedclause"/>
      </w:pPr>
      <w:r w:rsidRPr="00EF5DB5">
        <w:t>T</w:t>
      </w:r>
      <w:r w:rsidR="005C0257" w:rsidRPr="00EF5DB5">
        <w:t xml:space="preserve">he </w:t>
      </w:r>
      <w:r w:rsidR="004571B4" w:rsidRPr="00EF5DB5">
        <w:t>Parties</w:t>
      </w:r>
      <w:r w:rsidR="005C0257" w:rsidRPr="00EF5DB5">
        <w:t xml:space="preserve"> shall comply with the</w:t>
      </w:r>
      <w:bookmarkEnd w:id="561"/>
      <w:r w:rsidR="00A91EB5" w:rsidRPr="00EF5DB5">
        <w:t xml:space="preserve"> provisions of </w:t>
      </w:r>
      <w:r w:rsidR="008C1985" w:rsidRPr="00EF5DB5">
        <w:t xml:space="preserve">Call Off Schedule </w:t>
      </w:r>
      <w:r w:rsidR="00B8681E" w:rsidRPr="00EF5DB5">
        <w:t>8</w:t>
      </w:r>
      <w:r w:rsidR="00A91EB5" w:rsidRPr="00EF5DB5">
        <w:t xml:space="preserve"> (Business Continuity and Disaster Recovery).</w:t>
      </w:r>
    </w:p>
    <w:p w14:paraId="085BCEAB" w14:textId="77777777" w:rsidR="008D0A60" w:rsidRPr="00EF5DB5" w:rsidRDefault="007355E9" w:rsidP="00E62BD4">
      <w:pPr>
        <w:pStyle w:val="GPSL1CLAUSEHEADING"/>
        <w:rPr>
          <w:rFonts w:ascii="Calibri" w:hAnsi="Calibri"/>
        </w:rPr>
      </w:pPr>
      <w:bookmarkStart w:id="562" w:name="_Ref313372671"/>
      <w:bookmarkStart w:id="563" w:name="_Toc314810803"/>
      <w:bookmarkStart w:id="564" w:name="_Toc350503004"/>
      <w:bookmarkStart w:id="565" w:name="_Toc350503994"/>
      <w:bookmarkStart w:id="566" w:name="_Toc351710872"/>
      <w:bookmarkStart w:id="567" w:name="_Toc358671732"/>
      <w:bookmarkStart w:id="568" w:name="_Toc515454160"/>
      <w:r w:rsidRPr="00EF5DB5">
        <w:rPr>
          <w:rFonts w:ascii="Calibri" w:hAnsi="Calibri"/>
        </w:rPr>
        <w:t>DISRUPTION</w:t>
      </w:r>
      <w:bookmarkEnd w:id="562"/>
      <w:bookmarkEnd w:id="563"/>
      <w:bookmarkEnd w:id="564"/>
      <w:bookmarkEnd w:id="565"/>
      <w:bookmarkEnd w:id="566"/>
      <w:bookmarkEnd w:id="567"/>
      <w:bookmarkEnd w:id="568"/>
    </w:p>
    <w:p w14:paraId="45143AC1" w14:textId="77777777" w:rsidR="008D0A60" w:rsidRPr="00EF5DB5" w:rsidRDefault="007355E9" w:rsidP="00E62BD4">
      <w:pPr>
        <w:pStyle w:val="GPSL2numberedclause"/>
      </w:pPr>
      <w:r w:rsidRPr="00EF5DB5">
        <w:lastRenderedPageBreak/>
        <w:t xml:space="preserve">The Supplier shall take reasonable care to ensure that in the performance of its obligations under this Call Off Contract it does not disrupt the operations of the </w:t>
      </w:r>
      <w:r w:rsidR="006179E3" w:rsidRPr="00EF5DB5">
        <w:t>Contracting Authority</w:t>
      </w:r>
      <w:r w:rsidRPr="00EF5DB5">
        <w:t xml:space="preserve">, its employees or any other contractor employed by the </w:t>
      </w:r>
      <w:r w:rsidR="006179E3" w:rsidRPr="00EF5DB5">
        <w:t>Contracting Authority</w:t>
      </w:r>
      <w:r w:rsidRPr="00EF5DB5">
        <w:t>.</w:t>
      </w:r>
    </w:p>
    <w:p w14:paraId="341EE6A4" w14:textId="77777777" w:rsidR="00E13960" w:rsidRPr="00EF5DB5" w:rsidRDefault="007355E9" w:rsidP="00E62BD4">
      <w:pPr>
        <w:pStyle w:val="GPSL2numberedclause"/>
      </w:pPr>
      <w:r w:rsidRPr="00EF5DB5">
        <w:t xml:space="preserve">The Supplier shall immediately inform the </w:t>
      </w:r>
      <w:r w:rsidR="006179E3" w:rsidRPr="00EF5DB5">
        <w:t>Contracting Authority</w:t>
      </w:r>
      <w:r w:rsidRPr="00EF5DB5">
        <w:t xml:space="preserve"> of any actual or potential industrial action, whether such action be by the </w:t>
      </w:r>
      <w:r w:rsidR="005E2482" w:rsidRPr="00EF5DB5">
        <w:t>Supplier Personnel</w:t>
      </w:r>
      <w:r w:rsidRPr="00EF5DB5">
        <w:t xml:space="preserve"> or others, which affects or might affect the </w:t>
      </w:r>
      <w:r w:rsidR="00DC21E4" w:rsidRPr="00EF5DB5">
        <w:t>Supplier’s</w:t>
      </w:r>
      <w:r w:rsidRPr="00EF5DB5">
        <w:t xml:space="preserve"> ability at any time to perform its obligations under this Call Off Contract.</w:t>
      </w:r>
    </w:p>
    <w:p w14:paraId="2082E3F8" w14:textId="77777777" w:rsidR="00E13960" w:rsidRPr="00EF5DB5" w:rsidRDefault="007355E9" w:rsidP="00E62BD4">
      <w:pPr>
        <w:pStyle w:val="GPSL2numberedclause"/>
      </w:pPr>
      <w:bookmarkStart w:id="569" w:name="_Ref313372616"/>
      <w:r w:rsidRPr="00EF5DB5">
        <w:t xml:space="preserve">In the event of industrial action by the </w:t>
      </w:r>
      <w:r w:rsidR="005E2482" w:rsidRPr="00EF5DB5">
        <w:t>Supplier Personnel</w:t>
      </w:r>
      <w:r w:rsidRPr="00EF5DB5">
        <w:t xml:space="preserve">, the Supplier shall seek Approval to its proposals for the continuance of the supply of the </w:t>
      </w:r>
      <w:r w:rsidR="000C52D8" w:rsidRPr="00EF5DB5">
        <w:t>Services</w:t>
      </w:r>
      <w:r w:rsidR="00BD4CA2" w:rsidRPr="00EF5DB5">
        <w:t xml:space="preserve"> </w:t>
      </w:r>
      <w:r w:rsidRPr="00EF5DB5">
        <w:t>in accordance with its obligations under this Call Off Contract.</w:t>
      </w:r>
      <w:bookmarkEnd w:id="569"/>
    </w:p>
    <w:p w14:paraId="58705205" w14:textId="77777777" w:rsidR="00E13960" w:rsidRPr="00EF5DB5" w:rsidRDefault="007355E9" w:rsidP="00E62BD4">
      <w:pPr>
        <w:pStyle w:val="GPSL2numberedclause"/>
      </w:pPr>
      <w:bookmarkStart w:id="570" w:name="_Ref365635801"/>
      <w:r w:rsidRPr="00EF5DB5">
        <w:t xml:space="preserve">If the </w:t>
      </w:r>
      <w:r w:rsidR="00FF469C" w:rsidRPr="00EF5DB5">
        <w:t>Supplier</w:t>
      </w:r>
      <w:r w:rsidR="000C52D8" w:rsidRPr="00EF5DB5">
        <w:t>’</w:t>
      </w:r>
      <w:r w:rsidR="00FF469C" w:rsidRPr="00EF5DB5">
        <w:t>s</w:t>
      </w:r>
      <w:r w:rsidRPr="00EF5DB5">
        <w:t xml:space="preserve"> proposals referred to in Clause</w:t>
      </w:r>
      <w:r w:rsidR="00CA7C9F" w:rsidRPr="00EF5DB5">
        <w:t xml:space="preserve"> </w:t>
      </w:r>
      <w:r w:rsidR="00F17AE3" w:rsidRPr="00EF5DB5">
        <w:fldChar w:fldCharType="begin"/>
      </w:r>
      <w:r w:rsidR="00F17AE3" w:rsidRPr="00EF5DB5">
        <w:instrText xml:space="preserve"> REF _Ref313372616 \r \h  \* MERGEFORMAT </w:instrText>
      </w:r>
      <w:r w:rsidR="00F17AE3" w:rsidRPr="00EF5DB5">
        <w:fldChar w:fldCharType="separate"/>
      </w:r>
      <w:r w:rsidR="009C0ACD" w:rsidRPr="00EF5DB5">
        <w:t>16.3</w:t>
      </w:r>
      <w:r w:rsidR="00F17AE3" w:rsidRPr="00EF5DB5">
        <w:fldChar w:fldCharType="end"/>
      </w:r>
      <w:r w:rsidR="00EC1617" w:rsidRPr="00EF5DB5">
        <w:t xml:space="preserve"> </w:t>
      </w:r>
      <w:r w:rsidRPr="00EF5DB5">
        <w:t xml:space="preserve">are considered insufficient or unacceptable by the </w:t>
      </w:r>
      <w:r w:rsidR="006179E3" w:rsidRPr="00EF5DB5">
        <w:t>Contracting Authority</w:t>
      </w:r>
      <w:r w:rsidRPr="00EF5DB5">
        <w:t xml:space="preserve"> acting reasonably then the </w:t>
      </w:r>
      <w:r w:rsidR="006179E3" w:rsidRPr="00EF5DB5">
        <w:t>Contracting Authority</w:t>
      </w:r>
      <w:r w:rsidRPr="00EF5DB5">
        <w:t xml:space="preserve"> may terminate this Call Off Contract for </w:t>
      </w:r>
      <w:r w:rsidR="003551D0" w:rsidRPr="00EF5DB5">
        <w:t>m</w:t>
      </w:r>
      <w:r w:rsidR="001D7A06" w:rsidRPr="00EF5DB5">
        <w:t>aterial Default</w:t>
      </w:r>
      <w:r w:rsidR="004D59A3" w:rsidRPr="00EF5DB5">
        <w:t>.</w:t>
      </w:r>
      <w:bookmarkEnd w:id="570"/>
    </w:p>
    <w:p w14:paraId="68077B1B" w14:textId="77777777" w:rsidR="00E13960" w:rsidRPr="00EF5DB5" w:rsidRDefault="007355E9" w:rsidP="00E62BD4">
      <w:pPr>
        <w:pStyle w:val="GPSL2numberedclause"/>
      </w:pPr>
      <w:r w:rsidRPr="00EF5DB5">
        <w:t xml:space="preserve">If the Supplier is temporarily unable to fulfil the requirements of this Call Off Contract owing to disruption of normal business solely </w:t>
      </w:r>
      <w:r w:rsidR="001178D9" w:rsidRPr="00EF5DB5">
        <w:t>due to a</w:t>
      </w:r>
      <w:r w:rsidRPr="00EF5DB5">
        <w:t xml:space="preserve"> </w:t>
      </w:r>
      <w:r w:rsidR="006179E3" w:rsidRPr="00EF5DB5">
        <w:t>Contracting Authority</w:t>
      </w:r>
      <w:r w:rsidR="001178D9" w:rsidRPr="00EF5DB5">
        <w:t xml:space="preserve"> Cause</w:t>
      </w:r>
      <w:r w:rsidR="007975A9" w:rsidRPr="00EF5DB5">
        <w:t>, then subject to</w:t>
      </w:r>
      <w:r w:rsidR="001178D9" w:rsidRPr="00EF5DB5">
        <w:t xml:space="preserve"> Clause 17 (Supplier Notification of </w:t>
      </w:r>
      <w:r w:rsidR="006179E3" w:rsidRPr="00EF5DB5">
        <w:t>Contracting Authority</w:t>
      </w:r>
      <w:r w:rsidR="001178D9" w:rsidRPr="00EF5DB5">
        <w:t xml:space="preserve"> Cause)</w:t>
      </w:r>
      <w:r w:rsidRPr="00EF5DB5">
        <w:t xml:space="preserve">, an appropriate allowance by way of </w:t>
      </w:r>
      <w:r w:rsidR="002616A6" w:rsidRPr="00EF5DB5">
        <w:t xml:space="preserve">an </w:t>
      </w:r>
      <w:r w:rsidRPr="00EF5DB5">
        <w:t xml:space="preserve">extension of time will be Approved by the </w:t>
      </w:r>
      <w:r w:rsidR="006179E3" w:rsidRPr="00EF5DB5">
        <w:t>Contracting Authority</w:t>
      </w:r>
      <w:r w:rsidRPr="00EF5DB5">
        <w:t xml:space="preserve">. In addition, the </w:t>
      </w:r>
      <w:r w:rsidR="006179E3" w:rsidRPr="00EF5DB5">
        <w:t>Contracting Authority</w:t>
      </w:r>
      <w:r w:rsidRPr="00EF5DB5">
        <w:t xml:space="preserve"> will reimburse any additional expense reasonably incurred by the Supplier as a direct result of such disruption</w:t>
      </w:r>
      <w:r w:rsidR="00AB0C10" w:rsidRPr="00EF5DB5">
        <w:t>.</w:t>
      </w:r>
    </w:p>
    <w:p w14:paraId="020AAD3A" w14:textId="77777777" w:rsidR="008D0A60" w:rsidRPr="00EF5DB5" w:rsidRDefault="00A657C3" w:rsidP="00E62BD4">
      <w:pPr>
        <w:pStyle w:val="GPSL1CLAUSEHEADING"/>
        <w:rPr>
          <w:rFonts w:ascii="Calibri" w:hAnsi="Calibri"/>
        </w:rPr>
      </w:pPr>
      <w:bookmarkStart w:id="571" w:name="_Toc349229859"/>
      <w:bookmarkStart w:id="572" w:name="_Toc349230022"/>
      <w:bookmarkStart w:id="573" w:name="_Toc349230422"/>
      <w:bookmarkStart w:id="574" w:name="_Toc349231304"/>
      <w:bookmarkStart w:id="575" w:name="_Toc349232030"/>
      <w:bookmarkStart w:id="576" w:name="_Toc349232411"/>
      <w:bookmarkStart w:id="577" w:name="_Toc349233147"/>
      <w:bookmarkStart w:id="578" w:name="_Toc349233282"/>
      <w:bookmarkStart w:id="579" w:name="_Toc349233416"/>
      <w:bookmarkStart w:id="580" w:name="_Toc350503005"/>
      <w:bookmarkStart w:id="581" w:name="_Toc350503995"/>
      <w:bookmarkStart w:id="582" w:name="_Toc350506285"/>
      <w:bookmarkStart w:id="583" w:name="_Toc350506523"/>
      <w:bookmarkStart w:id="584" w:name="_Toc350506653"/>
      <w:bookmarkStart w:id="585" w:name="_Toc350506783"/>
      <w:bookmarkStart w:id="586" w:name="_Toc350506915"/>
      <w:bookmarkStart w:id="587" w:name="_Toc350507376"/>
      <w:bookmarkStart w:id="588" w:name="_Toc350507910"/>
      <w:bookmarkStart w:id="589" w:name="_Toc364670145"/>
      <w:bookmarkStart w:id="590" w:name="_Toc364672826"/>
      <w:bookmarkStart w:id="591" w:name="_Toc364686297"/>
      <w:bookmarkStart w:id="592" w:name="_Toc364686515"/>
      <w:bookmarkStart w:id="593" w:name="_Toc364686732"/>
      <w:bookmarkStart w:id="594" w:name="_Toc364693290"/>
      <w:bookmarkStart w:id="595" w:name="_Toc364693730"/>
      <w:bookmarkStart w:id="596" w:name="_Toc364693850"/>
      <w:bookmarkStart w:id="597" w:name="_Toc364693963"/>
      <w:bookmarkStart w:id="598" w:name="_Toc364694080"/>
      <w:bookmarkStart w:id="599" w:name="_Toc364695239"/>
      <w:bookmarkStart w:id="600" w:name="_Toc364695356"/>
      <w:bookmarkStart w:id="601" w:name="_Toc364696099"/>
      <w:bookmarkStart w:id="602" w:name="_Toc364754348"/>
      <w:bookmarkStart w:id="603" w:name="_Toc364760169"/>
      <w:bookmarkStart w:id="604" w:name="_Toc364760283"/>
      <w:bookmarkStart w:id="605" w:name="_Toc364763083"/>
      <w:bookmarkStart w:id="606" w:name="_Toc364763236"/>
      <w:bookmarkStart w:id="607" w:name="_Toc364763381"/>
      <w:bookmarkStart w:id="608" w:name="_Toc364763521"/>
      <w:bookmarkStart w:id="609" w:name="_Toc364763659"/>
      <w:bookmarkStart w:id="610" w:name="_Toc364763798"/>
      <w:bookmarkStart w:id="611" w:name="_Toc364763927"/>
      <w:bookmarkStart w:id="612" w:name="_Toc364764039"/>
      <w:bookmarkStart w:id="613" w:name="_Toc364768377"/>
      <w:bookmarkStart w:id="614" w:name="_Toc364769555"/>
      <w:bookmarkStart w:id="615" w:name="_Toc364856994"/>
      <w:bookmarkStart w:id="616" w:name="_Toc365557779"/>
      <w:bookmarkStart w:id="617" w:name="_Toc365649816"/>
      <w:bookmarkStart w:id="618" w:name="_Toc364670146"/>
      <w:bookmarkStart w:id="619" w:name="_Toc364672827"/>
      <w:bookmarkStart w:id="620" w:name="_Toc364686298"/>
      <w:bookmarkStart w:id="621" w:name="_Toc364686516"/>
      <w:bookmarkStart w:id="622" w:name="_Toc364686733"/>
      <w:bookmarkStart w:id="623" w:name="_Toc364693291"/>
      <w:bookmarkStart w:id="624" w:name="_Toc364693731"/>
      <w:bookmarkStart w:id="625" w:name="_Toc364693851"/>
      <w:bookmarkStart w:id="626" w:name="_Toc364693964"/>
      <w:bookmarkStart w:id="627" w:name="_Toc364694081"/>
      <w:bookmarkStart w:id="628" w:name="_Toc364695240"/>
      <w:bookmarkStart w:id="629" w:name="_Toc364695357"/>
      <w:bookmarkStart w:id="630" w:name="_Toc364696100"/>
      <w:bookmarkStart w:id="631" w:name="_Toc364754349"/>
      <w:bookmarkStart w:id="632" w:name="_Toc364760170"/>
      <w:bookmarkStart w:id="633" w:name="_Toc364760284"/>
      <w:bookmarkStart w:id="634" w:name="_Toc364763084"/>
      <w:bookmarkStart w:id="635" w:name="_Toc364763237"/>
      <w:bookmarkStart w:id="636" w:name="_Toc364763382"/>
      <w:bookmarkStart w:id="637" w:name="_Toc364763522"/>
      <w:bookmarkStart w:id="638" w:name="_Toc364763660"/>
      <w:bookmarkStart w:id="639" w:name="_Toc364763799"/>
      <w:bookmarkStart w:id="640" w:name="_Toc364763928"/>
      <w:bookmarkStart w:id="641" w:name="_Toc364764040"/>
      <w:bookmarkStart w:id="642" w:name="_Toc364768378"/>
      <w:bookmarkStart w:id="643" w:name="_Toc364769556"/>
      <w:bookmarkStart w:id="644" w:name="_Toc364856995"/>
      <w:bookmarkStart w:id="645" w:name="_Toc365557780"/>
      <w:bookmarkStart w:id="646" w:name="_Toc365649817"/>
      <w:bookmarkStart w:id="647" w:name="_Toc364670147"/>
      <w:bookmarkStart w:id="648" w:name="_Toc364672828"/>
      <w:bookmarkStart w:id="649" w:name="_Toc364686299"/>
      <w:bookmarkStart w:id="650" w:name="_Toc364686517"/>
      <w:bookmarkStart w:id="651" w:name="_Toc364686734"/>
      <w:bookmarkStart w:id="652" w:name="_Toc364693292"/>
      <w:bookmarkStart w:id="653" w:name="_Toc364693732"/>
      <w:bookmarkStart w:id="654" w:name="_Toc364693852"/>
      <w:bookmarkStart w:id="655" w:name="_Toc364693965"/>
      <w:bookmarkStart w:id="656" w:name="_Toc364694082"/>
      <w:bookmarkStart w:id="657" w:name="_Toc364695241"/>
      <w:bookmarkStart w:id="658" w:name="_Toc364695358"/>
      <w:bookmarkStart w:id="659" w:name="_Toc364696101"/>
      <w:bookmarkStart w:id="660" w:name="_Toc364754350"/>
      <w:bookmarkStart w:id="661" w:name="_Toc364760171"/>
      <w:bookmarkStart w:id="662" w:name="_Toc364760285"/>
      <w:bookmarkStart w:id="663" w:name="_Toc364763085"/>
      <w:bookmarkStart w:id="664" w:name="_Toc364763238"/>
      <w:bookmarkStart w:id="665" w:name="_Toc364763383"/>
      <w:bookmarkStart w:id="666" w:name="_Toc364763523"/>
      <w:bookmarkStart w:id="667" w:name="_Toc364763661"/>
      <w:bookmarkStart w:id="668" w:name="_Toc364763800"/>
      <w:bookmarkStart w:id="669" w:name="_Toc364763929"/>
      <w:bookmarkStart w:id="670" w:name="_Toc364764041"/>
      <w:bookmarkStart w:id="671" w:name="_Toc364768379"/>
      <w:bookmarkStart w:id="672" w:name="_Toc364769557"/>
      <w:bookmarkStart w:id="673" w:name="_Toc364856996"/>
      <w:bookmarkStart w:id="674" w:name="_Toc365557781"/>
      <w:bookmarkStart w:id="675" w:name="_Toc365649818"/>
      <w:bookmarkStart w:id="676" w:name="_Toc364670148"/>
      <w:bookmarkStart w:id="677" w:name="_Toc364672829"/>
      <w:bookmarkStart w:id="678" w:name="_Toc364686300"/>
      <w:bookmarkStart w:id="679" w:name="_Toc364686518"/>
      <w:bookmarkStart w:id="680" w:name="_Toc364686735"/>
      <w:bookmarkStart w:id="681" w:name="_Toc364693293"/>
      <w:bookmarkStart w:id="682" w:name="_Toc364693733"/>
      <w:bookmarkStart w:id="683" w:name="_Toc364693853"/>
      <w:bookmarkStart w:id="684" w:name="_Toc364693966"/>
      <w:bookmarkStart w:id="685" w:name="_Toc364694083"/>
      <w:bookmarkStart w:id="686" w:name="_Toc364695242"/>
      <w:bookmarkStart w:id="687" w:name="_Toc364695359"/>
      <w:bookmarkStart w:id="688" w:name="_Toc364696102"/>
      <w:bookmarkStart w:id="689" w:name="_Toc364754351"/>
      <w:bookmarkStart w:id="690" w:name="_Toc364760172"/>
      <w:bookmarkStart w:id="691" w:name="_Toc364760286"/>
      <w:bookmarkStart w:id="692" w:name="_Toc364763086"/>
      <w:bookmarkStart w:id="693" w:name="_Toc364763239"/>
      <w:bookmarkStart w:id="694" w:name="_Toc364763384"/>
      <w:bookmarkStart w:id="695" w:name="_Toc364763524"/>
      <w:bookmarkStart w:id="696" w:name="_Toc364763662"/>
      <w:bookmarkStart w:id="697" w:name="_Toc364763801"/>
      <w:bookmarkStart w:id="698" w:name="_Toc364763930"/>
      <w:bookmarkStart w:id="699" w:name="_Toc364764042"/>
      <w:bookmarkStart w:id="700" w:name="_Toc364768380"/>
      <w:bookmarkStart w:id="701" w:name="_Toc364769558"/>
      <w:bookmarkStart w:id="702" w:name="_Toc364856997"/>
      <w:bookmarkStart w:id="703" w:name="_Toc365557782"/>
      <w:bookmarkStart w:id="704" w:name="_Toc365649819"/>
      <w:bookmarkStart w:id="705" w:name="_Toc364670149"/>
      <w:bookmarkStart w:id="706" w:name="_Toc364672830"/>
      <w:bookmarkStart w:id="707" w:name="_Toc364686301"/>
      <w:bookmarkStart w:id="708" w:name="_Toc364686519"/>
      <w:bookmarkStart w:id="709" w:name="_Toc364686736"/>
      <w:bookmarkStart w:id="710" w:name="_Toc364693294"/>
      <w:bookmarkStart w:id="711" w:name="_Toc364693734"/>
      <w:bookmarkStart w:id="712" w:name="_Toc364693854"/>
      <w:bookmarkStart w:id="713" w:name="_Toc364693967"/>
      <w:bookmarkStart w:id="714" w:name="_Toc364694084"/>
      <w:bookmarkStart w:id="715" w:name="_Toc364695243"/>
      <w:bookmarkStart w:id="716" w:name="_Toc364695360"/>
      <w:bookmarkStart w:id="717" w:name="_Toc364696103"/>
      <w:bookmarkStart w:id="718" w:name="_Toc364754352"/>
      <w:bookmarkStart w:id="719" w:name="_Toc364760173"/>
      <w:bookmarkStart w:id="720" w:name="_Toc364760287"/>
      <w:bookmarkStart w:id="721" w:name="_Toc364763087"/>
      <w:bookmarkStart w:id="722" w:name="_Toc364763240"/>
      <w:bookmarkStart w:id="723" w:name="_Toc364763385"/>
      <w:bookmarkStart w:id="724" w:name="_Toc364763525"/>
      <w:bookmarkStart w:id="725" w:name="_Toc364763663"/>
      <w:bookmarkStart w:id="726" w:name="_Toc364763802"/>
      <w:bookmarkStart w:id="727" w:name="_Toc364763931"/>
      <w:bookmarkStart w:id="728" w:name="_Toc364764043"/>
      <w:bookmarkStart w:id="729" w:name="_Toc364768381"/>
      <w:bookmarkStart w:id="730" w:name="_Toc364769559"/>
      <w:bookmarkStart w:id="731" w:name="_Toc364856998"/>
      <w:bookmarkStart w:id="732" w:name="_Toc365557783"/>
      <w:bookmarkStart w:id="733" w:name="_Toc365649820"/>
      <w:bookmarkStart w:id="734" w:name="_Toc364670150"/>
      <w:bookmarkStart w:id="735" w:name="_Toc364672831"/>
      <w:bookmarkStart w:id="736" w:name="_Toc364686302"/>
      <w:bookmarkStart w:id="737" w:name="_Toc364686520"/>
      <w:bookmarkStart w:id="738" w:name="_Toc364686737"/>
      <w:bookmarkStart w:id="739" w:name="_Toc364693295"/>
      <w:bookmarkStart w:id="740" w:name="_Toc364693735"/>
      <w:bookmarkStart w:id="741" w:name="_Toc364693855"/>
      <w:bookmarkStart w:id="742" w:name="_Toc364693968"/>
      <w:bookmarkStart w:id="743" w:name="_Toc364694085"/>
      <w:bookmarkStart w:id="744" w:name="_Toc364695244"/>
      <w:bookmarkStart w:id="745" w:name="_Toc364695361"/>
      <w:bookmarkStart w:id="746" w:name="_Toc364696104"/>
      <w:bookmarkStart w:id="747" w:name="_Toc364754353"/>
      <w:bookmarkStart w:id="748" w:name="_Toc364760174"/>
      <w:bookmarkStart w:id="749" w:name="_Toc364760288"/>
      <w:bookmarkStart w:id="750" w:name="_Toc364763088"/>
      <w:bookmarkStart w:id="751" w:name="_Toc364763241"/>
      <w:bookmarkStart w:id="752" w:name="_Toc364763386"/>
      <w:bookmarkStart w:id="753" w:name="_Toc364763526"/>
      <w:bookmarkStart w:id="754" w:name="_Toc364763664"/>
      <w:bookmarkStart w:id="755" w:name="_Toc364763803"/>
      <w:bookmarkStart w:id="756" w:name="_Toc364763932"/>
      <w:bookmarkStart w:id="757" w:name="_Toc364764044"/>
      <w:bookmarkStart w:id="758" w:name="_Toc364768382"/>
      <w:bookmarkStart w:id="759" w:name="_Toc364769560"/>
      <w:bookmarkStart w:id="760" w:name="_Toc364856999"/>
      <w:bookmarkStart w:id="761" w:name="_Toc365557784"/>
      <w:bookmarkStart w:id="762" w:name="_Toc365649821"/>
      <w:bookmarkStart w:id="763" w:name="_Toc515454161"/>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r w:rsidRPr="00EF5DB5">
        <w:rPr>
          <w:rFonts w:ascii="Calibri" w:hAnsi="Calibri"/>
        </w:rPr>
        <w:t xml:space="preserve">SUPPLIER </w:t>
      </w:r>
      <w:bookmarkStart w:id="764" w:name="_Ref360459240"/>
      <w:bookmarkStart w:id="765" w:name="_Ref360694799"/>
      <w:r w:rsidRPr="00EF5DB5">
        <w:rPr>
          <w:rFonts w:ascii="Calibri" w:hAnsi="Calibri"/>
        </w:rPr>
        <w:t xml:space="preserve">NOTIFICATION OF </w:t>
      </w:r>
      <w:r w:rsidR="000C52D8" w:rsidRPr="00EF5DB5">
        <w:rPr>
          <w:rFonts w:ascii="Calibri" w:hAnsi="Calibri"/>
        </w:rPr>
        <w:t>AUTHORITY</w:t>
      </w:r>
      <w:r w:rsidRPr="00EF5DB5">
        <w:rPr>
          <w:rFonts w:ascii="Calibri" w:hAnsi="Calibri"/>
        </w:rPr>
        <w:t xml:space="preserve"> CAUSE</w:t>
      </w:r>
      <w:bookmarkEnd w:id="763"/>
      <w:bookmarkEnd w:id="764"/>
      <w:bookmarkEnd w:id="765"/>
    </w:p>
    <w:p w14:paraId="6EA44B8E" w14:textId="77777777" w:rsidR="008D0A60" w:rsidRPr="00EF5DB5" w:rsidRDefault="00F62227" w:rsidP="00E62BD4">
      <w:pPr>
        <w:pStyle w:val="GPSL2numberedclause"/>
      </w:pPr>
      <w:r w:rsidRPr="00EF5DB5">
        <w:t xml:space="preserve">Without prejudice to any other obligations of the Supplier in this Call Off Contract to notify the </w:t>
      </w:r>
      <w:r w:rsidR="006179E3" w:rsidRPr="00EF5DB5">
        <w:t>Contracting Authority</w:t>
      </w:r>
      <w:r w:rsidRPr="00EF5DB5">
        <w:t xml:space="preserve"> in respect of a specific </w:t>
      </w:r>
      <w:r w:rsidR="006179E3" w:rsidRPr="00EF5DB5">
        <w:t>Contracting Authority</w:t>
      </w:r>
      <w:r w:rsidRPr="00EF5DB5">
        <w:t xml:space="preserve"> Cause (including the notice requirements under Clause </w:t>
      </w:r>
      <w:r w:rsidR="009F474C" w:rsidRPr="00EF5DB5">
        <w:fldChar w:fldCharType="begin"/>
      </w:r>
      <w:r w:rsidRPr="00EF5DB5">
        <w:instrText xml:space="preserve"> REF _Ref363735542 \r \h </w:instrText>
      </w:r>
      <w:r w:rsidR="00F54E49" w:rsidRPr="00EF5DB5">
        <w:instrText xml:space="preserve"> \* MERGEFORMAT </w:instrText>
      </w:r>
      <w:r w:rsidR="009F474C" w:rsidRPr="00EF5DB5">
        <w:fldChar w:fldCharType="separate"/>
      </w:r>
      <w:r w:rsidR="009C0ACD" w:rsidRPr="00EF5DB5">
        <w:t>42.1.1</w:t>
      </w:r>
      <w:r w:rsidR="009F474C" w:rsidRPr="00EF5DB5">
        <w:fldChar w:fldCharType="end"/>
      </w:r>
      <w:r w:rsidRPr="00EF5DB5">
        <w:t xml:space="preserve"> (Termination on </w:t>
      </w:r>
      <w:r w:rsidR="006179E3" w:rsidRPr="00EF5DB5">
        <w:t>Contracting Authority</w:t>
      </w:r>
      <w:r w:rsidRPr="00EF5DB5">
        <w:t xml:space="preserve"> Cause for Failure to Pay)), t</w:t>
      </w:r>
      <w:r w:rsidR="00ED2F9B" w:rsidRPr="00EF5DB5">
        <w:t>he Supplier shall:</w:t>
      </w:r>
    </w:p>
    <w:p w14:paraId="2FF37D5A" w14:textId="77777777" w:rsidR="008D0A60" w:rsidRPr="00EF5DB5" w:rsidRDefault="0078304C" w:rsidP="00E62BD4">
      <w:pPr>
        <w:pStyle w:val="GPSL3numberedclause"/>
      </w:pPr>
      <w:r w:rsidRPr="00EF5DB5">
        <w:t xml:space="preserve">notify the </w:t>
      </w:r>
      <w:r w:rsidR="006179E3" w:rsidRPr="00EF5DB5">
        <w:t>Contracting Authority</w:t>
      </w:r>
      <w:r w:rsidR="00655C30" w:rsidRPr="00EF5DB5">
        <w:t xml:space="preserve"> </w:t>
      </w:r>
      <w:r w:rsidRPr="00EF5DB5">
        <w:t xml:space="preserve">as soon as reasonably practicable </w:t>
      </w:r>
      <w:r w:rsidR="00655C30" w:rsidRPr="00EF5DB5">
        <w:t>(</w:t>
      </w:r>
      <w:r w:rsidRPr="00EF5DB5">
        <w:t xml:space="preserve">(and in any event within </w:t>
      </w:r>
      <w:r w:rsidR="00655C30" w:rsidRPr="00EF5DB5">
        <w:t>two (</w:t>
      </w:r>
      <w:r w:rsidRPr="00EF5DB5">
        <w:t>2</w:t>
      </w:r>
      <w:r w:rsidR="00655C30" w:rsidRPr="00EF5DB5">
        <w:t>)</w:t>
      </w:r>
      <w:r w:rsidRPr="00EF5DB5">
        <w:t xml:space="preserve"> Working Days of the Supplier b</w:t>
      </w:r>
      <w:r w:rsidR="00655C30" w:rsidRPr="00EF5DB5">
        <w:t xml:space="preserve">ecoming aware)) that a </w:t>
      </w:r>
      <w:r w:rsidR="006179E3" w:rsidRPr="00EF5DB5">
        <w:t>Contracting Authority</w:t>
      </w:r>
      <w:r w:rsidRPr="00EF5DB5">
        <w:t xml:space="preserve"> Cause has occurred or is reasonably likely to occur, giving details of:</w:t>
      </w:r>
    </w:p>
    <w:p w14:paraId="2B1CAC5B" w14:textId="77777777" w:rsidR="008D0A60" w:rsidRPr="00EF5DB5" w:rsidRDefault="0078304C" w:rsidP="00E62BD4">
      <w:pPr>
        <w:pStyle w:val="GPSL4numberedclause"/>
        <w:rPr>
          <w:szCs w:val="22"/>
        </w:rPr>
      </w:pPr>
      <w:r w:rsidRPr="00EF5DB5">
        <w:rPr>
          <w:szCs w:val="22"/>
        </w:rPr>
        <w:t xml:space="preserve">the </w:t>
      </w:r>
      <w:r w:rsidR="006179E3" w:rsidRPr="00EF5DB5">
        <w:rPr>
          <w:szCs w:val="22"/>
        </w:rPr>
        <w:t>Contracting Authority</w:t>
      </w:r>
      <w:r w:rsidR="00655C30" w:rsidRPr="00EF5DB5">
        <w:rPr>
          <w:szCs w:val="22"/>
        </w:rPr>
        <w:t xml:space="preserve"> </w:t>
      </w:r>
      <w:r w:rsidRPr="00EF5DB5">
        <w:rPr>
          <w:szCs w:val="22"/>
        </w:rPr>
        <w:t xml:space="preserve">Cause and its effect, or likely effect, on the </w:t>
      </w:r>
      <w:r w:rsidR="00DC21E4" w:rsidRPr="00EF5DB5">
        <w:rPr>
          <w:szCs w:val="22"/>
        </w:rPr>
        <w:t>Supplier’s</w:t>
      </w:r>
      <w:r w:rsidRPr="00EF5DB5">
        <w:rPr>
          <w:szCs w:val="22"/>
        </w:rPr>
        <w:t xml:space="preserve"> ability to meet its </w:t>
      </w:r>
      <w:r w:rsidR="00655C30" w:rsidRPr="00EF5DB5">
        <w:rPr>
          <w:szCs w:val="22"/>
        </w:rPr>
        <w:t>obligations under this Call Off Contract</w:t>
      </w:r>
      <w:r w:rsidRPr="00EF5DB5">
        <w:rPr>
          <w:szCs w:val="22"/>
        </w:rPr>
        <w:t>; and</w:t>
      </w:r>
    </w:p>
    <w:p w14:paraId="060CDD8D" w14:textId="77777777" w:rsidR="0078304C" w:rsidRPr="00EF5DB5" w:rsidRDefault="0078304C" w:rsidP="00E62BD4">
      <w:pPr>
        <w:pStyle w:val="GPSL4numberedclause"/>
        <w:rPr>
          <w:szCs w:val="22"/>
        </w:rPr>
      </w:pPr>
      <w:r w:rsidRPr="00EF5DB5">
        <w:rPr>
          <w:szCs w:val="22"/>
        </w:rPr>
        <w:t xml:space="preserve">any steps which the </w:t>
      </w:r>
      <w:r w:rsidR="006179E3" w:rsidRPr="00EF5DB5">
        <w:rPr>
          <w:szCs w:val="22"/>
        </w:rPr>
        <w:t>Contracting Authority</w:t>
      </w:r>
      <w:r w:rsidRPr="00EF5DB5">
        <w:rPr>
          <w:szCs w:val="22"/>
        </w:rPr>
        <w:t xml:space="preserve"> can take to eliminate or mitigate the consequences and impact of such </w:t>
      </w:r>
      <w:r w:rsidR="006179E3" w:rsidRPr="00EF5DB5">
        <w:rPr>
          <w:szCs w:val="22"/>
        </w:rPr>
        <w:t>Contracting Authority</w:t>
      </w:r>
      <w:r w:rsidRPr="00EF5DB5">
        <w:rPr>
          <w:szCs w:val="22"/>
        </w:rPr>
        <w:t xml:space="preserve"> Cause; and</w:t>
      </w:r>
    </w:p>
    <w:p w14:paraId="369C306E" w14:textId="77777777" w:rsidR="00C9243A" w:rsidRPr="00EF5DB5" w:rsidRDefault="0078304C" w:rsidP="00E62BD4">
      <w:pPr>
        <w:pStyle w:val="GPSL4numberedclause"/>
        <w:rPr>
          <w:szCs w:val="22"/>
        </w:rPr>
      </w:pPr>
      <w:r w:rsidRPr="00EF5DB5">
        <w:rPr>
          <w:szCs w:val="22"/>
        </w:rPr>
        <w:t xml:space="preserve">use all reasonable endeavours to eliminate or mitigate the consequences and </w:t>
      </w:r>
      <w:r w:rsidR="00655C30" w:rsidRPr="00EF5DB5">
        <w:rPr>
          <w:szCs w:val="22"/>
        </w:rPr>
        <w:t>impact of a</w:t>
      </w:r>
      <w:r w:rsidRPr="00EF5DB5">
        <w:rPr>
          <w:szCs w:val="22"/>
        </w:rPr>
        <w:t xml:space="preserve"> </w:t>
      </w:r>
      <w:r w:rsidR="006179E3" w:rsidRPr="00EF5DB5">
        <w:rPr>
          <w:szCs w:val="22"/>
        </w:rPr>
        <w:t>Contracting Authority</w:t>
      </w:r>
      <w:r w:rsidRPr="00EF5DB5">
        <w:rPr>
          <w:szCs w:val="22"/>
        </w:rPr>
        <w:t xml:space="preserve"> Cause, including any Losses that the Supplier may incur and the duration and consequences of any Delay or anticipated Delay</w:t>
      </w:r>
      <w:r w:rsidR="00483269" w:rsidRPr="00EF5DB5">
        <w:rPr>
          <w:szCs w:val="22"/>
        </w:rPr>
        <w:t>.</w:t>
      </w:r>
    </w:p>
    <w:p w14:paraId="20FACD5F" w14:textId="77777777" w:rsidR="008D0A60" w:rsidRPr="00EF5DB5" w:rsidRDefault="00304EE0" w:rsidP="00E62BD4">
      <w:pPr>
        <w:pStyle w:val="GPSL1CLAUSEHEADING"/>
        <w:rPr>
          <w:rFonts w:ascii="Calibri" w:hAnsi="Calibri"/>
        </w:rPr>
      </w:pPr>
      <w:bookmarkStart w:id="766" w:name="_Ref359246666"/>
      <w:bookmarkStart w:id="767" w:name="_Ref362949417"/>
      <w:bookmarkStart w:id="768" w:name="_Toc515454162"/>
      <w:r w:rsidRPr="00EF5DB5">
        <w:rPr>
          <w:rFonts w:ascii="Calibri" w:hAnsi="Calibri"/>
        </w:rPr>
        <w:t>CONTINUOUS IMPROVEMENT</w:t>
      </w:r>
      <w:bookmarkEnd w:id="766"/>
      <w:bookmarkEnd w:id="767"/>
      <w:r w:rsidR="000C52D8" w:rsidRPr="00EF5DB5">
        <w:rPr>
          <w:rFonts w:ascii="Calibri" w:hAnsi="Calibri"/>
        </w:rPr>
        <w:t xml:space="preserve"> – not used</w:t>
      </w:r>
      <w:bookmarkEnd w:id="768"/>
    </w:p>
    <w:p w14:paraId="50A56E15" w14:textId="77777777" w:rsidR="008D0A60" w:rsidRPr="00EF5DB5" w:rsidRDefault="0032696F" w:rsidP="00E62BD4">
      <w:pPr>
        <w:pStyle w:val="GPSSectionHeading"/>
        <w:jc w:val="both"/>
        <w:rPr>
          <w:rFonts w:ascii="Calibri" w:hAnsi="Calibri" w:cs="Arial"/>
          <w:color w:val="auto"/>
        </w:rPr>
      </w:pPr>
      <w:bookmarkStart w:id="769" w:name="_Toc349229861"/>
      <w:bookmarkStart w:id="770" w:name="_Toc349230024"/>
      <w:bookmarkStart w:id="771" w:name="_Toc349230424"/>
      <w:bookmarkStart w:id="772" w:name="_Toc349231306"/>
      <w:bookmarkStart w:id="773" w:name="_Toc349232032"/>
      <w:bookmarkStart w:id="774" w:name="_Toc349232413"/>
      <w:bookmarkStart w:id="775" w:name="_Toc349233149"/>
      <w:bookmarkStart w:id="776" w:name="_Toc349233284"/>
      <w:bookmarkStart w:id="777" w:name="_Toc349233418"/>
      <w:bookmarkStart w:id="778" w:name="_Toc350503007"/>
      <w:bookmarkStart w:id="779" w:name="_Toc350503997"/>
      <w:bookmarkStart w:id="780" w:name="_Toc350506287"/>
      <w:bookmarkStart w:id="781" w:name="_Toc350506525"/>
      <w:bookmarkStart w:id="782" w:name="_Toc350506655"/>
      <w:bookmarkStart w:id="783" w:name="_Toc350506785"/>
      <w:bookmarkStart w:id="784" w:name="_Toc350506917"/>
      <w:bookmarkStart w:id="785" w:name="_Toc350507378"/>
      <w:bookmarkStart w:id="786" w:name="_Toc350507912"/>
      <w:bookmarkStart w:id="787" w:name="_Toc515454163"/>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EF5DB5">
        <w:rPr>
          <w:rFonts w:ascii="Calibri" w:hAnsi="Calibri" w:cs="Arial"/>
          <w:color w:val="auto"/>
        </w:rPr>
        <w:t>CALL OFF CONTRACT GOVERNANCE</w:t>
      </w:r>
      <w:bookmarkEnd w:id="787"/>
    </w:p>
    <w:p w14:paraId="757CFAC9" w14:textId="77777777" w:rsidR="008D0A60" w:rsidRPr="00EF5DB5" w:rsidRDefault="00A657C3" w:rsidP="00E62BD4">
      <w:pPr>
        <w:pStyle w:val="GPSL1CLAUSEHEADING"/>
        <w:rPr>
          <w:rFonts w:ascii="Calibri" w:hAnsi="Calibri"/>
        </w:rPr>
      </w:pPr>
      <w:bookmarkStart w:id="788" w:name="_Ref362880148"/>
      <w:bookmarkStart w:id="789" w:name="_Toc515454164"/>
      <w:r w:rsidRPr="00EF5DB5">
        <w:rPr>
          <w:rFonts w:ascii="Calibri" w:hAnsi="Calibri"/>
        </w:rPr>
        <w:t>PERFORMANCE MONITORING</w:t>
      </w:r>
      <w:bookmarkEnd w:id="788"/>
      <w:bookmarkEnd w:id="789"/>
    </w:p>
    <w:p w14:paraId="56ADE515" w14:textId="77777777" w:rsidR="008D0A60" w:rsidRPr="00EF5DB5" w:rsidRDefault="00487B54" w:rsidP="00E62BD4">
      <w:pPr>
        <w:pStyle w:val="GPSL2numberedclause"/>
      </w:pPr>
      <w:r w:rsidRPr="00EF5DB5">
        <w:lastRenderedPageBreak/>
        <w:t>T</w:t>
      </w:r>
      <w:r w:rsidR="00CC169C" w:rsidRPr="00EF5DB5">
        <w:t xml:space="preserve">he Supplier shall comply with the monitoring requirements set out in Part B </w:t>
      </w:r>
      <w:r w:rsidRPr="00EF5DB5">
        <w:t xml:space="preserve">(Performance Monitoring) </w:t>
      </w:r>
      <w:r w:rsidR="00CC169C" w:rsidRPr="00EF5DB5">
        <w:t>of Call Off Schedule 6 (Service Levels, Service Credits and Performance Monitoring</w:t>
      </w:r>
      <w:r w:rsidR="00EC1617" w:rsidRPr="00EF5DB5">
        <w:t>).</w:t>
      </w:r>
    </w:p>
    <w:p w14:paraId="683A3E67" w14:textId="77777777" w:rsidR="008D0A60" w:rsidRPr="00EF5DB5" w:rsidRDefault="00A657C3" w:rsidP="00E62BD4">
      <w:pPr>
        <w:pStyle w:val="GPSL1CLAUSEHEADING"/>
        <w:rPr>
          <w:rFonts w:ascii="Calibri" w:hAnsi="Calibri"/>
        </w:rPr>
      </w:pPr>
      <w:bookmarkStart w:id="790" w:name="_Toc426731597"/>
      <w:bookmarkStart w:id="791" w:name="_Toc430173863"/>
      <w:bookmarkStart w:id="792" w:name="_Toc426731598"/>
      <w:bookmarkStart w:id="793" w:name="_Toc430173864"/>
      <w:bookmarkStart w:id="794" w:name="_Toc515454165"/>
      <w:bookmarkEnd w:id="790"/>
      <w:bookmarkEnd w:id="791"/>
      <w:bookmarkEnd w:id="792"/>
      <w:bookmarkEnd w:id="793"/>
      <w:r w:rsidRPr="00EF5DB5">
        <w:rPr>
          <w:rFonts w:ascii="Calibri" w:hAnsi="Calibri"/>
        </w:rPr>
        <w:t>REPRESENTATIVES</w:t>
      </w:r>
      <w:bookmarkEnd w:id="794"/>
    </w:p>
    <w:p w14:paraId="1D78E537" w14:textId="77777777" w:rsidR="008D0A60" w:rsidRPr="00EF5DB5" w:rsidRDefault="0032696F" w:rsidP="00E62BD4">
      <w:pPr>
        <w:pStyle w:val="GPSL2numberedclause"/>
      </w:pPr>
      <w:r w:rsidRPr="00EF5DB5">
        <w:t xml:space="preserve">Each Party shall have a representative for the duration of this </w:t>
      </w:r>
      <w:r w:rsidR="00BC4872" w:rsidRPr="00EF5DB5">
        <w:t>Call Off Contract</w:t>
      </w:r>
      <w:r w:rsidRPr="00EF5DB5">
        <w:t xml:space="preserve"> who shall have the authority to act on behalf of their respective Party on the matters set out in, or in connection with, this </w:t>
      </w:r>
      <w:r w:rsidR="00BC4872" w:rsidRPr="00EF5DB5">
        <w:t>Call Off Contract</w:t>
      </w:r>
      <w:r w:rsidRPr="00EF5DB5">
        <w:t>.</w:t>
      </w:r>
    </w:p>
    <w:p w14:paraId="41FE22C2" w14:textId="77777777" w:rsidR="00E13960" w:rsidRPr="00EF5DB5" w:rsidRDefault="0032696F" w:rsidP="00E62BD4">
      <w:pPr>
        <w:pStyle w:val="GPSL2numberedclause"/>
      </w:pPr>
      <w:bookmarkStart w:id="795" w:name="_Ref363743122"/>
      <w:r w:rsidRPr="00EF5DB5">
        <w:t xml:space="preserve">The initial Supplier Representative shall be the person named as such in </w:t>
      </w:r>
      <w:r w:rsidR="00B13D07" w:rsidRPr="00EF5DB5">
        <w:t xml:space="preserve">the </w:t>
      </w:r>
      <w:r w:rsidR="00DE233F" w:rsidRPr="00EF5DB5">
        <w:t>Call Off</w:t>
      </w:r>
      <w:r w:rsidR="003451E9" w:rsidRPr="00EF5DB5">
        <w:t xml:space="preserve"> Order Form</w:t>
      </w:r>
      <w:r w:rsidR="00B13D07" w:rsidRPr="00EF5DB5">
        <w:t xml:space="preserve">. </w:t>
      </w:r>
      <w:r w:rsidRPr="00EF5DB5">
        <w:t>Any change to the Supplier Representative shall be agreed in accordance with C</w:t>
      </w:r>
      <w:r w:rsidR="00621D46" w:rsidRPr="00EF5DB5">
        <w:t>lause</w:t>
      </w:r>
      <w:r w:rsidR="001B3EB9" w:rsidRPr="00EF5DB5">
        <w:t xml:space="preserve"> </w:t>
      </w:r>
      <w:r w:rsidR="009F474C" w:rsidRPr="00EF5DB5">
        <w:fldChar w:fldCharType="begin"/>
      </w:r>
      <w:r w:rsidR="00621D46" w:rsidRPr="00EF5DB5">
        <w:instrText xml:space="preserve"> REF _Ref359416678 \r \h </w:instrText>
      </w:r>
      <w:r w:rsidR="00F54E49" w:rsidRPr="00EF5DB5">
        <w:instrText xml:space="preserve"> \* MERGEFORMAT </w:instrText>
      </w:r>
      <w:r w:rsidR="009F474C" w:rsidRPr="00EF5DB5">
        <w:fldChar w:fldCharType="separate"/>
      </w:r>
      <w:r w:rsidR="009C0ACD" w:rsidRPr="00EF5DB5">
        <w:t>27</w:t>
      </w:r>
      <w:r w:rsidR="009F474C" w:rsidRPr="00EF5DB5">
        <w:fldChar w:fldCharType="end"/>
      </w:r>
      <w:r w:rsidR="001B3EB9" w:rsidRPr="00EF5DB5">
        <w:t xml:space="preserve"> </w:t>
      </w:r>
      <w:r w:rsidRPr="00EF5DB5">
        <w:t>(Supplier Personnel).</w:t>
      </w:r>
      <w:bookmarkEnd w:id="795"/>
      <w:r w:rsidRPr="00EF5DB5">
        <w:t xml:space="preserve"> </w:t>
      </w:r>
    </w:p>
    <w:p w14:paraId="4D8833A8" w14:textId="77777777" w:rsidR="00E13960" w:rsidRPr="00EF5DB5" w:rsidRDefault="00487B54" w:rsidP="00E62BD4">
      <w:pPr>
        <w:pStyle w:val="GPSL2numberedclause"/>
      </w:pPr>
      <w:bookmarkStart w:id="796" w:name="_Ref363743174"/>
      <w:r w:rsidRPr="00EF5DB5">
        <w:t>I</w:t>
      </w:r>
      <w:r w:rsidR="002B6DBD" w:rsidRPr="00EF5DB5">
        <w:t>f</w:t>
      </w:r>
      <w:r w:rsidRPr="00EF5DB5">
        <w:t xml:space="preserve"> the initial </w:t>
      </w:r>
      <w:r w:rsidR="006179E3" w:rsidRPr="00EF5DB5">
        <w:t>Contracting Authority</w:t>
      </w:r>
      <w:r w:rsidRPr="00EF5DB5">
        <w:t xml:space="preserve"> Representative is not specified in the Call Off Order Form, t</w:t>
      </w:r>
      <w:r w:rsidR="0032696F" w:rsidRPr="00EF5DB5">
        <w:t xml:space="preserve">he </w:t>
      </w:r>
      <w:r w:rsidR="006179E3" w:rsidRPr="00EF5DB5">
        <w:t>Contracting Authority</w:t>
      </w:r>
      <w:r w:rsidR="0032696F" w:rsidRPr="00EF5DB5">
        <w:t xml:space="preserve"> shall notify the Supplier of the identity of the initial </w:t>
      </w:r>
      <w:r w:rsidR="006179E3" w:rsidRPr="00EF5DB5">
        <w:t>Contracting Authority</w:t>
      </w:r>
      <w:r w:rsidR="0032696F" w:rsidRPr="00EF5DB5">
        <w:t xml:space="preserve"> Representative within </w:t>
      </w:r>
      <w:r w:rsidR="00B13D07" w:rsidRPr="00EF5DB5">
        <w:t>five (</w:t>
      </w:r>
      <w:r w:rsidR="0032696F" w:rsidRPr="00EF5DB5">
        <w:t>5</w:t>
      </w:r>
      <w:r w:rsidR="00B13D07" w:rsidRPr="00EF5DB5">
        <w:t>)</w:t>
      </w:r>
      <w:r w:rsidR="00BC4872" w:rsidRPr="00EF5DB5">
        <w:t xml:space="preserve"> Working Days of the Call Off Com</w:t>
      </w:r>
      <w:r w:rsidR="00621D46" w:rsidRPr="00EF5DB5">
        <w:t>m</w:t>
      </w:r>
      <w:r w:rsidR="00BC4872" w:rsidRPr="00EF5DB5">
        <w:t>encement</w:t>
      </w:r>
      <w:r w:rsidR="0032696F" w:rsidRPr="00EF5DB5">
        <w:t xml:space="preserve"> Date. The </w:t>
      </w:r>
      <w:r w:rsidR="006179E3" w:rsidRPr="00EF5DB5">
        <w:t>Contracting Authority</w:t>
      </w:r>
      <w:r w:rsidR="0032696F" w:rsidRPr="00EF5DB5">
        <w:t xml:space="preserve"> may, by written notice to the Supplier, revoke or amend the authority of the </w:t>
      </w:r>
      <w:r w:rsidR="006179E3" w:rsidRPr="00EF5DB5">
        <w:t>Contracting Authority</w:t>
      </w:r>
      <w:r w:rsidR="0032696F" w:rsidRPr="00EF5DB5">
        <w:t xml:space="preserve"> Representative or appoint a new </w:t>
      </w:r>
      <w:r w:rsidR="006179E3" w:rsidRPr="00EF5DB5">
        <w:t>Contracting Authority</w:t>
      </w:r>
      <w:r w:rsidR="0032696F" w:rsidRPr="00EF5DB5">
        <w:t xml:space="preserve"> Representative</w:t>
      </w:r>
      <w:r w:rsidR="00B13D07" w:rsidRPr="00EF5DB5">
        <w:t>.</w:t>
      </w:r>
      <w:bookmarkEnd w:id="796"/>
    </w:p>
    <w:p w14:paraId="7D32A34C" w14:textId="77777777" w:rsidR="008D0A60" w:rsidRPr="00EF5DB5" w:rsidRDefault="00A657C3" w:rsidP="00E62BD4">
      <w:pPr>
        <w:pStyle w:val="GPSL1CLAUSEHEADING"/>
        <w:rPr>
          <w:rFonts w:ascii="Calibri" w:hAnsi="Calibri"/>
        </w:rPr>
      </w:pPr>
      <w:bookmarkStart w:id="797" w:name="_Ref359417877"/>
      <w:bookmarkStart w:id="798" w:name="_Ref360700209"/>
      <w:bookmarkStart w:id="799" w:name="_Ref364755927"/>
      <w:bookmarkStart w:id="800" w:name="_Toc515454166"/>
      <w:r w:rsidRPr="00EF5DB5">
        <w:rPr>
          <w:rFonts w:ascii="Calibri" w:hAnsi="Calibri"/>
        </w:rPr>
        <w:t>RECORDS, AUDIT ACCESS</w:t>
      </w:r>
      <w:bookmarkEnd w:id="797"/>
      <w:bookmarkEnd w:id="798"/>
      <w:r w:rsidRPr="00EF5DB5">
        <w:rPr>
          <w:rFonts w:ascii="Calibri" w:hAnsi="Calibri"/>
        </w:rPr>
        <w:t xml:space="preserve"> AND OPEN BOOK DATA</w:t>
      </w:r>
      <w:bookmarkEnd w:id="799"/>
      <w:bookmarkEnd w:id="800"/>
    </w:p>
    <w:p w14:paraId="1AAF90B3" w14:textId="77777777" w:rsidR="00C1670F" w:rsidRPr="00EF5DB5" w:rsidRDefault="00C1670F" w:rsidP="00E62BD4">
      <w:pPr>
        <w:pStyle w:val="GPSL2numberedclause"/>
        <w:ind w:left="1134" w:hanging="567"/>
      </w:pPr>
      <w:bookmarkStart w:id="801" w:name="_Ref359416851"/>
      <w:bookmarkStart w:id="802" w:name="_Ref364956571"/>
      <w:r w:rsidRPr="00EF5DB5">
        <w:t>The Supplier shall keep and maintain, until the later of:</w:t>
      </w:r>
      <w:bookmarkEnd w:id="802"/>
    </w:p>
    <w:p w14:paraId="5C4EE0B1" w14:textId="77777777" w:rsidR="00C1670F" w:rsidRPr="00EF5DB5" w:rsidRDefault="00C1670F" w:rsidP="00E62BD4">
      <w:pPr>
        <w:pStyle w:val="GPSL3numberedclause"/>
        <w:ind w:left="2127" w:hanging="993"/>
      </w:pPr>
      <w:r w:rsidRPr="00EF5DB5">
        <w:t xml:space="preserve">seven (7) years after the date of termination or expiry of </w:t>
      </w:r>
      <w:r w:rsidR="00635923" w:rsidRPr="00EF5DB5">
        <w:t>this</w:t>
      </w:r>
      <w:r w:rsidRPr="00EF5DB5">
        <w:t xml:space="preserve"> Call Off </w:t>
      </w:r>
      <w:r w:rsidR="00635923" w:rsidRPr="00EF5DB5">
        <w:t>Contract</w:t>
      </w:r>
      <w:r w:rsidRPr="00EF5DB5">
        <w:t xml:space="preserve"> to expire or terminate; or</w:t>
      </w:r>
    </w:p>
    <w:p w14:paraId="590ED2F2" w14:textId="77777777" w:rsidR="00C1670F" w:rsidRPr="00EF5DB5" w:rsidRDefault="00C1670F" w:rsidP="00E62BD4">
      <w:pPr>
        <w:pStyle w:val="GPSL3numberedclause"/>
        <w:ind w:left="2127" w:hanging="993"/>
      </w:pPr>
      <w:r w:rsidRPr="00EF5DB5">
        <w:t xml:space="preserve">such other date as may be agreed between the Parties, </w:t>
      </w:r>
    </w:p>
    <w:p w14:paraId="28BF764A" w14:textId="77777777" w:rsidR="00C1670F" w:rsidRPr="00EF5DB5" w:rsidRDefault="00C1670F" w:rsidP="00E62BD4">
      <w:pPr>
        <w:pStyle w:val="GPSL2Indent"/>
      </w:pPr>
      <w:r w:rsidRPr="00EF5DB5">
        <w:t xml:space="preserve">full and accurate records and accounts of the operation of this </w:t>
      </w:r>
      <w:r w:rsidR="00635923" w:rsidRPr="00EF5DB5">
        <w:t>Call Off Contract</w:t>
      </w:r>
      <w:r w:rsidRPr="00EF5DB5">
        <w:t xml:space="preserve">, the Services provided and the amounts paid by </w:t>
      </w:r>
      <w:r w:rsidR="00635923" w:rsidRPr="00EF5DB5">
        <w:t>the</w:t>
      </w:r>
      <w:r w:rsidRPr="00EF5DB5">
        <w:t xml:space="preserve"> </w:t>
      </w:r>
      <w:r w:rsidR="006179E3" w:rsidRPr="00EF5DB5">
        <w:t>Contracting Authority</w:t>
      </w:r>
      <w:r w:rsidR="00635923" w:rsidRPr="00EF5DB5">
        <w:t>.</w:t>
      </w:r>
    </w:p>
    <w:p w14:paraId="5429CFB2" w14:textId="77777777" w:rsidR="00C1670F" w:rsidRPr="00EF5DB5" w:rsidRDefault="00C1670F" w:rsidP="00E62BD4">
      <w:pPr>
        <w:pStyle w:val="GPSL2numberedclause"/>
        <w:ind w:left="1134" w:hanging="567"/>
      </w:pPr>
      <w:r w:rsidRPr="00EF5DB5">
        <w:t>The Supplier shall keep the records and accounts referred to in Clause </w:t>
      </w:r>
      <w:r w:rsidRPr="00EF5DB5">
        <w:rPr>
          <w:b/>
        </w:rPr>
        <w:fldChar w:fldCharType="begin"/>
      </w:r>
      <w:r w:rsidRPr="00EF5DB5">
        <w:instrText xml:space="preserve"> REF _Ref364956571 \r \h  \* MERGEFORMAT </w:instrText>
      </w:r>
      <w:r w:rsidRPr="00EF5DB5">
        <w:rPr>
          <w:b/>
        </w:rPr>
      </w:r>
      <w:r w:rsidRPr="00EF5DB5">
        <w:rPr>
          <w:b/>
        </w:rPr>
        <w:fldChar w:fldCharType="separate"/>
      </w:r>
      <w:r w:rsidR="009C0ACD" w:rsidRPr="00EF5DB5">
        <w:t>21.1</w:t>
      </w:r>
      <w:r w:rsidRPr="00EF5DB5">
        <w:rPr>
          <w:b/>
        </w:rPr>
        <w:fldChar w:fldCharType="end"/>
      </w:r>
      <w:r w:rsidRPr="00EF5DB5">
        <w:t xml:space="preserve"> in accordance with Good Industry Practice and Law.</w:t>
      </w:r>
    </w:p>
    <w:p w14:paraId="6311BF32" w14:textId="77777777" w:rsidR="00C1670F" w:rsidRPr="00EF5DB5" w:rsidRDefault="00C1670F" w:rsidP="00E62BD4">
      <w:pPr>
        <w:pStyle w:val="GPSL2numberedclause"/>
        <w:ind w:left="1134" w:hanging="567"/>
      </w:pPr>
      <w:r w:rsidRPr="00EF5DB5">
        <w:t>The Supplier shall afford any Auditor access to the records and accounts referred to in Clause </w:t>
      </w:r>
      <w:r w:rsidRPr="00EF5DB5">
        <w:fldChar w:fldCharType="begin"/>
      </w:r>
      <w:r w:rsidRPr="00EF5DB5">
        <w:instrText xml:space="preserve"> REF _Ref364956571 \r \h  \* MERGEFORMAT </w:instrText>
      </w:r>
      <w:r w:rsidRPr="00EF5DB5">
        <w:fldChar w:fldCharType="separate"/>
      </w:r>
      <w:r w:rsidR="009C0ACD" w:rsidRPr="00EF5DB5">
        <w:t>21.1</w:t>
      </w:r>
      <w:r w:rsidRPr="00EF5DB5">
        <w:fldChar w:fldCharType="end"/>
      </w:r>
      <w:r w:rsidRPr="00EF5DB5">
        <w:t xml:space="preserve"> at the Supplier’s premises and provide such records and accounts or copies of the same, as may be required and agreed with any of the Auditors from time to time, in order that the Auditor may carry out an inspection to assess compliance by the Supplier and its Key Sub-Contractors of any of the Supplier’s obligations under this </w:t>
      </w:r>
      <w:r w:rsidR="00635923" w:rsidRPr="00EF5DB5">
        <w:t>Call Off Contract</w:t>
      </w:r>
      <w:r w:rsidRPr="00EF5DB5">
        <w:t xml:space="preserve">, including in order to: </w:t>
      </w:r>
    </w:p>
    <w:p w14:paraId="3AE0D1B5" w14:textId="77777777" w:rsidR="00C1670F" w:rsidRPr="00EF5DB5" w:rsidRDefault="00C1670F" w:rsidP="00E62BD4">
      <w:pPr>
        <w:pStyle w:val="GPSL3numberedclause"/>
        <w:ind w:left="2127" w:hanging="993"/>
      </w:pPr>
      <w:r w:rsidRPr="00EF5DB5">
        <w:t xml:space="preserve">verify the accuracy of the Charges and any other amounts payable by a Contracting </w:t>
      </w:r>
      <w:r w:rsidR="006179E3" w:rsidRPr="00EF5DB5">
        <w:t>Contracting Authority</w:t>
      </w:r>
      <w:r w:rsidRPr="00EF5DB5">
        <w:t xml:space="preserve"> under a Call Off Agreement (including proposed or actual variations to them in accordance with this Framework Agreement); </w:t>
      </w:r>
    </w:p>
    <w:p w14:paraId="5DD9DFD9" w14:textId="77777777" w:rsidR="00C1670F" w:rsidRPr="00EF5DB5" w:rsidRDefault="00C1670F" w:rsidP="00E62BD4">
      <w:pPr>
        <w:pStyle w:val="GPSL3numberedclause"/>
        <w:ind w:left="2127" w:hanging="993"/>
      </w:pPr>
      <w:r w:rsidRPr="00EF5DB5">
        <w:t xml:space="preserve">verify the costs of the Supplier (including the costs of all Key Sub-Contractors and any third party </w:t>
      </w:r>
      <w:r w:rsidR="00DC21E4" w:rsidRPr="00EF5DB5">
        <w:t>Supplier’s</w:t>
      </w:r>
      <w:r w:rsidRPr="00EF5DB5">
        <w:t>) in connection with the provision of the Services;</w:t>
      </w:r>
    </w:p>
    <w:p w14:paraId="0A6D7289" w14:textId="77777777" w:rsidR="00C1670F" w:rsidRPr="00EF5DB5" w:rsidRDefault="00C1670F" w:rsidP="00E62BD4">
      <w:pPr>
        <w:pStyle w:val="GPSL3numberedclause"/>
        <w:ind w:left="2127" w:hanging="993"/>
      </w:pPr>
      <w:r w:rsidRPr="00EF5DB5">
        <w:t>verify the Open Book Data;</w:t>
      </w:r>
    </w:p>
    <w:p w14:paraId="23CF980F" w14:textId="77777777" w:rsidR="00C1670F" w:rsidRPr="00EF5DB5" w:rsidRDefault="00C1670F" w:rsidP="00E62BD4">
      <w:pPr>
        <w:pStyle w:val="GPSL3numberedclause"/>
        <w:ind w:left="2127" w:hanging="993"/>
      </w:pPr>
      <w:r w:rsidRPr="00EF5DB5">
        <w:t>verify the Supplier’s and each Key Sub-Contractor’s compliance with the applicable Law;</w:t>
      </w:r>
    </w:p>
    <w:p w14:paraId="6E094A51" w14:textId="77777777" w:rsidR="00C1670F" w:rsidRPr="00EF5DB5" w:rsidRDefault="00C1670F" w:rsidP="00E62BD4">
      <w:pPr>
        <w:pStyle w:val="GPSL3numberedclause"/>
        <w:ind w:left="2127" w:hanging="993"/>
      </w:pPr>
      <w:r w:rsidRPr="00EF5DB5">
        <w:lastRenderedPageBreak/>
        <w:t xml:space="preserve">identify or investigate actual or suspected Prohibited Acts, impropriety or accounting mistakes or any breach or threatened breach of security and in these circumstances the </w:t>
      </w:r>
      <w:r w:rsidR="006179E3" w:rsidRPr="00EF5DB5">
        <w:t>Contracting Authority</w:t>
      </w:r>
      <w:r w:rsidRPr="00EF5DB5">
        <w:t xml:space="preserve"> shall have no obligation to inform the Supplier of the purpose or objective of its investigations;</w:t>
      </w:r>
    </w:p>
    <w:p w14:paraId="75750194" w14:textId="77777777" w:rsidR="00C1670F" w:rsidRPr="00EF5DB5" w:rsidRDefault="00C1670F" w:rsidP="00E62BD4">
      <w:pPr>
        <w:pStyle w:val="GPSL3numberedclause"/>
        <w:ind w:left="2127" w:hanging="993"/>
      </w:pPr>
      <w:r w:rsidRPr="00EF5DB5">
        <w:t>identify or investigate any circumstances which may impact upon the financial stability of the Supplier  and any Key Sub-Contractors or their ability to perform the Services;</w:t>
      </w:r>
    </w:p>
    <w:p w14:paraId="24CA8A38" w14:textId="77777777" w:rsidR="00C1670F" w:rsidRPr="00EF5DB5" w:rsidRDefault="00C1670F" w:rsidP="00E62BD4">
      <w:pPr>
        <w:pStyle w:val="GPSL3numberedclause"/>
        <w:ind w:left="2127" w:hanging="993"/>
      </w:pPr>
      <w:r w:rsidRPr="00EF5DB5">
        <w:t xml:space="preserve">obtain such information as is necessary to fulfil the </w:t>
      </w:r>
      <w:r w:rsidR="006179E3" w:rsidRPr="00EF5DB5">
        <w:t>Contracting Authority</w:t>
      </w:r>
      <w:r w:rsidRPr="00EF5DB5">
        <w:t>’s obligations to supply information for parliamentary, ministerial, judicial or administrative purposes including the supply of information to the Comptroller and Auditor General;</w:t>
      </w:r>
    </w:p>
    <w:p w14:paraId="09255F23" w14:textId="77777777" w:rsidR="00C1670F" w:rsidRPr="00EF5DB5" w:rsidRDefault="00C1670F" w:rsidP="00E62BD4">
      <w:pPr>
        <w:pStyle w:val="GPSL3numberedclause"/>
        <w:ind w:left="2127" w:hanging="993"/>
      </w:pPr>
      <w:r w:rsidRPr="00EF5DB5">
        <w:t>review any books of account and the internal contract management accounts kept by the Supplier in connection with this Framework Agreement;</w:t>
      </w:r>
    </w:p>
    <w:p w14:paraId="79BF7E8E" w14:textId="77777777" w:rsidR="00C1670F" w:rsidRPr="00EF5DB5" w:rsidRDefault="00C1670F" w:rsidP="00E62BD4">
      <w:pPr>
        <w:pStyle w:val="GPSL3numberedclause"/>
        <w:ind w:left="2127" w:hanging="993"/>
      </w:pPr>
      <w:bookmarkStart w:id="803" w:name="_Toc139080151"/>
      <w:r w:rsidRPr="00EF5DB5">
        <w:t xml:space="preserve">carry out the </w:t>
      </w:r>
      <w:r w:rsidR="006179E3" w:rsidRPr="00EF5DB5">
        <w:t>Contracting Authority</w:t>
      </w:r>
      <w:r w:rsidRPr="00EF5DB5">
        <w:t xml:space="preserve">’s internal and statutory audits and to prepare, examine and/or certify the </w:t>
      </w:r>
      <w:r w:rsidR="006179E3" w:rsidRPr="00EF5DB5">
        <w:t>Contracting Authority</w:t>
      </w:r>
      <w:r w:rsidRPr="00EF5DB5">
        <w:t>'s annual and interim reports and accounts;</w:t>
      </w:r>
      <w:bookmarkEnd w:id="803"/>
    </w:p>
    <w:p w14:paraId="4266FA4F" w14:textId="77777777" w:rsidR="00C1670F" w:rsidRPr="00EF5DB5" w:rsidRDefault="00C1670F" w:rsidP="00E62BD4">
      <w:pPr>
        <w:pStyle w:val="GPSL3numberedclause"/>
        <w:ind w:left="2127" w:hanging="993"/>
      </w:pPr>
      <w:r w:rsidRPr="00EF5DB5">
        <w:t xml:space="preserve">enable the National Audit Office to carry out an examination pursuant to Section 6(1) of the National Audit Act 1983 of the economy, efficiency and effectiveness with which the </w:t>
      </w:r>
      <w:r w:rsidR="006179E3" w:rsidRPr="00EF5DB5">
        <w:t>Contracting Authority</w:t>
      </w:r>
      <w:r w:rsidRPr="00EF5DB5">
        <w:t xml:space="preserve"> has used its resources;</w:t>
      </w:r>
    </w:p>
    <w:p w14:paraId="039D71C2" w14:textId="77777777" w:rsidR="00C1670F" w:rsidRPr="00EF5DB5" w:rsidRDefault="00C1670F" w:rsidP="00E62BD4">
      <w:pPr>
        <w:pStyle w:val="GPSL3numberedclause"/>
        <w:ind w:left="2127" w:hanging="993"/>
      </w:pPr>
      <w:bookmarkStart w:id="804" w:name="_Toc139080153"/>
      <w:r w:rsidRPr="00EF5DB5">
        <w:t>verify the accuracy and completeness of any Management Information delivered or required by this Framework Agreement;</w:t>
      </w:r>
      <w:bookmarkEnd w:id="804"/>
    </w:p>
    <w:p w14:paraId="4A21D6C6" w14:textId="77777777" w:rsidR="00C1670F" w:rsidRPr="00EF5DB5" w:rsidRDefault="00C1670F" w:rsidP="00E62BD4">
      <w:pPr>
        <w:pStyle w:val="GPSL3numberedclause"/>
        <w:ind w:left="2127" w:hanging="993"/>
      </w:pPr>
      <w:r w:rsidRPr="00EF5DB5">
        <w:t>review any MI Reports and other records relating to the Supplier’s performance of the Services and to verify that these reflect the Supplier’s own internal reports and records; and</w:t>
      </w:r>
    </w:p>
    <w:p w14:paraId="0F3945B8" w14:textId="77777777" w:rsidR="00C1670F" w:rsidRPr="00EF5DB5" w:rsidRDefault="00C1670F" w:rsidP="00E62BD4">
      <w:pPr>
        <w:pStyle w:val="GPSL3numberedclause"/>
        <w:ind w:left="2127" w:hanging="993"/>
      </w:pPr>
      <w:r w:rsidRPr="00EF5DB5">
        <w:t xml:space="preserve">review the integrity, confidentiality and security of the </w:t>
      </w:r>
      <w:r w:rsidR="006179E3" w:rsidRPr="00EF5DB5">
        <w:t>Contracting Authority</w:t>
      </w:r>
      <w:r w:rsidRPr="00EF5DB5">
        <w:t xml:space="preserve"> Personal Data.</w:t>
      </w:r>
    </w:p>
    <w:p w14:paraId="23346AE1" w14:textId="77777777" w:rsidR="00C1670F" w:rsidRPr="00EF5DB5" w:rsidRDefault="00C1670F" w:rsidP="00E62BD4">
      <w:pPr>
        <w:pStyle w:val="GPSL2numberedclause"/>
        <w:ind w:left="1134" w:hanging="567"/>
      </w:pPr>
      <w:r w:rsidRPr="00EF5DB5">
        <w:t xml:space="preserve">The </w:t>
      </w:r>
      <w:r w:rsidR="006179E3" w:rsidRPr="00EF5DB5">
        <w:t>Contracting Authority</w:t>
      </w:r>
      <w:r w:rsidRPr="00EF5DB5">
        <w:t xml:space="preserve"> shall use reasonable endeavours to ensure that the conduct of each Audit does not unreasonably disrupt the Supplier or delay the provision of the Services pursuant to the Call Off Agreements, save insofar as the Supplier accepts and acknowledges that control over the conduct of Audits carried out by the Auditors</w:t>
      </w:r>
      <w:r w:rsidRPr="00EF5DB5" w:rsidDel="00C84FE7">
        <w:t xml:space="preserve"> </w:t>
      </w:r>
      <w:r w:rsidRPr="00EF5DB5">
        <w:t xml:space="preserve">is outside of the control of the </w:t>
      </w:r>
      <w:r w:rsidR="006179E3" w:rsidRPr="00EF5DB5">
        <w:t>Contracting Authority</w:t>
      </w:r>
      <w:r w:rsidRPr="00EF5DB5">
        <w:t>.</w:t>
      </w:r>
    </w:p>
    <w:p w14:paraId="2CF4F4B5" w14:textId="77777777" w:rsidR="00C1670F" w:rsidRPr="00EF5DB5" w:rsidRDefault="00C1670F" w:rsidP="00E62BD4">
      <w:pPr>
        <w:pStyle w:val="GPSL2numberedclause"/>
        <w:ind w:left="1134" w:hanging="567"/>
      </w:pPr>
      <w:r w:rsidRPr="00EF5DB5">
        <w:t xml:space="preserve">Subject to the </w:t>
      </w:r>
      <w:r w:rsidR="006179E3" w:rsidRPr="00EF5DB5">
        <w:t>Contracting Authority</w:t>
      </w:r>
      <w:r w:rsidRPr="00EF5DB5">
        <w:t>'s obligations of confidentiality, the Supplier shall on demand provide the Auditors with all reasonable co-operation and assistance in relation to each Audit, including by providing:</w:t>
      </w:r>
    </w:p>
    <w:p w14:paraId="4C5C9BB8" w14:textId="77777777" w:rsidR="00C1670F" w:rsidRPr="00EF5DB5" w:rsidRDefault="00C1670F" w:rsidP="00E62BD4">
      <w:pPr>
        <w:pStyle w:val="GPSL3numberedclause"/>
        <w:ind w:left="2127" w:hanging="993"/>
      </w:pPr>
      <w:r w:rsidRPr="00EF5DB5">
        <w:t>all information within the scope of the Audit requested by the Auditor;</w:t>
      </w:r>
    </w:p>
    <w:p w14:paraId="17CEC520" w14:textId="77777777" w:rsidR="00C1670F" w:rsidRPr="00EF5DB5" w:rsidRDefault="00C1670F" w:rsidP="00E62BD4">
      <w:pPr>
        <w:pStyle w:val="GPSL3numberedclause"/>
        <w:ind w:left="2127" w:hanging="993"/>
      </w:pPr>
      <w:r w:rsidRPr="00EF5DB5">
        <w:t>reasonable access to any sites controlled by the Supplier and to equipment used in the provision of the Services; and</w:t>
      </w:r>
    </w:p>
    <w:p w14:paraId="726D29F3" w14:textId="77777777" w:rsidR="00C1670F" w:rsidRPr="00EF5DB5" w:rsidRDefault="00C1670F" w:rsidP="00E62BD4">
      <w:pPr>
        <w:pStyle w:val="GPSL3numberedclause"/>
        <w:ind w:left="2127" w:hanging="993"/>
      </w:pPr>
      <w:r w:rsidRPr="00EF5DB5">
        <w:t>access to the Supplier Personnel.</w:t>
      </w:r>
    </w:p>
    <w:p w14:paraId="60EF3A80" w14:textId="77777777" w:rsidR="00C1670F" w:rsidRPr="00EF5DB5" w:rsidRDefault="00C1670F" w:rsidP="00E62BD4">
      <w:pPr>
        <w:pStyle w:val="GPSL2numberedclause"/>
        <w:ind w:left="1134" w:hanging="567"/>
      </w:pPr>
      <w:r w:rsidRPr="00EF5DB5">
        <w:t>The Parties agree that they shall bear their own respective costs and expenses incurred in respect of compliance with their obligations under this Clause.</w:t>
      </w:r>
    </w:p>
    <w:p w14:paraId="54A417A4" w14:textId="77777777" w:rsidR="00C1670F" w:rsidRPr="00EF5DB5" w:rsidRDefault="00C1670F" w:rsidP="00E62BD4">
      <w:pPr>
        <w:pStyle w:val="GPSL2numberedclause"/>
        <w:numPr>
          <w:ilvl w:val="0"/>
          <w:numId w:val="0"/>
        </w:numPr>
        <w:ind w:left="1134" w:hanging="567"/>
      </w:pPr>
    </w:p>
    <w:p w14:paraId="362BD1EF" w14:textId="77777777" w:rsidR="00C1670F" w:rsidRPr="00EF5DB5" w:rsidRDefault="00C1670F" w:rsidP="00E62BD4">
      <w:pPr>
        <w:pStyle w:val="GPSL2numberedclause"/>
        <w:numPr>
          <w:ilvl w:val="0"/>
          <w:numId w:val="0"/>
        </w:numPr>
        <w:ind w:left="1134" w:hanging="567"/>
      </w:pPr>
    </w:p>
    <w:p w14:paraId="4A21921E" w14:textId="77777777" w:rsidR="008D0A60" w:rsidRPr="00EF5DB5" w:rsidRDefault="00A657C3" w:rsidP="00E62BD4">
      <w:pPr>
        <w:pStyle w:val="GPSL1CLAUSEHEADING"/>
        <w:rPr>
          <w:rFonts w:ascii="Calibri" w:hAnsi="Calibri"/>
        </w:rPr>
      </w:pPr>
      <w:bookmarkStart w:id="805" w:name="_Ref359516916"/>
      <w:bookmarkStart w:id="806" w:name="_Toc515454167"/>
      <w:bookmarkEnd w:id="801"/>
      <w:r w:rsidRPr="00EF5DB5">
        <w:rPr>
          <w:rFonts w:ascii="Calibri" w:hAnsi="Calibri"/>
        </w:rPr>
        <w:lastRenderedPageBreak/>
        <w:t>CHANGE</w:t>
      </w:r>
      <w:bookmarkEnd w:id="805"/>
      <w:bookmarkEnd w:id="806"/>
    </w:p>
    <w:p w14:paraId="04EF7001" w14:textId="77777777" w:rsidR="008D0A60" w:rsidRPr="00EF5DB5" w:rsidRDefault="00B13D07" w:rsidP="00E62BD4">
      <w:pPr>
        <w:pStyle w:val="GPSL2NumberedBoldHeading"/>
      </w:pPr>
      <w:bookmarkStart w:id="807" w:name="_Ref359363277"/>
      <w:bookmarkStart w:id="808" w:name="_Ref360543338"/>
      <w:r w:rsidRPr="00EF5DB5">
        <w:t>Variation Procedure</w:t>
      </w:r>
      <w:bookmarkEnd w:id="807"/>
      <w:bookmarkEnd w:id="808"/>
    </w:p>
    <w:p w14:paraId="70A88770" w14:textId="77777777" w:rsidR="008D0A60" w:rsidRPr="00EF5DB5" w:rsidRDefault="00E5513B" w:rsidP="00E62BD4">
      <w:pPr>
        <w:pStyle w:val="GPSL3numberedclause"/>
      </w:pPr>
      <w:r w:rsidRPr="00EF5DB5">
        <w:t xml:space="preserve">Subject to the provisions of this Clause </w:t>
      </w:r>
      <w:r w:rsidR="009F474C" w:rsidRPr="00EF5DB5">
        <w:fldChar w:fldCharType="begin"/>
      </w:r>
      <w:r w:rsidRPr="00EF5DB5">
        <w:instrText xml:space="preserve"> REF _Ref359516916 \r \h </w:instrText>
      </w:r>
      <w:r w:rsidR="00F54E49" w:rsidRPr="00EF5DB5">
        <w:instrText xml:space="preserve"> \* MERGEFORMAT </w:instrText>
      </w:r>
      <w:r w:rsidR="009F474C" w:rsidRPr="00EF5DB5">
        <w:fldChar w:fldCharType="separate"/>
      </w:r>
      <w:r w:rsidR="009C0ACD" w:rsidRPr="00EF5DB5">
        <w:t>22</w:t>
      </w:r>
      <w:r w:rsidR="009F474C" w:rsidRPr="00EF5DB5">
        <w:fldChar w:fldCharType="end"/>
      </w:r>
      <w:r w:rsidRPr="00EF5DB5">
        <w:t xml:space="preserve"> and of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EF5DB5">
        <w:rPr>
          <w:b/>
        </w:rPr>
        <w:t>"Variation</w:t>
      </w:r>
      <w:r w:rsidRPr="00EF5DB5">
        <w:t xml:space="preserve">". </w:t>
      </w:r>
    </w:p>
    <w:p w14:paraId="0C60D2EB" w14:textId="77777777" w:rsidR="00E13960" w:rsidRPr="00EF5DB5" w:rsidRDefault="00E5513B" w:rsidP="00E62BD4">
      <w:pPr>
        <w:pStyle w:val="GPSL3numberedclause"/>
      </w:pPr>
      <w:r w:rsidRPr="00EF5DB5">
        <w:t>A Party may request a Variation by completing</w:t>
      </w:r>
      <w:r w:rsidR="00996012" w:rsidRPr="00EF5DB5">
        <w:t>, signing</w:t>
      </w:r>
      <w:r w:rsidRPr="00EF5DB5">
        <w:t xml:space="preserve"> and sending the Variation Form to the other Party giving sufficient information for the receiving Party to assess the extent of the proposed Variation and any additional cost that may be incurred. </w:t>
      </w:r>
    </w:p>
    <w:p w14:paraId="79884554" w14:textId="77777777" w:rsidR="00C9243A" w:rsidRPr="00EF5DB5" w:rsidRDefault="000D5577" w:rsidP="00E62BD4">
      <w:pPr>
        <w:pStyle w:val="GPSL3numberedclause"/>
      </w:pPr>
      <w:bookmarkStart w:id="809" w:name="_Ref364695037"/>
      <w:r w:rsidRPr="00EF5DB5">
        <w:t>Where t</w:t>
      </w:r>
      <w:r w:rsidR="00E5513B" w:rsidRPr="00EF5DB5">
        <w:t xml:space="preserve">he </w:t>
      </w:r>
      <w:r w:rsidR="006179E3" w:rsidRPr="00EF5DB5">
        <w:t>Contracting Authority</w:t>
      </w:r>
      <w:r w:rsidR="00E5513B" w:rsidRPr="00EF5DB5">
        <w:t xml:space="preserve"> </w:t>
      </w:r>
      <w:r w:rsidRPr="00EF5DB5">
        <w:t>has so specified on receipt of a Variation Form from</w:t>
      </w:r>
      <w:r w:rsidR="00E5513B" w:rsidRPr="00EF5DB5">
        <w:t xml:space="preserve"> the Supplier</w:t>
      </w:r>
      <w:r w:rsidRPr="00EF5DB5">
        <w:t>, the Supplier</w:t>
      </w:r>
      <w:r w:rsidR="00E5513B" w:rsidRPr="00EF5DB5">
        <w:t xml:space="preserve"> </w:t>
      </w:r>
      <w:r w:rsidRPr="00EF5DB5">
        <w:t>shall</w:t>
      </w:r>
      <w:r w:rsidR="00E5513B" w:rsidRPr="00EF5DB5">
        <w:t xml:space="preserve"> carry out an impact assessment of the Variation on the </w:t>
      </w:r>
      <w:r w:rsidR="000C52D8" w:rsidRPr="00EF5DB5">
        <w:t>Services</w:t>
      </w:r>
      <w:r w:rsidR="00E5513B" w:rsidRPr="00EF5DB5">
        <w:t xml:space="preserve"> (the “</w:t>
      </w:r>
      <w:r w:rsidR="00E5513B" w:rsidRPr="00EF5DB5">
        <w:rPr>
          <w:b/>
        </w:rPr>
        <w:t>Impact Assessment</w:t>
      </w:r>
      <w:r w:rsidR="00F96BFF" w:rsidRPr="00EF5DB5">
        <w:t xml:space="preserve">”). </w:t>
      </w:r>
      <w:r w:rsidR="00E5513B" w:rsidRPr="00EF5DB5">
        <w:t>The Impact Assessment shall be completed in good faith and shall include:</w:t>
      </w:r>
      <w:bookmarkEnd w:id="809"/>
    </w:p>
    <w:p w14:paraId="7BD89E0D" w14:textId="77777777" w:rsidR="008D0A60" w:rsidRPr="00EF5DB5" w:rsidRDefault="00E5513B" w:rsidP="00E62BD4">
      <w:pPr>
        <w:pStyle w:val="GPSL4numberedclause"/>
        <w:rPr>
          <w:szCs w:val="22"/>
        </w:rPr>
      </w:pPr>
      <w:r w:rsidRPr="00EF5DB5">
        <w:rPr>
          <w:szCs w:val="22"/>
        </w:rPr>
        <w:t xml:space="preserve">details of the impact of the proposed Variation on the </w:t>
      </w:r>
      <w:r w:rsidR="000C52D8" w:rsidRPr="00EF5DB5">
        <w:rPr>
          <w:szCs w:val="22"/>
        </w:rPr>
        <w:t>Services</w:t>
      </w:r>
      <w:r w:rsidRPr="00EF5DB5">
        <w:rPr>
          <w:szCs w:val="22"/>
        </w:rPr>
        <w:t xml:space="preserve"> and the </w:t>
      </w:r>
      <w:r w:rsidR="00FF469C" w:rsidRPr="00EF5DB5">
        <w:rPr>
          <w:szCs w:val="22"/>
        </w:rPr>
        <w:t>Supplier</w:t>
      </w:r>
      <w:r w:rsidR="000C52D8" w:rsidRPr="00EF5DB5">
        <w:rPr>
          <w:szCs w:val="22"/>
        </w:rPr>
        <w:t>’</w:t>
      </w:r>
      <w:r w:rsidR="00FF469C" w:rsidRPr="00EF5DB5">
        <w:rPr>
          <w:szCs w:val="22"/>
        </w:rPr>
        <w:t>s</w:t>
      </w:r>
      <w:r w:rsidRPr="00EF5DB5">
        <w:rPr>
          <w:szCs w:val="22"/>
        </w:rPr>
        <w:t xml:space="preserve"> ability to meet its other obligations under this Call Off Contract; </w:t>
      </w:r>
    </w:p>
    <w:p w14:paraId="40344059" w14:textId="77777777" w:rsidR="00C9243A" w:rsidRPr="00EF5DB5" w:rsidRDefault="00E5513B" w:rsidP="00E62BD4">
      <w:pPr>
        <w:pStyle w:val="GPSL4numberedclause"/>
        <w:rPr>
          <w:szCs w:val="22"/>
        </w:rPr>
      </w:pPr>
      <w:r w:rsidRPr="00EF5DB5">
        <w:rPr>
          <w:szCs w:val="22"/>
        </w:rPr>
        <w:t>details of the cost of implementing the proposed Variation;</w:t>
      </w:r>
    </w:p>
    <w:p w14:paraId="2F957844" w14:textId="77777777" w:rsidR="00C9243A" w:rsidRPr="00EF5DB5" w:rsidRDefault="00E5513B" w:rsidP="00E62BD4">
      <w:pPr>
        <w:pStyle w:val="GPSL4numberedclause"/>
        <w:rPr>
          <w:szCs w:val="22"/>
        </w:rPr>
      </w:pPr>
      <w:r w:rsidRPr="00EF5DB5">
        <w:rPr>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14338BB1" w14:textId="77777777" w:rsidR="00C9243A" w:rsidRPr="00EF5DB5" w:rsidRDefault="00E5513B" w:rsidP="00E62BD4">
      <w:pPr>
        <w:pStyle w:val="GPSL4numberedclause"/>
        <w:rPr>
          <w:szCs w:val="22"/>
        </w:rPr>
      </w:pPr>
      <w:r w:rsidRPr="00EF5DB5">
        <w:rPr>
          <w:szCs w:val="22"/>
        </w:rPr>
        <w:t>a timetable for the implementation, together with any proposals for the testing of the Variation; and</w:t>
      </w:r>
    </w:p>
    <w:p w14:paraId="1882C79D" w14:textId="77777777" w:rsidR="00C9243A" w:rsidRPr="00EF5DB5" w:rsidRDefault="00E5513B" w:rsidP="00E62BD4">
      <w:pPr>
        <w:pStyle w:val="GPSL4numberedclause"/>
        <w:rPr>
          <w:szCs w:val="22"/>
        </w:rPr>
      </w:pPr>
      <w:r w:rsidRPr="00EF5DB5">
        <w:rPr>
          <w:szCs w:val="22"/>
        </w:rPr>
        <w:t xml:space="preserve">such other information as the </w:t>
      </w:r>
      <w:r w:rsidR="006179E3" w:rsidRPr="00EF5DB5">
        <w:rPr>
          <w:szCs w:val="22"/>
        </w:rPr>
        <w:t>Contracting Authority</w:t>
      </w:r>
      <w:r w:rsidRPr="00EF5DB5">
        <w:rPr>
          <w:szCs w:val="22"/>
        </w:rPr>
        <w:t xml:space="preserve"> may reasonably request in (or in response to) the Variation request.</w:t>
      </w:r>
    </w:p>
    <w:p w14:paraId="6C30A25B" w14:textId="77777777" w:rsidR="00C9243A" w:rsidRPr="00EF5DB5" w:rsidRDefault="00E5513B" w:rsidP="00E62BD4">
      <w:pPr>
        <w:pStyle w:val="GPSL3numberedclause"/>
      </w:pPr>
      <w:bookmarkStart w:id="810" w:name="_Ref365625097"/>
      <w:r w:rsidRPr="00EF5DB5">
        <w:t xml:space="preserve">The Parties may agree to adjust the time limits specified in the Variation </w:t>
      </w:r>
      <w:r w:rsidR="000D5577" w:rsidRPr="00EF5DB5">
        <w:t>Form</w:t>
      </w:r>
      <w:r w:rsidRPr="00EF5DB5">
        <w:t xml:space="preserve"> to allow for the preparation of the Impact Assessment.</w:t>
      </w:r>
      <w:bookmarkEnd w:id="810"/>
    </w:p>
    <w:p w14:paraId="20D17279" w14:textId="77777777" w:rsidR="00C9243A" w:rsidRPr="00EF5DB5" w:rsidRDefault="00E5513B" w:rsidP="00E62BD4">
      <w:pPr>
        <w:pStyle w:val="GPSL3numberedclause"/>
      </w:pPr>
      <w:r w:rsidRPr="00EF5DB5">
        <w:t>Subject to</w:t>
      </w:r>
      <w:r w:rsidR="00E33A78" w:rsidRPr="00EF5DB5">
        <w:t xml:space="preserve"> </w:t>
      </w:r>
      <w:r w:rsidR="009F474C" w:rsidRPr="00EF5DB5">
        <w:fldChar w:fldCharType="begin"/>
      </w:r>
      <w:r w:rsidR="00E33A78" w:rsidRPr="00EF5DB5">
        <w:instrText xml:space="preserve"> REF _Ref365625097 \r \h </w:instrText>
      </w:r>
      <w:r w:rsidR="00F54E49" w:rsidRPr="00EF5DB5">
        <w:instrText xml:space="preserve"> \* MERGEFORMAT </w:instrText>
      </w:r>
      <w:r w:rsidR="009F474C" w:rsidRPr="00EF5DB5">
        <w:fldChar w:fldCharType="separate"/>
      </w:r>
      <w:r w:rsidR="009C0ACD" w:rsidRPr="00EF5DB5">
        <w:t>22.1.4</w:t>
      </w:r>
      <w:r w:rsidR="009F474C" w:rsidRPr="00EF5DB5">
        <w:fldChar w:fldCharType="end"/>
      </w:r>
      <w:r w:rsidRPr="00EF5DB5">
        <w:t xml:space="preserve">, the receiving Party shall respond to the request within the time limits specified in the Variation Form. Such time limits shall be reasonable and ultimately at the discretion of the </w:t>
      </w:r>
      <w:r w:rsidR="006179E3" w:rsidRPr="00EF5DB5">
        <w:t>Contracting Authority</w:t>
      </w:r>
      <w:r w:rsidRPr="00EF5DB5">
        <w:t xml:space="preserve"> having regard to the nature of the </w:t>
      </w:r>
      <w:r w:rsidR="000C52D8" w:rsidRPr="00EF5DB5">
        <w:t>Services</w:t>
      </w:r>
      <w:r w:rsidRPr="00EF5DB5">
        <w:t xml:space="preserve"> and the proposed Variation.</w:t>
      </w:r>
    </w:p>
    <w:p w14:paraId="1E2157B6" w14:textId="77777777" w:rsidR="00C9243A" w:rsidRPr="00EF5DB5" w:rsidRDefault="00E5513B" w:rsidP="00E62BD4">
      <w:pPr>
        <w:pStyle w:val="GPSL3numberedclause"/>
      </w:pPr>
      <w:r w:rsidRPr="00EF5DB5">
        <w:t>In the event that:</w:t>
      </w:r>
    </w:p>
    <w:p w14:paraId="002EAD19" w14:textId="77777777" w:rsidR="008D0A60" w:rsidRPr="00EF5DB5" w:rsidRDefault="00E5513B" w:rsidP="00E62BD4">
      <w:pPr>
        <w:pStyle w:val="GPSL4numberedclause"/>
        <w:rPr>
          <w:szCs w:val="22"/>
        </w:rPr>
      </w:pPr>
      <w:r w:rsidRPr="00EF5DB5">
        <w:rPr>
          <w:szCs w:val="22"/>
        </w:rPr>
        <w:t>the Supplier is unable to agree to or provide the Variation; and/or</w:t>
      </w:r>
    </w:p>
    <w:p w14:paraId="19B3529B" w14:textId="77777777" w:rsidR="00C9243A" w:rsidRPr="00EF5DB5" w:rsidRDefault="00E5513B" w:rsidP="00E62BD4">
      <w:pPr>
        <w:pStyle w:val="GPSL4numberedclause"/>
        <w:rPr>
          <w:szCs w:val="22"/>
        </w:rPr>
      </w:pPr>
      <w:r w:rsidRPr="00EF5DB5">
        <w:rPr>
          <w:szCs w:val="22"/>
        </w:rPr>
        <w:t>the Parties are unable to agree a change to the Call Off Contract Charges that may be included in a request of a Variation or response to it as a consequence thereof,</w:t>
      </w:r>
    </w:p>
    <w:p w14:paraId="0F74B278" w14:textId="77777777" w:rsidR="00E5513B" w:rsidRPr="00EF5DB5" w:rsidRDefault="00E5513B" w:rsidP="00E62BD4">
      <w:pPr>
        <w:pStyle w:val="GPSL3Indent"/>
        <w:rPr>
          <w:rFonts w:ascii="Calibri" w:hAnsi="Calibri"/>
          <w:lang w:val="en-GB"/>
        </w:rPr>
      </w:pPr>
      <w:r w:rsidRPr="00EF5DB5">
        <w:rPr>
          <w:rFonts w:ascii="Calibri" w:hAnsi="Calibri"/>
          <w:lang w:val="en-GB"/>
        </w:rPr>
        <w:t xml:space="preserve">the </w:t>
      </w:r>
      <w:r w:rsidR="006179E3" w:rsidRPr="00EF5DB5">
        <w:rPr>
          <w:rFonts w:ascii="Calibri" w:hAnsi="Calibri"/>
          <w:lang w:val="en-GB"/>
        </w:rPr>
        <w:t>Contracting Authority</w:t>
      </w:r>
      <w:r w:rsidRPr="00EF5DB5">
        <w:rPr>
          <w:rFonts w:ascii="Calibri" w:hAnsi="Calibri"/>
          <w:lang w:val="en-GB"/>
        </w:rPr>
        <w:t xml:space="preserve"> may:</w:t>
      </w:r>
    </w:p>
    <w:p w14:paraId="0AEF633F" w14:textId="77777777" w:rsidR="00E5513B" w:rsidRPr="00EF5DB5" w:rsidRDefault="00E5513B" w:rsidP="00E62BD4">
      <w:pPr>
        <w:pStyle w:val="GPSL5numberedclause"/>
        <w:rPr>
          <w:szCs w:val="22"/>
        </w:rPr>
      </w:pPr>
      <w:r w:rsidRPr="00EF5DB5">
        <w:rPr>
          <w:szCs w:val="22"/>
        </w:rPr>
        <w:t>agree to continue to perform its obligations under this Call Off Contract without the Variation; or</w:t>
      </w:r>
    </w:p>
    <w:p w14:paraId="1CBF0FA8" w14:textId="77777777" w:rsidR="00E5513B" w:rsidRPr="00EF5DB5" w:rsidRDefault="00E5513B" w:rsidP="00E62BD4">
      <w:pPr>
        <w:pStyle w:val="GPSL5numberedclause"/>
        <w:rPr>
          <w:szCs w:val="22"/>
        </w:rPr>
      </w:pPr>
      <w:r w:rsidRPr="00EF5DB5">
        <w:rPr>
          <w:szCs w:val="22"/>
        </w:rPr>
        <w:lastRenderedPageBreak/>
        <w:t xml:space="preserve">terminate this Call Off Contract with immediate effect, except where the Supplier has already fulfilled part or all of the </w:t>
      </w:r>
      <w:r w:rsidR="006C1584" w:rsidRPr="00EF5DB5">
        <w:rPr>
          <w:szCs w:val="22"/>
        </w:rPr>
        <w:t xml:space="preserve">provision of the </w:t>
      </w:r>
      <w:r w:rsidR="000C52D8" w:rsidRPr="00EF5DB5">
        <w:rPr>
          <w:szCs w:val="22"/>
        </w:rPr>
        <w:t>Services</w:t>
      </w:r>
      <w:r w:rsidRPr="00EF5DB5">
        <w:rPr>
          <w:szCs w:val="22"/>
        </w:rPr>
        <w:t xml:space="preserve"> in accordance with this Call Off Contract or where the Supplier can show evidence of substantial work being carried out to </w:t>
      </w:r>
      <w:r w:rsidR="006C1584" w:rsidRPr="00EF5DB5">
        <w:rPr>
          <w:szCs w:val="22"/>
        </w:rPr>
        <w:t xml:space="preserve">provide the </w:t>
      </w:r>
      <w:r w:rsidR="000C52D8" w:rsidRPr="00EF5DB5">
        <w:rPr>
          <w:szCs w:val="22"/>
        </w:rPr>
        <w:t>Services</w:t>
      </w:r>
      <w:r w:rsidR="006C1584" w:rsidRPr="00EF5DB5">
        <w:rPr>
          <w:szCs w:val="22"/>
        </w:rPr>
        <w:t xml:space="preserve"> under this Call Off Contract</w:t>
      </w:r>
      <w:r w:rsidRPr="00EF5DB5">
        <w:rPr>
          <w:szCs w:val="22"/>
        </w:rPr>
        <w:t>, and in such a case the Parties shall attempt to agree upon a resolution to the matter. Where a resolution cannot be reached, the matter shall be dealt with under the Dispute Resolution Procedure.</w:t>
      </w:r>
    </w:p>
    <w:p w14:paraId="68C86CA9" w14:textId="77777777" w:rsidR="00E13960" w:rsidRPr="00EF5DB5" w:rsidRDefault="00E5513B" w:rsidP="00E62BD4">
      <w:pPr>
        <w:pStyle w:val="GPSL3numberedclause"/>
      </w:pPr>
      <w:r w:rsidRPr="00EF5DB5">
        <w:t>If the Parties agree the Variation, the Supplier shall implement such Variation and be bound by the same provisions so far as is applicable, as though such Variation was stated in this Call Off Contract.</w:t>
      </w:r>
    </w:p>
    <w:p w14:paraId="6BFD907E" w14:textId="77777777" w:rsidR="008D0A60" w:rsidRPr="00EF5DB5" w:rsidRDefault="00B13D07" w:rsidP="00E62BD4">
      <w:pPr>
        <w:pStyle w:val="GPSL2NumberedBoldHeading"/>
      </w:pPr>
      <w:bookmarkStart w:id="811" w:name="_Ref362948642"/>
      <w:r w:rsidRPr="00EF5DB5">
        <w:t>L</w:t>
      </w:r>
      <w:r w:rsidR="00BC4872" w:rsidRPr="00EF5DB5">
        <w:t xml:space="preserve">egislative </w:t>
      </w:r>
      <w:r w:rsidR="00B460DF" w:rsidRPr="00EF5DB5">
        <w:t>C</w:t>
      </w:r>
      <w:r w:rsidR="00BC4872" w:rsidRPr="00EF5DB5">
        <w:t>hange</w:t>
      </w:r>
      <w:bookmarkEnd w:id="811"/>
    </w:p>
    <w:p w14:paraId="799D30B3" w14:textId="77777777" w:rsidR="008D0A60" w:rsidRPr="00EF5DB5" w:rsidRDefault="00B13D07" w:rsidP="00E62BD4">
      <w:pPr>
        <w:pStyle w:val="GPSL3numberedclause"/>
      </w:pPr>
      <w:r w:rsidRPr="00EF5DB5">
        <w:t>The Supplier shall neither be relieved of its obligations under this Call Off Contract nor be entitled to an increase in the Call Off Con</w:t>
      </w:r>
      <w:r w:rsidR="00CE3B44" w:rsidRPr="00EF5DB5">
        <w:t>tract Charges as the result of</w:t>
      </w:r>
      <w:r w:rsidR="00FE6CF1" w:rsidRPr="00EF5DB5">
        <w:t xml:space="preserve"> a</w:t>
      </w:r>
      <w:r w:rsidRPr="00EF5DB5">
        <w:t>:</w:t>
      </w:r>
    </w:p>
    <w:p w14:paraId="1E6237D8" w14:textId="77777777" w:rsidR="008D0A60" w:rsidRPr="00EF5DB5" w:rsidRDefault="00B13D07" w:rsidP="00E62BD4">
      <w:pPr>
        <w:pStyle w:val="GPSL4numberedclause"/>
        <w:rPr>
          <w:szCs w:val="22"/>
        </w:rPr>
      </w:pPr>
      <w:r w:rsidRPr="00EF5DB5">
        <w:rPr>
          <w:szCs w:val="22"/>
        </w:rPr>
        <w:t xml:space="preserve">General Change in Law; </w:t>
      </w:r>
    </w:p>
    <w:p w14:paraId="390513D7" w14:textId="77777777" w:rsidR="00C9243A" w:rsidRPr="00EF5DB5" w:rsidRDefault="00B13D07" w:rsidP="00E62BD4">
      <w:pPr>
        <w:pStyle w:val="GPSL4numberedclause"/>
        <w:rPr>
          <w:szCs w:val="22"/>
        </w:rPr>
      </w:pPr>
      <w:bookmarkStart w:id="812" w:name="_Ref359419071"/>
      <w:r w:rsidRPr="00EF5DB5">
        <w:rPr>
          <w:szCs w:val="22"/>
        </w:rPr>
        <w:t xml:space="preserve">Specific Change in Law where the effect of that Specific Change in Law on the </w:t>
      </w:r>
      <w:r w:rsidR="000C52D8" w:rsidRPr="00EF5DB5">
        <w:rPr>
          <w:szCs w:val="22"/>
        </w:rPr>
        <w:t>Services</w:t>
      </w:r>
      <w:r w:rsidR="00BD4CA2" w:rsidRPr="00EF5DB5">
        <w:rPr>
          <w:szCs w:val="22"/>
        </w:rPr>
        <w:t xml:space="preserve"> </w:t>
      </w:r>
      <w:r w:rsidRPr="00EF5DB5">
        <w:rPr>
          <w:szCs w:val="22"/>
        </w:rPr>
        <w:t>is reasonably foreseeable at the Call Off Commencement Date.</w:t>
      </w:r>
      <w:bookmarkEnd w:id="812"/>
    </w:p>
    <w:p w14:paraId="12D6E5B1" w14:textId="77777777" w:rsidR="008D0A60" w:rsidRPr="00EF5DB5" w:rsidRDefault="00B13D07" w:rsidP="00E62BD4">
      <w:pPr>
        <w:pStyle w:val="GPSL3numberedclause"/>
      </w:pPr>
      <w:r w:rsidRPr="00EF5DB5">
        <w:t>If a Specific Change in Law occurs or will occur during the Call Off Co</w:t>
      </w:r>
      <w:r w:rsidR="00CE3B44" w:rsidRPr="00EF5DB5">
        <w:t xml:space="preserve">ntract Period (other than as </w:t>
      </w:r>
      <w:r w:rsidRPr="00EF5DB5">
        <w:t>referred to in Clause</w:t>
      </w:r>
      <w:r w:rsidR="00CE3B44" w:rsidRPr="00EF5DB5">
        <w:t xml:space="preserve"> </w:t>
      </w:r>
      <w:r w:rsidR="009F474C" w:rsidRPr="00EF5DB5">
        <w:fldChar w:fldCharType="begin"/>
      </w:r>
      <w:r w:rsidR="00CE3B44" w:rsidRPr="00EF5DB5">
        <w:instrText xml:space="preserve"> REF _Ref359419071 \r \h </w:instrText>
      </w:r>
      <w:r w:rsidR="00F54E49" w:rsidRPr="00EF5DB5">
        <w:instrText xml:space="preserve"> \* MERGEFORMAT </w:instrText>
      </w:r>
      <w:r w:rsidR="009F474C" w:rsidRPr="00EF5DB5">
        <w:fldChar w:fldCharType="separate"/>
      </w:r>
      <w:r w:rsidR="009C0ACD" w:rsidRPr="00EF5DB5">
        <w:t>22.2.1(b)</w:t>
      </w:r>
      <w:r w:rsidR="009F474C" w:rsidRPr="00EF5DB5">
        <w:fldChar w:fldCharType="end"/>
      </w:r>
      <w:r w:rsidRPr="00EF5DB5">
        <w:t>), the Supplier shall:</w:t>
      </w:r>
    </w:p>
    <w:p w14:paraId="59366ED2" w14:textId="77777777" w:rsidR="008D0A60" w:rsidRPr="00EF5DB5" w:rsidRDefault="00B13D07" w:rsidP="00E62BD4">
      <w:pPr>
        <w:pStyle w:val="GPSL4numberedclause"/>
        <w:rPr>
          <w:szCs w:val="22"/>
        </w:rPr>
      </w:pPr>
      <w:r w:rsidRPr="00EF5DB5">
        <w:rPr>
          <w:szCs w:val="22"/>
        </w:rPr>
        <w:t xml:space="preserve">notify the </w:t>
      </w:r>
      <w:r w:rsidR="006179E3" w:rsidRPr="00EF5DB5">
        <w:rPr>
          <w:szCs w:val="22"/>
        </w:rPr>
        <w:t>Contracting Authority</w:t>
      </w:r>
      <w:r w:rsidRPr="00EF5DB5">
        <w:rPr>
          <w:szCs w:val="22"/>
        </w:rPr>
        <w:t xml:space="preserve"> as soon as reasonably practicable of the likely effects of that change</w:t>
      </w:r>
      <w:r w:rsidR="00CE3B44" w:rsidRPr="00EF5DB5">
        <w:rPr>
          <w:szCs w:val="22"/>
        </w:rPr>
        <w:t xml:space="preserve"> including</w:t>
      </w:r>
      <w:r w:rsidR="00EF6319" w:rsidRPr="00EF5DB5">
        <w:rPr>
          <w:szCs w:val="22"/>
        </w:rPr>
        <w:t>:</w:t>
      </w:r>
    </w:p>
    <w:p w14:paraId="18465EFC" w14:textId="77777777" w:rsidR="008D0A60" w:rsidRPr="00EF5DB5" w:rsidRDefault="00CE3B44" w:rsidP="00E62BD4">
      <w:pPr>
        <w:pStyle w:val="GPSL5numberedclause"/>
        <w:rPr>
          <w:szCs w:val="22"/>
        </w:rPr>
      </w:pPr>
      <w:bookmarkStart w:id="813" w:name="_Toc139080370"/>
      <w:r w:rsidRPr="00EF5DB5">
        <w:rPr>
          <w:szCs w:val="22"/>
        </w:rPr>
        <w:t xml:space="preserve">whether any Variation is required to the provision of the </w:t>
      </w:r>
      <w:r w:rsidR="000C52D8" w:rsidRPr="00EF5DB5">
        <w:rPr>
          <w:szCs w:val="22"/>
        </w:rPr>
        <w:t>Services</w:t>
      </w:r>
      <w:r w:rsidRPr="00EF5DB5">
        <w:rPr>
          <w:szCs w:val="22"/>
        </w:rPr>
        <w:t>, the Call Off Contract Charges or this Call Off Contract; and</w:t>
      </w:r>
      <w:bookmarkEnd w:id="813"/>
    </w:p>
    <w:p w14:paraId="5EB6A437" w14:textId="77777777" w:rsidR="00C9243A" w:rsidRPr="00EF5DB5" w:rsidRDefault="00CE3B44" w:rsidP="00E62BD4">
      <w:pPr>
        <w:pStyle w:val="GPSL5numberedclause"/>
        <w:rPr>
          <w:szCs w:val="22"/>
        </w:rPr>
      </w:pPr>
      <w:bookmarkStart w:id="814" w:name="_Toc139080371"/>
      <w:r w:rsidRPr="00EF5DB5">
        <w:rPr>
          <w:szCs w:val="22"/>
        </w:rPr>
        <w:t xml:space="preserve">whether any relief from compliance with the </w:t>
      </w:r>
      <w:r w:rsidR="00DC21E4" w:rsidRPr="00EF5DB5">
        <w:rPr>
          <w:szCs w:val="22"/>
        </w:rPr>
        <w:t>Supplier’s</w:t>
      </w:r>
      <w:r w:rsidRPr="00EF5DB5">
        <w:rPr>
          <w:szCs w:val="22"/>
        </w:rPr>
        <w:t xml:space="preserve"> obligations is required, including any obligation to Achieve a Milestone and/or to meet the Service Level Performance Measures;</w:t>
      </w:r>
      <w:bookmarkEnd w:id="814"/>
      <w:r w:rsidRPr="00EF5DB5">
        <w:rPr>
          <w:szCs w:val="22"/>
        </w:rPr>
        <w:t xml:space="preserve"> and</w:t>
      </w:r>
    </w:p>
    <w:p w14:paraId="1FC6B470" w14:textId="77777777" w:rsidR="008D0A60" w:rsidRPr="00EF5DB5" w:rsidRDefault="00B13D07" w:rsidP="00E62BD4">
      <w:pPr>
        <w:pStyle w:val="GPSL4numberedclause"/>
        <w:rPr>
          <w:szCs w:val="22"/>
        </w:rPr>
      </w:pPr>
      <w:r w:rsidRPr="00EF5DB5">
        <w:rPr>
          <w:szCs w:val="22"/>
        </w:rPr>
        <w:t xml:space="preserve">provide to the </w:t>
      </w:r>
      <w:r w:rsidR="006179E3" w:rsidRPr="00EF5DB5">
        <w:rPr>
          <w:szCs w:val="22"/>
        </w:rPr>
        <w:t>Contracting Authority</w:t>
      </w:r>
      <w:r w:rsidRPr="00EF5DB5">
        <w:rPr>
          <w:szCs w:val="22"/>
        </w:rPr>
        <w:t xml:space="preserve"> </w:t>
      </w:r>
      <w:r w:rsidR="00CE3B44" w:rsidRPr="00EF5DB5">
        <w:rPr>
          <w:szCs w:val="22"/>
        </w:rPr>
        <w:t>with evidence</w:t>
      </w:r>
      <w:r w:rsidRPr="00EF5DB5">
        <w:rPr>
          <w:szCs w:val="22"/>
        </w:rPr>
        <w:t xml:space="preserve">: </w:t>
      </w:r>
    </w:p>
    <w:p w14:paraId="2504FA17" w14:textId="77777777" w:rsidR="008D0A60" w:rsidRPr="00EF5DB5" w:rsidRDefault="00CE3B44" w:rsidP="00E62BD4">
      <w:pPr>
        <w:pStyle w:val="GPSL5numberedclause"/>
        <w:rPr>
          <w:szCs w:val="22"/>
        </w:rPr>
      </w:pPr>
      <w:r w:rsidRPr="00EF5DB5">
        <w:rPr>
          <w:szCs w:val="22"/>
        </w:rPr>
        <w:t>that the Supplier</w:t>
      </w:r>
      <w:r w:rsidR="00B13D07" w:rsidRPr="00EF5DB5">
        <w:rPr>
          <w:szCs w:val="22"/>
        </w:rPr>
        <w:t xml:space="preserve"> has minimised any increase in costs or maximised any reduction in costs, including in respect of the costs of its Sub-Contractors; </w:t>
      </w:r>
    </w:p>
    <w:p w14:paraId="4AFB102F" w14:textId="77777777" w:rsidR="00C9243A" w:rsidRPr="00EF5DB5" w:rsidRDefault="00B13D07" w:rsidP="00E62BD4">
      <w:pPr>
        <w:pStyle w:val="GPSL5numberedclause"/>
        <w:rPr>
          <w:szCs w:val="22"/>
        </w:rPr>
      </w:pPr>
      <w:bookmarkStart w:id="815" w:name="_Toc139080375"/>
      <w:r w:rsidRPr="00EF5DB5">
        <w:rPr>
          <w:szCs w:val="22"/>
        </w:rPr>
        <w:t xml:space="preserve">as to how the Specific Change in Law has affected the cost of providing the </w:t>
      </w:r>
      <w:r w:rsidR="000C52D8" w:rsidRPr="00EF5DB5">
        <w:rPr>
          <w:szCs w:val="22"/>
        </w:rPr>
        <w:t>Services</w:t>
      </w:r>
      <w:r w:rsidRPr="00EF5DB5">
        <w:rPr>
          <w:szCs w:val="22"/>
        </w:rPr>
        <w:t>; and</w:t>
      </w:r>
      <w:bookmarkEnd w:id="815"/>
    </w:p>
    <w:p w14:paraId="1CA8AE06" w14:textId="77777777" w:rsidR="00C9243A" w:rsidRPr="00EF5DB5" w:rsidRDefault="00B13D07" w:rsidP="00E62BD4">
      <w:pPr>
        <w:pStyle w:val="GPSL5numberedclause"/>
        <w:rPr>
          <w:szCs w:val="22"/>
        </w:rPr>
      </w:pPr>
      <w:bookmarkStart w:id="816" w:name="_Toc139080376"/>
      <w:r w:rsidRPr="00EF5DB5">
        <w:rPr>
          <w:szCs w:val="22"/>
        </w:rPr>
        <w:t>demonstrating that any expenditure that has been avoided, for example which would have been required under the provisions of Clause</w:t>
      </w:r>
      <w:r w:rsidR="00BE2C46" w:rsidRPr="00EF5DB5">
        <w:rPr>
          <w:szCs w:val="22"/>
        </w:rPr>
        <w:t xml:space="preserve"> </w:t>
      </w:r>
      <w:r w:rsidR="009F474C" w:rsidRPr="00EF5DB5">
        <w:rPr>
          <w:szCs w:val="22"/>
        </w:rPr>
        <w:fldChar w:fldCharType="begin"/>
      </w:r>
      <w:r w:rsidR="00CE3B44" w:rsidRPr="00EF5DB5">
        <w:rPr>
          <w:szCs w:val="22"/>
        </w:rPr>
        <w:instrText xml:space="preserve"> REF _Ref359246666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18</w:t>
      </w:r>
      <w:r w:rsidR="009F474C" w:rsidRPr="00EF5DB5">
        <w:rPr>
          <w:szCs w:val="22"/>
        </w:rPr>
        <w:fldChar w:fldCharType="end"/>
      </w:r>
      <w:r w:rsidRPr="00EF5DB5">
        <w:rPr>
          <w:szCs w:val="22"/>
        </w:rPr>
        <w:t xml:space="preserve"> (Continuous Improvement), has been taken into account in amending the </w:t>
      </w:r>
      <w:r w:rsidR="00913E06" w:rsidRPr="00EF5DB5">
        <w:rPr>
          <w:szCs w:val="22"/>
        </w:rPr>
        <w:t>Call Off</w:t>
      </w:r>
      <w:r w:rsidRPr="00EF5DB5">
        <w:rPr>
          <w:szCs w:val="22"/>
        </w:rPr>
        <w:t xml:space="preserve"> Contract Charges.</w:t>
      </w:r>
      <w:bookmarkEnd w:id="816"/>
    </w:p>
    <w:p w14:paraId="0E28D295" w14:textId="77777777" w:rsidR="008D0A60" w:rsidRPr="00EF5DB5" w:rsidRDefault="00CE3B44" w:rsidP="00E62BD4">
      <w:pPr>
        <w:pStyle w:val="GPSL3numberedclause"/>
      </w:pPr>
      <w:r w:rsidRPr="00EF5DB5">
        <w:t xml:space="preserve">Any change in the Call Off Contract Charges or relief from the </w:t>
      </w:r>
      <w:r w:rsidR="00DC21E4" w:rsidRPr="00EF5DB5">
        <w:t>Supplier’s</w:t>
      </w:r>
      <w:r w:rsidRPr="00EF5DB5">
        <w:t xml:space="preserve"> obligations resulting from a Specific Change in Law (other than as referred to in Clause </w:t>
      </w:r>
      <w:r w:rsidR="009F474C" w:rsidRPr="00EF5DB5">
        <w:fldChar w:fldCharType="begin"/>
      </w:r>
      <w:r w:rsidRPr="00EF5DB5">
        <w:instrText xml:space="preserve"> REF _Ref359419071 \r \h </w:instrText>
      </w:r>
      <w:r w:rsidR="00F54E49" w:rsidRPr="00EF5DB5">
        <w:instrText xml:space="preserve"> \* MERGEFORMAT </w:instrText>
      </w:r>
      <w:r w:rsidR="009F474C" w:rsidRPr="00EF5DB5">
        <w:fldChar w:fldCharType="separate"/>
      </w:r>
      <w:r w:rsidR="009C0ACD" w:rsidRPr="00EF5DB5">
        <w:t>22.2.1(b)</w:t>
      </w:r>
      <w:r w:rsidR="009F474C" w:rsidRPr="00EF5DB5">
        <w:fldChar w:fldCharType="end"/>
      </w:r>
      <w:r w:rsidRPr="00EF5DB5">
        <w:t xml:space="preserve">) shall be implemented in accordance with the Variation Procedure. </w:t>
      </w:r>
    </w:p>
    <w:p w14:paraId="4F234CA9" w14:textId="77777777" w:rsidR="008D0A60" w:rsidRPr="00EF5DB5" w:rsidRDefault="00E5513B" w:rsidP="00E62BD4">
      <w:pPr>
        <w:pStyle w:val="GPSSectionHeading"/>
        <w:jc w:val="both"/>
        <w:rPr>
          <w:rFonts w:ascii="Calibri" w:hAnsi="Calibri" w:cs="Arial"/>
          <w:color w:val="auto"/>
        </w:rPr>
      </w:pPr>
      <w:bookmarkStart w:id="817" w:name="_Ref358993441"/>
      <w:bookmarkStart w:id="818" w:name="_Toc515454168"/>
      <w:r w:rsidRPr="00EF5DB5">
        <w:rPr>
          <w:rFonts w:ascii="Calibri" w:hAnsi="Calibri" w:cs="Arial"/>
          <w:color w:val="auto"/>
        </w:rPr>
        <w:lastRenderedPageBreak/>
        <w:t>PAYMENT</w:t>
      </w:r>
      <w:bookmarkEnd w:id="817"/>
      <w:r w:rsidRPr="00EF5DB5">
        <w:rPr>
          <w:rFonts w:ascii="Calibri" w:hAnsi="Calibri" w:cs="Arial"/>
          <w:color w:val="auto"/>
        </w:rPr>
        <w:t>, TAXATION AND VALUE FOR MONEY PROVISIONS</w:t>
      </w:r>
      <w:bookmarkEnd w:id="818"/>
    </w:p>
    <w:p w14:paraId="1840C185" w14:textId="77777777" w:rsidR="008D0A60" w:rsidRPr="00EF5DB5" w:rsidRDefault="00FB0C45" w:rsidP="00E62BD4">
      <w:pPr>
        <w:pStyle w:val="GPSL1CLAUSEHEADING"/>
        <w:rPr>
          <w:rFonts w:ascii="Calibri" w:hAnsi="Calibri"/>
        </w:rPr>
      </w:pPr>
      <w:bookmarkStart w:id="819" w:name="_Toc350503009"/>
      <w:bookmarkStart w:id="820" w:name="_Toc350503999"/>
      <w:bookmarkStart w:id="821" w:name="_Toc351710875"/>
      <w:bookmarkStart w:id="822" w:name="_Toc358671735"/>
      <w:bookmarkStart w:id="823" w:name="_Ref358993450"/>
      <w:bookmarkStart w:id="824" w:name="_Ref359229678"/>
      <w:bookmarkStart w:id="825" w:name="_Ref361647623"/>
      <w:bookmarkStart w:id="826" w:name="_Ref378337496"/>
      <w:bookmarkStart w:id="827" w:name="_Toc515454169"/>
      <w:r w:rsidRPr="00EF5DB5">
        <w:rPr>
          <w:rFonts w:ascii="Calibri" w:hAnsi="Calibri"/>
        </w:rPr>
        <w:t>CALL OFF CONTRACT CHARGES</w:t>
      </w:r>
      <w:r w:rsidR="00317D7F" w:rsidRPr="00EF5DB5">
        <w:rPr>
          <w:rFonts w:ascii="Calibri" w:hAnsi="Calibri"/>
        </w:rPr>
        <w:t xml:space="preserve"> AND PAYMENT</w:t>
      </w:r>
      <w:bookmarkEnd w:id="819"/>
      <w:bookmarkEnd w:id="820"/>
      <w:bookmarkEnd w:id="821"/>
      <w:bookmarkEnd w:id="822"/>
      <w:bookmarkEnd w:id="823"/>
      <w:bookmarkEnd w:id="824"/>
      <w:bookmarkEnd w:id="825"/>
      <w:bookmarkEnd w:id="826"/>
      <w:bookmarkEnd w:id="827"/>
    </w:p>
    <w:p w14:paraId="074CC1CB" w14:textId="77777777" w:rsidR="008D0A60" w:rsidRPr="00EF5DB5" w:rsidRDefault="00317D7F" w:rsidP="00E62BD4">
      <w:pPr>
        <w:pStyle w:val="GPSL2NumberedBoldHeading"/>
      </w:pPr>
      <w:r w:rsidRPr="00EF5DB5">
        <w:t>Call Off Contract Charges</w:t>
      </w:r>
    </w:p>
    <w:p w14:paraId="26B33E3F" w14:textId="77777777" w:rsidR="008D0A60" w:rsidRPr="00EF5DB5" w:rsidRDefault="007355E9" w:rsidP="00E62BD4">
      <w:pPr>
        <w:pStyle w:val="GPSL3numberedclause"/>
      </w:pPr>
      <w:r w:rsidRPr="00EF5DB5">
        <w:t>In consideration of the Supplier</w:t>
      </w:r>
      <w:r w:rsidR="00A60EB1" w:rsidRPr="00EF5DB5">
        <w:t xml:space="preserve"> carrying out</w:t>
      </w:r>
      <w:r w:rsidRPr="00EF5DB5">
        <w:t xml:space="preserve"> its obligations under th</w:t>
      </w:r>
      <w:r w:rsidR="00E24750" w:rsidRPr="00EF5DB5">
        <w:t>is</w:t>
      </w:r>
      <w:r w:rsidRPr="00EF5DB5">
        <w:t xml:space="preserve"> Call Off Contract,</w:t>
      </w:r>
      <w:r w:rsidR="00A60EB1" w:rsidRPr="00EF5DB5">
        <w:t xml:space="preserve"> including the provision of the </w:t>
      </w:r>
      <w:r w:rsidR="000C52D8" w:rsidRPr="00EF5DB5">
        <w:t>Services</w:t>
      </w:r>
      <w:r w:rsidR="00A60EB1" w:rsidRPr="00EF5DB5">
        <w:t>,</w:t>
      </w:r>
      <w:r w:rsidRPr="00EF5DB5">
        <w:t xml:space="preserve"> the </w:t>
      </w:r>
      <w:r w:rsidR="006179E3" w:rsidRPr="00EF5DB5">
        <w:t>Contracting Authority</w:t>
      </w:r>
      <w:r w:rsidRPr="00EF5DB5">
        <w:t xml:space="preserve"> shall pay the undisputed Call Off Contract Charges in accordance with </w:t>
      </w:r>
      <w:r w:rsidR="00A60EB1" w:rsidRPr="00EF5DB5">
        <w:t>the pricing and payment profile and the invoicing procedure in</w:t>
      </w:r>
      <w:r w:rsidR="00613218" w:rsidRPr="00EF5DB5">
        <w:t xml:space="preserve"> Call Off Schedule 3 (Call Off Contract Charges, Payment and Invoicing). </w:t>
      </w:r>
    </w:p>
    <w:p w14:paraId="4567C4E3" w14:textId="77777777" w:rsidR="002B26C3" w:rsidRPr="00EF5DB5" w:rsidRDefault="00A60EB1" w:rsidP="00E62BD4">
      <w:pPr>
        <w:pStyle w:val="GPSL3numberedclause"/>
      </w:pPr>
      <w:r w:rsidRPr="00EF5DB5">
        <w:t>Except as otherwise provided, each Party shall bear its own costs and expenses incurred in respect of compliance with its obligations under Clauses</w:t>
      </w:r>
      <w:r w:rsidR="00BE2C46" w:rsidRPr="00EF5DB5">
        <w:t xml:space="preserve"> </w:t>
      </w:r>
      <w:r w:rsidR="009F474C" w:rsidRPr="00EF5DB5">
        <w:fldChar w:fldCharType="begin"/>
      </w:r>
      <w:r w:rsidR="00CD4D9D" w:rsidRPr="00EF5DB5">
        <w:instrText xml:space="preserve"> REF _Ref379808156 \r \h </w:instrText>
      </w:r>
      <w:r w:rsidR="00F54E49" w:rsidRPr="00EF5DB5">
        <w:instrText xml:space="preserve"> \* MERGEFORMAT </w:instrText>
      </w:r>
      <w:r w:rsidR="009F474C" w:rsidRPr="00EF5DB5">
        <w:fldChar w:fldCharType="separate"/>
      </w:r>
      <w:r w:rsidR="009C0ACD" w:rsidRPr="00EF5DB5">
        <w:t>12</w:t>
      </w:r>
      <w:r w:rsidR="009F474C" w:rsidRPr="00EF5DB5">
        <w:fldChar w:fldCharType="end"/>
      </w:r>
      <w:r w:rsidR="007B05F1" w:rsidRPr="00EF5DB5">
        <w:t xml:space="preserve"> (Testing)</w:t>
      </w:r>
      <w:r w:rsidRPr="00EF5DB5">
        <w:t>,</w:t>
      </w:r>
      <w:r w:rsidR="00535116" w:rsidRPr="00EF5DB5">
        <w:t xml:space="preserve"> </w:t>
      </w:r>
      <w:r w:rsidR="009F474C" w:rsidRPr="00EF5DB5">
        <w:fldChar w:fldCharType="begin"/>
      </w:r>
      <w:r w:rsidR="00535116" w:rsidRPr="00EF5DB5">
        <w:instrText xml:space="preserve"> REF _Ref359417877 \r \h </w:instrText>
      </w:r>
      <w:r w:rsidR="00F54E49" w:rsidRPr="00EF5DB5">
        <w:instrText xml:space="preserve"> \* MERGEFORMAT </w:instrText>
      </w:r>
      <w:r w:rsidR="009F474C" w:rsidRPr="00EF5DB5">
        <w:fldChar w:fldCharType="separate"/>
      </w:r>
      <w:r w:rsidR="009C0ACD" w:rsidRPr="00EF5DB5">
        <w:t>21</w:t>
      </w:r>
      <w:r w:rsidR="009F474C" w:rsidRPr="00EF5DB5">
        <w:fldChar w:fldCharType="end"/>
      </w:r>
      <w:r w:rsidR="00535116" w:rsidRPr="00EF5DB5">
        <w:t xml:space="preserve"> </w:t>
      </w:r>
      <w:r w:rsidRPr="00EF5DB5">
        <w:t>(</w:t>
      </w:r>
      <w:r w:rsidR="00F81527" w:rsidRPr="00EF5DB5">
        <w:t>Records, Audit Access and Open Book Data</w:t>
      </w:r>
      <w:r w:rsidR="00263DD3" w:rsidRPr="00EF5DB5">
        <w:t xml:space="preserve">), </w:t>
      </w:r>
      <w:r w:rsidR="00F17AE3" w:rsidRPr="00EF5DB5">
        <w:fldChar w:fldCharType="begin"/>
      </w:r>
      <w:r w:rsidR="00F17AE3" w:rsidRPr="00EF5DB5">
        <w:instrText xml:space="preserve"> REF _Ref313369975 \r \h  \* MERGEFORMAT </w:instrText>
      </w:r>
      <w:r w:rsidR="00F17AE3" w:rsidRPr="00EF5DB5">
        <w:fldChar w:fldCharType="separate"/>
      </w:r>
      <w:r w:rsidR="009C0ACD" w:rsidRPr="00EF5DB5">
        <w:t>34.5</w:t>
      </w:r>
      <w:r w:rsidR="00F17AE3" w:rsidRPr="00EF5DB5">
        <w:fldChar w:fldCharType="end"/>
      </w:r>
      <w:r w:rsidRPr="00EF5DB5">
        <w:t xml:space="preserve"> (Freedom of Information</w:t>
      </w:r>
      <w:r w:rsidR="00263DD3" w:rsidRPr="00EF5DB5">
        <w:t>)</w:t>
      </w:r>
      <w:r w:rsidR="005A43E2" w:rsidRPr="00EF5DB5">
        <w:t xml:space="preserve"> and</w:t>
      </w:r>
      <w:r w:rsidR="00263DD3" w:rsidRPr="00EF5DB5">
        <w:t xml:space="preserve"> </w:t>
      </w:r>
      <w:r w:rsidR="009F474C" w:rsidRPr="00EF5DB5">
        <w:fldChar w:fldCharType="begin"/>
      </w:r>
      <w:r w:rsidR="00535116" w:rsidRPr="00EF5DB5">
        <w:instrText xml:space="preserve"> REF _Ref359421680 \r \h </w:instrText>
      </w:r>
      <w:r w:rsidR="00F54E49" w:rsidRPr="00EF5DB5">
        <w:instrText xml:space="preserve"> \* MERGEFORMAT </w:instrText>
      </w:r>
      <w:r w:rsidR="009F474C" w:rsidRPr="00EF5DB5">
        <w:fldChar w:fldCharType="separate"/>
      </w:r>
      <w:r w:rsidR="009C0ACD" w:rsidRPr="00EF5DB5">
        <w:t>34.6</w:t>
      </w:r>
      <w:r w:rsidR="009F474C" w:rsidRPr="00EF5DB5">
        <w:fldChar w:fldCharType="end"/>
      </w:r>
      <w:r w:rsidR="00535116" w:rsidRPr="00EF5DB5">
        <w:t xml:space="preserve"> </w:t>
      </w:r>
      <w:r w:rsidRPr="00EF5DB5">
        <w:t>(Protection of Personal Data)</w:t>
      </w:r>
      <w:r w:rsidR="00C937C9" w:rsidRPr="00EF5DB5">
        <w:t>.</w:t>
      </w:r>
    </w:p>
    <w:p w14:paraId="38F915AD" w14:textId="77777777" w:rsidR="00C9243A" w:rsidRPr="00EF5DB5" w:rsidRDefault="00263DD3" w:rsidP="00E62BD4">
      <w:pPr>
        <w:pStyle w:val="GPSL3numberedclause"/>
      </w:pPr>
      <w:r w:rsidRPr="00EF5DB5">
        <w:t xml:space="preserve">If the </w:t>
      </w:r>
      <w:r w:rsidR="006179E3" w:rsidRPr="00EF5DB5">
        <w:t>Contracting Authority</w:t>
      </w:r>
      <w:r w:rsidRPr="00EF5DB5">
        <w:t xml:space="preserve"> fails to pay any undisputed </w:t>
      </w:r>
      <w:r w:rsidR="008D7F3F" w:rsidRPr="00EF5DB5">
        <w:t xml:space="preserve">Call Off Contract </w:t>
      </w:r>
      <w:r w:rsidRPr="00EF5DB5">
        <w:t xml:space="preserve">Charges properly invoiced under this </w:t>
      </w:r>
      <w:r w:rsidR="00E27D6C" w:rsidRPr="00EF5DB5">
        <w:t>Call Off Contract</w:t>
      </w:r>
      <w:r w:rsidRPr="00EF5DB5">
        <w:t>, the Supplier shall have the right to charge interest on the overdue amount at the applicable</w:t>
      </w:r>
      <w:r w:rsidRPr="00EF5DB5" w:rsidDel="00CB2735">
        <w:t xml:space="preserve"> </w:t>
      </w:r>
      <w:r w:rsidRPr="00EF5DB5">
        <w:t>rate under the Late Payment of Commercial Debts (Interest) Act 1998, accruing on a daily basis from the due date up to the date of actual payment, whether before or after judgment.</w:t>
      </w:r>
    </w:p>
    <w:p w14:paraId="46C16630" w14:textId="77777777" w:rsidR="00C9243A" w:rsidRPr="00EF5DB5" w:rsidRDefault="000921A7" w:rsidP="00E62BD4">
      <w:pPr>
        <w:pStyle w:val="GPSL3numberedclause"/>
      </w:pPr>
      <w:bookmarkStart w:id="828" w:name="_Ref362948791"/>
      <w:r w:rsidRPr="00EF5DB5">
        <w:t xml:space="preserve">If at any time during this Call Off Contract Period the Supplier reduces its Framework Prices for any </w:t>
      </w:r>
      <w:r w:rsidR="000C52D8" w:rsidRPr="00EF5DB5">
        <w:t>Services</w:t>
      </w:r>
      <w:r w:rsidR="00BD4CA2" w:rsidRPr="00EF5DB5">
        <w:t xml:space="preserve"> </w:t>
      </w:r>
      <w:r w:rsidRPr="00EF5DB5">
        <w:t xml:space="preserve">which are provided under the Framework Agreement (whether or not such </w:t>
      </w:r>
      <w:r w:rsidR="000C52D8" w:rsidRPr="00EF5DB5">
        <w:t>Services</w:t>
      </w:r>
      <w:r w:rsidR="00BD4CA2" w:rsidRPr="00EF5DB5">
        <w:t xml:space="preserve"> </w:t>
      </w:r>
      <w:r w:rsidRPr="00EF5DB5">
        <w:t xml:space="preserve">are offered in a catalogue, if any, which is provided under the Framework Agreement) in accordance with the terms of the Framework Agreement, the Supplier shall immediately reduce the Call Off Contract Charges for such </w:t>
      </w:r>
      <w:r w:rsidR="000C52D8" w:rsidRPr="00EF5DB5">
        <w:t>Services</w:t>
      </w:r>
      <w:r w:rsidR="00BD4CA2" w:rsidRPr="00EF5DB5">
        <w:t xml:space="preserve"> </w:t>
      </w:r>
      <w:r w:rsidRPr="00EF5DB5">
        <w:t>under this Call Off Contract by the same amount.</w:t>
      </w:r>
      <w:bookmarkEnd w:id="828"/>
    </w:p>
    <w:p w14:paraId="047A1F33" w14:textId="77777777" w:rsidR="008D0A60" w:rsidRPr="00EF5DB5" w:rsidRDefault="000921A7" w:rsidP="00E62BD4">
      <w:pPr>
        <w:pStyle w:val="GPSL2NumberedBoldHeading"/>
      </w:pPr>
      <w:bookmarkStart w:id="829" w:name="_Ref359517453"/>
      <w:r w:rsidRPr="00EF5DB5">
        <w:t>VAT</w:t>
      </w:r>
      <w:bookmarkEnd w:id="829"/>
    </w:p>
    <w:p w14:paraId="5C0BA03F" w14:textId="77777777" w:rsidR="008D0A60" w:rsidRPr="00EF5DB5" w:rsidRDefault="000921A7" w:rsidP="00E62BD4">
      <w:pPr>
        <w:pStyle w:val="GPSL3numberedclause"/>
      </w:pPr>
      <w:bookmarkStart w:id="830" w:name="_Ref359931819"/>
      <w:r w:rsidRPr="00EF5DB5">
        <w:t xml:space="preserve">The Call Off Contract Charges are stated exclusive of VAT, which shall be added at the prevailing rate as applicable and paid by the </w:t>
      </w:r>
      <w:r w:rsidR="006179E3" w:rsidRPr="00EF5DB5">
        <w:t>Contracting Authority</w:t>
      </w:r>
      <w:r w:rsidRPr="00EF5DB5">
        <w:t xml:space="preserve"> following delivery of a Valid Invoice.</w:t>
      </w:r>
      <w:bookmarkEnd w:id="830"/>
      <w:r w:rsidRPr="00EF5DB5">
        <w:t xml:space="preserve"> </w:t>
      </w:r>
    </w:p>
    <w:p w14:paraId="450F7DFB" w14:textId="77777777" w:rsidR="00C9243A" w:rsidRPr="00EF5DB5" w:rsidRDefault="000921A7" w:rsidP="00E62BD4">
      <w:pPr>
        <w:pStyle w:val="GPSL3numberedclause"/>
      </w:pPr>
      <w:bookmarkStart w:id="831" w:name="_Ref359313499"/>
      <w:r w:rsidRPr="00EF5DB5">
        <w:t xml:space="preserve">The Supplier shall indemnify the </w:t>
      </w:r>
      <w:r w:rsidR="006179E3" w:rsidRPr="00EF5DB5">
        <w:t>Contracting Authority</w:t>
      </w:r>
      <w:r w:rsidRPr="00EF5DB5">
        <w:t xml:space="preserve"> on a continuing basis against any liability, including any interest, penalties or costs incurred, which is levied, demanded or assessed on the </w:t>
      </w:r>
      <w:r w:rsidR="006179E3" w:rsidRPr="00EF5DB5">
        <w:t>Contracting Authority</w:t>
      </w:r>
      <w:r w:rsidRPr="00EF5DB5">
        <w:t xml:space="preserve"> at any time (whether before or after the making of a demand pursuant to the indemnity hereunder) in respect of the </w:t>
      </w:r>
      <w:r w:rsidR="00DC21E4" w:rsidRPr="00EF5DB5">
        <w:t>Supplier’s</w:t>
      </w:r>
      <w:r w:rsidRPr="00EF5DB5">
        <w:t xml:space="preserve"> failure to account for or to pay any VAT relating to payments made to the Supplier under this Call Off Contract</w:t>
      </w:r>
      <w:r w:rsidR="00BE2C46" w:rsidRPr="00EF5DB5">
        <w:t xml:space="preserve">. </w:t>
      </w:r>
      <w:r w:rsidRPr="00EF5DB5">
        <w:t xml:space="preserve">Any amounts due under Clause </w:t>
      </w:r>
      <w:r w:rsidR="009F474C" w:rsidRPr="00EF5DB5">
        <w:fldChar w:fldCharType="begin"/>
      </w:r>
      <w:r w:rsidR="00F061B9" w:rsidRPr="00EF5DB5">
        <w:instrText xml:space="preserve"> REF _Ref359517453 \r \h </w:instrText>
      </w:r>
      <w:r w:rsidR="00F54E49" w:rsidRPr="00EF5DB5">
        <w:instrText xml:space="preserve"> \* MERGEFORMAT </w:instrText>
      </w:r>
      <w:r w:rsidR="009F474C" w:rsidRPr="00EF5DB5">
        <w:fldChar w:fldCharType="separate"/>
      </w:r>
      <w:r w:rsidR="009C0ACD" w:rsidRPr="00EF5DB5">
        <w:t>23.2</w:t>
      </w:r>
      <w:r w:rsidR="009F474C" w:rsidRPr="00EF5DB5">
        <w:fldChar w:fldCharType="end"/>
      </w:r>
      <w:r w:rsidR="00BE2C46" w:rsidRPr="00EF5DB5">
        <w:t xml:space="preserve"> (VAT)</w:t>
      </w:r>
      <w:r w:rsidRPr="00EF5DB5">
        <w:t xml:space="preserve"> shall be paid in cleared funds by the Supplier to the </w:t>
      </w:r>
      <w:r w:rsidR="006179E3" w:rsidRPr="00EF5DB5">
        <w:t>Contracting Authority</w:t>
      </w:r>
      <w:r w:rsidRPr="00EF5DB5">
        <w:t xml:space="preserve"> not less than five (5) Working Days before the date upon which the tax or other liability is payable by the </w:t>
      </w:r>
      <w:r w:rsidR="006179E3" w:rsidRPr="00EF5DB5">
        <w:t>Contracting Authority</w:t>
      </w:r>
      <w:r w:rsidRPr="00EF5DB5">
        <w:t>.</w:t>
      </w:r>
      <w:bookmarkEnd w:id="831"/>
    </w:p>
    <w:p w14:paraId="7E60F200" w14:textId="77777777" w:rsidR="008D0A60" w:rsidRPr="00EF5DB5" w:rsidRDefault="00E27D6C" w:rsidP="00E62BD4">
      <w:pPr>
        <w:pStyle w:val="GPSL2NumberedBoldHeading"/>
      </w:pPr>
      <w:bookmarkStart w:id="832" w:name="_Ref313370735"/>
      <w:bookmarkStart w:id="833" w:name="_Ref360455927"/>
      <w:r w:rsidRPr="00EF5DB5">
        <w:t xml:space="preserve">Retention and </w:t>
      </w:r>
      <w:bookmarkEnd w:id="832"/>
      <w:r w:rsidRPr="00EF5DB5">
        <w:t xml:space="preserve">Set </w:t>
      </w:r>
      <w:r w:rsidR="00BE2C46" w:rsidRPr="00EF5DB5">
        <w:t>O</w:t>
      </w:r>
      <w:r w:rsidRPr="00EF5DB5">
        <w:t>ff</w:t>
      </w:r>
      <w:bookmarkEnd w:id="833"/>
    </w:p>
    <w:p w14:paraId="6830F8D0" w14:textId="77777777" w:rsidR="008D0A60" w:rsidRPr="00EF5DB5" w:rsidRDefault="002570BB" w:rsidP="00E62BD4">
      <w:pPr>
        <w:pStyle w:val="GPSL3numberedclause"/>
      </w:pPr>
      <w:bookmarkStart w:id="834" w:name="_Ref359314924"/>
      <w:r w:rsidRPr="00EF5DB5">
        <w:t xml:space="preserve">The </w:t>
      </w:r>
      <w:r w:rsidR="006179E3" w:rsidRPr="00EF5DB5">
        <w:t>Contracting Authority</w:t>
      </w:r>
      <w:r w:rsidRPr="00EF5DB5">
        <w:t xml:space="preserve"> may retain or set off any amount owed to it by the Supplier against any amount due to the Supplier under this Call Off Contract or under any other agreement between the Supplier and the </w:t>
      </w:r>
      <w:r w:rsidR="006179E3" w:rsidRPr="00EF5DB5">
        <w:t>Contracting Authority</w:t>
      </w:r>
      <w:r w:rsidRPr="00EF5DB5">
        <w:t>.</w:t>
      </w:r>
      <w:bookmarkEnd w:id="834"/>
      <w:r w:rsidRPr="00EF5DB5">
        <w:t xml:space="preserve"> </w:t>
      </w:r>
    </w:p>
    <w:p w14:paraId="39C6257F" w14:textId="77777777" w:rsidR="00C9243A" w:rsidRPr="00EF5DB5" w:rsidRDefault="002570BB" w:rsidP="00E62BD4">
      <w:pPr>
        <w:pStyle w:val="GPSL3numberedclause"/>
      </w:pPr>
      <w:r w:rsidRPr="00EF5DB5">
        <w:t xml:space="preserve">If the </w:t>
      </w:r>
      <w:r w:rsidR="006179E3" w:rsidRPr="00EF5DB5">
        <w:t>Contracting Authority</w:t>
      </w:r>
      <w:r w:rsidRPr="00EF5DB5">
        <w:t xml:space="preserve"> wishes to</w:t>
      </w:r>
      <w:r w:rsidR="005E1888" w:rsidRPr="00EF5DB5">
        <w:t xml:space="preserve"> exercise its right</w:t>
      </w:r>
      <w:r w:rsidRPr="00EF5DB5">
        <w:t xml:space="preserve"> pursuant to Clause</w:t>
      </w:r>
      <w:r w:rsidR="00BE2C46" w:rsidRPr="00EF5DB5">
        <w:t xml:space="preserve"> </w:t>
      </w:r>
      <w:r w:rsidR="009F474C" w:rsidRPr="00EF5DB5">
        <w:fldChar w:fldCharType="begin"/>
      </w:r>
      <w:r w:rsidRPr="00EF5DB5">
        <w:instrText xml:space="preserve"> REF _Ref359314924 \r \h </w:instrText>
      </w:r>
      <w:r w:rsidR="00F54E49" w:rsidRPr="00EF5DB5">
        <w:instrText xml:space="preserve"> \* MERGEFORMAT </w:instrText>
      </w:r>
      <w:r w:rsidR="009F474C" w:rsidRPr="00EF5DB5">
        <w:fldChar w:fldCharType="separate"/>
      </w:r>
      <w:r w:rsidR="009C0ACD" w:rsidRPr="00EF5DB5">
        <w:t>23.3.1</w:t>
      </w:r>
      <w:r w:rsidR="009F474C" w:rsidRPr="00EF5DB5">
        <w:fldChar w:fldCharType="end"/>
      </w:r>
      <w:r w:rsidR="005E1888" w:rsidRPr="00EF5DB5">
        <w:t xml:space="preserve"> it shall give notice to the Supplier within thirty (30) days of receipt of the relevant invoice, setting out the </w:t>
      </w:r>
      <w:r w:rsidR="006179E3" w:rsidRPr="00EF5DB5">
        <w:t>Contracting Authority</w:t>
      </w:r>
      <w:r w:rsidR="005E1888" w:rsidRPr="00EF5DB5">
        <w:t>’s reasons for retaining or setting off the relevant Call Off Contract Charges.</w:t>
      </w:r>
      <w:r w:rsidRPr="00EF5DB5">
        <w:t xml:space="preserve"> </w:t>
      </w:r>
    </w:p>
    <w:p w14:paraId="01993C20" w14:textId="77777777" w:rsidR="00C9243A" w:rsidRPr="00EF5DB5" w:rsidRDefault="002570BB" w:rsidP="00E62BD4">
      <w:pPr>
        <w:pStyle w:val="GPSL3numberedclause"/>
      </w:pPr>
      <w:r w:rsidRPr="00EF5DB5">
        <w:lastRenderedPageBreak/>
        <w:t xml:space="preserve">The Supplier shall make any payments due to the </w:t>
      </w:r>
      <w:r w:rsidR="006179E3" w:rsidRPr="00EF5DB5">
        <w:t>Contracting Authority</w:t>
      </w:r>
      <w:r w:rsidRPr="00EF5DB5">
        <w:t xml:space="preserve"> without any deduction whether by way of set-off, counterclaim, discount, abatement or otherwise unless the Supplier has</w:t>
      </w:r>
      <w:r w:rsidR="00E27D6C" w:rsidRPr="00EF5DB5">
        <w:t xml:space="preserve"> obtained a sealed</w:t>
      </w:r>
      <w:r w:rsidRPr="00EF5DB5">
        <w:t xml:space="preserve"> court order requiring an amount equal to such deduction to be paid by the </w:t>
      </w:r>
      <w:r w:rsidR="006179E3" w:rsidRPr="00EF5DB5">
        <w:t>Contracting Authority</w:t>
      </w:r>
      <w:r w:rsidRPr="00EF5DB5">
        <w:t xml:space="preserve"> to the Supplier.</w:t>
      </w:r>
    </w:p>
    <w:p w14:paraId="6EA459EF" w14:textId="77777777" w:rsidR="008D0A60" w:rsidRPr="00EF5DB5" w:rsidRDefault="009B4B20" w:rsidP="00E62BD4">
      <w:pPr>
        <w:pStyle w:val="GPSL2NumberedBoldHeading"/>
      </w:pPr>
      <w:bookmarkStart w:id="835" w:name="_Ref359316597"/>
      <w:r w:rsidRPr="00EF5DB5">
        <w:t xml:space="preserve">Foreign Currency </w:t>
      </w:r>
      <w:bookmarkEnd w:id="835"/>
    </w:p>
    <w:p w14:paraId="321B1C83" w14:textId="77777777" w:rsidR="008D0A60" w:rsidRPr="00EF5DB5" w:rsidRDefault="00772F13" w:rsidP="00E62BD4">
      <w:pPr>
        <w:pStyle w:val="GPSL3numberedclause"/>
      </w:pPr>
      <w:bookmarkStart w:id="836" w:name="_Ref359316626"/>
      <w:r w:rsidRPr="00EF5DB5">
        <w:t xml:space="preserve">Any requirement of Law to account for the </w:t>
      </w:r>
      <w:r w:rsidR="000C52D8" w:rsidRPr="00EF5DB5">
        <w:t>Services</w:t>
      </w:r>
      <w:r w:rsidR="00BD4CA2" w:rsidRPr="00EF5DB5">
        <w:t xml:space="preserve"> </w:t>
      </w:r>
      <w:r w:rsidRPr="00EF5DB5">
        <w:t xml:space="preserve">in </w:t>
      </w:r>
      <w:r w:rsidR="009B4B20" w:rsidRPr="00EF5DB5">
        <w:t>any currency other than Sterling</w:t>
      </w:r>
      <w:r w:rsidRPr="00EF5DB5">
        <w:t xml:space="preserve">, (or to prepare for such accounting) instead of and/or in addition to Sterling, shall be implemented by the Supplier free of charge to the </w:t>
      </w:r>
      <w:r w:rsidR="006179E3" w:rsidRPr="00EF5DB5">
        <w:t>Contracting Authority</w:t>
      </w:r>
      <w:r w:rsidRPr="00EF5DB5">
        <w:t>.</w:t>
      </w:r>
      <w:bookmarkEnd w:id="836"/>
    </w:p>
    <w:p w14:paraId="5521A82D" w14:textId="77777777" w:rsidR="00C9243A" w:rsidRPr="00EF5DB5" w:rsidRDefault="00772F13" w:rsidP="00E62BD4">
      <w:pPr>
        <w:pStyle w:val="GPSL3numberedclause"/>
      </w:pPr>
      <w:r w:rsidRPr="00EF5DB5">
        <w:t xml:space="preserve">The </w:t>
      </w:r>
      <w:r w:rsidR="006179E3" w:rsidRPr="00EF5DB5">
        <w:t>Contracting Authority</w:t>
      </w:r>
      <w:r w:rsidRPr="00EF5DB5">
        <w:t xml:space="preserve"> shall provide all reasonable assistance to facilitate compliance with Clause </w:t>
      </w:r>
      <w:r w:rsidR="009F474C" w:rsidRPr="00EF5DB5">
        <w:fldChar w:fldCharType="begin"/>
      </w:r>
      <w:r w:rsidRPr="00EF5DB5">
        <w:instrText xml:space="preserve"> REF _Ref359316626 \r \h </w:instrText>
      </w:r>
      <w:r w:rsidR="00F54E49" w:rsidRPr="00EF5DB5">
        <w:instrText xml:space="preserve"> \* MERGEFORMAT </w:instrText>
      </w:r>
      <w:r w:rsidR="009F474C" w:rsidRPr="00EF5DB5">
        <w:fldChar w:fldCharType="separate"/>
      </w:r>
      <w:r w:rsidR="009C0ACD" w:rsidRPr="00EF5DB5">
        <w:t>23.4.1</w:t>
      </w:r>
      <w:r w:rsidR="009F474C" w:rsidRPr="00EF5DB5">
        <w:fldChar w:fldCharType="end"/>
      </w:r>
      <w:r w:rsidR="00BE2C46" w:rsidRPr="00EF5DB5">
        <w:t xml:space="preserve"> </w:t>
      </w:r>
      <w:r w:rsidRPr="00EF5DB5">
        <w:t>by the Supplier.</w:t>
      </w:r>
    </w:p>
    <w:p w14:paraId="073DB758" w14:textId="77777777" w:rsidR="008D0A60" w:rsidRPr="00EF5DB5" w:rsidRDefault="001B068B" w:rsidP="00E62BD4">
      <w:pPr>
        <w:pStyle w:val="GPSL2NumberedBoldHeading"/>
      </w:pPr>
      <w:r w:rsidRPr="00EF5DB5">
        <w:t>Income Tax and National Insurance Contributions</w:t>
      </w:r>
    </w:p>
    <w:p w14:paraId="65AF5B25" w14:textId="77777777" w:rsidR="008D0A60" w:rsidRPr="00EF5DB5" w:rsidRDefault="001B068B" w:rsidP="00E62BD4">
      <w:pPr>
        <w:pStyle w:val="GPSL3numberedclause"/>
      </w:pPr>
      <w:bookmarkStart w:id="837" w:name="_Ref413840305"/>
      <w:r w:rsidRPr="00EF5DB5">
        <w:t xml:space="preserve">Where the Supplier or any </w:t>
      </w:r>
      <w:r w:rsidR="005E2482" w:rsidRPr="00EF5DB5">
        <w:t>Supplier Personnel</w:t>
      </w:r>
      <w:r w:rsidRPr="00EF5DB5">
        <w:t xml:space="preserve"> are liable to be taxed in the UK or to pay national insurance contributions in respect of consideration received under this Call Off Contract, the Supplier shall:</w:t>
      </w:r>
      <w:bookmarkEnd w:id="837"/>
    </w:p>
    <w:p w14:paraId="134892C7" w14:textId="77777777" w:rsidR="008D0A60" w:rsidRPr="00EF5DB5" w:rsidRDefault="001B068B" w:rsidP="00E62BD4">
      <w:pPr>
        <w:pStyle w:val="GPSL4numberedclause"/>
        <w:rPr>
          <w:szCs w:val="22"/>
        </w:rPr>
      </w:pPr>
      <w:bookmarkStart w:id="838" w:name="_Ref413838311"/>
      <w:r w:rsidRPr="00EF5DB5">
        <w:rPr>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38"/>
    </w:p>
    <w:p w14:paraId="6233AB31" w14:textId="77777777" w:rsidR="00C9243A" w:rsidRPr="00EF5DB5" w:rsidRDefault="001B068B" w:rsidP="00E62BD4">
      <w:pPr>
        <w:pStyle w:val="GPSL4numberedclause"/>
        <w:rPr>
          <w:szCs w:val="22"/>
        </w:rPr>
      </w:pPr>
      <w:bookmarkStart w:id="839" w:name="_Ref358294219"/>
      <w:r w:rsidRPr="00EF5DB5">
        <w:rPr>
          <w:szCs w:val="22"/>
        </w:rPr>
        <w:t xml:space="preserve">indemnify the </w:t>
      </w:r>
      <w:r w:rsidR="006179E3" w:rsidRPr="00EF5DB5">
        <w:rPr>
          <w:szCs w:val="22"/>
        </w:rPr>
        <w:t>Contracting Authority</w:t>
      </w:r>
      <w:r w:rsidRPr="00EF5DB5">
        <w:rPr>
          <w:szCs w:val="22"/>
        </w:rPr>
        <w:t xml:space="preserve">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0C52D8" w:rsidRPr="00EF5DB5">
        <w:rPr>
          <w:szCs w:val="22"/>
        </w:rPr>
        <w:t>Services</w:t>
      </w:r>
      <w:r w:rsidR="00BD4CA2" w:rsidRPr="00EF5DB5">
        <w:rPr>
          <w:szCs w:val="22"/>
        </w:rPr>
        <w:t xml:space="preserve"> </w:t>
      </w:r>
      <w:r w:rsidRPr="00EF5DB5">
        <w:rPr>
          <w:szCs w:val="22"/>
        </w:rPr>
        <w:t xml:space="preserve">by the Supplier or any </w:t>
      </w:r>
      <w:r w:rsidR="005E2482" w:rsidRPr="00EF5DB5">
        <w:rPr>
          <w:szCs w:val="22"/>
        </w:rPr>
        <w:t>Supplier Personnel</w:t>
      </w:r>
      <w:r w:rsidRPr="00EF5DB5">
        <w:rPr>
          <w:szCs w:val="22"/>
        </w:rPr>
        <w:t>.</w:t>
      </w:r>
      <w:bookmarkEnd w:id="839"/>
    </w:p>
    <w:p w14:paraId="733B5AE7" w14:textId="77777777" w:rsidR="008219D1" w:rsidRPr="00EF5DB5" w:rsidRDefault="00F63DD2" w:rsidP="00E62BD4">
      <w:pPr>
        <w:pStyle w:val="GPSL3numberedclause"/>
      </w:pPr>
      <w:bookmarkStart w:id="840" w:name="_Ref413836287"/>
      <w:r w:rsidRPr="00EF5DB5">
        <w:t xml:space="preserve">In the event that </w:t>
      </w:r>
      <w:r w:rsidR="006463E8" w:rsidRPr="00EF5DB5">
        <w:t xml:space="preserve">any one of the Supplier Personnel is a Worker as defined in </w:t>
      </w:r>
      <w:r w:rsidR="002B26C3" w:rsidRPr="00EF5DB5">
        <w:t xml:space="preserve">Call Off </w:t>
      </w:r>
      <w:r w:rsidR="006463E8" w:rsidRPr="00EF5DB5">
        <w:t>Schedule 1</w:t>
      </w:r>
      <w:r w:rsidR="002B26C3" w:rsidRPr="00EF5DB5">
        <w:t xml:space="preserve"> (Definitions)</w:t>
      </w:r>
      <w:r w:rsidR="008777FE" w:rsidRPr="00EF5DB5">
        <w:t xml:space="preserve"> who receives  consideration relating to the </w:t>
      </w:r>
      <w:r w:rsidR="000C52D8" w:rsidRPr="00EF5DB5">
        <w:t>Services</w:t>
      </w:r>
      <w:r w:rsidR="00575375" w:rsidRPr="00EF5DB5">
        <w:t>,</w:t>
      </w:r>
      <w:r w:rsidR="00BC4102" w:rsidRPr="00EF5DB5">
        <w:t xml:space="preserve"> </w:t>
      </w:r>
      <w:r w:rsidR="001D6686" w:rsidRPr="00EF5DB5">
        <w:t>then</w:t>
      </w:r>
      <w:r w:rsidR="008777FE" w:rsidRPr="00EF5DB5">
        <w:t xml:space="preserve">, in addition to its obligations under Clause </w:t>
      </w:r>
      <w:r w:rsidR="008777FE" w:rsidRPr="00EF5DB5">
        <w:fldChar w:fldCharType="begin"/>
      </w:r>
      <w:r w:rsidR="008777FE" w:rsidRPr="00EF5DB5">
        <w:instrText xml:space="preserve"> REF _Ref413840305 \r \h </w:instrText>
      </w:r>
      <w:r w:rsidR="00E63216" w:rsidRPr="00EF5DB5">
        <w:instrText xml:space="preserve"> \* MERGEFORMAT </w:instrText>
      </w:r>
      <w:r w:rsidR="008777FE" w:rsidRPr="00EF5DB5">
        <w:fldChar w:fldCharType="separate"/>
      </w:r>
      <w:r w:rsidR="009C0ACD" w:rsidRPr="00EF5DB5">
        <w:t>23.5.1</w:t>
      </w:r>
      <w:r w:rsidR="008777FE" w:rsidRPr="00EF5DB5">
        <w:fldChar w:fldCharType="end"/>
      </w:r>
      <w:r w:rsidR="00E664E8" w:rsidRPr="00EF5DB5">
        <w:t>,</w:t>
      </w:r>
      <w:r w:rsidR="001D6686" w:rsidRPr="00EF5DB5">
        <w:t xml:space="preserve"> </w:t>
      </w:r>
      <w:bookmarkStart w:id="841" w:name="_Ref413835885"/>
      <w:bookmarkEnd w:id="840"/>
      <w:r w:rsidR="008777FE" w:rsidRPr="00EF5DB5">
        <w:t xml:space="preserve">the Supplier shall ensure that its contract with the Worker contains the following </w:t>
      </w:r>
      <w:r w:rsidR="005A43E2" w:rsidRPr="00EF5DB5">
        <w:t>requirements</w:t>
      </w:r>
      <w:r w:rsidR="008777FE" w:rsidRPr="00EF5DB5">
        <w:t>:</w:t>
      </w:r>
      <w:bookmarkEnd w:id="841"/>
    </w:p>
    <w:p w14:paraId="471B4388" w14:textId="77777777" w:rsidR="00C9243A" w:rsidRPr="00EF5DB5" w:rsidRDefault="00FC6253" w:rsidP="00E62BD4">
      <w:pPr>
        <w:pStyle w:val="GPSL4numberedclause"/>
        <w:rPr>
          <w:szCs w:val="22"/>
        </w:rPr>
      </w:pPr>
      <w:bookmarkStart w:id="842" w:name="_Ref413838553"/>
      <w:bookmarkStart w:id="843" w:name="_Ref414544355"/>
      <w:r w:rsidRPr="00EF5DB5">
        <w:rPr>
          <w:szCs w:val="22"/>
        </w:rPr>
        <w:t>t</w:t>
      </w:r>
      <w:r w:rsidR="00BC4102" w:rsidRPr="00EF5DB5">
        <w:rPr>
          <w:szCs w:val="22"/>
        </w:rPr>
        <w:t xml:space="preserve">hat </w:t>
      </w:r>
      <w:r w:rsidR="00516179" w:rsidRPr="00EF5DB5">
        <w:rPr>
          <w:szCs w:val="22"/>
        </w:rPr>
        <w:t xml:space="preserve">the </w:t>
      </w:r>
      <w:r w:rsidR="006179E3" w:rsidRPr="00EF5DB5">
        <w:rPr>
          <w:szCs w:val="22"/>
        </w:rPr>
        <w:t>Contracting Authority</w:t>
      </w:r>
      <w:r w:rsidR="00516179" w:rsidRPr="00EF5DB5">
        <w:rPr>
          <w:szCs w:val="22"/>
        </w:rPr>
        <w:t xml:space="preserve"> may, at any time during the </w:t>
      </w:r>
      <w:r w:rsidR="00AE7801" w:rsidRPr="00EF5DB5">
        <w:rPr>
          <w:szCs w:val="22"/>
        </w:rPr>
        <w:t>Call Off Contract Period</w:t>
      </w:r>
      <w:r w:rsidR="00516179" w:rsidRPr="00EF5DB5">
        <w:rPr>
          <w:szCs w:val="22"/>
        </w:rPr>
        <w:t>, request that the Worker provide</w:t>
      </w:r>
      <w:r w:rsidR="008219D1" w:rsidRPr="00EF5DB5">
        <w:rPr>
          <w:szCs w:val="22"/>
        </w:rPr>
        <w:t>s</w:t>
      </w:r>
      <w:r w:rsidR="00516179" w:rsidRPr="00EF5DB5">
        <w:rPr>
          <w:szCs w:val="22"/>
        </w:rPr>
        <w:t xml:space="preserve"> information which demonstrates how the Worker complies with the requirements </w:t>
      </w:r>
      <w:r w:rsidR="005A43E2" w:rsidRPr="00EF5DB5">
        <w:rPr>
          <w:szCs w:val="22"/>
        </w:rPr>
        <w:t>of</w:t>
      </w:r>
      <w:r w:rsidR="008219D1" w:rsidRPr="00EF5DB5">
        <w:rPr>
          <w:szCs w:val="22"/>
        </w:rPr>
        <w:t xml:space="preserve"> Clause </w:t>
      </w:r>
      <w:r w:rsidR="001206D9" w:rsidRPr="00EF5DB5">
        <w:rPr>
          <w:szCs w:val="22"/>
        </w:rPr>
        <w:fldChar w:fldCharType="begin"/>
      </w:r>
      <w:r w:rsidR="001206D9" w:rsidRPr="00EF5DB5">
        <w:rPr>
          <w:szCs w:val="22"/>
        </w:rPr>
        <w:instrText xml:space="preserve"> REF _Ref413840305 \r \h </w:instrText>
      </w:r>
      <w:r w:rsidR="001206D9" w:rsidRPr="00EF5DB5">
        <w:rPr>
          <w:szCs w:val="22"/>
        </w:rPr>
      </w:r>
      <w:r w:rsidR="00F54E49" w:rsidRPr="00EF5DB5">
        <w:rPr>
          <w:szCs w:val="22"/>
        </w:rPr>
        <w:instrText xml:space="preserve"> \* MERGEFORMAT </w:instrText>
      </w:r>
      <w:r w:rsidR="001206D9" w:rsidRPr="00EF5DB5">
        <w:rPr>
          <w:szCs w:val="22"/>
        </w:rPr>
        <w:fldChar w:fldCharType="separate"/>
      </w:r>
      <w:r w:rsidR="009C0ACD" w:rsidRPr="00EF5DB5">
        <w:rPr>
          <w:szCs w:val="22"/>
        </w:rPr>
        <w:t>23.5.1</w:t>
      </w:r>
      <w:r w:rsidR="001206D9" w:rsidRPr="00EF5DB5">
        <w:rPr>
          <w:szCs w:val="22"/>
        </w:rPr>
        <w:fldChar w:fldCharType="end"/>
      </w:r>
      <w:r w:rsidR="00516179" w:rsidRPr="00EF5DB5">
        <w:rPr>
          <w:szCs w:val="22"/>
        </w:rPr>
        <w:t xml:space="preserve">, or why those requirements do not apply to it. In such case, the </w:t>
      </w:r>
      <w:r w:rsidR="006179E3" w:rsidRPr="00EF5DB5">
        <w:rPr>
          <w:szCs w:val="22"/>
        </w:rPr>
        <w:t>Contracting Authority</w:t>
      </w:r>
      <w:r w:rsidR="00516179" w:rsidRPr="00EF5DB5">
        <w:rPr>
          <w:szCs w:val="22"/>
        </w:rPr>
        <w:t xml:space="preserve"> may specify the information which the Worker must provide</w:t>
      </w:r>
      <w:r w:rsidR="008219D1" w:rsidRPr="00EF5DB5">
        <w:rPr>
          <w:szCs w:val="22"/>
        </w:rPr>
        <w:t xml:space="preserve"> </w:t>
      </w:r>
      <w:r w:rsidR="00516179" w:rsidRPr="00EF5DB5">
        <w:rPr>
          <w:szCs w:val="22"/>
        </w:rPr>
        <w:t xml:space="preserve">and the period within which that information </w:t>
      </w:r>
      <w:r w:rsidRPr="00EF5DB5">
        <w:rPr>
          <w:szCs w:val="22"/>
        </w:rPr>
        <w:t>must be provided;</w:t>
      </w:r>
      <w:bookmarkEnd w:id="842"/>
      <w:bookmarkEnd w:id="843"/>
      <w:r w:rsidR="00516179" w:rsidRPr="00EF5DB5">
        <w:rPr>
          <w:szCs w:val="22"/>
        </w:rPr>
        <w:t xml:space="preserve"> </w:t>
      </w:r>
    </w:p>
    <w:p w14:paraId="7BFA9CBB" w14:textId="77777777" w:rsidR="00C9243A" w:rsidRPr="00EF5DB5" w:rsidRDefault="00FC6253" w:rsidP="00E62BD4">
      <w:pPr>
        <w:pStyle w:val="GPSL4numberedclause"/>
        <w:rPr>
          <w:szCs w:val="22"/>
        </w:rPr>
      </w:pPr>
      <w:r w:rsidRPr="00EF5DB5">
        <w:rPr>
          <w:szCs w:val="22"/>
        </w:rPr>
        <w:t>t</w:t>
      </w:r>
      <w:r w:rsidR="00516179" w:rsidRPr="00EF5DB5">
        <w:rPr>
          <w:szCs w:val="22"/>
        </w:rPr>
        <w:t xml:space="preserve">hat the </w:t>
      </w:r>
      <w:r w:rsidR="00575375" w:rsidRPr="00EF5DB5">
        <w:rPr>
          <w:szCs w:val="22"/>
        </w:rPr>
        <w:t xml:space="preserve">Worker’s contract may be terminated at the </w:t>
      </w:r>
      <w:r w:rsidR="006179E3" w:rsidRPr="00EF5DB5">
        <w:rPr>
          <w:szCs w:val="22"/>
        </w:rPr>
        <w:t>Contracting Authority</w:t>
      </w:r>
      <w:r w:rsidR="00575375" w:rsidRPr="00EF5DB5">
        <w:rPr>
          <w:szCs w:val="22"/>
        </w:rPr>
        <w:t>’s request if:</w:t>
      </w:r>
    </w:p>
    <w:p w14:paraId="585BBA74" w14:textId="77777777" w:rsidR="008D0A60" w:rsidRPr="00EF5DB5" w:rsidRDefault="00FC6253" w:rsidP="00E62BD4">
      <w:pPr>
        <w:pStyle w:val="GPSL5numberedclause"/>
        <w:rPr>
          <w:szCs w:val="22"/>
        </w:rPr>
      </w:pPr>
      <w:r w:rsidRPr="00EF5DB5">
        <w:rPr>
          <w:szCs w:val="22"/>
        </w:rPr>
        <w:t>t</w:t>
      </w:r>
      <w:r w:rsidR="00575375" w:rsidRPr="00EF5DB5">
        <w:rPr>
          <w:szCs w:val="22"/>
        </w:rPr>
        <w:t xml:space="preserve">he Worker fails to provide </w:t>
      </w:r>
      <w:r w:rsidR="008219D1" w:rsidRPr="00EF5DB5">
        <w:rPr>
          <w:szCs w:val="22"/>
        </w:rPr>
        <w:t xml:space="preserve">the </w:t>
      </w:r>
      <w:r w:rsidR="00381046" w:rsidRPr="00EF5DB5">
        <w:rPr>
          <w:szCs w:val="22"/>
        </w:rPr>
        <w:t>i</w:t>
      </w:r>
      <w:r w:rsidR="00575375" w:rsidRPr="00EF5DB5">
        <w:rPr>
          <w:szCs w:val="22"/>
        </w:rPr>
        <w:t>nformation</w:t>
      </w:r>
      <w:r w:rsidR="00381046" w:rsidRPr="00EF5DB5">
        <w:rPr>
          <w:szCs w:val="22"/>
        </w:rPr>
        <w:t xml:space="preserve"> requested by the </w:t>
      </w:r>
      <w:r w:rsidR="006179E3" w:rsidRPr="00EF5DB5">
        <w:rPr>
          <w:szCs w:val="22"/>
        </w:rPr>
        <w:t>Contracting Authority</w:t>
      </w:r>
      <w:r w:rsidR="00381046" w:rsidRPr="00EF5DB5">
        <w:rPr>
          <w:szCs w:val="22"/>
        </w:rPr>
        <w:t xml:space="preserve"> </w:t>
      </w:r>
      <w:r w:rsidR="00575375" w:rsidRPr="00EF5DB5">
        <w:rPr>
          <w:szCs w:val="22"/>
        </w:rPr>
        <w:t xml:space="preserve">within </w:t>
      </w:r>
      <w:r w:rsidR="00381046" w:rsidRPr="00EF5DB5">
        <w:rPr>
          <w:szCs w:val="22"/>
        </w:rPr>
        <w:t xml:space="preserve">the time specified by the </w:t>
      </w:r>
      <w:r w:rsidR="006179E3" w:rsidRPr="00EF5DB5">
        <w:rPr>
          <w:szCs w:val="22"/>
        </w:rPr>
        <w:t>Contracting Authority</w:t>
      </w:r>
      <w:r w:rsidR="008219D1" w:rsidRPr="00EF5DB5">
        <w:rPr>
          <w:szCs w:val="22"/>
        </w:rPr>
        <w:t xml:space="preserve"> under Clause</w:t>
      </w:r>
      <w:r w:rsidR="00D60F75" w:rsidRPr="00EF5DB5">
        <w:rPr>
          <w:szCs w:val="22"/>
        </w:rPr>
        <w:t xml:space="preserve"> 23.5.2</w:t>
      </w:r>
      <w:r w:rsidR="00D60F75" w:rsidRPr="00EF5DB5">
        <w:rPr>
          <w:szCs w:val="22"/>
        </w:rPr>
        <w:fldChar w:fldCharType="begin"/>
      </w:r>
      <w:r w:rsidR="00D60F75" w:rsidRPr="00EF5DB5">
        <w:rPr>
          <w:szCs w:val="22"/>
        </w:rPr>
        <w:instrText xml:space="preserve"> REF _Ref414544355 \r \h </w:instrText>
      </w:r>
      <w:r w:rsidR="00D60F75" w:rsidRPr="00EF5DB5">
        <w:rPr>
          <w:szCs w:val="22"/>
        </w:rPr>
      </w:r>
      <w:r w:rsidR="00F54E49" w:rsidRPr="00EF5DB5">
        <w:rPr>
          <w:szCs w:val="22"/>
        </w:rPr>
        <w:instrText xml:space="preserve"> \* MERGEFORMAT </w:instrText>
      </w:r>
      <w:r w:rsidR="00D60F75" w:rsidRPr="00EF5DB5">
        <w:rPr>
          <w:szCs w:val="22"/>
        </w:rPr>
        <w:fldChar w:fldCharType="separate"/>
      </w:r>
      <w:r w:rsidR="009C0ACD" w:rsidRPr="00EF5DB5">
        <w:rPr>
          <w:szCs w:val="22"/>
        </w:rPr>
        <w:t>(a)</w:t>
      </w:r>
      <w:r w:rsidR="00D60F75" w:rsidRPr="00EF5DB5">
        <w:rPr>
          <w:szCs w:val="22"/>
        </w:rPr>
        <w:fldChar w:fldCharType="end"/>
      </w:r>
      <w:r w:rsidR="00575375" w:rsidRPr="00EF5DB5">
        <w:rPr>
          <w:szCs w:val="22"/>
        </w:rPr>
        <w:t>;</w:t>
      </w:r>
      <w:r w:rsidR="004F2C08" w:rsidRPr="00EF5DB5">
        <w:rPr>
          <w:szCs w:val="22"/>
        </w:rPr>
        <w:t xml:space="preserve"> and/or</w:t>
      </w:r>
    </w:p>
    <w:p w14:paraId="520CCC2E" w14:textId="77777777" w:rsidR="00C9243A" w:rsidRPr="00EF5DB5" w:rsidRDefault="00FC6253" w:rsidP="00E62BD4">
      <w:pPr>
        <w:pStyle w:val="GPSL5numberedclause"/>
        <w:rPr>
          <w:szCs w:val="22"/>
        </w:rPr>
      </w:pPr>
      <w:r w:rsidRPr="00EF5DB5">
        <w:rPr>
          <w:szCs w:val="22"/>
        </w:rPr>
        <w:t>t</w:t>
      </w:r>
      <w:r w:rsidR="00575375" w:rsidRPr="00EF5DB5">
        <w:rPr>
          <w:szCs w:val="22"/>
        </w:rPr>
        <w:t>he Worker provide</w:t>
      </w:r>
      <w:r w:rsidR="00381046" w:rsidRPr="00EF5DB5">
        <w:rPr>
          <w:szCs w:val="22"/>
        </w:rPr>
        <w:t>s</w:t>
      </w:r>
      <w:r w:rsidR="00575375" w:rsidRPr="00EF5DB5">
        <w:rPr>
          <w:szCs w:val="22"/>
        </w:rPr>
        <w:t xml:space="preserve"> information which the </w:t>
      </w:r>
      <w:r w:rsidR="006179E3" w:rsidRPr="00EF5DB5">
        <w:rPr>
          <w:szCs w:val="22"/>
        </w:rPr>
        <w:t>Contracting Authority</w:t>
      </w:r>
      <w:r w:rsidR="00575375" w:rsidRPr="00EF5DB5">
        <w:rPr>
          <w:szCs w:val="22"/>
        </w:rPr>
        <w:t xml:space="preserve"> considers is inadequate to demonstrate how the </w:t>
      </w:r>
      <w:r w:rsidR="00575375" w:rsidRPr="00EF5DB5">
        <w:rPr>
          <w:szCs w:val="22"/>
        </w:rPr>
        <w:lastRenderedPageBreak/>
        <w:t xml:space="preserve">Worker complies with </w:t>
      </w:r>
      <w:r w:rsidR="002E505C" w:rsidRPr="00EF5DB5">
        <w:rPr>
          <w:szCs w:val="22"/>
        </w:rPr>
        <w:t>Clause</w:t>
      </w:r>
      <w:r w:rsidR="009F1AF9" w:rsidRPr="00EF5DB5">
        <w:rPr>
          <w:szCs w:val="22"/>
        </w:rPr>
        <w:t xml:space="preserve"> </w:t>
      </w:r>
      <w:r w:rsidR="009F1AF9" w:rsidRPr="00EF5DB5">
        <w:rPr>
          <w:szCs w:val="22"/>
        </w:rPr>
        <w:fldChar w:fldCharType="begin"/>
      </w:r>
      <w:r w:rsidR="009F1AF9" w:rsidRPr="00EF5DB5">
        <w:rPr>
          <w:szCs w:val="22"/>
        </w:rPr>
        <w:instrText xml:space="preserve"> REF _Ref413840305 \r \h </w:instrText>
      </w:r>
      <w:r w:rsidR="009F1AF9" w:rsidRPr="00EF5DB5">
        <w:rPr>
          <w:szCs w:val="22"/>
        </w:rPr>
      </w:r>
      <w:r w:rsidR="009F1AF9" w:rsidRPr="00EF5DB5">
        <w:rPr>
          <w:szCs w:val="22"/>
        </w:rPr>
        <w:instrText xml:space="preserve"> \* MERGEFORMAT </w:instrText>
      </w:r>
      <w:r w:rsidR="009F1AF9" w:rsidRPr="00EF5DB5">
        <w:rPr>
          <w:szCs w:val="22"/>
        </w:rPr>
        <w:fldChar w:fldCharType="separate"/>
      </w:r>
      <w:r w:rsidR="009C0ACD" w:rsidRPr="00EF5DB5">
        <w:rPr>
          <w:szCs w:val="22"/>
        </w:rPr>
        <w:t>23.5.1</w:t>
      </w:r>
      <w:r w:rsidR="009F1AF9" w:rsidRPr="00EF5DB5">
        <w:rPr>
          <w:szCs w:val="22"/>
        </w:rPr>
        <w:fldChar w:fldCharType="end"/>
      </w:r>
      <w:r w:rsidR="00381046" w:rsidRPr="00EF5DB5">
        <w:rPr>
          <w:szCs w:val="22"/>
        </w:rPr>
        <w:t xml:space="preserve"> or confirms that the Worker is not complying with those requirements</w:t>
      </w:r>
      <w:r w:rsidR="004F2C08" w:rsidRPr="00EF5DB5">
        <w:rPr>
          <w:szCs w:val="22"/>
        </w:rPr>
        <w:t>; and</w:t>
      </w:r>
      <w:r w:rsidR="00381046" w:rsidRPr="00EF5DB5">
        <w:rPr>
          <w:szCs w:val="22"/>
        </w:rPr>
        <w:t xml:space="preserve"> </w:t>
      </w:r>
    </w:p>
    <w:p w14:paraId="5001EAF5" w14:textId="77777777" w:rsidR="008D0A60" w:rsidRPr="00EF5DB5" w:rsidRDefault="00FC6253" w:rsidP="00E62BD4">
      <w:pPr>
        <w:pStyle w:val="GPSL4numberedclause"/>
        <w:rPr>
          <w:szCs w:val="22"/>
        </w:rPr>
      </w:pPr>
      <w:r w:rsidRPr="00EF5DB5">
        <w:rPr>
          <w:szCs w:val="22"/>
        </w:rPr>
        <w:t>t</w:t>
      </w:r>
      <w:r w:rsidR="00381046" w:rsidRPr="00EF5DB5">
        <w:rPr>
          <w:szCs w:val="22"/>
        </w:rPr>
        <w:t xml:space="preserve">hat the </w:t>
      </w:r>
      <w:r w:rsidR="006179E3" w:rsidRPr="00EF5DB5">
        <w:rPr>
          <w:szCs w:val="22"/>
        </w:rPr>
        <w:t>Contracting Authority</w:t>
      </w:r>
      <w:r w:rsidR="00381046" w:rsidRPr="00EF5DB5">
        <w:rPr>
          <w:szCs w:val="22"/>
        </w:rPr>
        <w:t xml:space="preserve"> may supply any information it receives from the Worker to HMRC for the purpose of the collection and management of revenue for which they are responsible. </w:t>
      </w:r>
    </w:p>
    <w:p w14:paraId="749FA892" w14:textId="77777777" w:rsidR="008D0A60" w:rsidRPr="00EF5DB5" w:rsidRDefault="00A657C3" w:rsidP="00E62BD4">
      <w:pPr>
        <w:pStyle w:val="GPSL1CLAUSEHEADING"/>
        <w:rPr>
          <w:rFonts w:ascii="Calibri" w:hAnsi="Calibri"/>
        </w:rPr>
      </w:pPr>
      <w:bookmarkStart w:id="844" w:name="_Ref365635936"/>
      <w:bookmarkStart w:id="845" w:name="_Toc515454170"/>
      <w:r w:rsidRPr="00EF5DB5">
        <w:rPr>
          <w:rFonts w:ascii="Calibri" w:hAnsi="Calibri"/>
        </w:rPr>
        <w:t>PROMOTING TAX COMPLIANCE</w:t>
      </w:r>
      <w:bookmarkEnd w:id="844"/>
      <w:r w:rsidRPr="00EF5DB5">
        <w:rPr>
          <w:rFonts w:ascii="Calibri" w:hAnsi="Calibri"/>
        </w:rPr>
        <w:t xml:space="preserve"> </w:t>
      </w:r>
      <w:r w:rsidR="000C52D8" w:rsidRPr="00EF5DB5">
        <w:rPr>
          <w:rFonts w:ascii="Calibri" w:hAnsi="Calibri"/>
        </w:rPr>
        <w:t>– not used</w:t>
      </w:r>
      <w:bookmarkEnd w:id="845"/>
    </w:p>
    <w:p w14:paraId="2C12D4A3" w14:textId="77777777" w:rsidR="008D0A60" w:rsidRPr="00EF5DB5" w:rsidRDefault="00A657C3" w:rsidP="00E62BD4">
      <w:pPr>
        <w:pStyle w:val="GPSL1CLAUSEHEADING"/>
        <w:rPr>
          <w:rFonts w:ascii="Calibri" w:hAnsi="Calibri"/>
        </w:rPr>
      </w:pPr>
      <w:bookmarkStart w:id="846" w:name="_Ref362949566"/>
      <w:bookmarkStart w:id="847" w:name="_Toc515454171"/>
      <w:r w:rsidRPr="00EF5DB5">
        <w:rPr>
          <w:rFonts w:ascii="Calibri" w:hAnsi="Calibri"/>
        </w:rPr>
        <w:t>BENCHMARKING</w:t>
      </w:r>
      <w:bookmarkEnd w:id="846"/>
      <w:r w:rsidR="000C52D8" w:rsidRPr="00EF5DB5">
        <w:rPr>
          <w:rFonts w:ascii="Calibri" w:hAnsi="Calibri"/>
        </w:rPr>
        <w:t xml:space="preserve"> – not used</w:t>
      </w:r>
      <w:bookmarkEnd w:id="847"/>
    </w:p>
    <w:p w14:paraId="697444C2" w14:textId="77777777" w:rsidR="008D0A60" w:rsidRPr="00EF5DB5" w:rsidRDefault="00E5513B" w:rsidP="00E62BD4">
      <w:pPr>
        <w:pStyle w:val="GPSSectionHeading"/>
        <w:jc w:val="both"/>
        <w:rPr>
          <w:rFonts w:ascii="Calibri" w:hAnsi="Calibri" w:cs="Arial"/>
          <w:color w:val="auto"/>
        </w:rPr>
      </w:pPr>
      <w:bookmarkStart w:id="848" w:name="_Toc515454172"/>
      <w:r w:rsidRPr="00EF5DB5">
        <w:rPr>
          <w:rFonts w:ascii="Calibri" w:hAnsi="Calibri" w:cs="Arial"/>
          <w:color w:val="auto"/>
        </w:rPr>
        <w:t>PERSONNEL AND SUPPLY CHAIN MATTERS</w:t>
      </w:r>
      <w:bookmarkEnd w:id="848"/>
    </w:p>
    <w:p w14:paraId="2C7EB49F" w14:textId="77777777" w:rsidR="008D0A60" w:rsidRPr="00EF5DB5" w:rsidRDefault="00FF1AB2" w:rsidP="00E62BD4">
      <w:pPr>
        <w:pStyle w:val="GPSL1CLAUSEHEADING"/>
        <w:rPr>
          <w:rFonts w:ascii="Calibri" w:hAnsi="Calibri"/>
        </w:rPr>
      </w:pPr>
      <w:bookmarkStart w:id="849" w:name="_Ref362960772"/>
      <w:bookmarkStart w:id="850" w:name="_Toc515454173"/>
      <w:r w:rsidRPr="00EF5DB5">
        <w:rPr>
          <w:rFonts w:ascii="Calibri" w:hAnsi="Calibri"/>
        </w:rPr>
        <w:t>KEY PERSONNEL</w:t>
      </w:r>
      <w:bookmarkEnd w:id="849"/>
      <w:bookmarkEnd w:id="850"/>
    </w:p>
    <w:p w14:paraId="13E4120E" w14:textId="77777777" w:rsidR="009F1AF9" w:rsidRPr="00EF5DB5" w:rsidRDefault="009F1AF9" w:rsidP="00E62BD4">
      <w:pPr>
        <w:pStyle w:val="GPSL2numberedclause"/>
      </w:pPr>
      <w:bookmarkStart w:id="851" w:name="_Ref364086936"/>
      <w:r w:rsidRPr="00EF5DB5">
        <w:t xml:space="preserve">This Clause </w:t>
      </w:r>
      <w:r w:rsidR="00E827DA" w:rsidRPr="00EF5DB5">
        <w:fldChar w:fldCharType="begin"/>
      </w:r>
      <w:r w:rsidR="00E827DA" w:rsidRPr="00EF5DB5">
        <w:instrText xml:space="preserve"> REF _Ref362960772 \r \h </w:instrText>
      </w:r>
      <w:r w:rsidR="00CE2EC6" w:rsidRPr="00EF5DB5">
        <w:instrText xml:space="preserve"> \* MERGEFORMAT </w:instrText>
      </w:r>
      <w:r w:rsidR="00E827DA" w:rsidRPr="00EF5DB5">
        <w:fldChar w:fldCharType="separate"/>
      </w:r>
      <w:r w:rsidR="009C0ACD" w:rsidRPr="00EF5DB5">
        <w:t>26</w:t>
      </w:r>
      <w:r w:rsidR="00E827DA" w:rsidRPr="00EF5DB5">
        <w:fldChar w:fldCharType="end"/>
      </w:r>
      <w:r w:rsidR="00E827DA" w:rsidRPr="00EF5DB5">
        <w:t xml:space="preserve"> </w:t>
      </w:r>
      <w:r w:rsidRPr="00EF5DB5">
        <w:t>shall apply w</w:t>
      </w:r>
      <w:r w:rsidR="007E2074" w:rsidRPr="00EF5DB5">
        <w:t xml:space="preserve">here the </w:t>
      </w:r>
      <w:r w:rsidR="006179E3" w:rsidRPr="00EF5DB5">
        <w:t>Contracting Authority</w:t>
      </w:r>
      <w:r w:rsidR="007E2074" w:rsidRPr="00EF5DB5">
        <w:t xml:space="preserve"> has specified Key Personnel</w:t>
      </w:r>
      <w:r w:rsidRPr="00EF5DB5">
        <w:t xml:space="preserve"> in the Call Off Order Form.</w:t>
      </w:r>
    </w:p>
    <w:p w14:paraId="2F9551D8" w14:textId="77777777" w:rsidR="008D0A60" w:rsidRPr="00EF5DB5" w:rsidRDefault="009F1AF9" w:rsidP="00E62BD4">
      <w:pPr>
        <w:pStyle w:val="GPSL2numberedclause"/>
      </w:pPr>
      <w:r w:rsidRPr="00EF5DB5">
        <w:t>T</w:t>
      </w:r>
      <w:r w:rsidR="002B26C3" w:rsidRPr="00EF5DB5">
        <w:t xml:space="preserve">he </w:t>
      </w:r>
      <w:r w:rsidR="00DE233F" w:rsidRPr="00EF5DB5">
        <w:t>Call Off</w:t>
      </w:r>
      <w:r w:rsidR="003451E9" w:rsidRPr="00EF5DB5">
        <w:t xml:space="preserve"> Order Form</w:t>
      </w:r>
      <w:r w:rsidR="007E2074" w:rsidRPr="00EF5DB5">
        <w:t xml:space="preserve"> </w:t>
      </w:r>
      <w:r w:rsidR="00FF1AB2" w:rsidRPr="00EF5DB5">
        <w:t xml:space="preserve">lists the </w:t>
      </w:r>
      <w:r w:rsidR="00B4716E" w:rsidRPr="00EF5DB5">
        <w:t>k</w:t>
      </w:r>
      <w:r w:rsidR="00FF1AB2" w:rsidRPr="00EF5DB5">
        <w:t xml:space="preserve">ey </w:t>
      </w:r>
      <w:r w:rsidR="00B4716E" w:rsidRPr="00EF5DB5">
        <w:t>r</w:t>
      </w:r>
      <w:r w:rsidR="00FF1AB2" w:rsidRPr="00EF5DB5">
        <w:t>oles</w:t>
      </w:r>
      <w:r w:rsidR="00B4716E" w:rsidRPr="00EF5DB5">
        <w:t xml:space="preserve"> (“</w:t>
      </w:r>
      <w:r w:rsidR="00B4716E" w:rsidRPr="00EF5DB5">
        <w:rPr>
          <w:b/>
        </w:rPr>
        <w:t>Key Roles</w:t>
      </w:r>
      <w:r w:rsidR="00B4716E" w:rsidRPr="00EF5DB5">
        <w:t>”)</w:t>
      </w:r>
      <w:r w:rsidR="00FF1AB2" w:rsidRPr="00EF5DB5">
        <w:t xml:space="preserve"> and names of the persons who the Supplier shall appoint to fill those Key Roles at the Call Off Commencement Date.</w:t>
      </w:r>
      <w:bookmarkEnd w:id="851"/>
      <w:r w:rsidR="00FF1AB2" w:rsidRPr="00EF5DB5">
        <w:t xml:space="preserve"> </w:t>
      </w:r>
    </w:p>
    <w:p w14:paraId="0E718C23" w14:textId="77777777" w:rsidR="00E13960" w:rsidRPr="00EF5DB5" w:rsidRDefault="00FF1AB2" w:rsidP="00E62BD4">
      <w:pPr>
        <w:pStyle w:val="GPSL2numberedclause"/>
      </w:pPr>
      <w:r w:rsidRPr="00EF5DB5">
        <w:t>The Supplier shall ensure that the Key Personnel fulfil the Key Roles at all times during the Call Off Contract Period.</w:t>
      </w:r>
    </w:p>
    <w:p w14:paraId="3519C4D3" w14:textId="77777777" w:rsidR="00E13960" w:rsidRPr="00EF5DB5" w:rsidRDefault="00FF1AB2" w:rsidP="00E62BD4">
      <w:pPr>
        <w:pStyle w:val="GPSL2numberedclause"/>
      </w:pPr>
      <w:r w:rsidRPr="00EF5DB5">
        <w:t xml:space="preserve">The </w:t>
      </w:r>
      <w:r w:rsidR="006179E3" w:rsidRPr="00EF5DB5">
        <w:t>Contracting Authority</w:t>
      </w:r>
      <w:r w:rsidRPr="00EF5DB5">
        <w:t xml:space="preserve"> may identify any further roles as being Key Roles and, following agreement to the same by the Supplier, the relevant person selected to fill those Key Roles shall be included on the list of Key Personnel.  </w:t>
      </w:r>
    </w:p>
    <w:p w14:paraId="38A0AFA4" w14:textId="77777777" w:rsidR="00E13960" w:rsidRPr="00EF5DB5" w:rsidRDefault="00FF1AB2" w:rsidP="00E62BD4">
      <w:pPr>
        <w:pStyle w:val="GPSL2numberedclause"/>
      </w:pPr>
      <w:r w:rsidRPr="00EF5DB5">
        <w:t>The Supplier shall not remove or replace any Key Personnel (including when carrying out</w:t>
      </w:r>
      <w:r w:rsidR="007D607F" w:rsidRPr="00EF5DB5">
        <w:t xml:space="preserve"> its oblig</w:t>
      </w:r>
      <w:r w:rsidR="00B8681E" w:rsidRPr="00EF5DB5">
        <w:t>ations under Call Off Schedule 9</w:t>
      </w:r>
      <w:r w:rsidR="007D607F" w:rsidRPr="00EF5DB5">
        <w:t xml:space="preserve"> (</w:t>
      </w:r>
      <w:r w:rsidRPr="00EF5DB5">
        <w:t>Exit Management</w:t>
      </w:r>
      <w:r w:rsidR="007D607F" w:rsidRPr="00EF5DB5">
        <w:t>)</w:t>
      </w:r>
      <w:r w:rsidRPr="00EF5DB5">
        <w:t xml:space="preserve"> unless:</w:t>
      </w:r>
    </w:p>
    <w:p w14:paraId="077EEA04" w14:textId="77777777" w:rsidR="008D0A60" w:rsidRPr="00EF5DB5" w:rsidRDefault="00FF1AB2" w:rsidP="00E62BD4">
      <w:pPr>
        <w:pStyle w:val="GPSL3numberedclause"/>
      </w:pPr>
      <w:r w:rsidRPr="00EF5DB5">
        <w:t xml:space="preserve">requested to do so by the </w:t>
      </w:r>
      <w:r w:rsidR="006179E3" w:rsidRPr="00EF5DB5">
        <w:t>Contracting Authority</w:t>
      </w:r>
      <w:r w:rsidRPr="00EF5DB5">
        <w:t>;</w:t>
      </w:r>
    </w:p>
    <w:p w14:paraId="2AE46137" w14:textId="77777777" w:rsidR="00E13960" w:rsidRPr="00EF5DB5" w:rsidRDefault="00FF1AB2" w:rsidP="00E62BD4">
      <w:pPr>
        <w:pStyle w:val="GPSL3numberedclause"/>
      </w:pPr>
      <w:r w:rsidRPr="00EF5DB5">
        <w:t xml:space="preserve">the person concerned resigns, retires or dies or is on maternity or long-term sick leave; </w:t>
      </w:r>
    </w:p>
    <w:p w14:paraId="16723295" w14:textId="77777777" w:rsidR="00FF1AB2" w:rsidRPr="00EF5DB5" w:rsidRDefault="00FF1AB2" w:rsidP="00E62BD4">
      <w:pPr>
        <w:pStyle w:val="GPSL3numberedclause"/>
      </w:pPr>
      <w:r w:rsidRPr="00EF5DB5">
        <w:t xml:space="preserve">the person’s employment or contractual arrangement with the Supplier or a </w:t>
      </w:r>
      <w:r w:rsidR="00C327C5" w:rsidRPr="00EF5DB5">
        <w:t>Sub-Con</w:t>
      </w:r>
      <w:r w:rsidRPr="00EF5DB5">
        <w:t>tractor is terminated for material breach of contract by the employee; or</w:t>
      </w:r>
    </w:p>
    <w:p w14:paraId="360B2910" w14:textId="77777777" w:rsidR="00C9243A" w:rsidRPr="00EF5DB5" w:rsidRDefault="00FF1AB2" w:rsidP="00E62BD4">
      <w:pPr>
        <w:pStyle w:val="GPSL3numberedclause"/>
      </w:pPr>
      <w:r w:rsidRPr="00EF5DB5">
        <w:t xml:space="preserve">the Supplier obtains the </w:t>
      </w:r>
      <w:r w:rsidR="006179E3" w:rsidRPr="00EF5DB5">
        <w:t>Contracting Authority</w:t>
      </w:r>
      <w:r w:rsidRPr="00EF5DB5">
        <w:t>’s prior written consent (such consent not to be unreasonably withheld or delayed).</w:t>
      </w:r>
    </w:p>
    <w:p w14:paraId="653327B9" w14:textId="77777777" w:rsidR="008D0A60" w:rsidRPr="00EF5DB5" w:rsidRDefault="00FF1AB2" w:rsidP="00E62BD4">
      <w:pPr>
        <w:pStyle w:val="GPSL2numberedclause"/>
      </w:pPr>
      <w:r w:rsidRPr="00EF5DB5">
        <w:t>The Supplier shall:</w:t>
      </w:r>
    </w:p>
    <w:p w14:paraId="7687C709" w14:textId="77777777" w:rsidR="008D0A60" w:rsidRPr="00EF5DB5" w:rsidRDefault="00FF1AB2" w:rsidP="00E62BD4">
      <w:pPr>
        <w:pStyle w:val="GPSL3numberedclause"/>
      </w:pPr>
      <w:r w:rsidRPr="00EF5DB5">
        <w:t xml:space="preserve">notify the </w:t>
      </w:r>
      <w:r w:rsidR="006179E3" w:rsidRPr="00EF5DB5">
        <w:t>Contracting Authority</w:t>
      </w:r>
      <w:r w:rsidRPr="00EF5DB5">
        <w:t xml:space="preserve"> promptly of the absence of any Key Personnel (other than for short-term sickness or holidays of </w:t>
      </w:r>
      <w:r w:rsidR="00F97A99" w:rsidRPr="00EF5DB5">
        <w:t>two (</w:t>
      </w:r>
      <w:r w:rsidRPr="00EF5DB5">
        <w:t>2</w:t>
      </w:r>
      <w:r w:rsidR="00F97A99" w:rsidRPr="00EF5DB5">
        <w:t>)</w:t>
      </w:r>
      <w:r w:rsidRPr="00EF5DB5">
        <w:t xml:space="preserve"> weeks or less, in which case the Supplier shall ensure appropriate temporary cover for that Key Role); </w:t>
      </w:r>
    </w:p>
    <w:p w14:paraId="51EB9483" w14:textId="77777777" w:rsidR="00FF1AB2" w:rsidRPr="00EF5DB5" w:rsidRDefault="00FF1AB2" w:rsidP="00E62BD4">
      <w:pPr>
        <w:pStyle w:val="GPSL3numberedclause"/>
      </w:pPr>
      <w:r w:rsidRPr="00EF5DB5">
        <w:t xml:space="preserve">ensure that any Key Role is not vacant for any longer than </w:t>
      </w:r>
      <w:r w:rsidR="00F97A99" w:rsidRPr="00EF5DB5">
        <w:t>ten (</w:t>
      </w:r>
      <w:r w:rsidRPr="00EF5DB5">
        <w:t>10</w:t>
      </w:r>
      <w:r w:rsidR="00F97A99" w:rsidRPr="00EF5DB5">
        <w:t>)</w:t>
      </w:r>
      <w:r w:rsidRPr="00EF5DB5">
        <w:t xml:space="preserve"> Working Days; </w:t>
      </w:r>
    </w:p>
    <w:p w14:paraId="55AD4353" w14:textId="77777777" w:rsidR="00E13960" w:rsidRPr="00EF5DB5" w:rsidRDefault="00FF1AB2" w:rsidP="00E62BD4">
      <w:pPr>
        <w:pStyle w:val="GPSL3numberedclause"/>
      </w:pPr>
      <w:r w:rsidRPr="00EF5DB5">
        <w:t xml:space="preserve">give as much notice as is reasonably practicable of its intention to remove or replace any member of Key Personnel and, except in the cases of death, unexpected ill health or a material breach of the Key Personnel’s employment contract, this will mean at least three (3) </w:t>
      </w:r>
      <w:r w:rsidR="00CF6F24" w:rsidRPr="00EF5DB5">
        <w:t>Months</w:t>
      </w:r>
      <w:r w:rsidRPr="00EF5DB5">
        <w:t xml:space="preserve"> notice;</w:t>
      </w:r>
    </w:p>
    <w:p w14:paraId="72FCA9E8" w14:textId="77777777" w:rsidR="00FF1AB2" w:rsidRPr="00EF5DB5" w:rsidRDefault="00FF1AB2" w:rsidP="00E62BD4">
      <w:pPr>
        <w:pStyle w:val="GPSL3numberedclause"/>
      </w:pPr>
      <w:r w:rsidRPr="00EF5DB5">
        <w:t xml:space="preserve">ensure that all arrangements for planned changes in Key Personnel provide adequate periods during which incoming and outgoing personnel work together to transfer </w:t>
      </w:r>
      <w:r w:rsidRPr="00EF5DB5">
        <w:lastRenderedPageBreak/>
        <w:t>responsibilities and ensure that such change does not have an a</w:t>
      </w:r>
      <w:r w:rsidR="008A39D7" w:rsidRPr="00EF5DB5">
        <w:t>dverse impact on the provision</w:t>
      </w:r>
      <w:r w:rsidRPr="00EF5DB5">
        <w:t xml:space="preserve"> of the </w:t>
      </w:r>
      <w:r w:rsidR="000C52D8" w:rsidRPr="00EF5DB5">
        <w:t>Services</w:t>
      </w:r>
      <w:r w:rsidRPr="00EF5DB5">
        <w:t>; and</w:t>
      </w:r>
    </w:p>
    <w:p w14:paraId="620F128E" w14:textId="77777777" w:rsidR="00C9243A" w:rsidRPr="00EF5DB5" w:rsidRDefault="00FF1AB2" w:rsidP="00E62BD4">
      <w:pPr>
        <w:pStyle w:val="GPSL3numberedclause"/>
      </w:pPr>
      <w:r w:rsidRPr="00EF5DB5">
        <w:t>ensure that any replacement for a Key Role:</w:t>
      </w:r>
    </w:p>
    <w:p w14:paraId="7747B35D" w14:textId="77777777" w:rsidR="008D0A60" w:rsidRPr="00EF5DB5" w:rsidRDefault="00FF1AB2" w:rsidP="00E62BD4">
      <w:pPr>
        <w:pStyle w:val="GPSL4numberedclause"/>
        <w:rPr>
          <w:szCs w:val="22"/>
        </w:rPr>
      </w:pPr>
      <w:r w:rsidRPr="00EF5DB5">
        <w:rPr>
          <w:szCs w:val="22"/>
        </w:rPr>
        <w:t>has a level of qualifications and experience appropriate to the relevant Key Role; and</w:t>
      </w:r>
    </w:p>
    <w:p w14:paraId="14B8F890" w14:textId="77777777" w:rsidR="00C9243A" w:rsidRPr="00EF5DB5" w:rsidRDefault="00FF1AB2" w:rsidP="00E62BD4">
      <w:pPr>
        <w:pStyle w:val="GPSL4numberedclause"/>
        <w:rPr>
          <w:szCs w:val="22"/>
        </w:rPr>
      </w:pPr>
      <w:r w:rsidRPr="00EF5DB5">
        <w:rPr>
          <w:szCs w:val="22"/>
        </w:rPr>
        <w:t>is fully competent to carry out the tasks assigned to the Key Personnel whom he or she has replaced.</w:t>
      </w:r>
    </w:p>
    <w:p w14:paraId="172476DE" w14:textId="77777777" w:rsidR="008D0A60" w:rsidRPr="00EF5DB5" w:rsidRDefault="00FF1AB2" w:rsidP="00E62BD4">
      <w:pPr>
        <w:pStyle w:val="GPSL3numberedclause"/>
      </w:pPr>
      <w:r w:rsidRPr="00EF5DB5">
        <w:t>shall and shall procure that any Sub-Contractor shall not remove or replace any Key Personnel during the Call Off Contract Period without Approval.</w:t>
      </w:r>
    </w:p>
    <w:p w14:paraId="6CF0F238" w14:textId="77777777" w:rsidR="008D0A60" w:rsidRPr="00EF5DB5" w:rsidRDefault="00FF1AB2" w:rsidP="00E62BD4">
      <w:pPr>
        <w:pStyle w:val="GPSL2numberedclause"/>
      </w:pPr>
      <w:r w:rsidRPr="00EF5DB5">
        <w:t xml:space="preserve">The </w:t>
      </w:r>
      <w:r w:rsidR="006179E3" w:rsidRPr="00EF5DB5">
        <w:t>Contracting Authority</w:t>
      </w:r>
      <w:r w:rsidRPr="00EF5DB5">
        <w:t xml:space="preserve"> may require the Supplier to remove any Key Personnel that the </w:t>
      </w:r>
      <w:r w:rsidR="006179E3" w:rsidRPr="00EF5DB5">
        <w:t>Contracting Authority</w:t>
      </w:r>
      <w:r w:rsidRPr="00EF5DB5">
        <w:t xml:space="preserve"> considers in any respect unsatisfactory. The </w:t>
      </w:r>
      <w:r w:rsidR="006179E3" w:rsidRPr="00EF5DB5">
        <w:t>Contracting Authority</w:t>
      </w:r>
      <w:r w:rsidRPr="00EF5DB5">
        <w:t xml:space="preserve"> shall not be liable for the cost of replacing any Key Personnel.</w:t>
      </w:r>
    </w:p>
    <w:p w14:paraId="72894ACC" w14:textId="77777777" w:rsidR="008D0A60" w:rsidRPr="00EF5DB5" w:rsidRDefault="00A657C3" w:rsidP="00E62BD4">
      <w:pPr>
        <w:pStyle w:val="GPSL1CLAUSEHEADING"/>
        <w:rPr>
          <w:rFonts w:ascii="Calibri" w:hAnsi="Calibri"/>
        </w:rPr>
      </w:pPr>
      <w:bookmarkStart w:id="852" w:name="_Ref359416678"/>
      <w:bookmarkStart w:id="853" w:name="_Toc515454174"/>
      <w:r w:rsidRPr="00EF5DB5">
        <w:rPr>
          <w:rFonts w:ascii="Calibri" w:hAnsi="Calibri"/>
        </w:rPr>
        <w:t>SUPPLIER PERSONNEL</w:t>
      </w:r>
      <w:bookmarkEnd w:id="852"/>
      <w:bookmarkEnd w:id="853"/>
    </w:p>
    <w:p w14:paraId="18076913" w14:textId="77777777" w:rsidR="008D0A60" w:rsidRPr="00EF5DB5" w:rsidRDefault="00FF1AB2" w:rsidP="00E62BD4">
      <w:pPr>
        <w:pStyle w:val="GPSL2NumberedBoldHeading"/>
      </w:pPr>
      <w:r w:rsidRPr="00EF5DB5">
        <w:t>Supplier Personnel</w:t>
      </w:r>
    </w:p>
    <w:p w14:paraId="6F56C635" w14:textId="77777777" w:rsidR="008D0A60" w:rsidRPr="00EF5DB5" w:rsidRDefault="00FF1AB2" w:rsidP="00E62BD4">
      <w:pPr>
        <w:pStyle w:val="GPSL3numberedclause"/>
      </w:pPr>
      <w:bookmarkStart w:id="854" w:name="_Ref363736216"/>
      <w:r w:rsidRPr="00EF5DB5">
        <w:t>The Supplier shall:</w:t>
      </w:r>
      <w:bookmarkEnd w:id="854"/>
    </w:p>
    <w:p w14:paraId="6EFEC3F4" w14:textId="77777777" w:rsidR="008D0A60" w:rsidRPr="00EF5DB5" w:rsidRDefault="00FF1AB2" w:rsidP="00E62BD4">
      <w:pPr>
        <w:pStyle w:val="GPSL4numberedclause"/>
        <w:rPr>
          <w:szCs w:val="22"/>
        </w:rPr>
      </w:pPr>
      <w:r w:rsidRPr="00EF5DB5">
        <w:rPr>
          <w:szCs w:val="22"/>
        </w:rPr>
        <w:t xml:space="preserve">provide a list of the names of all Supplier Personnel requiring admission to </w:t>
      </w:r>
      <w:r w:rsidR="006179E3" w:rsidRPr="00EF5DB5">
        <w:rPr>
          <w:szCs w:val="22"/>
        </w:rPr>
        <w:t>Contracting Authority</w:t>
      </w:r>
      <w:r w:rsidRPr="00EF5DB5">
        <w:rPr>
          <w:szCs w:val="22"/>
        </w:rPr>
        <w:t xml:space="preserve"> Premises, specifying the capacity in which they require admission and</w:t>
      </w:r>
      <w:r w:rsidRPr="00EF5DB5">
        <w:rPr>
          <w:szCs w:val="22"/>
        </w:rPr>
        <w:t xml:space="preserve"> giving such other particulars as the </w:t>
      </w:r>
      <w:r w:rsidR="006179E3" w:rsidRPr="00EF5DB5">
        <w:rPr>
          <w:szCs w:val="22"/>
        </w:rPr>
        <w:t>Contracting Authority</w:t>
      </w:r>
      <w:r w:rsidRPr="00EF5DB5">
        <w:rPr>
          <w:szCs w:val="22"/>
        </w:rPr>
        <w:t xml:space="preserve"> may reasonably require; </w:t>
      </w:r>
    </w:p>
    <w:p w14:paraId="3EB06CA4" w14:textId="77777777" w:rsidR="00C9243A" w:rsidRPr="00EF5DB5" w:rsidRDefault="00FF1AB2" w:rsidP="00E62BD4">
      <w:pPr>
        <w:pStyle w:val="GPSL4numberedclause"/>
        <w:rPr>
          <w:szCs w:val="22"/>
        </w:rPr>
      </w:pPr>
      <w:r w:rsidRPr="00EF5DB5">
        <w:rPr>
          <w:szCs w:val="22"/>
        </w:rPr>
        <w:t>ensure that all Supplier Personnel:</w:t>
      </w:r>
    </w:p>
    <w:p w14:paraId="114492F1" w14:textId="77777777" w:rsidR="008D0A60" w:rsidRPr="00EF5DB5" w:rsidRDefault="00FF1AB2" w:rsidP="00E62BD4">
      <w:pPr>
        <w:pStyle w:val="GPSL5numberedclause"/>
        <w:rPr>
          <w:szCs w:val="22"/>
        </w:rPr>
      </w:pPr>
      <w:r w:rsidRPr="00EF5DB5">
        <w:rPr>
          <w:szCs w:val="22"/>
        </w:rPr>
        <w:t xml:space="preserve">are appropriately qualified, trained and experienced to provide the </w:t>
      </w:r>
      <w:r w:rsidR="000C52D8" w:rsidRPr="00EF5DB5">
        <w:rPr>
          <w:szCs w:val="22"/>
        </w:rPr>
        <w:t>Services</w:t>
      </w:r>
      <w:r w:rsidR="00BD4CA2" w:rsidRPr="00EF5DB5">
        <w:rPr>
          <w:szCs w:val="22"/>
        </w:rPr>
        <w:t xml:space="preserve"> </w:t>
      </w:r>
      <w:r w:rsidRPr="00EF5DB5">
        <w:rPr>
          <w:szCs w:val="22"/>
        </w:rPr>
        <w:t>with all reasonable skill, care and diligence;</w:t>
      </w:r>
    </w:p>
    <w:p w14:paraId="0EC5E658" w14:textId="77777777" w:rsidR="00C9243A" w:rsidRPr="00EF5DB5" w:rsidRDefault="00FF1AB2" w:rsidP="00E62BD4">
      <w:pPr>
        <w:pStyle w:val="GPSL5numberedclause"/>
        <w:rPr>
          <w:szCs w:val="22"/>
        </w:rPr>
      </w:pPr>
      <w:r w:rsidRPr="00EF5DB5">
        <w:rPr>
          <w:szCs w:val="22"/>
        </w:rPr>
        <w:t xml:space="preserve">are </w:t>
      </w:r>
      <w:r w:rsidR="00C02E27" w:rsidRPr="00EF5DB5">
        <w:rPr>
          <w:szCs w:val="22"/>
        </w:rPr>
        <w:t xml:space="preserve">vetted </w:t>
      </w:r>
      <w:r w:rsidRPr="00EF5DB5">
        <w:rPr>
          <w:szCs w:val="22"/>
        </w:rPr>
        <w:t>in accordance with Good Industry Practice and, where applicable, the Security Policy and the Standards;</w:t>
      </w:r>
    </w:p>
    <w:p w14:paraId="592279AF" w14:textId="77777777" w:rsidR="000914BD" w:rsidRPr="00EF5DB5" w:rsidRDefault="000914BD" w:rsidP="00E62BD4">
      <w:pPr>
        <w:pStyle w:val="GPSL5numberedclause"/>
        <w:rPr>
          <w:szCs w:val="22"/>
        </w:rPr>
      </w:pPr>
      <w:r w:rsidRPr="00EF5DB5">
        <w:rPr>
          <w:szCs w:val="22"/>
        </w:rPr>
        <w:t xml:space="preserve">obey all lawful instructions and reasonable directions of the </w:t>
      </w:r>
      <w:r w:rsidR="006179E3" w:rsidRPr="00EF5DB5">
        <w:rPr>
          <w:szCs w:val="22"/>
        </w:rPr>
        <w:t>Contracting Authority</w:t>
      </w:r>
      <w:r w:rsidRPr="00EF5DB5">
        <w:rPr>
          <w:szCs w:val="22"/>
        </w:rPr>
        <w:t xml:space="preserve"> (including, if so required by the </w:t>
      </w:r>
      <w:r w:rsidR="006179E3" w:rsidRPr="00EF5DB5">
        <w:rPr>
          <w:szCs w:val="22"/>
        </w:rPr>
        <w:t>Contracting Authority</w:t>
      </w:r>
      <w:r w:rsidRPr="00EF5DB5">
        <w:rPr>
          <w:szCs w:val="22"/>
        </w:rPr>
        <w:t xml:space="preserve">, the ICT Policy) and provide the </w:t>
      </w:r>
      <w:r w:rsidR="000C52D8" w:rsidRPr="00EF5DB5">
        <w:rPr>
          <w:szCs w:val="22"/>
        </w:rPr>
        <w:t>Services</w:t>
      </w:r>
      <w:r w:rsidRPr="00EF5DB5">
        <w:rPr>
          <w:szCs w:val="22"/>
        </w:rPr>
        <w:t xml:space="preserve"> to the reasonable satisfaction of the </w:t>
      </w:r>
      <w:r w:rsidR="006179E3" w:rsidRPr="00EF5DB5">
        <w:rPr>
          <w:szCs w:val="22"/>
        </w:rPr>
        <w:t>Contracting Authority</w:t>
      </w:r>
      <w:r w:rsidRPr="00EF5DB5">
        <w:rPr>
          <w:szCs w:val="22"/>
        </w:rPr>
        <w:t>; and</w:t>
      </w:r>
    </w:p>
    <w:p w14:paraId="1AA325DD" w14:textId="77777777" w:rsidR="00C9243A" w:rsidRPr="00EF5DB5" w:rsidRDefault="00FF1AB2" w:rsidP="00E62BD4">
      <w:pPr>
        <w:pStyle w:val="GPSL5numberedclause"/>
        <w:rPr>
          <w:szCs w:val="22"/>
        </w:rPr>
      </w:pPr>
      <w:r w:rsidRPr="00EF5DB5">
        <w:rPr>
          <w:szCs w:val="22"/>
        </w:rPr>
        <w:t xml:space="preserve">comply with all reasonable requirements of the </w:t>
      </w:r>
      <w:r w:rsidR="006179E3" w:rsidRPr="00EF5DB5">
        <w:rPr>
          <w:szCs w:val="22"/>
        </w:rPr>
        <w:t>Contracting Authority</w:t>
      </w:r>
      <w:r w:rsidRPr="00EF5DB5">
        <w:rPr>
          <w:szCs w:val="22"/>
        </w:rPr>
        <w:t xml:space="preserve"> concerning conduct at the </w:t>
      </w:r>
      <w:r w:rsidR="006179E3" w:rsidRPr="00EF5DB5">
        <w:rPr>
          <w:szCs w:val="22"/>
        </w:rPr>
        <w:t>Contracting Authority</w:t>
      </w:r>
      <w:r w:rsidRPr="00EF5DB5">
        <w:rPr>
          <w:szCs w:val="22"/>
        </w:rPr>
        <w:t xml:space="preserve"> Premises, includi</w:t>
      </w:r>
      <w:r w:rsidR="00ED2C1C" w:rsidRPr="00EF5DB5">
        <w:rPr>
          <w:szCs w:val="22"/>
        </w:rPr>
        <w:t xml:space="preserve">ng the security requirements </w:t>
      </w:r>
      <w:r w:rsidRPr="00EF5DB5">
        <w:rPr>
          <w:szCs w:val="22"/>
        </w:rPr>
        <w:t xml:space="preserve">set out in </w:t>
      </w:r>
      <w:r w:rsidR="00B8681E" w:rsidRPr="00EF5DB5">
        <w:rPr>
          <w:szCs w:val="22"/>
        </w:rPr>
        <w:t>Call Off Schedule 7</w:t>
      </w:r>
      <w:r w:rsidR="005A4BDD" w:rsidRPr="00EF5DB5">
        <w:rPr>
          <w:szCs w:val="22"/>
        </w:rPr>
        <w:t xml:space="preserve"> </w:t>
      </w:r>
      <w:r w:rsidRPr="00EF5DB5">
        <w:rPr>
          <w:szCs w:val="22"/>
        </w:rPr>
        <w:t>(Security);</w:t>
      </w:r>
    </w:p>
    <w:p w14:paraId="7FF0495A" w14:textId="77777777" w:rsidR="008D0A60" w:rsidRPr="00EF5DB5" w:rsidRDefault="00FF1AB2" w:rsidP="00E62BD4">
      <w:pPr>
        <w:pStyle w:val="GPSL4numberedclause"/>
        <w:rPr>
          <w:szCs w:val="22"/>
        </w:rPr>
      </w:pPr>
      <w:r w:rsidRPr="00EF5DB5">
        <w:rPr>
          <w:szCs w:val="22"/>
        </w:rPr>
        <w:t xml:space="preserve">subject to </w:t>
      </w:r>
      <w:r w:rsidR="005A4BDD" w:rsidRPr="00EF5DB5">
        <w:rPr>
          <w:szCs w:val="22"/>
        </w:rPr>
        <w:t xml:space="preserve">Call Off Schedule </w:t>
      </w:r>
      <w:r w:rsidR="00C327C5" w:rsidRPr="00EF5DB5">
        <w:rPr>
          <w:szCs w:val="22"/>
        </w:rPr>
        <w:t>1</w:t>
      </w:r>
      <w:r w:rsidR="00B8681E" w:rsidRPr="00EF5DB5">
        <w:rPr>
          <w:szCs w:val="22"/>
        </w:rPr>
        <w:t>0</w:t>
      </w:r>
      <w:r w:rsidR="00C327C5" w:rsidRPr="00EF5DB5">
        <w:rPr>
          <w:szCs w:val="22"/>
        </w:rPr>
        <w:t xml:space="preserve"> </w:t>
      </w:r>
      <w:r w:rsidRPr="00EF5DB5">
        <w:rPr>
          <w:szCs w:val="22"/>
        </w:rPr>
        <w:t xml:space="preserve">(Staff Transfer), retain overall control of the Supplier Personnel at all times so that the Supplier Personnel shall not be deemed to be employees, agents or contractors of the </w:t>
      </w:r>
      <w:r w:rsidR="006179E3" w:rsidRPr="00EF5DB5">
        <w:rPr>
          <w:szCs w:val="22"/>
        </w:rPr>
        <w:t>Contracting Authority</w:t>
      </w:r>
      <w:r w:rsidR="00C327C5" w:rsidRPr="00EF5DB5">
        <w:rPr>
          <w:szCs w:val="22"/>
        </w:rPr>
        <w:t>;</w:t>
      </w:r>
    </w:p>
    <w:p w14:paraId="403AF922" w14:textId="77777777" w:rsidR="00C9243A" w:rsidRPr="00EF5DB5" w:rsidRDefault="00FF1AB2" w:rsidP="00E62BD4">
      <w:pPr>
        <w:pStyle w:val="GPSL4numberedclause"/>
        <w:rPr>
          <w:szCs w:val="22"/>
        </w:rPr>
      </w:pPr>
      <w:r w:rsidRPr="00EF5DB5">
        <w:rPr>
          <w:szCs w:val="22"/>
        </w:rPr>
        <w:t>be liable at all times for all acts or omissions of Supplier Personnel, so that any act or omission of a member of any Supplier Personnel which results in a Default under this Call Off Contract shall be a Default by the Supplier;</w:t>
      </w:r>
    </w:p>
    <w:p w14:paraId="31745582" w14:textId="77777777" w:rsidR="00C9243A" w:rsidRPr="00EF5DB5" w:rsidRDefault="00FF1AB2" w:rsidP="00E62BD4">
      <w:pPr>
        <w:pStyle w:val="GPSL4numberedclause"/>
        <w:rPr>
          <w:szCs w:val="22"/>
        </w:rPr>
      </w:pPr>
      <w:r w:rsidRPr="00EF5DB5">
        <w:rPr>
          <w:szCs w:val="22"/>
        </w:rPr>
        <w:lastRenderedPageBreak/>
        <w:t>use all reasonable endeavours to minimise the number of changes in  Supplier Personnel;</w:t>
      </w:r>
    </w:p>
    <w:p w14:paraId="570132FE" w14:textId="77777777" w:rsidR="00C9243A" w:rsidRPr="00EF5DB5" w:rsidRDefault="00FF1AB2" w:rsidP="00E62BD4">
      <w:pPr>
        <w:pStyle w:val="GPSL4numberedclause"/>
        <w:rPr>
          <w:szCs w:val="22"/>
        </w:rPr>
      </w:pPr>
      <w:r w:rsidRPr="00EF5DB5">
        <w:rPr>
          <w:szCs w:val="22"/>
        </w:rPr>
        <w:t>replace (temporarily or permanently, as appropriate) any Supplier Personnel as soon as practicable if any Supplier Personnel have been removed or are unavailable for any reason whatsoever;</w:t>
      </w:r>
    </w:p>
    <w:p w14:paraId="640E2126" w14:textId="77777777" w:rsidR="00C9243A" w:rsidRPr="00EF5DB5" w:rsidRDefault="00FF1AB2" w:rsidP="00E62BD4">
      <w:pPr>
        <w:pStyle w:val="GPSL4numberedclause"/>
        <w:rPr>
          <w:szCs w:val="22"/>
        </w:rPr>
      </w:pPr>
      <w:r w:rsidRPr="00EF5DB5">
        <w:rPr>
          <w:szCs w:val="22"/>
        </w:rPr>
        <w:t>bear the programme familiarisation and other costs associated with any replacement of any Supplier Personnel; and</w:t>
      </w:r>
    </w:p>
    <w:p w14:paraId="0D1A97B5" w14:textId="77777777" w:rsidR="00C9243A" w:rsidRPr="00EF5DB5" w:rsidRDefault="00FF1AB2" w:rsidP="00E62BD4">
      <w:pPr>
        <w:pStyle w:val="GPSL4numberedclause"/>
        <w:rPr>
          <w:szCs w:val="22"/>
        </w:rPr>
      </w:pPr>
      <w:r w:rsidRPr="00EF5DB5">
        <w:rPr>
          <w:szCs w:val="22"/>
        </w:rPr>
        <w:t xml:space="preserve">procure that the Supplier Personnel shall vacate the </w:t>
      </w:r>
      <w:r w:rsidR="006179E3" w:rsidRPr="00EF5DB5">
        <w:rPr>
          <w:szCs w:val="22"/>
        </w:rPr>
        <w:t>Contracting Authority</w:t>
      </w:r>
      <w:r w:rsidRPr="00EF5DB5">
        <w:rPr>
          <w:szCs w:val="22"/>
        </w:rPr>
        <w:t xml:space="preserve"> Premises immediately upon the Call Off Expiry Date.</w:t>
      </w:r>
    </w:p>
    <w:p w14:paraId="503AB99E" w14:textId="77777777" w:rsidR="008D0A60" w:rsidRPr="00EF5DB5" w:rsidRDefault="00FF1AB2" w:rsidP="00E62BD4">
      <w:pPr>
        <w:pStyle w:val="GPSL3numberedclause"/>
      </w:pPr>
      <w:r w:rsidRPr="00EF5DB5">
        <w:t xml:space="preserve">If the </w:t>
      </w:r>
      <w:r w:rsidR="006179E3" w:rsidRPr="00EF5DB5">
        <w:t>Contracting Authority</w:t>
      </w:r>
      <w:r w:rsidRPr="00EF5DB5">
        <w:t xml:space="preserve"> reasonably believes that any of the Supplier Personnel are unsuitable to undertake work in respect of this Call Off Contract, it may:</w:t>
      </w:r>
    </w:p>
    <w:p w14:paraId="77EFCB72" w14:textId="77777777" w:rsidR="008D0A60" w:rsidRPr="00EF5DB5" w:rsidRDefault="00FF1AB2" w:rsidP="00E62BD4">
      <w:pPr>
        <w:pStyle w:val="GPSL4numberedclause"/>
        <w:rPr>
          <w:szCs w:val="22"/>
        </w:rPr>
      </w:pPr>
      <w:r w:rsidRPr="00EF5DB5">
        <w:rPr>
          <w:szCs w:val="22"/>
        </w:rPr>
        <w:t xml:space="preserve">refuse admission to the relevant person(s) to the </w:t>
      </w:r>
      <w:r w:rsidR="006179E3" w:rsidRPr="00EF5DB5">
        <w:rPr>
          <w:szCs w:val="22"/>
        </w:rPr>
        <w:t>Contracting Authority</w:t>
      </w:r>
      <w:r w:rsidRPr="00EF5DB5">
        <w:rPr>
          <w:szCs w:val="22"/>
        </w:rPr>
        <w:t xml:space="preserve"> Premises; and/or </w:t>
      </w:r>
    </w:p>
    <w:p w14:paraId="455CC794" w14:textId="77777777" w:rsidR="00C9243A" w:rsidRPr="00EF5DB5" w:rsidRDefault="00FF1AB2" w:rsidP="00E62BD4">
      <w:pPr>
        <w:pStyle w:val="GPSL4numberedclause"/>
        <w:rPr>
          <w:szCs w:val="22"/>
        </w:rPr>
      </w:pPr>
      <w:r w:rsidRPr="00EF5DB5">
        <w:rPr>
          <w:szCs w:val="22"/>
        </w:rPr>
        <w:t xml:space="preserve">direct the Supplier to end the involvement in the provision of the </w:t>
      </w:r>
      <w:r w:rsidR="000C52D8" w:rsidRPr="00EF5DB5">
        <w:rPr>
          <w:szCs w:val="22"/>
        </w:rPr>
        <w:t>Services</w:t>
      </w:r>
      <w:r w:rsidR="00BD4CA2" w:rsidRPr="00EF5DB5">
        <w:rPr>
          <w:szCs w:val="22"/>
        </w:rPr>
        <w:t xml:space="preserve"> </w:t>
      </w:r>
      <w:r w:rsidRPr="00EF5DB5">
        <w:rPr>
          <w:szCs w:val="22"/>
        </w:rPr>
        <w:t>of the relevant person(s).</w:t>
      </w:r>
    </w:p>
    <w:p w14:paraId="136159A7" w14:textId="77777777" w:rsidR="008D0A60" w:rsidRPr="00EF5DB5" w:rsidRDefault="00FF1AB2" w:rsidP="00E62BD4">
      <w:pPr>
        <w:pStyle w:val="GPSL3numberedclause"/>
      </w:pPr>
      <w:r w:rsidRPr="00EF5DB5">
        <w:t xml:space="preserve">The decision of the </w:t>
      </w:r>
      <w:r w:rsidR="006179E3" w:rsidRPr="00EF5DB5">
        <w:t>Contracting Authority</w:t>
      </w:r>
      <w:r w:rsidRPr="00EF5DB5">
        <w:t xml:space="preserve"> as to whether any person is to be refused access to the </w:t>
      </w:r>
      <w:r w:rsidR="006179E3" w:rsidRPr="00EF5DB5">
        <w:t>Contracting Authority</w:t>
      </w:r>
      <w:r w:rsidRPr="00EF5DB5">
        <w:t xml:space="preserve"> Premises shall be final and conclusive.</w:t>
      </w:r>
    </w:p>
    <w:p w14:paraId="18B909D4" w14:textId="77777777" w:rsidR="00C9243A" w:rsidRPr="00EF5DB5" w:rsidRDefault="00863962" w:rsidP="00E62BD4">
      <w:pPr>
        <w:pStyle w:val="GPSL2NumberedBoldHeading"/>
      </w:pPr>
      <w:bookmarkStart w:id="855" w:name="_Ref359400288"/>
      <w:r w:rsidRPr="00EF5DB5">
        <w:t>Relevant Convictions</w:t>
      </w:r>
      <w:bookmarkEnd w:id="855"/>
    </w:p>
    <w:p w14:paraId="0DBAB94C" w14:textId="77777777" w:rsidR="00565152" w:rsidRPr="00EF5DB5" w:rsidRDefault="00565152" w:rsidP="00E62BD4">
      <w:pPr>
        <w:pStyle w:val="GPSL3numberedclause"/>
      </w:pPr>
      <w:bookmarkStart w:id="856" w:name="_Ref379290049"/>
      <w:r w:rsidRPr="00EF5DB5">
        <w:t xml:space="preserve">This sub-clause </w:t>
      </w:r>
      <w:r w:rsidRPr="00EF5DB5">
        <w:fldChar w:fldCharType="begin"/>
      </w:r>
      <w:r w:rsidRPr="00EF5DB5">
        <w:instrText xml:space="preserve"> REF _Ref359400288 \r \h </w:instrText>
      </w:r>
      <w:r w:rsidR="00CE2EC6" w:rsidRPr="00EF5DB5">
        <w:instrText xml:space="preserve"> \* MERGEFORMAT </w:instrText>
      </w:r>
      <w:r w:rsidRPr="00EF5DB5">
        <w:fldChar w:fldCharType="separate"/>
      </w:r>
      <w:r w:rsidR="009C0ACD" w:rsidRPr="00EF5DB5">
        <w:t>27.2</w:t>
      </w:r>
      <w:r w:rsidRPr="00EF5DB5">
        <w:fldChar w:fldCharType="end"/>
      </w:r>
      <w:r w:rsidRPr="00EF5DB5">
        <w:t xml:space="preserve"> shall apply if </w:t>
      </w:r>
      <w:r w:rsidR="00EF7453" w:rsidRPr="00EF5DB5">
        <w:t xml:space="preserve">the </w:t>
      </w:r>
      <w:r w:rsidR="006179E3" w:rsidRPr="00EF5DB5">
        <w:t>Contracting Authority</w:t>
      </w:r>
      <w:r w:rsidR="00EF7453" w:rsidRPr="00EF5DB5">
        <w:t xml:space="preserve"> has </w:t>
      </w:r>
      <w:r w:rsidR="00B77CE7" w:rsidRPr="00EF5DB5">
        <w:t>specified</w:t>
      </w:r>
      <w:r w:rsidR="00EF7453" w:rsidRPr="00EF5DB5">
        <w:t xml:space="preserve"> Relevant Convictions</w:t>
      </w:r>
      <w:r w:rsidR="00B77CE7" w:rsidRPr="00EF5DB5">
        <w:t xml:space="preserve"> in the </w:t>
      </w:r>
      <w:r w:rsidR="00DE233F" w:rsidRPr="00EF5DB5">
        <w:t>Call Off</w:t>
      </w:r>
      <w:r w:rsidR="003451E9" w:rsidRPr="00EF5DB5">
        <w:t xml:space="preserve"> Order Form</w:t>
      </w:r>
      <w:r w:rsidRPr="00EF5DB5">
        <w:t xml:space="preserve">. </w:t>
      </w:r>
    </w:p>
    <w:p w14:paraId="4F6363B0" w14:textId="77777777" w:rsidR="00E13960" w:rsidRPr="00EF5DB5" w:rsidRDefault="00565152" w:rsidP="00E62BD4">
      <w:pPr>
        <w:pStyle w:val="GPSL3numberedclause"/>
      </w:pPr>
      <w:bookmarkStart w:id="857" w:name="_Ref426731849"/>
      <w:r w:rsidRPr="00EF5DB5">
        <w:t>T</w:t>
      </w:r>
      <w:r w:rsidR="00863962" w:rsidRPr="00EF5DB5">
        <w:t xml:space="preserve">he Supplier shall ensure that no person who discloses that he has a Relevant Conviction, or who is found to have any Relevant Convictions (whether as a result of a police check or through the procedure of the Disclosure and Barring Service (DBS) or otherwise), is </w:t>
      </w:r>
      <w:r w:rsidR="00863962" w:rsidRPr="00EF5DB5">
        <w:t xml:space="preserve">employed or engaged in any part of the provision of the </w:t>
      </w:r>
      <w:r w:rsidR="000C52D8" w:rsidRPr="00EF5DB5">
        <w:t>Services</w:t>
      </w:r>
      <w:r w:rsidR="00863962" w:rsidRPr="00EF5DB5">
        <w:t xml:space="preserve"> without Approval.</w:t>
      </w:r>
      <w:bookmarkEnd w:id="856"/>
      <w:bookmarkEnd w:id="857"/>
    </w:p>
    <w:p w14:paraId="32F430ED" w14:textId="77777777" w:rsidR="00C9243A" w:rsidRPr="00EF5DB5" w:rsidRDefault="0079562C" w:rsidP="00E62BD4">
      <w:pPr>
        <w:pStyle w:val="GPSL3numberedclause"/>
      </w:pPr>
      <w:r w:rsidRPr="00EF5DB5">
        <w:t>Notwithstanding Clause</w:t>
      </w:r>
      <w:r w:rsidR="00565152" w:rsidRPr="00EF5DB5">
        <w:t xml:space="preserve"> </w:t>
      </w:r>
      <w:r w:rsidR="00565152" w:rsidRPr="00EF5DB5">
        <w:fldChar w:fldCharType="begin"/>
      </w:r>
      <w:r w:rsidR="00565152" w:rsidRPr="00EF5DB5">
        <w:instrText xml:space="preserve"> REF _Ref426731849 \r \h </w:instrText>
      </w:r>
      <w:r w:rsidR="00CE2EC6" w:rsidRPr="00EF5DB5">
        <w:instrText xml:space="preserve"> \* MERGEFORMAT </w:instrText>
      </w:r>
      <w:r w:rsidR="00565152" w:rsidRPr="00EF5DB5">
        <w:fldChar w:fldCharType="separate"/>
      </w:r>
      <w:r w:rsidR="009C0ACD" w:rsidRPr="00EF5DB5">
        <w:t>27.2.2</w:t>
      </w:r>
      <w:r w:rsidR="00565152" w:rsidRPr="00EF5DB5">
        <w:fldChar w:fldCharType="end"/>
      </w:r>
      <w:r w:rsidRPr="00EF5DB5">
        <w:t>, f</w:t>
      </w:r>
      <w:r w:rsidR="00863962" w:rsidRPr="00EF5DB5">
        <w:t xml:space="preserve">or each member of Supplier Personnel who, in providing the </w:t>
      </w:r>
      <w:r w:rsidR="000C52D8" w:rsidRPr="00EF5DB5">
        <w:t>Services</w:t>
      </w:r>
      <w:r w:rsidR="00863962" w:rsidRPr="00EF5DB5">
        <w:t xml:space="preserve">, has, will have or is likely to have access to children, vulnerable persons or other members of the public to whom the </w:t>
      </w:r>
      <w:r w:rsidR="006179E3" w:rsidRPr="00EF5DB5">
        <w:t>Contracting Authority</w:t>
      </w:r>
      <w:r w:rsidR="00863962" w:rsidRPr="00EF5DB5">
        <w:t xml:space="preserve"> owes a special duty of care, the Supplier shall (and shall procure that the relevant Sub-Contractor shall):</w:t>
      </w:r>
    </w:p>
    <w:p w14:paraId="5D05D3B4" w14:textId="77777777" w:rsidR="00E13960" w:rsidRPr="00EF5DB5" w:rsidRDefault="00863962" w:rsidP="00E62BD4">
      <w:pPr>
        <w:pStyle w:val="GPSL4numberedclause"/>
        <w:rPr>
          <w:szCs w:val="22"/>
        </w:rPr>
      </w:pPr>
      <w:r w:rsidRPr="00EF5DB5">
        <w:rPr>
          <w:szCs w:val="22"/>
        </w:rPr>
        <w:t>carry out a check with the records held by the Department for Education (DfE);</w:t>
      </w:r>
    </w:p>
    <w:p w14:paraId="439797E7" w14:textId="77777777" w:rsidR="00C9243A" w:rsidRPr="00EF5DB5" w:rsidRDefault="00863962" w:rsidP="00E62BD4">
      <w:pPr>
        <w:pStyle w:val="GPSL4numberedclause"/>
        <w:rPr>
          <w:szCs w:val="22"/>
        </w:rPr>
      </w:pPr>
      <w:r w:rsidRPr="00EF5DB5">
        <w:rPr>
          <w:szCs w:val="22"/>
        </w:rPr>
        <w:t>conduct thorough questioning regarding any Relevant Convictions; and</w:t>
      </w:r>
    </w:p>
    <w:p w14:paraId="29AB47E5" w14:textId="77777777" w:rsidR="00C9243A" w:rsidRPr="00EF5DB5" w:rsidRDefault="00863962" w:rsidP="00E62BD4">
      <w:pPr>
        <w:pStyle w:val="GPSL4numberedclause"/>
        <w:rPr>
          <w:szCs w:val="22"/>
        </w:rPr>
      </w:pPr>
      <w:r w:rsidRPr="00EF5DB5">
        <w:rPr>
          <w:szCs w:val="22"/>
        </w:rPr>
        <w:t>ensure a police check is completed and such other checks as may be carried out through the Disclosure and Barring Service (DBS),</w:t>
      </w:r>
    </w:p>
    <w:p w14:paraId="2AF1E0E7" w14:textId="77777777" w:rsidR="002055F0" w:rsidRPr="00EF5DB5" w:rsidRDefault="00863962" w:rsidP="00E62BD4">
      <w:pPr>
        <w:pStyle w:val="GPSL3Indent"/>
        <w:rPr>
          <w:rFonts w:ascii="Calibri" w:hAnsi="Calibri"/>
          <w:lang w:val="en-GB"/>
        </w:rPr>
      </w:pPr>
      <w:r w:rsidRPr="00EF5DB5">
        <w:rPr>
          <w:rFonts w:ascii="Calibri" w:hAnsi="Calibri"/>
          <w:lang w:val="en-GB"/>
        </w:rPr>
        <w:t xml:space="preserve">and the Supplier shall not (and shall ensure that any Sub-Contractor shall not) engage or continue to employ in the provision of the </w:t>
      </w:r>
      <w:r w:rsidR="000C52D8" w:rsidRPr="00EF5DB5">
        <w:rPr>
          <w:rFonts w:ascii="Calibri" w:hAnsi="Calibri"/>
          <w:lang w:val="en-GB"/>
        </w:rPr>
        <w:t>Services</w:t>
      </w:r>
      <w:r w:rsidRPr="00EF5DB5">
        <w:rPr>
          <w:rFonts w:ascii="Calibri" w:hAnsi="Calibri"/>
          <w:lang w:val="en-GB"/>
        </w:rPr>
        <w:t xml:space="preserve"> any person who has a Relevant Conviction or an inappropriate record.</w:t>
      </w:r>
    </w:p>
    <w:p w14:paraId="1C4DC70D" w14:textId="77777777" w:rsidR="008D0A60" w:rsidRPr="00EF5DB5" w:rsidRDefault="00A657C3" w:rsidP="00E62BD4">
      <w:pPr>
        <w:pStyle w:val="GPSL1CLAUSEHEADING"/>
        <w:rPr>
          <w:rFonts w:ascii="Calibri" w:hAnsi="Calibri"/>
        </w:rPr>
      </w:pPr>
      <w:bookmarkStart w:id="858" w:name="_Ref359400599"/>
      <w:bookmarkStart w:id="859" w:name="_Toc515454175"/>
      <w:r w:rsidRPr="00EF5DB5">
        <w:rPr>
          <w:rFonts w:ascii="Calibri" w:hAnsi="Calibri"/>
        </w:rPr>
        <w:t>STAFF TRANSFER</w:t>
      </w:r>
      <w:bookmarkEnd w:id="858"/>
      <w:bookmarkEnd w:id="859"/>
    </w:p>
    <w:p w14:paraId="6ED9FBFC" w14:textId="77777777" w:rsidR="00EF7453" w:rsidRPr="00EF5DB5" w:rsidRDefault="00BE6744" w:rsidP="00E62BD4">
      <w:pPr>
        <w:pStyle w:val="GPSL2numberedclause"/>
      </w:pPr>
      <w:r w:rsidRPr="00EF5DB5">
        <w:t>This Clause</w:t>
      </w:r>
      <w:r w:rsidR="00E827DA" w:rsidRPr="00EF5DB5">
        <w:t xml:space="preserve"> </w:t>
      </w:r>
      <w:r w:rsidR="00E827DA" w:rsidRPr="00EF5DB5">
        <w:fldChar w:fldCharType="begin"/>
      </w:r>
      <w:r w:rsidR="00E827DA" w:rsidRPr="00EF5DB5">
        <w:instrText xml:space="preserve"> REF _Ref359400599 \r \h </w:instrText>
      </w:r>
      <w:r w:rsidR="00CE2EC6" w:rsidRPr="00EF5DB5">
        <w:instrText xml:space="preserve"> \* MERGEFORMAT </w:instrText>
      </w:r>
      <w:r w:rsidR="00E827DA" w:rsidRPr="00EF5DB5">
        <w:fldChar w:fldCharType="separate"/>
      </w:r>
      <w:r w:rsidR="009C0ACD" w:rsidRPr="00EF5DB5">
        <w:t>28</w:t>
      </w:r>
      <w:r w:rsidR="00E827DA" w:rsidRPr="00EF5DB5">
        <w:fldChar w:fldCharType="end"/>
      </w:r>
      <w:r w:rsidRPr="00EF5DB5">
        <w:t xml:space="preserve"> shall not</w:t>
      </w:r>
      <w:r w:rsidR="00EF7453" w:rsidRPr="00EF5DB5">
        <w:t xml:space="preserve"> apply if there are </w:t>
      </w:r>
      <w:r w:rsidRPr="00EF5DB5">
        <w:t xml:space="preserve">Goods but </w:t>
      </w:r>
      <w:r w:rsidR="00EF7453" w:rsidRPr="00EF5DB5">
        <w:t xml:space="preserve">no Services under this Call Off Contract. </w:t>
      </w:r>
    </w:p>
    <w:p w14:paraId="3BA4F094" w14:textId="77777777" w:rsidR="008D0A60" w:rsidRPr="00EF5DB5" w:rsidRDefault="00FF1AB2" w:rsidP="00E62BD4">
      <w:pPr>
        <w:pStyle w:val="GPSL2numberedclause"/>
      </w:pPr>
      <w:bookmarkStart w:id="860" w:name="_Ref358297649"/>
      <w:r w:rsidRPr="00EF5DB5">
        <w:lastRenderedPageBreak/>
        <w:t>The Parties agree that :</w:t>
      </w:r>
      <w:bookmarkEnd w:id="860"/>
    </w:p>
    <w:p w14:paraId="41AE2553" w14:textId="77777777" w:rsidR="003A7010" w:rsidRPr="00EF5DB5" w:rsidRDefault="003A7010" w:rsidP="00E62BD4">
      <w:pPr>
        <w:pStyle w:val="GPSL3numberedclause"/>
      </w:pPr>
      <w:bookmarkStart w:id="861" w:name="_Ref358297659"/>
      <w:r w:rsidRPr="00EF5DB5">
        <w:t xml:space="preserve">where the commencement of the provision of the </w:t>
      </w:r>
      <w:r w:rsidR="009E0BBE" w:rsidRPr="00EF5DB5">
        <w:t>Services</w:t>
      </w:r>
      <w:r w:rsidRPr="00EF5DB5">
        <w:t xml:space="preserve"> or any part of the </w:t>
      </w:r>
      <w:r w:rsidR="009E0BBE" w:rsidRPr="00EF5DB5">
        <w:t>Services</w:t>
      </w:r>
      <w:r w:rsidRPr="00EF5DB5">
        <w:t xml:space="preserve"> results in one or more Relevant Transfers, Call Off Schedule </w:t>
      </w:r>
      <w:r w:rsidR="00B8681E" w:rsidRPr="00EF5DB5">
        <w:t>10</w:t>
      </w:r>
      <w:r w:rsidRPr="00EF5DB5">
        <w:t xml:space="preserve"> (Staff Transfer) shall apply as follows: </w:t>
      </w:r>
    </w:p>
    <w:p w14:paraId="50DAA689" w14:textId="77777777" w:rsidR="003A7010" w:rsidRPr="00EF5DB5" w:rsidRDefault="003A7010" w:rsidP="00E62BD4">
      <w:pPr>
        <w:pStyle w:val="GPSL4numberedclause"/>
        <w:rPr>
          <w:szCs w:val="22"/>
        </w:rPr>
      </w:pPr>
      <w:r w:rsidRPr="00EF5DB5">
        <w:rPr>
          <w:szCs w:val="22"/>
        </w:rPr>
        <w:t xml:space="preserve">where the Relevant Transfer involves the transfer of Transferring </w:t>
      </w:r>
      <w:r w:rsidR="00C10D22" w:rsidRPr="00EF5DB5">
        <w:rPr>
          <w:szCs w:val="22"/>
        </w:rPr>
        <w:t xml:space="preserve">Customer </w:t>
      </w:r>
      <w:r w:rsidRPr="00EF5DB5">
        <w:rPr>
          <w:szCs w:val="22"/>
        </w:rPr>
        <w:t xml:space="preserve">Employees, Part </w:t>
      </w:r>
      <w:r w:rsidR="00B8681E" w:rsidRPr="00EF5DB5">
        <w:rPr>
          <w:szCs w:val="22"/>
        </w:rPr>
        <w:t>A of Call Off Schedule 10</w:t>
      </w:r>
      <w:r w:rsidRPr="00EF5DB5">
        <w:rPr>
          <w:szCs w:val="22"/>
        </w:rPr>
        <w:t> (Staff Transfer) shall apply</w:t>
      </w:r>
      <w:r w:rsidR="00016CF8" w:rsidRPr="00EF5DB5">
        <w:rPr>
          <w:szCs w:val="22"/>
        </w:rPr>
        <w:t>;</w:t>
      </w:r>
      <w:r w:rsidRPr="00EF5DB5">
        <w:rPr>
          <w:szCs w:val="22"/>
        </w:rPr>
        <w:t xml:space="preserve"> </w:t>
      </w:r>
    </w:p>
    <w:p w14:paraId="6F33B740" w14:textId="77777777" w:rsidR="003A7010" w:rsidRPr="00EF5DB5" w:rsidRDefault="003A7010" w:rsidP="00E62BD4">
      <w:pPr>
        <w:pStyle w:val="GPSL4numberedclause"/>
        <w:rPr>
          <w:szCs w:val="22"/>
        </w:rPr>
      </w:pPr>
      <w:r w:rsidRPr="00EF5DB5">
        <w:rPr>
          <w:szCs w:val="22"/>
        </w:rPr>
        <w:t xml:space="preserve">where the Relevant Transfer involves the transfer of Transferring Former Supplier Employees, Part </w:t>
      </w:r>
      <w:r w:rsidR="00B8681E" w:rsidRPr="00EF5DB5">
        <w:rPr>
          <w:szCs w:val="22"/>
        </w:rPr>
        <w:t>B of Call Off Schedule 10</w:t>
      </w:r>
      <w:r w:rsidRPr="00EF5DB5">
        <w:rPr>
          <w:szCs w:val="22"/>
        </w:rPr>
        <w:t> (Staff Transfer) shall apply</w:t>
      </w:r>
      <w:r w:rsidR="00016CF8" w:rsidRPr="00EF5DB5">
        <w:rPr>
          <w:szCs w:val="22"/>
        </w:rPr>
        <w:t>;</w:t>
      </w:r>
    </w:p>
    <w:p w14:paraId="2E09F827" w14:textId="77777777" w:rsidR="003A7010" w:rsidRPr="00EF5DB5" w:rsidRDefault="003A7010" w:rsidP="00E62BD4">
      <w:pPr>
        <w:pStyle w:val="GPSL4numberedclause"/>
        <w:rPr>
          <w:szCs w:val="22"/>
        </w:rPr>
      </w:pPr>
      <w:r w:rsidRPr="00EF5DB5">
        <w:rPr>
          <w:szCs w:val="22"/>
        </w:rPr>
        <w:t xml:space="preserve">where the Relevant Transfer involves the transfer of Transferring </w:t>
      </w:r>
      <w:r w:rsidR="00C10D22" w:rsidRPr="00EF5DB5">
        <w:rPr>
          <w:szCs w:val="22"/>
        </w:rPr>
        <w:t xml:space="preserve">Customer </w:t>
      </w:r>
      <w:r w:rsidRPr="00EF5DB5">
        <w:rPr>
          <w:szCs w:val="22"/>
        </w:rPr>
        <w:t xml:space="preserve">Employees and Transferring Former Supplier Employees, Parts </w:t>
      </w:r>
      <w:r w:rsidR="00016CF8" w:rsidRPr="00EF5DB5">
        <w:rPr>
          <w:szCs w:val="22"/>
        </w:rPr>
        <w:t>A and B of Call</w:t>
      </w:r>
      <w:r w:rsidR="00B8681E" w:rsidRPr="00EF5DB5">
        <w:rPr>
          <w:szCs w:val="22"/>
        </w:rPr>
        <w:t xml:space="preserve"> Off Schedule 10</w:t>
      </w:r>
      <w:r w:rsidRPr="00EF5DB5">
        <w:rPr>
          <w:szCs w:val="22"/>
        </w:rPr>
        <w:t> (Staff Transfer) shall apply; and</w:t>
      </w:r>
    </w:p>
    <w:p w14:paraId="4F81CB35" w14:textId="77777777" w:rsidR="003A7010" w:rsidRPr="00EF5DB5" w:rsidRDefault="00B8681E" w:rsidP="00E62BD4">
      <w:pPr>
        <w:pStyle w:val="GPSL4numberedclause"/>
        <w:rPr>
          <w:szCs w:val="22"/>
        </w:rPr>
      </w:pPr>
      <w:r w:rsidRPr="00EF5DB5">
        <w:rPr>
          <w:szCs w:val="22"/>
        </w:rPr>
        <w:t>Part C of Call Off Schedule 10</w:t>
      </w:r>
      <w:r w:rsidR="003A7010" w:rsidRPr="00EF5DB5">
        <w:rPr>
          <w:szCs w:val="22"/>
        </w:rPr>
        <w:t> (Staff Transfer) shall not apply</w:t>
      </w:r>
      <w:r w:rsidR="00016CF8" w:rsidRPr="00EF5DB5">
        <w:rPr>
          <w:szCs w:val="22"/>
        </w:rPr>
        <w:t>;</w:t>
      </w:r>
      <w:r w:rsidR="003A7010" w:rsidRPr="00EF5DB5">
        <w:rPr>
          <w:szCs w:val="22"/>
        </w:rPr>
        <w:t xml:space="preserve"> </w:t>
      </w:r>
    </w:p>
    <w:p w14:paraId="415D7E54" w14:textId="77777777" w:rsidR="003A7010" w:rsidRPr="00EF5DB5" w:rsidRDefault="003A7010" w:rsidP="00E62BD4">
      <w:pPr>
        <w:pStyle w:val="GPSL3numberedclause"/>
      </w:pPr>
      <w:r w:rsidRPr="00EF5DB5">
        <w:t xml:space="preserve">where commencement of the provision of the </w:t>
      </w:r>
      <w:r w:rsidR="009E0BBE" w:rsidRPr="00EF5DB5">
        <w:t>Services</w:t>
      </w:r>
      <w:r w:rsidRPr="00EF5DB5">
        <w:t xml:space="preserve"> or a part of the </w:t>
      </w:r>
      <w:r w:rsidR="009E0BBE" w:rsidRPr="00EF5DB5">
        <w:t>Services</w:t>
      </w:r>
      <w:r w:rsidRPr="00EF5DB5">
        <w:t xml:space="preserve"> does not result in a Relevant Transfer, Part </w:t>
      </w:r>
      <w:r w:rsidR="00016CF8" w:rsidRPr="00EF5DB5">
        <w:t>C of Call Off Sc</w:t>
      </w:r>
      <w:r w:rsidR="00B8681E" w:rsidRPr="00EF5DB5">
        <w:t>hedule 10</w:t>
      </w:r>
      <w:r w:rsidRPr="00EF5DB5">
        <w:t> (Staff Transfer) shall apply and Parts</w:t>
      </w:r>
      <w:r w:rsidR="00B8681E" w:rsidRPr="00EF5DB5">
        <w:t> A and B of Call Off Schedule 10</w:t>
      </w:r>
      <w:r w:rsidRPr="00EF5DB5">
        <w:t> (Staff Transfer) shall not apply; an</w:t>
      </w:r>
      <w:r w:rsidR="00016CF8" w:rsidRPr="00EF5DB5">
        <w:t>d</w:t>
      </w:r>
    </w:p>
    <w:p w14:paraId="3AC440B2" w14:textId="77777777" w:rsidR="003A7010" w:rsidRPr="00EF5DB5" w:rsidRDefault="00B8681E" w:rsidP="00E62BD4">
      <w:pPr>
        <w:pStyle w:val="GPSL3numberedclause"/>
      </w:pPr>
      <w:r w:rsidRPr="00EF5DB5">
        <w:t>Part D of Call Off Schedule 10</w:t>
      </w:r>
      <w:r w:rsidR="003A7010" w:rsidRPr="00EF5DB5">
        <w:t xml:space="preserve"> (Staff Transfer) shall apply on the expiry or termination of the </w:t>
      </w:r>
      <w:r w:rsidR="009E0BBE" w:rsidRPr="00EF5DB5">
        <w:t>Services</w:t>
      </w:r>
      <w:r w:rsidR="003A7010" w:rsidRPr="00EF5DB5">
        <w:t xml:space="preserve"> or any part of the </w:t>
      </w:r>
      <w:r w:rsidR="009E0BBE" w:rsidRPr="00EF5DB5">
        <w:t>Services</w:t>
      </w:r>
      <w:r w:rsidR="00016CF8" w:rsidRPr="00EF5DB5">
        <w:t>;</w:t>
      </w:r>
      <w:r w:rsidR="003A7010" w:rsidRPr="00EF5DB5">
        <w:t xml:space="preserve"> </w:t>
      </w:r>
    </w:p>
    <w:p w14:paraId="15F2C0E3" w14:textId="77777777" w:rsidR="00E13960" w:rsidRPr="00EF5DB5" w:rsidRDefault="00FF1AB2" w:rsidP="00E62BD4">
      <w:pPr>
        <w:pStyle w:val="GPSL2numberedclause"/>
      </w:pPr>
      <w:bookmarkStart w:id="862" w:name="_Ref358300369"/>
      <w:bookmarkEnd w:id="861"/>
      <w:r w:rsidRPr="00EF5DB5">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62"/>
    </w:p>
    <w:p w14:paraId="1CDE7E3D" w14:textId="77777777" w:rsidR="008D0A60" w:rsidRPr="00EF5DB5" w:rsidRDefault="00C926F4" w:rsidP="00E62BD4">
      <w:pPr>
        <w:pStyle w:val="GPSL1CLAUSEHEADING"/>
        <w:rPr>
          <w:rFonts w:ascii="Calibri" w:hAnsi="Calibri"/>
        </w:rPr>
      </w:pPr>
      <w:bookmarkStart w:id="863" w:name="_Ref360655796"/>
      <w:bookmarkStart w:id="864" w:name="_Toc515454176"/>
      <w:r w:rsidRPr="00EF5DB5">
        <w:rPr>
          <w:rFonts w:ascii="Calibri" w:hAnsi="Calibri"/>
        </w:rPr>
        <w:t>SUPPLY CHAIN RIGHTS AND PROTECTION</w:t>
      </w:r>
      <w:bookmarkEnd w:id="863"/>
      <w:bookmarkEnd w:id="864"/>
    </w:p>
    <w:p w14:paraId="1E9D9F5D" w14:textId="77777777" w:rsidR="008D0A60" w:rsidRPr="00EF5DB5" w:rsidRDefault="00FC51BF" w:rsidP="00E62BD4">
      <w:pPr>
        <w:pStyle w:val="GPSL2NumberedBoldHeading"/>
      </w:pPr>
      <w:r w:rsidRPr="00EF5DB5">
        <w:t>Appointment of Sub-Contractors</w:t>
      </w:r>
    </w:p>
    <w:p w14:paraId="1FF764EA" w14:textId="77777777" w:rsidR="008D0A60" w:rsidRPr="00EF5DB5" w:rsidRDefault="005462F1" w:rsidP="00E62BD4">
      <w:pPr>
        <w:pStyle w:val="GPSL3numberedclause"/>
      </w:pPr>
      <w:r w:rsidRPr="00EF5DB5">
        <w:t>The Supplier shall exercise due skill and care in the selection of any Sub-</w:t>
      </w:r>
      <w:r w:rsidR="006E4C7B" w:rsidRPr="00EF5DB5">
        <w:t>C</w:t>
      </w:r>
      <w:r w:rsidRPr="00EF5DB5">
        <w:t>ontractors to ensure that the Supplier is able to:</w:t>
      </w:r>
    </w:p>
    <w:p w14:paraId="70E72C56" w14:textId="77777777" w:rsidR="008D0A60" w:rsidRPr="00EF5DB5" w:rsidRDefault="005462F1" w:rsidP="00E62BD4">
      <w:pPr>
        <w:pStyle w:val="GPSL4numberedclause"/>
        <w:rPr>
          <w:szCs w:val="22"/>
        </w:rPr>
      </w:pPr>
      <w:r w:rsidRPr="00EF5DB5">
        <w:rPr>
          <w:szCs w:val="22"/>
        </w:rPr>
        <w:t>manage any Sub-</w:t>
      </w:r>
      <w:r w:rsidR="006E4C7B" w:rsidRPr="00EF5DB5">
        <w:rPr>
          <w:szCs w:val="22"/>
        </w:rPr>
        <w:t>C</w:t>
      </w:r>
      <w:r w:rsidRPr="00EF5DB5">
        <w:rPr>
          <w:szCs w:val="22"/>
        </w:rPr>
        <w:t>ontractors in accordance with Good Industry Practice;</w:t>
      </w:r>
    </w:p>
    <w:p w14:paraId="6F9CDC72" w14:textId="77777777" w:rsidR="00C9243A" w:rsidRPr="00EF5DB5" w:rsidRDefault="005462F1" w:rsidP="00E62BD4">
      <w:pPr>
        <w:pStyle w:val="GPSL4numberedclause"/>
        <w:rPr>
          <w:szCs w:val="22"/>
        </w:rPr>
      </w:pPr>
      <w:r w:rsidRPr="00EF5DB5">
        <w:rPr>
          <w:szCs w:val="22"/>
        </w:rPr>
        <w:t xml:space="preserve">comply with its obligations under this Call Off Contract in the </w:t>
      </w:r>
      <w:r w:rsidR="00363C37" w:rsidRPr="00EF5DB5">
        <w:rPr>
          <w:szCs w:val="22"/>
        </w:rPr>
        <w:t>D</w:t>
      </w:r>
      <w:r w:rsidRPr="00EF5DB5">
        <w:rPr>
          <w:szCs w:val="22"/>
        </w:rPr>
        <w:t xml:space="preserve">elivery of the </w:t>
      </w:r>
      <w:r w:rsidR="000C52D8" w:rsidRPr="00EF5DB5">
        <w:rPr>
          <w:szCs w:val="22"/>
        </w:rPr>
        <w:t>Services</w:t>
      </w:r>
      <w:r w:rsidRPr="00EF5DB5">
        <w:rPr>
          <w:szCs w:val="22"/>
        </w:rPr>
        <w:t>; and</w:t>
      </w:r>
    </w:p>
    <w:p w14:paraId="6FC1EF55" w14:textId="77777777" w:rsidR="00C9243A" w:rsidRPr="00EF5DB5" w:rsidRDefault="005462F1" w:rsidP="00E62BD4">
      <w:pPr>
        <w:pStyle w:val="GPSL4numberedclause"/>
        <w:rPr>
          <w:szCs w:val="22"/>
        </w:rPr>
      </w:pPr>
      <w:r w:rsidRPr="00EF5DB5">
        <w:rPr>
          <w:szCs w:val="22"/>
        </w:rPr>
        <w:t xml:space="preserve">assign, novate or otherwise transfer to the </w:t>
      </w:r>
      <w:r w:rsidR="006179E3" w:rsidRPr="00EF5DB5">
        <w:rPr>
          <w:szCs w:val="22"/>
        </w:rPr>
        <w:t>Contracting Authority</w:t>
      </w:r>
      <w:r w:rsidRPr="00EF5DB5">
        <w:rPr>
          <w:szCs w:val="22"/>
        </w:rPr>
        <w:t xml:space="preserve"> or any Replacement Supplier any of its rights and/or obligations under each Sub-Contract that relates exclusively to this Call Off Contract.</w:t>
      </w:r>
    </w:p>
    <w:p w14:paraId="7E077BB2" w14:textId="77777777" w:rsidR="008D0A60" w:rsidRPr="00EF5DB5" w:rsidRDefault="008A0FD5" w:rsidP="00E62BD4">
      <w:pPr>
        <w:pStyle w:val="GPSL3numberedclause"/>
      </w:pPr>
      <w:bookmarkStart w:id="865" w:name="_Ref359425071"/>
      <w:r w:rsidRPr="00EF5DB5">
        <w:t xml:space="preserve">Prior to sub-contacting any of its obligations under this </w:t>
      </w:r>
      <w:r w:rsidR="00913E06" w:rsidRPr="00EF5DB5">
        <w:t>Call Off</w:t>
      </w:r>
      <w:r w:rsidRPr="00EF5DB5">
        <w:t xml:space="preserve"> Contract</w:t>
      </w:r>
      <w:r w:rsidR="00C926F4" w:rsidRPr="00EF5DB5">
        <w:t xml:space="preserve">, the Supplier shall </w:t>
      </w:r>
      <w:r w:rsidR="00BE6744" w:rsidRPr="00EF5DB5">
        <w:t xml:space="preserve">notify the </w:t>
      </w:r>
      <w:r w:rsidR="006179E3" w:rsidRPr="00EF5DB5">
        <w:t>Contracting Authority</w:t>
      </w:r>
      <w:r w:rsidR="00BE6744" w:rsidRPr="00EF5DB5">
        <w:t xml:space="preserve"> and </w:t>
      </w:r>
      <w:r w:rsidR="00C926F4" w:rsidRPr="00EF5DB5">
        <w:t xml:space="preserve">provide the </w:t>
      </w:r>
      <w:r w:rsidR="006179E3" w:rsidRPr="00EF5DB5">
        <w:t>Contracting Authority</w:t>
      </w:r>
      <w:r w:rsidR="00C926F4" w:rsidRPr="00EF5DB5">
        <w:t xml:space="preserve"> with:</w:t>
      </w:r>
      <w:bookmarkEnd w:id="865"/>
    </w:p>
    <w:p w14:paraId="00216A8E" w14:textId="77777777" w:rsidR="008D0A60" w:rsidRPr="00EF5DB5" w:rsidRDefault="005462F1" w:rsidP="00E62BD4">
      <w:pPr>
        <w:pStyle w:val="GPSL4numberedclause"/>
        <w:rPr>
          <w:szCs w:val="22"/>
        </w:rPr>
      </w:pPr>
      <w:r w:rsidRPr="00EF5DB5">
        <w:rPr>
          <w:szCs w:val="22"/>
        </w:rPr>
        <w:t xml:space="preserve">the proposed Sub-Contractor’s name, registered office and </w:t>
      </w:r>
      <w:r w:rsidR="00C926F4" w:rsidRPr="00EF5DB5">
        <w:rPr>
          <w:szCs w:val="22"/>
        </w:rPr>
        <w:t>company registration number;</w:t>
      </w:r>
    </w:p>
    <w:p w14:paraId="1D018C0D" w14:textId="77777777" w:rsidR="00C9243A" w:rsidRPr="00EF5DB5" w:rsidRDefault="00C926F4" w:rsidP="00E62BD4">
      <w:pPr>
        <w:pStyle w:val="GPSL4numberedclause"/>
        <w:rPr>
          <w:szCs w:val="22"/>
        </w:rPr>
      </w:pPr>
      <w:r w:rsidRPr="00EF5DB5">
        <w:rPr>
          <w:szCs w:val="22"/>
        </w:rPr>
        <w:lastRenderedPageBreak/>
        <w:t xml:space="preserve">the scope of any </w:t>
      </w:r>
      <w:r w:rsidR="000C52D8" w:rsidRPr="00EF5DB5">
        <w:rPr>
          <w:szCs w:val="22"/>
        </w:rPr>
        <w:t>Services</w:t>
      </w:r>
      <w:r w:rsidRPr="00EF5DB5">
        <w:rPr>
          <w:szCs w:val="22"/>
        </w:rPr>
        <w:t xml:space="preserve"> to be provided by the proposed Sub-Contractor;</w:t>
      </w:r>
      <w:r w:rsidR="00C327C5" w:rsidRPr="00EF5DB5">
        <w:rPr>
          <w:szCs w:val="22"/>
        </w:rPr>
        <w:t xml:space="preserve"> and</w:t>
      </w:r>
    </w:p>
    <w:p w14:paraId="5F66869E" w14:textId="77777777" w:rsidR="00C9243A" w:rsidRPr="00EF5DB5" w:rsidRDefault="00C926F4" w:rsidP="00E62BD4">
      <w:pPr>
        <w:pStyle w:val="GPSL4numberedclause"/>
        <w:rPr>
          <w:szCs w:val="22"/>
        </w:rPr>
      </w:pPr>
      <w:r w:rsidRPr="00EF5DB5">
        <w:rPr>
          <w:szCs w:val="22"/>
        </w:rPr>
        <w:t xml:space="preserve">where the proposed Sub-Contractor is an Affiliate of the Supplier, evidence that demonstrates to the reasonable satisfaction of the </w:t>
      </w:r>
      <w:r w:rsidR="006179E3" w:rsidRPr="00EF5DB5">
        <w:rPr>
          <w:szCs w:val="22"/>
        </w:rPr>
        <w:t>Contracting Authority</w:t>
      </w:r>
      <w:r w:rsidRPr="00EF5DB5">
        <w:rPr>
          <w:szCs w:val="22"/>
        </w:rPr>
        <w:t xml:space="preserve"> that the proposed Sub-Contract has been agreed on "arm’s-length" terms.</w:t>
      </w:r>
    </w:p>
    <w:p w14:paraId="7B4756F4" w14:textId="77777777" w:rsidR="008D0A60" w:rsidRPr="00EF5DB5" w:rsidRDefault="00C926F4" w:rsidP="00E62BD4">
      <w:pPr>
        <w:pStyle w:val="GPSL3numberedclause"/>
      </w:pPr>
      <w:bookmarkStart w:id="866" w:name="_Ref359336661"/>
      <w:r w:rsidRPr="00EF5DB5">
        <w:t xml:space="preserve">If requested by the </w:t>
      </w:r>
      <w:r w:rsidR="006179E3" w:rsidRPr="00EF5DB5">
        <w:t>Contracting Authority</w:t>
      </w:r>
      <w:r w:rsidRPr="00EF5DB5">
        <w:t xml:space="preserve"> within </w:t>
      </w:r>
      <w:r w:rsidR="00FB184B" w:rsidRPr="00EF5DB5">
        <w:t>ten (</w:t>
      </w:r>
      <w:r w:rsidRPr="00EF5DB5">
        <w:t>10</w:t>
      </w:r>
      <w:r w:rsidR="00FB184B" w:rsidRPr="00EF5DB5">
        <w:t>)</w:t>
      </w:r>
      <w:r w:rsidRPr="00EF5DB5">
        <w:t xml:space="preserve"> Working Days of receipt of the </w:t>
      </w:r>
      <w:r w:rsidR="00DC21E4" w:rsidRPr="00EF5DB5">
        <w:t>Supplier’s</w:t>
      </w:r>
      <w:r w:rsidRPr="00EF5DB5">
        <w:t xml:space="preserve"> notice issued pursuant to Clause</w:t>
      </w:r>
      <w:r w:rsidR="00C327C5" w:rsidRPr="00EF5DB5">
        <w:t xml:space="preserve"> </w:t>
      </w:r>
      <w:r w:rsidR="009F474C" w:rsidRPr="00EF5DB5">
        <w:fldChar w:fldCharType="begin"/>
      </w:r>
      <w:r w:rsidR="00FB184B" w:rsidRPr="00EF5DB5">
        <w:instrText xml:space="preserve"> REF _Ref359425071 \r \h </w:instrText>
      </w:r>
      <w:r w:rsidR="00F54E49" w:rsidRPr="00EF5DB5">
        <w:instrText xml:space="preserve"> \* MERGEFORMAT </w:instrText>
      </w:r>
      <w:r w:rsidR="009F474C" w:rsidRPr="00EF5DB5">
        <w:fldChar w:fldCharType="separate"/>
      </w:r>
      <w:r w:rsidR="009C0ACD" w:rsidRPr="00EF5DB5">
        <w:t>29.1.2</w:t>
      </w:r>
      <w:r w:rsidR="009F474C" w:rsidRPr="00EF5DB5">
        <w:fldChar w:fldCharType="end"/>
      </w:r>
      <w:r w:rsidR="00ED2F9B" w:rsidRPr="00EF5DB5">
        <w:t>,</w:t>
      </w:r>
      <w:r w:rsidRPr="00EF5DB5">
        <w:t xml:space="preserve"> the Supplier shall also provide:</w:t>
      </w:r>
      <w:bookmarkEnd w:id="866"/>
    </w:p>
    <w:p w14:paraId="7ADFBCA2" w14:textId="77777777" w:rsidR="008D0A60" w:rsidRPr="00EF5DB5" w:rsidRDefault="00C926F4" w:rsidP="00E62BD4">
      <w:pPr>
        <w:pStyle w:val="GPSL4numberedclause"/>
        <w:rPr>
          <w:szCs w:val="22"/>
        </w:rPr>
      </w:pPr>
      <w:r w:rsidRPr="00EF5DB5">
        <w:rPr>
          <w:szCs w:val="22"/>
        </w:rPr>
        <w:t>a copy of the proposed Sub-C</w:t>
      </w:r>
      <w:r w:rsidR="004D59A3" w:rsidRPr="00EF5DB5">
        <w:rPr>
          <w:szCs w:val="22"/>
        </w:rPr>
        <w:t>ontract; and</w:t>
      </w:r>
    </w:p>
    <w:p w14:paraId="74548590" w14:textId="77777777" w:rsidR="00C9243A" w:rsidRPr="00EF5DB5" w:rsidRDefault="00C926F4" w:rsidP="00E62BD4">
      <w:pPr>
        <w:pStyle w:val="GPSL4numberedclause"/>
        <w:rPr>
          <w:szCs w:val="22"/>
        </w:rPr>
      </w:pPr>
      <w:r w:rsidRPr="00EF5DB5">
        <w:rPr>
          <w:szCs w:val="22"/>
        </w:rPr>
        <w:t xml:space="preserve">any further information reasonably requested by the </w:t>
      </w:r>
      <w:r w:rsidR="006179E3" w:rsidRPr="00EF5DB5">
        <w:rPr>
          <w:szCs w:val="22"/>
        </w:rPr>
        <w:t>Contracting Authority</w:t>
      </w:r>
      <w:r w:rsidRPr="00EF5DB5">
        <w:rPr>
          <w:szCs w:val="22"/>
        </w:rPr>
        <w:t>.</w:t>
      </w:r>
    </w:p>
    <w:p w14:paraId="6994E91C" w14:textId="77777777" w:rsidR="008D0A60" w:rsidRPr="00EF5DB5" w:rsidRDefault="00C926F4" w:rsidP="00E62BD4">
      <w:pPr>
        <w:pStyle w:val="GPSL3numberedclause"/>
      </w:pPr>
      <w:r w:rsidRPr="00EF5DB5">
        <w:t xml:space="preserve">The </w:t>
      </w:r>
      <w:r w:rsidR="006179E3" w:rsidRPr="00EF5DB5">
        <w:t>Contracting Authority</w:t>
      </w:r>
      <w:r w:rsidRPr="00EF5DB5">
        <w:t xml:space="preserve"> may, within </w:t>
      </w:r>
      <w:r w:rsidR="00FB184B" w:rsidRPr="00EF5DB5">
        <w:t>ten (</w:t>
      </w:r>
      <w:r w:rsidRPr="00EF5DB5">
        <w:t>10</w:t>
      </w:r>
      <w:r w:rsidR="00FB184B" w:rsidRPr="00EF5DB5">
        <w:t>)</w:t>
      </w:r>
      <w:r w:rsidRPr="00EF5DB5">
        <w:t xml:space="preserve"> Working Days of receipt of the </w:t>
      </w:r>
      <w:r w:rsidR="00DC21E4" w:rsidRPr="00EF5DB5">
        <w:t>Supplier’s</w:t>
      </w:r>
      <w:r w:rsidRPr="00EF5DB5">
        <w:t xml:space="preserve"> notice issued pursuant to Clause</w:t>
      </w:r>
      <w:r w:rsidR="0014433D" w:rsidRPr="00EF5DB5">
        <w:t xml:space="preserve"> </w:t>
      </w:r>
      <w:r w:rsidR="009F474C" w:rsidRPr="00EF5DB5">
        <w:fldChar w:fldCharType="begin"/>
      </w:r>
      <w:r w:rsidR="00FB184B" w:rsidRPr="00EF5DB5">
        <w:instrText xml:space="preserve"> REF _Ref359425071 \r \h </w:instrText>
      </w:r>
      <w:r w:rsidR="00F54E49" w:rsidRPr="00EF5DB5">
        <w:instrText xml:space="preserve"> \* MERGEFORMAT </w:instrText>
      </w:r>
      <w:r w:rsidR="009F474C" w:rsidRPr="00EF5DB5">
        <w:fldChar w:fldCharType="separate"/>
      </w:r>
      <w:r w:rsidR="009C0ACD" w:rsidRPr="00EF5DB5">
        <w:t>29.1.2</w:t>
      </w:r>
      <w:r w:rsidR="009F474C" w:rsidRPr="00EF5DB5">
        <w:fldChar w:fldCharType="end"/>
      </w:r>
      <w:r w:rsidRPr="00EF5DB5">
        <w:t xml:space="preserve"> </w:t>
      </w:r>
      <w:r w:rsidR="00ED2F9B" w:rsidRPr="00EF5DB5">
        <w:t xml:space="preserve">(or, if later, receipt of any further information requested pursuant to Clause </w:t>
      </w:r>
      <w:r w:rsidR="009F474C" w:rsidRPr="00EF5DB5">
        <w:fldChar w:fldCharType="begin"/>
      </w:r>
      <w:r w:rsidR="00ED2F9B" w:rsidRPr="00EF5DB5">
        <w:instrText xml:space="preserve"> REF _Ref359336661 \r \h </w:instrText>
      </w:r>
      <w:r w:rsidR="00F54E49" w:rsidRPr="00EF5DB5">
        <w:instrText xml:space="preserve"> \* MERGEFORMAT </w:instrText>
      </w:r>
      <w:r w:rsidR="009F474C" w:rsidRPr="00EF5DB5">
        <w:fldChar w:fldCharType="separate"/>
      </w:r>
      <w:r w:rsidR="009C0ACD" w:rsidRPr="00EF5DB5">
        <w:t>29.1.3</w:t>
      </w:r>
      <w:r w:rsidR="009F474C" w:rsidRPr="00EF5DB5">
        <w:fldChar w:fldCharType="end"/>
      </w:r>
      <w:r w:rsidR="00307515" w:rsidRPr="00EF5DB5">
        <w:t>)</w:t>
      </w:r>
      <w:r w:rsidR="00ED2F9B" w:rsidRPr="00EF5DB5">
        <w:t>, object to the appointment of the relevant Sub-Contractor</w:t>
      </w:r>
      <w:r w:rsidR="00BE6744" w:rsidRPr="00EF5DB5">
        <w:t xml:space="preserve"> if</w:t>
      </w:r>
      <w:r w:rsidR="00ED2F9B" w:rsidRPr="00EF5DB5">
        <w:t xml:space="preserve"> they consider that:</w:t>
      </w:r>
    </w:p>
    <w:p w14:paraId="10BFC47F" w14:textId="77777777" w:rsidR="008D0A60" w:rsidRPr="00EF5DB5" w:rsidRDefault="00C926F4" w:rsidP="00E62BD4">
      <w:pPr>
        <w:pStyle w:val="GPSL4numberedclause"/>
        <w:rPr>
          <w:szCs w:val="22"/>
        </w:rPr>
      </w:pPr>
      <w:r w:rsidRPr="00EF5DB5">
        <w:rPr>
          <w:szCs w:val="22"/>
        </w:rPr>
        <w:t xml:space="preserve">the appointment of a proposed </w:t>
      </w:r>
      <w:r w:rsidR="00C327C5" w:rsidRPr="00EF5DB5">
        <w:rPr>
          <w:szCs w:val="22"/>
        </w:rPr>
        <w:t>Sub-Con</w:t>
      </w:r>
      <w:r w:rsidRPr="00EF5DB5">
        <w:rPr>
          <w:szCs w:val="22"/>
        </w:rPr>
        <w:t xml:space="preserve">tractor may prejudice the provision of the </w:t>
      </w:r>
      <w:r w:rsidR="000C52D8" w:rsidRPr="00EF5DB5">
        <w:rPr>
          <w:szCs w:val="22"/>
        </w:rPr>
        <w:t>Services</w:t>
      </w:r>
      <w:r w:rsidR="00BD4CA2" w:rsidRPr="00EF5DB5">
        <w:rPr>
          <w:szCs w:val="22"/>
        </w:rPr>
        <w:t xml:space="preserve"> </w:t>
      </w:r>
      <w:r w:rsidRPr="00EF5DB5">
        <w:rPr>
          <w:szCs w:val="22"/>
        </w:rPr>
        <w:t xml:space="preserve">or may be contrary to the interests respectively of the </w:t>
      </w:r>
      <w:r w:rsidR="006179E3" w:rsidRPr="00EF5DB5">
        <w:rPr>
          <w:szCs w:val="22"/>
        </w:rPr>
        <w:t>Contracting Authority</w:t>
      </w:r>
      <w:r w:rsidRPr="00EF5DB5">
        <w:rPr>
          <w:szCs w:val="22"/>
        </w:rPr>
        <w:t xml:space="preserve"> under </w:t>
      </w:r>
      <w:r w:rsidR="006640D6" w:rsidRPr="00EF5DB5">
        <w:rPr>
          <w:szCs w:val="22"/>
        </w:rPr>
        <w:t>this Call Off Contract</w:t>
      </w:r>
      <w:r w:rsidRPr="00EF5DB5">
        <w:rPr>
          <w:szCs w:val="22"/>
        </w:rPr>
        <w:t xml:space="preserve">; </w:t>
      </w:r>
    </w:p>
    <w:p w14:paraId="27E1F024" w14:textId="77777777" w:rsidR="00C9243A" w:rsidRPr="00EF5DB5" w:rsidRDefault="00C926F4" w:rsidP="00E62BD4">
      <w:pPr>
        <w:pStyle w:val="GPSL4numberedclause"/>
        <w:rPr>
          <w:szCs w:val="22"/>
        </w:rPr>
      </w:pPr>
      <w:r w:rsidRPr="00EF5DB5">
        <w:rPr>
          <w:szCs w:val="22"/>
        </w:rPr>
        <w:t xml:space="preserve">the proposed Sub-Contractor is unreliable and/or has not provided </w:t>
      </w:r>
      <w:r w:rsidR="00BE6744" w:rsidRPr="00EF5DB5">
        <w:rPr>
          <w:szCs w:val="22"/>
        </w:rPr>
        <w:t>reasonable services</w:t>
      </w:r>
      <w:r w:rsidRPr="00EF5DB5">
        <w:rPr>
          <w:szCs w:val="22"/>
        </w:rPr>
        <w:t xml:space="preserve"> to its other </w:t>
      </w:r>
      <w:r w:rsidR="006179E3" w:rsidRPr="00EF5DB5">
        <w:rPr>
          <w:szCs w:val="22"/>
        </w:rPr>
        <w:t>Contracting Authorities</w:t>
      </w:r>
      <w:r w:rsidRPr="00EF5DB5">
        <w:rPr>
          <w:szCs w:val="22"/>
        </w:rPr>
        <w:t>; and/or</w:t>
      </w:r>
    </w:p>
    <w:p w14:paraId="21C64ACE" w14:textId="77777777" w:rsidR="00C9243A" w:rsidRPr="00EF5DB5" w:rsidRDefault="00C926F4" w:rsidP="00E62BD4">
      <w:pPr>
        <w:pStyle w:val="GPSL4numberedclause"/>
        <w:rPr>
          <w:spacing w:val="-3"/>
          <w:szCs w:val="22"/>
        </w:rPr>
      </w:pPr>
      <w:r w:rsidRPr="00EF5DB5">
        <w:rPr>
          <w:szCs w:val="22"/>
        </w:rPr>
        <w:t>the proposed Sub-Contractor</w:t>
      </w:r>
      <w:r w:rsidRPr="00EF5DB5">
        <w:rPr>
          <w:spacing w:val="-3"/>
          <w:szCs w:val="22"/>
        </w:rPr>
        <w:t xml:space="preserve"> employs unfit persons,</w:t>
      </w:r>
    </w:p>
    <w:p w14:paraId="4F307D61" w14:textId="77777777" w:rsidR="00C926F4" w:rsidRPr="00EF5DB5" w:rsidRDefault="00C926F4" w:rsidP="00E62BD4">
      <w:pPr>
        <w:pStyle w:val="GPSL3Indent"/>
        <w:rPr>
          <w:rFonts w:ascii="Calibri" w:hAnsi="Calibri"/>
          <w:lang w:val="en-GB"/>
        </w:rPr>
      </w:pPr>
      <w:r w:rsidRPr="00EF5DB5">
        <w:rPr>
          <w:rFonts w:ascii="Calibri" w:hAnsi="Calibri"/>
          <w:lang w:val="en-GB"/>
        </w:rPr>
        <w:t>in which case, the Supplier shall not proceed with the proposed appointment</w:t>
      </w:r>
      <w:r w:rsidR="00FB184B" w:rsidRPr="00EF5DB5">
        <w:rPr>
          <w:rFonts w:ascii="Calibri" w:hAnsi="Calibri"/>
          <w:lang w:val="en-GB"/>
        </w:rPr>
        <w:t>.</w:t>
      </w:r>
    </w:p>
    <w:p w14:paraId="1246C317" w14:textId="77777777" w:rsidR="008D0A60" w:rsidRPr="00EF5DB5" w:rsidRDefault="00C926F4" w:rsidP="00E62BD4">
      <w:pPr>
        <w:pStyle w:val="GPSL3numberedclause"/>
      </w:pPr>
      <w:r w:rsidRPr="00EF5DB5">
        <w:t>If:</w:t>
      </w:r>
    </w:p>
    <w:p w14:paraId="3FB6FC75" w14:textId="77777777" w:rsidR="008D0A60" w:rsidRPr="00EF5DB5" w:rsidRDefault="00C926F4" w:rsidP="00E62BD4">
      <w:pPr>
        <w:pStyle w:val="GPSL4numberedclause"/>
        <w:rPr>
          <w:szCs w:val="22"/>
        </w:rPr>
      </w:pPr>
      <w:r w:rsidRPr="00EF5DB5">
        <w:rPr>
          <w:rFonts w:eastAsia="STZhongsong"/>
          <w:szCs w:val="22"/>
        </w:rPr>
        <w:t xml:space="preserve">the </w:t>
      </w:r>
      <w:r w:rsidR="006179E3" w:rsidRPr="00EF5DB5">
        <w:rPr>
          <w:rFonts w:eastAsia="STZhongsong"/>
          <w:szCs w:val="22"/>
        </w:rPr>
        <w:t>Contracting Authority</w:t>
      </w:r>
      <w:r w:rsidRPr="00EF5DB5">
        <w:rPr>
          <w:rFonts w:eastAsia="STZhongsong"/>
          <w:szCs w:val="22"/>
        </w:rPr>
        <w:t xml:space="preserve"> has not notified the Supplier that it objects to the proposed Sub-Contractor’s</w:t>
      </w:r>
      <w:r w:rsidRPr="00EF5DB5">
        <w:rPr>
          <w:szCs w:val="22"/>
        </w:rPr>
        <w:t xml:space="preserve"> appointment by the later of ten (10) Working Days of receipt of:</w:t>
      </w:r>
    </w:p>
    <w:p w14:paraId="69FFE9B2" w14:textId="77777777" w:rsidR="008D0A60" w:rsidRPr="00EF5DB5" w:rsidRDefault="00C926F4" w:rsidP="00E62BD4">
      <w:pPr>
        <w:pStyle w:val="GPSL5numberedclause"/>
        <w:rPr>
          <w:szCs w:val="22"/>
        </w:rPr>
      </w:pPr>
      <w:r w:rsidRPr="00EF5DB5">
        <w:rPr>
          <w:szCs w:val="22"/>
        </w:rPr>
        <w:t xml:space="preserve">the </w:t>
      </w:r>
      <w:r w:rsidR="00DC21E4" w:rsidRPr="00EF5DB5">
        <w:rPr>
          <w:szCs w:val="22"/>
        </w:rPr>
        <w:t>Supplier’s</w:t>
      </w:r>
      <w:r w:rsidRPr="00EF5DB5">
        <w:rPr>
          <w:szCs w:val="22"/>
        </w:rPr>
        <w:t xml:space="preserve"> notice issued pursuant to Clause</w:t>
      </w:r>
      <w:r w:rsidR="00C327C5" w:rsidRPr="00EF5DB5">
        <w:rPr>
          <w:szCs w:val="22"/>
        </w:rPr>
        <w:t xml:space="preserve"> </w:t>
      </w:r>
      <w:r w:rsidR="009F474C" w:rsidRPr="00EF5DB5">
        <w:rPr>
          <w:szCs w:val="22"/>
        </w:rPr>
        <w:fldChar w:fldCharType="begin"/>
      </w:r>
      <w:r w:rsidR="00FB184B" w:rsidRPr="00EF5DB5">
        <w:rPr>
          <w:szCs w:val="22"/>
        </w:rPr>
        <w:instrText xml:space="preserve"> REF _Ref359425071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29.1.2</w:t>
      </w:r>
      <w:r w:rsidR="009F474C" w:rsidRPr="00EF5DB5">
        <w:rPr>
          <w:szCs w:val="22"/>
        </w:rPr>
        <w:fldChar w:fldCharType="end"/>
      </w:r>
      <w:r w:rsidRPr="00EF5DB5">
        <w:rPr>
          <w:szCs w:val="22"/>
        </w:rPr>
        <w:t>; and</w:t>
      </w:r>
    </w:p>
    <w:p w14:paraId="19B53FA9" w14:textId="77777777" w:rsidR="00C9243A" w:rsidRPr="00EF5DB5" w:rsidRDefault="00C926F4" w:rsidP="00E62BD4">
      <w:pPr>
        <w:pStyle w:val="GPSL5numberedclause"/>
        <w:rPr>
          <w:szCs w:val="22"/>
        </w:rPr>
      </w:pPr>
      <w:r w:rsidRPr="00EF5DB5">
        <w:rPr>
          <w:szCs w:val="22"/>
        </w:rPr>
        <w:t xml:space="preserve">any further information requested by the </w:t>
      </w:r>
      <w:r w:rsidR="006179E3" w:rsidRPr="00EF5DB5">
        <w:rPr>
          <w:szCs w:val="22"/>
        </w:rPr>
        <w:t>Contracting Authority</w:t>
      </w:r>
      <w:r w:rsidRPr="00EF5DB5">
        <w:rPr>
          <w:szCs w:val="22"/>
        </w:rPr>
        <w:t xml:space="preserve"> pursuant to Clause</w:t>
      </w:r>
      <w:r w:rsidR="00C327C5" w:rsidRPr="00EF5DB5">
        <w:rPr>
          <w:szCs w:val="22"/>
        </w:rPr>
        <w:t xml:space="preserve"> </w:t>
      </w:r>
      <w:r w:rsidR="009F474C" w:rsidRPr="00EF5DB5">
        <w:rPr>
          <w:szCs w:val="22"/>
        </w:rPr>
        <w:fldChar w:fldCharType="begin"/>
      </w:r>
      <w:r w:rsidRPr="00EF5DB5">
        <w:rPr>
          <w:szCs w:val="22"/>
        </w:rPr>
        <w:instrText xml:space="preserve"> REF _Ref359336661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29.1.3</w:t>
      </w:r>
      <w:r w:rsidR="009F474C" w:rsidRPr="00EF5DB5">
        <w:rPr>
          <w:szCs w:val="22"/>
        </w:rPr>
        <w:fldChar w:fldCharType="end"/>
      </w:r>
      <w:r w:rsidRPr="00EF5DB5">
        <w:rPr>
          <w:szCs w:val="22"/>
        </w:rPr>
        <w:t>;</w:t>
      </w:r>
      <w:r w:rsidR="00FC51BF" w:rsidRPr="00EF5DB5">
        <w:rPr>
          <w:szCs w:val="22"/>
        </w:rPr>
        <w:t xml:space="preserve"> and</w:t>
      </w:r>
    </w:p>
    <w:p w14:paraId="595802BF" w14:textId="77777777" w:rsidR="008D0A60" w:rsidRPr="00EF5DB5" w:rsidRDefault="00FC51BF" w:rsidP="00E62BD4">
      <w:pPr>
        <w:pStyle w:val="GPSL4numberedclause"/>
        <w:rPr>
          <w:szCs w:val="22"/>
        </w:rPr>
      </w:pPr>
      <w:r w:rsidRPr="00EF5DB5">
        <w:rPr>
          <w:szCs w:val="22"/>
        </w:rPr>
        <w:t xml:space="preserve">the proposed </w:t>
      </w:r>
      <w:r w:rsidR="00C327C5" w:rsidRPr="00EF5DB5">
        <w:rPr>
          <w:szCs w:val="22"/>
        </w:rPr>
        <w:t>Sub-Con</w:t>
      </w:r>
      <w:r w:rsidRPr="00EF5DB5">
        <w:rPr>
          <w:szCs w:val="22"/>
        </w:rPr>
        <w:t>tract is not a Key Sub-</w:t>
      </w:r>
      <w:r w:rsidR="00C327C5" w:rsidRPr="00EF5DB5">
        <w:rPr>
          <w:szCs w:val="22"/>
        </w:rPr>
        <w:t>C</w:t>
      </w:r>
      <w:r w:rsidRPr="00EF5DB5">
        <w:rPr>
          <w:szCs w:val="22"/>
        </w:rPr>
        <w:t xml:space="preserve">ontract which shall require the written consent of the </w:t>
      </w:r>
      <w:r w:rsidR="006179E3" w:rsidRPr="00EF5DB5">
        <w:rPr>
          <w:szCs w:val="22"/>
        </w:rPr>
        <w:t>Contracting Authority</w:t>
      </w:r>
      <w:r w:rsidRPr="00EF5DB5">
        <w:rPr>
          <w:szCs w:val="22"/>
        </w:rPr>
        <w:t xml:space="preserve"> and the </w:t>
      </w:r>
      <w:r w:rsidR="006179E3" w:rsidRPr="00EF5DB5">
        <w:rPr>
          <w:szCs w:val="22"/>
        </w:rPr>
        <w:t>Contracting Authority</w:t>
      </w:r>
      <w:r w:rsidRPr="00EF5DB5">
        <w:rPr>
          <w:szCs w:val="22"/>
        </w:rPr>
        <w:t xml:space="preserve"> in accordance with Clause</w:t>
      </w:r>
      <w:r w:rsidR="00586064" w:rsidRPr="00EF5DB5">
        <w:rPr>
          <w:szCs w:val="22"/>
        </w:rPr>
        <w:t xml:space="preserve"> </w:t>
      </w:r>
      <w:r w:rsidR="009F474C" w:rsidRPr="00EF5DB5">
        <w:rPr>
          <w:szCs w:val="22"/>
        </w:rPr>
        <w:fldChar w:fldCharType="begin"/>
      </w:r>
      <w:r w:rsidR="00586064" w:rsidRPr="00EF5DB5">
        <w:rPr>
          <w:szCs w:val="22"/>
        </w:rPr>
        <w:instrText xml:space="preserve"> REF _Ref364158490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29.2</w:t>
      </w:r>
      <w:r w:rsidR="009F474C" w:rsidRPr="00EF5DB5">
        <w:rPr>
          <w:szCs w:val="22"/>
        </w:rPr>
        <w:fldChar w:fldCharType="end"/>
      </w:r>
      <w:r w:rsidRPr="00EF5DB5">
        <w:rPr>
          <w:szCs w:val="22"/>
        </w:rPr>
        <w:t xml:space="preserve"> </w:t>
      </w:r>
      <w:r w:rsidR="00ED2F9B" w:rsidRPr="00EF5DB5">
        <w:rPr>
          <w:szCs w:val="22"/>
        </w:rPr>
        <w:t>(Appointment of Key Sub-Contractors)</w:t>
      </w:r>
      <w:r w:rsidRPr="00EF5DB5">
        <w:rPr>
          <w:szCs w:val="22"/>
        </w:rPr>
        <w:t>.</w:t>
      </w:r>
    </w:p>
    <w:p w14:paraId="206E36C0" w14:textId="77777777" w:rsidR="00C926F4" w:rsidRPr="00EF5DB5" w:rsidRDefault="00C926F4" w:rsidP="00E62BD4">
      <w:pPr>
        <w:pStyle w:val="GPSL3Indent"/>
        <w:rPr>
          <w:rFonts w:ascii="Calibri" w:hAnsi="Calibri"/>
          <w:lang w:val="en-GB"/>
        </w:rPr>
      </w:pPr>
      <w:r w:rsidRPr="00EF5DB5">
        <w:rPr>
          <w:rFonts w:ascii="Calibri" w:hAnsi="Calibri"/>
          <w:lang w:val="en-GB"/>
        </w:rPr>
        <w:t>the Supplier may proceed with the proposed appointment.</w:t>
      </w:r>
    </w:p>
    <w:p w14:paraId="3F3723AA" w14:textId="77777777" w:rsidR="008D0A60" w:rsidRPr="00EF5DB5" w:rsidRDefault="00FC51BF" w:rsidP="00E62BD4">
      <w:pPr>
        <w:pStyle w:val="GPSL2NumberedBoldHeading"/>
      </w:pPr>
      <w:bookmarkStart w:id="867" w:name="_Ref364158490"/>
      <w:r w:rsidRPr="00EF5DB5">
        <w:t>Appointment of Key Sub-Contractors</w:t>
      </w:r>
      <w:bookmarkEnd w:id="867"/>
    </w:p>
    <w:p w14:paraId="41600846" w14:textId="77777777" w:rsidR="008D0A60" w:rsidRPr="00EF5DB5" w:rsidRDefault="00FC51BF" w:rsidP="00E62BD4">
      <w:pPr>
        <w:pStyle w:val="GPSL3numberedclause"/>
      </w:pPr>
      <w:bookmarkStart w:id="868" w:name="_Ref426122906"/>
      <w:r w:rsidRPr="00EF5DB5">
        <w:t xml:space="preserve">The </w:t>
      </w:r>
      <w:r w:rsidR="006179E3" w:rsidRPr="00EF5DB5">
        <w:t>Contracting Authority</w:t>
      </w:r>
      <w:r w:rsidR="00FB5974" w:rsidRPr="00EF5DB5">
        <w:t xml:space="preserve"> and the </w:t>
      </w:r>
      <w:r w:rsidR="006179E3" w:rsidRPr="00EF5DB5">
        <w:t>Contracting Authority</w:t>
      </w:r>
      <w:r w:rsidR="00FB5974" w:rsidRPr="00EF5DB5">
        <w:t xml:space="preserve"> have</w:t>
      </w:r>
      <w:r w:rsidRPr="00EF5DB5">
        <w:t xml:space="preserve"> consented to the engagement of the Key Sub-Contractors listed in Framework Schedule </w:t>
      </w:r>
      <w:r w:rsidR="00EE64A6" w:rsidRPr="00EF5DB5">
        <w:t>7</w:t>
      </w:r>
      <w:r w:rsidRPr="00EF5DB5">
        <w:t xml:space="preserve"> (Key Sub-Contractors).</w:t>
      </w:r>
      <w:bookmarkStart w:id="869" w:name="_Ref364159282"/>
      <w:bookmarkEnd w:id="868"/>
    </w:p>
    <w:bookmarkEnd w:id="869"/>
    <w:p w14:paraId="1C2A4544" w14:textId="77777777" w:rsidR="00E13960" w:rsidRPr="00EF5DB5" w:rsidRDefault="00586064" w:rsidP="00E62BD4">
      <w:pPr>
        <w:pStyle w:val="GPSL3numberedclause"/>
      </w:pPr>
      <w:r w:rsidRPr="00EF5DB5">
        <w:lastRenderedPageBreak/>
        <w:t xml:space="preserve">Where the Supplier wishes to enter into a </w:t>
      </w:r>
      <w:r w:rsidR="00FB5974" w:rsidRPr="00EF5DB5">
        <w:t xml:space="preserve">new </w:t>
      </w:r>
      <w:r w:rsidRPr="00EF5DB5">
        <w:t xml:space="preserve">Key Sub-Contract or replace a Key Sub-Contractor, it must obtain the prior written consent of the </w:t>
      </w:r>
      <w:r w:rsidR="006179E3" w:rsidRPr="00EF5DB5">
        <w:t>Contracting Authority</w:t>
      </w:r>
      <w:r w:rsidRPr="00EF5DB5">
        <w:t xml:space="preserve"> and the </w:t>
      </w:r>
      <w:r w:rsidR="006179E3" w:rsidRPr="00EF5DB5">
        <w:t>Contracting Authority</w:t>
      </w:r>
      <w:r w:rsidR="008A0FD5" w:rsidRPr="00EF5DB5">
        <w:t xml:space="preserve"> (the decision to</w:t>
      </w:r>
      <w:r w:rsidRPr="00EF5DB5">
        <w:t xml:space="preserve"> consent </w:t>
      </w:r>
      <w:r w:rsidR="008A0FD5" w:rsidRPr="00EF5DB5">
        <w:t>or</w:t>
      </w:r>
      <w:r w:rsidR="00042FC6" w:rsidRPr="00EF5DB5">
        <w:t xml:space="preserve"> otherwise</w:t>
      </w:r>
      <w:r w:rsidR="008A0FD5" w:rsidRPr="00EF5DB5">
        <w:t xml:space="preserve"> not </w:t>
      </w:r>
      <w:r w:rsidRPr="00EF5DB5">
        <w:t>to be unreasonably withheld or delayed</w:t>
      </w:r>
      <w:r w:rsidR="008A0FD5" w:rsidRPr="00EF5DB5">
        <w:t>)</w:t>
      </w:r>
      <w:r w:rsidRPr="00EF5DB5">
        <w:t xml:space="preserve">. The </w:t>
      </w:r>
      <w:r w:rsidR="006179E3" w:rsidRPr="00EF5DB5">
        <w:t>Contracting Authority</w:t>
      </w:r>
      <w:r w:rsidRPr="00EF5DB5">
        <w:t xml:space="preserve"> </w:t>
      </w:r>
      <w:r w:rsidR="008A0FD5" w:rsidRPr="00EF5DB5">
        <w:t xml:space="preserve">and/or the </w:t>
      </w:r>
      <w:r w:rsidR="006179E3" w:rsidRPr="00EF5DB5">
        <w:t>Contracting Authority</w:t>
      </w:r>
      <w:r w:rsidR="008A0FD5" w:rsidRPr="00EF5DB5">
        <w:t xml:space="preserve"> </w:t>
      </w:r>
      <w:r w:rsidRPr="00EF5DB5">
        <w:t>may reasonably withhold its consent to the appointme</w:t>
      </w:r>
      <w:r w:rsidR="00FB5974" w:rsidRPr="00EF5DB5">
        <w:t xml:space="preserve">nt of a Key </w:t>
      </w:r>
      <w:r w:rsidR="00C327C5" w:rsidRPr="00EF5DB5">
        <w:t>Sub-Con</w:t>
      </w:r>
      <w:r w:rsidR="00FB5974" w:rsidRPr="00EF5DB5">
        <w:t>tractor if any of them</w:t>
      </w:r>
      <w:r w:rsidRPr="00EF5DB5">
        <w:t xml:space="preserve"> considers that</w:t>
      </w:r>
      <w:r w:rsidR="008A0FD5" w:rsidRPr="00EF5DB5">
        <w:t>:</w:t>
      </w:r>
    </w:p>
    <w:p w14:paraId="1CB00165" w14:textId="77777777" w:rsidR="008D0A60" w:rsidRPr="00EF5DB5" w:rsidRDefault="008A0FD5" w:rsidP="00E62BD4">
      <w:pPr>
        <w:pStyle w:val="GPSL4numberedclause"/>
        <w:rPr>
          <w:szCs w:val="22"/>
        </w:rPr>
      </w:pPr>
      <w:r w:rsidRPr="00EF5DB5">
        <w:rPr>
          <w:szCs w:val="22"/>
        </w:rPr>
        <w:t xml:space="preserve">the appointment of a proposed Key Sub-Contractor may prejudice the provision of the </w:t>
      </w:r>
      <w:r w:rsidR="000C52D8" w:rsidRPr="00EF5DB5">
        <w:rPr>
          <w:szCs w:val="22"/>
        </w:rPr>
        <w:t>Services</w:t>
      </w:r>
      <w:r w:rsidRPr="00EF5DB5">
        <w:rPr>
          <w:szCs w:val="22"/>
        </w:rPr>
        <w:t xml:space="preserve"> or may be contrary t</w:t>
      </w:r>
      <w:r w:rsidR="00FB5974" w:rsidRPr="00EF5DB5">
        <w:rPr>
          <w:szCs w:val="22"/>
        </w:rPr>
        <w:t>o its interests</w:t>
      </w:r>
      <w:r w:rsidRPr="00EF5DB5">
        <w:rPr>
          <w:szCs w:val="22"/>
        </w:rPr>
        <w:t>;</w:t>
      </w:r>
    </w:p>
    <w:p w14:paraId="2732424E" w14:textId="77777777" w:rsidR="00C9243A" w:rsidRPr="00EF5DB5" w:rsidRDefault="00FB5974" w:rsidP="00E62BD4">
      <w:pPr>
        <w:pStyle w:val="GPSL4numberedclause"/>
        <w:rPr>
          <w:szCs w:val="22"/>
        </w:rPr>
      </w:pPr>
      <w:r w:rsidRPr="00EF5DB5">
        <w:rPr>
          <w:szCs w:val="22"/>
        </w:rPr>
        <w:t xml:space="preserve">the proposed Key Sub-Contractor is unreliable and/or has not provided </w:t>
      </w:r>
      <w:r w:rsidR="006351F2" w:rsidRPr="00EF5DB5">
        <w:rPr>
          <w:szCs w:val="22"/>
        </w:rPr>
        <w:t>reasonable s</w:t>
      </w:r>
      <w:r w:rsidR="009E0BBE" w:rsidRPr="00EF5DB5">
        <w:rPr>
          <w:szCs w:val="22"/>
        </w:rPr>
        <w:t>ervices</w:t>
      </w:r>
      <w:r w:rsidRPr="00EF5DB5">
        <w:rPr>
          <w:szCs w:val="22"/>
        </w:rPr>
        <w:t xml:space="preserve"> to its other </w:t>
      </w:r>
      <w:r w:rsidR="006179E3" w:rsidRPr="00EF5DB5">
        <w:rPr>
          <w:szCs w:val="22"/>
        </w:rPr>
        <w:t>Contracting Authorities</w:t>
      </w:r>
      <w:r w:rsidRPr="00EF5DB5">
        <w:rPr>
          <w:szCs w:val="22"/>
        </w:rPr>
        <w:t>; and/or</w:t>
      </w:r>
    </w:p>
    <w:p w14:paraId="4E26702B" w14:textId="77777777" w:rsidR="00C9243A" w:rsidRPr="00EF5DB5" w:rsidRDefault="00FB5974" w:rsidP="00E62BD4">
      <w:pPr>
        <w:pStyle w:val="GPSL4numberedclause"/>
        <w:rPr>
          <w:szCs w:val="22"/>
        </w:rPr>
      </w:pPr>
      <w:r w:rsidRPr="00EF5DB5">
        <w:rPr>
          <w:szCs w:val="22"/>
        </w:rPr>
        <w:t>the proposed Key Sub-Contractor</w:t>
      </w:r>
      <w:r w:rsidRPr="00EF5DB5">
        <w:rPr>
          <w:spacing w:val="-3"/>
          <w:szCs w:val="22"/>
        </w:rPr>
        <w:t xml:space="preserve"> employs unfit persons.</w:t>
      </w:r>
    </w:p>
    <w:p w14:paraId="33AA068D" w14:textId="77777777" w:rsidR="008D0A60" w:rsidRPr="00EF5DB5" w:rsidRDefault="00FB5974" w:rsidP="00E62BD4">
      <w:pPr>
        <w:pStyle w:val="GPSL3numberedclause"/>
      </w:pPr>
      <w:r w:rsidRPr="00EF5DB5">
        <w:t xml:space="preserve">Except where the </w:t>
      </w:r>
      <w:r w:rsidR="006179E3" w:rsidRPr="00EF5DB5">
        <w:t>Contracting Authority</w:t>
      </w:r>
      <w:r w:rsidRPr="00EF5DB5">
        <w:t xml:space="preserve"> and the </w:t>
      </w:r>
      <w:r w:rsidR="006179E3" w:rsidRPr="00EF5DB5">
        <w:t>Contracting Authority</w:t>
      </w:r>
      <w:r w:rsidRPr="00EF5DB5">
        <w:t xml:space="preserve"> have given their prior written consent under Clause </w:t>
      </w:r>
      <w:r w:rsidR="009F474C" w:rsidRPr="00EF5DB5">
        <w:fldChar w:fldCharType="begin"/>
      </w:r>
      <w:r w:rsidRPr="00EF5DB5">
        <w:instrText xml:space="preserve"> REF _Ref364159282 \r \h </w:instrText>
      </w:r>
      <w:r w:rsidR="00F54E49" w:rsidRPr="00EF5DB5">
        <w:instrText xml:space="preserve"> \* MERGEFORMAT </w:instrText>
      </w:r>
      <w:r w:rsidR="009F474C" w:rsidRPr="00EF5DB5">
        <w:fldChar w:fldCharType="separate"/>
      </w:r>
      <w:r w:rsidR="009C0ACD" w:rsidRPr="00EF5DB5">
        <w:t>29.2.1</w:t>
      </w:r>
      <w:r w:rsidR="009F474C" w:rsidRPr="00EF5DB5">
        <w:fldChar w:fldCharType="end"/>
      </w:r>
      <w:r w:rsidRPr="00EF5DB5">
        <w:t xml:space="preserve">, the Supplier shall ensure that each Key Sub-Contract </w:t>
      </w:r>
      <w:r w:rsidR="00C926F4" w:rsidRPr="00EF5DB5">
        <w:t xml:space="preserve">shall include: </w:t>
      </w:r>
    </w:p>
    <w:p w14:paraId="1CCA1C67" w14:textId="77777777" w:rsidR="008D0A60" w:rsidRPr="00EF5DB5" w:rsidRDefault="00C926F4" w:rsidP="00E62BD4">
      <w:pPr>
        <w:pStyle w:val="GPSL4numberedclause"/>
        <w:rPr>
          <w:szCs w:val="22"/>
        </w:rPr>
      </w:pPr>
      <w:bookmarkStart w:id="870" w:name="_Ref358631415"/>
      <w:r w:rsidRPr="00EF5DB5">
        <w:rPr>
          <w:szCs w:val="22"/>
        </w:rPr>
        <w:t>provisions which will enable the Supplier to discharge its obligations under this Call Off Contract;</w:t>
      </w:r>
    </w:p>
    <w:p w14:paraId="10B05258" w14:textId="77777777" w:rsidR="00C9243A" w:rsidRPr="00EF5DB5" w:rsidRDefault="00C926F4" w:rsidP="00E62BD4">
      <w:pPr>
        <w:pStyle w:val="GPSL4numberedclause"/>
        <w:rPr>
          <w:szCs w:val="22"/>
        </w:rPr>
      </w:pPr>
      <w:r w:rsidRPr="00EF5DB5">
        <w:rPr>
          <w:szCs w:val="22"/>
        </w:rPr>
        <w:t xml:space="preserve">a right under CRTPA for </w:t>
      </w:r>
      <w:r w:rsidR="005122CE" w:rsidRPr="00EF5DB5">
        <w:rPr>
          <w:szCs w:val="22"/>
        </w:rPr>
        <w:t>the</w:t>
      </w:r>
      <w:r w:rsidRPr="00EF5DB5">
        <w:rPr>
          <w:szCs w:val="22"/>
        </w:rPr>
        <w:t xml:space="preserve"> </w:t>
      </w:r>
      <w:r w:rsidR="006179E3" w:rsidRPr="00EF5DB5">
        <w:rPr>
          <w:szCs w:val="22"/>
        </w:rPr>
        <w:t>Contracting Authority</w:t>
      </w:r>
      <w:r w:rsidRPr="00EF5DB5">
        <w:rPr>
          <w:szCs w:val="22"/>
        </w:rPr>
        <w:t xml:space="preserve"> to enforce any provisions under the Key Sub-</w:t>
      </w:r>
      <w:r w:rsidR="005122CE" w:rsidRPr="00EF5DB5">
        <w:rPr>
          <w:szCs w:val="22"/>
        </w:rPr>
        <w:t>C</w:t>
      </w:r>
      <w:r w:rsidRPr="00EF5DB5">
        <w:rPr>
          <w:szCs w:val="22"/>
        </w:rPr>
        <w:t xml:space="preserve">ontract which confer a benefit upon </w:t>
      </w:r>
      <w:r w:rsidR="005122CE" w:rsidRPr="00EF5DB5">
        <w:rPr>
          <w:szCs w:val="22"/>
        </w:rPr>
        <w:t>the</w:t>
      </w:r>
      <w:r w:rsidRPr="00EF5DB5">
        <w:rPr>
          <w:szCs w:val="22"/>
        </w:rPr>
        <w:t xml:space="preserve"> </w:t>
      </w:r>
      <w:r w:rsidR="006179E3" w:rsidRPr="00EF5DB5">
        <w:rPr>
          <w:szCs w:val="22"/>
        </w:rPr>
        <w:t>Contracting Authority</w:t>
      </w:r>
      <w:r w:rsidRPr="00EF5DB5">
        <w:rPr>
          <w:szCs w:val="22"/>
        </w:rPr>
        <w:t>;</w:t>
      </w:r>
    </w:p>
    <w:p w14:paraId="5753B2EA" w14:textId="77777777" w:rsidR="00C9243A" w:rsidRPr="00EF5DB5" w:rsidRDefault="00C926F4" w:rsidP="00E62BD4">
      <w:pPr>
        <w:pStyle w:val="GPSL4numberedclause"/>
        <w:rPr>
          <w:szCs w:val="22"/>
        </w:rPr>
      </w:pPr>
      <w:r w:rsidRPr="00EF5DB5">
        <w:rPr>
          <w:szCs w:val="22"/>
        </w:rPr>
        <w:t xml:space="preserve">a provision enabling the </w:t>
      </w:r>
      <w:r w:rsidR="006179E3" w:rsidRPr="00EF5DB5">
        <w:rPr>
          <w:szCs w:val="22"/>
        </w:rPr>
        <w:t>Contracting Authority</w:t>
      </w:r>
      <w:r w:rsidRPr="00EF5DB5">
        <w:rPr>
          <w:szCs w:val="22"/>
        </w:rPr>
        <w:t xml:space="preserve"> to enforce the Key Sub-Contract as if it were the Supplier; </w:t>
      </w:r>
    </w:p>
    <w:p w14:paraId="410396A5" w14:textId="77777777" w:rsidR="00C9243A" w:rsidRPr="00EF5DB5" w:rsidRDefault="00C926F4" w:rsidP="00E62BD4">
      <w:pPr>
        <w:pStyle w:val="GPSL4numberedclause"/>
        <w:rPr>
          <w:szCs w:val="22"/>
        </w:rPr>
      </w:pPr>
      <w:r w:rsidRPr="00EF5DB5">
        <w:rPr>
          <w:szCs w:val="22"/>
        </w:rPr>
        <w:t xml:space="preserve">a provision enabling the Supplier to assign, novate or otherwise transfer any of its rights and/or obligations under the Key Sub-Contract to the </w:t>
      </w:r>
      <w:r w:rsidR="006179E3" w:rsidRPr="00EF5DB5">
        <w:rPr>
          <w:szCs w:val="22"/>
        </w:rPr>
        <w:t>Contracting Authority</w:t>
      </w:r>
      <w:r w:rsidR="005122CE" w:rsidRPr="00EF5DB5">
        <w:rPr>
          <w:szCs w:val="22"/>
        </w:rPr>
        <w:t xml:space="preserve"> or any Replacement Supplier</w:t>
      </w:r>
      <w:r w:rsidRPr="00EF5DB5">
        <w:rPr>
          <w:szCs w:val="22"/>
        </w:rPr>
        <w:t xml:space="preserve">; </w:t>
      </w:r>
    </w:p>
    <w:p w14:paraId="41B71766" w14:textId="77777777" w:rsidR="00C9243A" w:rsidRPr="00EF5DB5" w:rsidRDefault="00C926F4" w:rsidP="00E62BD4">
      <w:pPr>
        <w:pStyle w:val="GPSL4numberedclause"/>
        <w:rPr>
          <w:szCs w:val="22"/>
        </w:rPr>
      </w:pPr>
      <w:r w:rsidRPr="00EF5DB5">
        <w:rPr>
          <w:szCs w:val="22"/>
        </w:rPr>
        <w:t xml:space="preserve">obligations no less onerous on the </w:t>
      </w:r>
      <w:r w:rsidR="005122CE" w:rsidRPr="00EF5DB5">
        <w:rPr>
          <w:szCs w:val="22"/>
        </w:rPr>
        <w:t xml:space="preserve">Key </w:t>
      </w:r>
      <w:r w:rsidRPr="00EF5DB5">
        <w:rPr>
          <w:szCs w:val="22"/>
        </w:rPr>
        <w:t>Sub-</w:t>
      </w:r>
      <w:r w:rsidR="005122CE" w:rsidRPr="00EF5DB5">
        <w:rPr>
          <w:szCs w:val="22"/>
        </w:rPr>
        <w:t>C</w:t>
      </w:r>
      <w:r w:rsidRPr="00EF5DB5">
        <w:rPr>
          <w:szCs w:val="22"/>
        </w:rPr>
        <w:t>ontractor than those imposed on the Supplier under this Call Off Contract in respect of:</w:t>
      </w:r>
    </w:p>
    <w:p w14:paraId="28098DA1" w14:textId="77777777" w:rsidR="008D0A60" w:rsidRPr="00EF5DB5" w:rsidRDefault="00C926F4" w:rsidP="00E62BD4">
      <w:pPr>
        <w:pStyle w:val="GPSL5numberedclause"/>
        <w:rPr>
          <w:szCs w:val="22"/>
        </w:rPr>
      </w:pPr>
      <w:r w:rsidRPr="00EF5DB5">
        <w:rPr>
          <w:szCs w:val="22"/>
        </w:rPr>
        <w:t>data protection requirements set out in Clauses</w:t>
      </w:r>
      <w:r w:rsidR="007E5FF1" w:rsidRPr="00EF5DB5">
        <w:rPr>
          <w:szCs w:val="22"/>
        </w:rPr>
        <w:t xml:space="preserve"> </w:t>
      </w:r>
      <w:r w:rsidR="009F474C" w:rsidRPr="00EF5DB5">
        <w:rPr>
          <w:szCs w:val="22"/>
        </w:rPr>
        <w:fldChar w:fldCharType="begin"/>
      </w:r>
      <w:r w:rsidR="007E5FF1" w:rsidRPr="00EF5DB5">
        <w:rPr>
          <w:szCs w:val="22"/>
        </w:rPr>
        <w:instrText xml:space="preserve"> REF _Ref358882800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34.1</w:t>
      </w:r>
      <w:r w:rsidR="009F474C" w:rsidRPr="00EF5DB5">
        <w:rPr>
          <w:szCs w:val="22"/>
        </w:rPr>
        <w:fldChar w:fldCharType="end"/>
      </w:r>
      <w:r w:rsidR="007E5FF1" w:rsidRPr="00EF5DB5">
        <w:rPr>
          <w:szCs w:val="22"/>
        </w:rPr>
        <w:t xml:space="preserve"> (Security Requirements)</w:t>
      </w:r>
      <w:r w:rsidR="002852F2" w:rsidRPr="00EF5DB5">
        <w:rPr>
          <w:szCs w:val="22"/>
        </w:rPr>
        <w:t>,</w:t>
      </w:r>
      <w:r w:rsidR="007E5FF1" w:rsidRPr="00EF5DB5">
        <w:rPr>
          <w:szCs w:val="22"/>
        </w:rPr>
        <w:t xml:space="preserve"> </w:t>
      </w:r>
      <w:r w:rsidR="009F474C" w:rsidRPr="00EF5DB5">
        <w:rPr>
          <w:szCs w:val="22"/>
        </w:rPr>
        <w:fldChar w:fldCharType="begin"/>
      </w:r>
      <w:r w:rsidR="007E5FF1" w:rsidRPr="00EF5DB5">
        <w:rPr>
          <w:szCs w:val="22"/>
        </w:rPr>
        <w:instrText xml:space="preserve"> REF _Ref313374052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34.2</w:t>
      </w:r>
      <w:r w:rsidR="009F474C" w:rsidRPr="00EF5DB5">
        <w:rPr>
          <w:szCs w:val="22"/>
        </w:rPr>
        <w:fldChar w:fldCharType="end"/>
      </w:r>
      <w:r w:rsidR="007E5FF1" w:rsidRPr="00EF5DB5">
        <w:rPr>
          <w:szCs w:val="22"/>
        </w:rPr>
        <w:t xml:space="preserve"> (</w:t>
      </w:r>
      <w:r w:rsidR="0014433D" w:rsidRPr="00EF5DB5">
        <w:rPr>
          <w:szCs w:val="22"/>
        </w:rPr>
        <w:t xml:space="preserve">Protection of </w:t>
      </w:r>
      <w:r w:rsidR="006179E3" w:rsidRPr="00EF5DB5">
        <w:rPr>
          <w:szCs w:val="22"/>
        </w:rPr>
        <w:t>Contracting Authority</w:t>
      </w:r>
      <w:r w:rsidR="007E5FF1" w:rsidRPr="00EF5DB5">
        <w:rPr>
          <w:szCs w:val="22"/>
        </w:rPr>
        <w:t xml:space="preserve"> Data</w:t>
      </w:r>
      <w:r w:rsidR="0014433D" w:rsidRPr="00EF5DB5">
        <w:rPr>
          <w:szCs w:val="22"/>
        </w:rPr>
        <w:t>) and</w:t>
      </w:r>
      <w:r w:rsidRPr="00EF5DB5">
        <w:rPr>
          <w:szCs w:val="22"/>
        </w:rPr>
        <w:t xml:space="preserve"> </w:t>
      </w:r>
      <w:r w:rsidR="009F474C" w:rsidRPr="00EF5DB5">
        <w:rPr>
          <w:szCs w:val="22"/>
        </w:rPr>
        <w:fldChar w:fldCharType="begin"/>
      </w:r>
      <w:r w:rsidR="007E5FF1" w:rsidRPr="00EF5DB5">
        <w:rPr>
          <w:szCs w:val="22"/>
        </w:rPr>
        <w:instrText xml:space="preserve"> REF _Ref359421680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34.6</w:t>
      </w:r>
      <w:r w:rsidR="009F474C" w:rsidRPr="00EF5DB5">
        <w:rPr>
          <w:szCs w:val="22"/>
        </w:rPr>
        <w:fldChar w:fldCharType="end"/>
      </w:r>
      <w:r w:rsidR="007E5FF1" w:rsidRPr="00EF5DB5">
        <w:rPr>
          <w:szCs w:val="22"/>
        </w:rPr>
        <w:t xml:space="preserve"> </w:t>
      </w:r>
      <w:r w:rsidRPr="00EF5DB5">
        <w:rPr>
          <w:szCs w:val="22"/>
        </w:rPr>
        <w:t>(Protection of Personal Data);</w:t>
      </w:r>
    </w:p>
    <w:p w14:paraId="118B30B5" w14:textId="77777777" w:rsidR="00C9243A" w:rsidRPr="00EF5DB5" w:rsidRDefault="00C926F4" w:rsidP="00E62BD4">
      <w:pPr>
        <w:pStyle w:val="GPSL5numberedclause"/>
        <w:rPr>
          <w:szCs w:val="22"/>
        </w:rPr>
      </w:pPr>
      <w:r w:rsidRPr="00EF5DB5">
        <w:rPr>
          <w:szCs w:val="22"/>
        </w:rPr>
        <w:t>FOIA requirements set out in Clause</w:t>
      </w:r>
      <w:r w:rsidR="007E5FF1" w:rsidRPr="00EF5DB5">
        <w:rPr>
          <w:szCs w:val="22"/>
        </w:rPr>
        <w:t xml:space="preserve"> </w:t>
      </w:r>
      <w:r w:rsidR="009F474C" w:rsidRPr="00EF5DB5">
        <w:rPr>
          <w:szCs w:val="22"/>
        </w:rPr>
        <w:fldChar w:fldCharType="begin"/>
      </w:r>
      <w:r w:rsidR="007E5FF1" w:rsidRPr="00EF5DB5">
        <w:rPr>
          <w:szCs w:val="22"/>
        </w:rPr>
        <w:instrText xml:space="preserve"> REF _Ref313369975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34.5</w:t>
      </w:r>
      <w:r w:rsidR="009F474C" w:rsidRPr="00EF5DB5">
        <w:rPr>
          <w:szCs w:val="22"/>
        </w:rPr>
        <w:fldChar w:fldCharType="end"/>
      </w:r>
      <w:r w:rsidRPr="00EF5DB5">
        <w:rPr>
          <w:szCs w:val="22"/>
        </w:rPr>
        <w:t xml:space="preserve"> (Freedom of Information);</w:t>
      </w:r>
    </w:p>
    <w:p w14:paraId="23D853B7" w14:textId="77777777" w:rsidR="00C9243A" w:rsidRPr="00EF5DB5" w:rsidRDefault="00C926F4" w:rsidP="00E62BD4">
      <w:pPr>
        <w:pStyle w:val="GPSL5numberedclause"/>
        <w:rPr>
          <w:szCs w:val="22"/>
        </w:rPr>
      </w:pPr>
      <w:r w:rsidRPr="00EF5DB5">
        <w:rPr>
          <w:szCs w:val="22"/>
        </w:rPr>
        <w:t xml:space="preserve">the obligation not to embarrass the </w:t>
      </w:r>
      <w:r w:rsidR="006179E3" w:rsidRPr="00EF5DB5">
        <w:rPr>
          <w:szCs w:val="22"/>
        </w:rPr>
        <w:t>Contracting Authority</w:t>
      </w:r>
      <w:r w:rsidRPr="00EF5DB5">
        <w:rPr>
          <w:szCs w:val="22"/>
        </w:rPr>
        <w:t xml:space="preserve"> or otherwise bring the </w:t>
      </w:r>
      <w:r w:rsidR="006179E3" w:rsidRPr="00EF5DB5">
        <w:rPr>
          <w:szCs w:val="22"/>
        </w:rPr>
        <w:t>Contracting Authority</w:t>
      </w:r>
      <w:r w:rsidRPr="00EF5DB5">
        <w:rPr>
          <w:szCs w:val="22"/>
        </w:rPr>
        <w:t xml:space="preserve"> i</w:t>
      </w:r>
      <w:r w:rsidR="007E5FF1" w:rsidRPr="00EF5DB5">
        <w:rPr>
          <w:szCs w:val="22"/>
        </w:rPr>
        <w:t xml:space="preserve">nto disrepute set out in Clause </w:t>
      </w:r>
      <w:r w:rsidR="009F474C" w:rsidRPr="00EF5DB5">
        <w:rPr>
          <w:szCs w:val="22"/>
        </w:rPr>
        <w:fldChar w:fldCharType="begin"/>
      </w:r>
      <w:r w:rsidR="005122CE" w:rsidRPr="00EF5DB5">
        <w:rPr>
          <w:szCs w:val="22"/>
        </w:rPr>
        <w:instrText xml:space="preserve"> REF _Ref364166736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7.1.4(l)</w:t>
      </w:r>
      <w:r w:rsidR="009F474C" w:rsidRPr="00EF5DB5">
        <w:rPr>
          <w:szCs w:val="22"/>
        </w:rPr>
        <w:fldChar w:fldCharType="end"/>
      </w:r>
      <w:r w:rsidRPr="00EF5DB5">
        <w:rPr>
          <w:szCs w:val="22"/>
        </w:rPr>
        <w:t xml:space="preserve"> (</w:t>
      </w:r>
      <w:r w:rsidR="0014433D" w:rsidRPr="00EF5DB5">
        <w:rPr>
          <w:szCs w:val="22"/>
        </w:rPr>
        <w:t>Provision</w:t>
      </w:r>
      <w:r w:rsidR="007E5FF1" w:rsidRPr="00EF5DB5">
        <w:rPr>
          <w:szCs w:val="22"/>
        </w:rPr>
        <w:t xml:space="preserve"> of </w:t>
      </w:r>
      <w:r w:rsidR="000C52D8" w:rsidRPr="00EF5DB5">
        <w:rPr>
          <w:szCs w:val="22"/>
        </w:rPr>
        <w:t>Services</w:t>
      </w:r>
      <w:r w:rsidRPr="00EF5DB5">
        <w:rPr>
          <w:szCs w:val="22"/>
        </w:rPr>
        <w:t xml:space="preserve">); </w:t>
      </w:r>
    </w:p>
    <w:p w14:paraId="3D1063A7" w14:textId="77777777" w:rsidR="00C9243A" w:rsidRPr="00EF5DB5" w:rsidRDefault="00C926F4" w:rsidP="00E62BD4">
      <w:pPr>
        <w:pStyle w:val="GPSL5numberedclause"/>
        <w:rPr>
          <w:szCs w:val="22"/>
        </w:rPr>
      </w:pPr>
      <w:r w:rsidRPr="00EF5DB5">
        <w:rPr>
          <w:szCs w:val="22"/>
        </w:rPr>
        <w:t>the keeping of records in respect of the</w:t>
      </w:r>
      <w:r w:rsidR="005774DE" w:rsidRPr="00EF5DB5">
        <w:rPr>
          <w:szCs w:val="22"/>
        </w:rPr>
        <w:t xml:space="preserve"> </w:t>
      </w:r>
      <w:r w:rsidR="000C52D8" w:rsidRPr="00EF5DB5">
        <w:rPr>
          <w:szCs w:val="22"/>
        </w:rPr>
        <w:t>Services</w:t>
      </w:r>
      <w:r w:rsidRPr="00EF5DB5">
        <w:rPr>
          <w:szCs w:val="22"/>
        </w:rPr>
        <w:t xml:space="preserve"> being provided under the </w:t>
      </w:r>
      <w:r w:rsidR="005122CE" w:rsidRPr="00EF5DB5">
        <w:rPr>
          <w:szCs w:val="22"/>
        </w:rPr>
        <w:t xml:space="preserve">Key </w:t>
      </w:r>
      <w:r w:rsidRPr="00EF5DB5">
        <w:rPr>
          <w:szCs w:val="22"/>
        </w:rPr>
        <w:t xml:space="preserve">Sub-Contract, including the maintenance of Open Book Data; </w:t>
      </w:r>
    </w:p>
    <w:p w14:paraId="38CBE525" w14:textId="77777777" w:rsidR="00C9243A" w:rsidRPr="00EF5DB5" w:rsidRDefault="00C926F4" w:rsidP="00E62BD4">
      <w:pPr>
        <w:pStyle w:val="GPSL5numberedclause"/>
        <w:rPr>
          <w:szCs w:val="22"/>
        </w:rPr>
      </w:pPr>
      <w:r w:rsidRPr="00EF5DB5">
        <w:rPr>
          <w:szCs w:val="22"/>
        </w:rPr>
        <w:t xml:space="preserve">the conduct of </w:t>
      </w:r>
      <w:r w:rsidR="005122CE" w:rsidRPr="00EF5DB5">
        <w:rPr>
          <w:szCs w:val="22"/>
        </w:rPr>
        <w:t>a</w:t>
      </w:r>
      <w:r w:rsidRPr="00EF5DB5">
        <w:rPr>
          <w:szCs w:val="22"/>
        </w:rPr>
        <w:t>udits set out in</w:t>
      </w:r>
      <w:r w:rsidR="007E5FF1" w:rsidRPr="00EF5DB5">
        <w:rPr>
          <w:szCs w:val="22"/>
        </w:rPr>
        <w:t xml:space="preserve"> Clause </w:t>
      </w:r>
      <w:r w:rsidR="009F474C" w:rsidRPr="00EF5DB5">
        <w:rPr>
          <w:szCs w:val="22"/>
        </w:rPr>
        <w:fldChar w:fldCharType="begin"/>
      </w:r>
      <w:r w:rsidR="00A2792B" w:rsidRPr="00EF5DB5">
        <w:rPr>
          <w:szCs w:val="22"/>
        </w:rPr>
        <w:instrText xml:space="preserve"> REF _Ref359417877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21</w:t>
      </w:r>
      <w:r w:rsidR="009F474C" w:rsidRPr="00EF5DB5">
        <w:rPr>
          <w:szCs w:val="22"/>
        </w:rPr>
        <w:fldChar w:fldCharType="end"/>
      </w:r>
      <w:r w:rsidR="00A2792B" w:rsidRPr="00EF5DB5">
        <w:rPr>
          <w:szCs w:val="22"/>
        </w:rPr>
        <w:t> (Records</w:t>
      </w:r>
      <w:r w:rsidR="00F81527" w:rsidRPr="00EF5DB5">
        <w:rPr>
          <w:szCs w:val="22"/>
        </w:rPr>
        <w:t xml:space="preserve">, </w:t>
      </w:r>
      <w:r w:rsidR="00A2792B" w:rsidRPr="00EF5DB5">
        <w:rPr>
          <w:szCs w:val="22"/>
        </w:rPr>
        <w:t xml:space="preserve"> Audit Access</w:t>
      </w:r>
      <w:r w:rsidR="00F81527" w:rsidRPr="00EF5DB5">
        <w:rPr>
          <w:szCs w:val="22"/>
        </w:rPr>
        <w:t xml:space="preserve"> &amp; Open Book Data</w:t>
      </w:r>
      <w:r w:rsidRPr="00EF5DB5">
        <w:rPr>
          <w:szCs w:val="22"/>
        </w:rPr>
        <w:t>);</w:t>
      </w:r>
    </w:p>
    <w:p w14:paraId="0122905E" w14:textId="77777777" w:rsidR="008D0A60" w:rsidRPr="00EF5DB5" w:rsidRDefault="00C926F4" w:rsidP="00E62BD4">
      <w:pPr>
        <w:pStyle w:val="GPSL4numberedclause"/>
        <w:rPr>
          <w:szCs w:val="22"/>
        </w:rPr>
      </w:pPr>
      <w:r w:rsidRPr="00EF5DB5">
        <w:rPr>
          <w:szCs w:val="22"/>
        </w:rPr>
        <w:lastRenderedPageBreak/>
        <w:t xml:space="preserve">provisions enabling the Supplier to terminate the </w:t>
      </w:r>
      <w:r w:rsidR="005122CE" w:rsidRPr="00EF5DB5">
        <w:rPr>
          <w:szCs w:val="22"/>
        </w:rPr>
        <w:t xml:space="preserve">Key </w:t>
      </w:r>
      <w:r w:rsidRPr="00EF5DB5">
        <w:rPr>
          <w:szCs w:val="22"/>
        </w:rPr>
        <w:t xml:space="preserve">Sub-Contract on notice on terms no more onerous on the Supplier than those imposed on the </w:t>
      </w:r>
      <w:r w:rsidR="006179E3" w:rsidRPr="00EF5DB5">
        <w:rPr>
          <w:szCs w:val="22"/>
        </w:rPr>
        <w:t>Contracting Authority</w:t>
      </w:r>
      <w:r w:rsidRPr="00EF5DB5">
        <w:rPr>
          <w:szCs w:val="22"/>
        </w:rPr>
        <w:t xml:space="preserve"> u</w:t>
      </w:r>
      <w:r w:rsidR="00352D09" w:rsidRPr="00EF5DB5">
        <w:rPr>
          <w:szCs w:val="22"/>
        </w:rPr>
        <w:t>nder Clauses</w:t>
      </w:r>
      <w:r w:rsidR="0014433D" w:rsidRPr="00EF5DB5">
        <w:rPr>
          <w:szCs w:val="22"/>
        </w:rPr>
        <w:t xml:space="preserve"> </w:t>
      </w:r>
      <w:r w:rsidR="009F474C" w:rsidRPr="00EF5DB5">
        <w:rPr>
          <w:spacing w:val="-3"/>
          <w:szCs w:val="22"/>
        </w:rPr>
        <w:fldChar w:fldCharType="begin"/>
      </w:r>
      <w:r w:rsidR="00CF474C" w:rsidRPr="00EF5DB5">
        <w:rPr>
          <w:szCs w:val="22"/>
        </w:rPr>
        <w:instrText xml:space="preserve"> REF _Ref360631652 \r \h </w:instrText>
      </w:r>
      <w:r w:rsidR="009F474C" w:rsidRPr="00EF5DB5">
        <w:rPr>
          <w:spacing w:val="-3"/>
          <w:szCs w:val="22"/>
        </w:rPr>
      </w:r>
      <w:r w:rsidR="00F54E49" w:rsidRPr="00EF5DB5">
        <w:rPr>
          <w:spacing w:val="-3"/>
          <w:szCs w:val="22"/>
        </w:rPr>
        <w:instrText xml:space="preserve"> \* MERGEFORMAT </w:instrText>
      </w:r>
      <w:r w:rsidR="009F474C" w:rsidRPr="00EF5DB5">
        <w:rPr>
          <w:spacing w:val="-3"/>
          <w:szCs w:val="22"/>
        </w:rPr>
        <w:fldChar w:fldCharType="separate"/>
      </w:r>
      <w:r w:rsidR="009C0ACD" w:rsidRPr="00EF5DB5">
        <w:rPr>
          <w:szCs w:val="22"/>
        </w:rPr>
        <w:t>41</w:t>
      </w:r>
      <w:r w:rsidR="009F474C" w:rsidRPr="00EF5DB5">
        <w:rPr>
          <w:spacing w:val="-3"/>
          <w:szCs w:val="22"/>
        </w:rPr>
        <w:fldChar w:fldCharType="end"/>
      </w:r>
      <w:r w:rsidR="00CF474C" w:rsidRPr="00EF5DB5">
        <w:rPr>
          <w:szCs w:val="22"/>
        </w:rPr>
        <w:t xml:space="preserve"> (</w:t>
      </w:r>
      <w:r w:rsidR="006179E3" w:rsidRPr="00EF5DB5">
        <w:rPr>
          <w:szCs w:val="22"/>
        </w:rPr>
        <w:t>Contracting Authority</w:t>
      </w:r>
      <w:r w:rsidR="00CF474C" w:rsidRPr="00EF5DB5">
        <w:rPr>
          <w:szCs w:val="22"/>
        </w:rPr>
        <w:t xml:space="preserve"> Termination Rights</w:t>
      </w:r>
      <w:r w:rsidRPr="00EF5DB5">
        <w:rPr>
          <w:szCs w:val="22"/>
        </w:rPr>
        <w:t>)</w:t>
      </w:r>
      <w:r w:rsidR="00CF474C" w:rsidRPr="00EF5DB5">
        <w:rPr>
          <w:szCs w:val="22"/>
        </w:rPr>
        <w:t>,</w:t>
      </w:r>
      <w:r w:rsidRPr="00EF5DB5">
        <w:rPr>
          <w:szCs w:val="22"/>
        </w:rPr>
        <w:t xml:space="preserve"> </w:t>
      </w:r>
      <w:r w:rsidR="009F474C" w:rsidRPr="00EF5DB5">
        <w:rPr>
          <w:szCs w:val="22"/>
        </w:rPr>
        <w:fldChar w:fldCharType="begin"/>
      </w:r>
      <w:r w:rsidR="00CF474C" w:rsidRPr="00EF5DB5">
        <w:rPr>
          <w:szCs w:val="22"/>
        </w:rPr>
        <w:instrText xml:space="preserve"> REF _Ref360631684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43</w:t>
      </w:r>
      <w:r w:rsidR="009F474C" w:rsidRPr="00EF5DB5">
        <w:rPr>
          <w:szCs w:val="22"/>
        </w:rPr>
        <w:fldChar w:fldCharType="end"/>
      </w:r>
      <w:r w:rsidR="00CF474C" w:rsidRPr="00EF5DB5">
        <w:rPr>
          <w:szCs w:val="22"/>
        </w:rPr>
        <w:t xml:space="preserve"> (Termination by Either Party) and </w:t>
      </w:r>
      <w:r w:rsidR="009F474C" w:rsidRPr="00EF5DB5">
        <w:rPr>
          <w:szCs w:val="22"/>
        </w:rPr>
        <w:fldChar w:fldCharType="begin"/>
      </w:r>
      <w:r w:rsidR="002852F2" w:rsidRPr="00EF5DB5">
        <w:rPr>
          <w:szCs w:val="22"/>
        </w:rPr>
        <w:instrText xml:space="preserve"> REF _Ref359517908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45</w:t>
      </w:r>
      <w:r w:rsidR="009F474C" w:rsidRPr="00EF5DB5">
        <w:rPr>
          <w:szCs w:val="22"/>
        </w:rPr>
        <w:fldChar w:fldCharType="end"/>
      </w:r>
      <w:r w:rsidR="002852F2" w:rsidRPr="00EF5DB5">
        <w:rPr>
          <w:szCs w:val="22"/>
        </w:rPr>
        <w:t xml:space="preserve"> </w:t>
      </w:r>
      <w:r w:rsidRPr="00EF5DB5">
        <w:rPr>
          <w:szCs w:val="22"/>
        </w:rPr>
        <w:t xml:space="preserve">(Consequences of Expiry </w:t>
      </w:r>
      <w:r w:rsidR="001112EF" w:rsidRPr="00EF5DB5">
        <w:rPr>
          <w:szCs w:val="22"/>
        </w:rPr>
        <w:t>or</w:t>
      </w:r>
      <w:r w:rsidRPr="00EF5DB5">
        <w:rPr>
          <w:szCs w:val="22"/>
        </w:rPr>
        <w:t xml:space="preserve"> Termination) </w:t>
      </w:r>
      <w:r w:rsidR="00CF474C" w:rsidRPr="00EF5DB5">
        <w:rPr>
          <w:szCs w:val="22"/>
        </w:rPr>
        <w:t>o</w:t>
      </w:r>
      <w:r w:rsidRPr="00EF5DB5">
        <w:rPr>
          <w:szCs w:val="22"/>
        </w:rPr>
        <w:t xml:space="preserve">f this Call Off Contract; </w:t>
      </w:r>
    </w:p>
    <w:p w14:paraId="2609040C" w14:textId="77777777" w:rsidR="00C9243A" w:rsidRPr="00EF5DB5" w:rsidRDefault="00C926F4" w:rsidP="00E62BD4">
      <w:pPr>
        <w:pStyle w:val="GPSL4numberedclause"/>
        <w:rPr>
          <w:szCs w:val="22"/>
        </w:rPr>
      </w:pPr>
      <w:r w:rsidRPr="00EF5DB5">
        <w:rPr>
          <w:szCs w:val="22"/>
        </w:rPr>
        <w:t>a provision</w:t>
      </w:r>
      <w:r w:rsidR="00352D09" w:rsidRPr="00EF5DB5">
        <w:rPr>
          <w:szCs w:val="22"/>
        </w:rPr>
        <w:t xml:space="preserve"> </w:t>
      </w:r>
      <w:r w:rsidRPr="00EF5DB5">
        <w:rPr>
          <w:szCs w:val="22"/>
        </w:rPr>
        <w:t xml:space="preserve">restricting the ability of the </w:t>
      </w:r>
      <w:r w:rsidR="005122CE" w:rsidRPr="00EF5DB5">
        <w:rPr>
          <w:szCs w:val="22"/>
        </w:rPr>
        <w:t xml:space="preserve">Key </w:t>
      </w:r>
      <w:r w:rsidRPr="00EF5DB5">
        <w:rPr>
          <w:szCs w:val="22"/>
        </w:rPr>
        <w:t xml:space="preserve">Sub-Contractor to Sub-Contract all or any part of the provision of the </w:t>
      </w:r>
      <w:r w:rsidR="000C52D8" w:rsidRPr="00EF5DB5">
        <w:rPr>
          <w:szCs w:val="22"/>
        </w:rPr>
        <w:t>Services</w:t>
      </w:r>
      <w:r w:rsidRPr="00EF5DB5">
        <w:rPr>
          <w:szCs w:val="22"/>
        </w:rPr>
        <w:t xml:space="preserve"> provided to the Supplier under the Sub-Contract without first seeking the written consent of the </w:t>
      </w:r>
      <w:r w:rsidR="006179E3" w:rsidRPr="00EF5DB5">
        <w:rPr>
          <w:szCs w:val="22"/>
        </w:rPr>
        <w:t>Contracting Authority</w:t>
      </w:r>
      <w:r w:rsidRPr="00EF5DB5">
        <w:rPr>
          <w:szCs w:val="22"/>
        </w:rPr>
        <w:t xml:space="preserve">; </w:t>
      </w:r>
    </w:p>
    <w:bookmarkEnd w:id="870"/>
    <w:p w14:paraId="42ED060B" w14:textId="77777777" w:rsidR="00C9243A" w:rsidRPr="00EF5DB5" w:rsidRDefault="00C926F4" w:rsidP="00E62BD4">
      <w:pPr>
        <w:pStyle w:val="GPSL4numberedclause"/>
        <w:rPr>
          <w:szCs w:val="22"/>
        </w:rPr>
      </w:pPr>
      <w:r w:rsidRPr="00EF5DB5">
        <w:rPr>
          <w:szCs w:val="22"/>
        </w:rPr>
        <w:t xml:space="preserve">a provision, where a provision in </w:t>
      </w:r>
      <w:r w:rsidR="008C1985" w:rsidRPr="00EF5DB5">
        <w:rPr>
          <w:szCs w:val="22"/>
        </w:rPr>
        <w:t>Call Off Schedule 1</w:t>
      </w:r>
      <w:r w:rsidR="00B8681E" w:rsidRPr="00EF5DB5">
        <w:rPr>
          <w:szCs w:val="22"/>
        </w:rPr>
        <w:t>0</w:t>
      </w:r>
      <w:r w:rsidRPr="00EF5DB5">
        <w:rPr>
          <w:i/>
          <w:szCs w:val="22"/>
        </w:rPr>
        <w:t xml:space="preserve"> </w:t>
      </w:r>
      <w:r w:rsidRPr="00EF5DB5">
        <w:rPr>
          <w:szCs w:val="22"/>
        </w:rPr>
        <w:t xml:space="preserve">(Staff Transfer) imposes an obligation on the Supplier to provide an indemnity, undertaking or warranty, requiring the </w:t>
      </w:r>
      <w:r w:rsidR="005122CE" w:rsidRPr="00EF5DB5">
        <w:rPr>
          <w:szCs w:val="22"/>
        </w:rPr>
        <w:t xml:space="preserve">Key </w:t>
      </w:r>
      <w:r w:rsidRPr="00EF5DB5">
        <w:rPr>
          <w:szCs w:val="22"/>
        </w:rPr>
        <w:t>Sub-</w:t>
      </w:r>
      <w:r w:rsidR="005122CE" w:rsidRPr="00EF5DB5">
        <w:rPr>
          <w:szCs w:val="22"/>
        </w:rPr>
        <w:t>C</w:t>
      </w:r>
      <w:r w:rsidRPr="00EF5DB5">
        <w:rPr>
          <w:szCs w:val="22"/>
        </w:rPr>
        <w:t xml:space="preserve">ontractor to provide such indemnity, undertaking or warranty to the </w:t>
      </w:r>
      <w:r w:rsidR="006179E3" w:rsidRPr="00EF5DB5">
        <w:rPr>
          <w:szCs w:val="22"/>
        </w:rPr>
        <w:t>Contracting Authority</w:t>
      </w:r>
      <w:r w:rsidRPr="00EF5DB5">
        <w:rPr>
          <w:szCs w:val="22"/>
        </w:rPr>
        <w:t>, Former Supplier or the Replacement Supplier as the case may be.</w:t>
      </w:r>
    </w:p>
    <w:p w14:paraId="1A0DB67E" w14:textId="77777777" w:rsidR="008D0A60" w:rsidRPr="00EF5DB5" w:rsidRDefault="00C926F4" w:rsidP="00E62BD4">
      <w:pPr>
        <w:pStyle w:val="GPSL2NumberedBoldHeading"/>
      </w:pPr>
      <w:r w:rsidRPr="00EF5DB5">
        <w:t>Supply Chain Protection</w:t>
      </w:r>
    </w:p>
    <w:p w14:paraId="1B1EBD84" w14:textId="77777777" w:rsidR="008D0A60" w:rsidRPr="00EF5DB5" w:rsidRDefault="00C926F4" w:rsidP="00E62BD4">
      <w:pPr>
        <w:pStyle w:val="GPSL3numberedclause"/>
      </w:pPr>
      <w:r w:rsidRPr="00EF5DB5">
        <w:t>The Supplier shall ensure that all Sub-Contracts contain a provision:</w:t>
      </w:r>
    </w:p>
    <w:p w14:paraId="05593E35" w14:textId="77777777" w:rsidR="008D0A60" w:rsidRPr="00EF5DB5" w:rsidRDefault="00C926F4" w:rsidP="00E62BD4">
      <w:pPr>
        <w:pStyle w:val="GPSL4numberedclause"/>
        <w:rPr>
          <w:szCs w:val="22"/>
        </w:rPr>
      </w:pPr>
      <w:bookmarkStart w:id="871" w:name="_Ref413850127"/>
      <w:r w:rsidRPr="00EF5DB5">
        <w:rPr>
          <w:szCs w:val="22"/>
        </w:rPr>
        <w:t>requiring the Supplier to pay any undisputed sums which are due from it to the Sub-Contractor within a specified period not exceeding thirty (30) days from the recei</w:t>
      </w:r>
      <w:r w:rsidR="00F97A99" w:rsidRPr="00EF5DB5">
        <w:rPr>
          <w:szCs w:val="22"/>
        </w:rPr>
        <w:t xml:space="preserve">pt of a </w:t>
      </w:r>
      <w:r w:rsidR="00423A47" w:rsidRPr="00EF5DB5">
        <w:rPr>
          <w:szCs w:val="22"/>
        </w:rPr>
        <w:t>V</w:t>
      </w:r>
      <w:r w:rsidR="00F97A99" w:rsidRPr="00EF5DB5">
        <w:rPr>
          <w:szCs w:val="22"/>
        </w:rPr>
        <w:t xml:space="preserve">alid </w:t>
      </w:r>
      <w:r w:rsidR="00423A47" w:rsidRPr="00EF5DB5">
        <w:rPr>
          <w:szCs w:val="22"/>
        </w:rPr>
        <w:t>I</w:t>
      </w:r>
      <w:r w:rsidRPr="00EF5DB5">
        <w:rPr>
          <w:szCs w:val="22"/>
        </w:rPr>
        <w:t xml:space="preserve">nvoice; </w:t>
      </w:r>
      <w:bookmarkEnd w:id="871"/>
    </w:p>
    <w:p w14:paraId="4BB43525" w14:textId="77777777" w:rsidR="00DC4697" w:rsidRPr="00EF5DB5" w:rsidRDefault="00DC4697" w:rsidP="00E62BD4">
      <w:pPr>
        <w:pStyle w:val="GPSL4numberedclause"/>
        <w:rPr>
          <w:rStyle w:val="legds2"/>
          <w:szCs w:val="22"/>
        </w:rPr>
      </w:pPr>
      <w:bookmarkStart w:id="872" w:name="_Ref413850134"/>
      <w:r w:rsidRPr="00EF5DB5">
        <w:rPr>
          <w:szCs w:val="22"/>
        </w:rPr>
        <w:t xml:space="preserve">requiring that </w:t>
      </w:r>
      <w:r w:rsidRPr="00EF5DB5">
        <w:rPr>
          <w:rStyle w:val="legds2"/>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72"/>
    </w:p>
    <w:p w14:paraId="5B67A7A1" w14:textId="77777777" w:rsidR="00DC4697" w:rsidRPr="00EF5DB5" w:rsidRDefault="00DC4697" w:rsidP="00E62BD4">
      <w:pPr>
        <w:pStyle w:val="GPSL4numberedclause"/>
        <w:rPr>
          <w:szCs w:val="22"/>
        </w:rPr>
      </w:pPr>
      <w:r w:rsidRPr="00EF5DB5">
        <w:rPr>
          <w:rStyle w:val="legds2"/>
          <w:szCs w:val="22"/>
          <w:lang w:val="en"/>
        </w:rPr>
        <w:t xml:space="preserve">requiring the Sub-Contractor to include in any Sub-Contract which it in turn awards suitable provisions to impose, as between the parties to that Sub-Contract, requirements to the same effect as those required by sub-clauses </w:t>
      </w:r>
      <w:r w:rsidRPr="00EF5DB5">
        <w:rPr>
          <w:rStyle w:val="legds2"/>
          <w:szCs w:val="22"/>
          <w:lang w:val="en"/>
        </w:rPr>
        <w:fldChar w:fldCharType="begin"/>
      </w:r>
      <w:r w:rsidRPr="00EF5DB5">
        <w:rPr>
          <w:rStyle w:val="legds2"/>
          <w:szCs w:val="22"/>
          <w:lang w:val="en"/>
        </w:rPr>
        <w:instrText xml:space="preserve"> REF _Ref413850127 \r \h </w:instrText>
      </w:r>
      <w:r w:rsidRPr="00EF5DB5">
        <w:rPr>
          <w:rStyle w:val="legds2"/>
          <w:szCs w:val="22"/>
          <w:lang w:val="en"/>
        </w:rPr>
      </w:r>
      <w:r w:rsidR="00F54E49" w:rsidRPr="00EF5DB5">
        <w:rPr>
          <w:rStyle w:val="legds2"/>
          <w:szCs w:val="22"/>
          <w:lang w:val="en"/>
        </w:rPr>
        <w:instrText xml:space="preserve"> \* MERGEFORMAT </w:instrText>
      </w:r>
      <w:r w:rsidRPr="00EF5DB5">
        <w:rPr>
          <w:rStyle w:val="legds2"/>
          <w:szCs w:val="22"/>
          <w:lang w:val="en"/>
        </w:rPr>
        <w:fldChar w:fldCharType="separate"/>
      </w:r>
      <w:r w:rsidR="009C0ACD" w:rsidRPr="00EF5DB5">
        <w:rPr>
          <w:rStyle w:val="legds2"/>
          <w:szCs w:val="22"/>
          <w:lang w:val="en"/>
        </w:rPr>
        <w:t>(a)</w:t>
      </w:r>
      <w:r w:rsidRPr="00EF5DB5">
        <w:rPr>
          <w:rStyle w:val="legds2"/>
          <w:szCs w:val="22"/>
          <w:lang w:val="en"/>
        </w:rPr>
        <w:fldChar w:fldCharType="end"/>
      </w:r>
      <w:r w:rsidRPr="00EF5DB5">
        <w:rPr>
          <w:rStyle w:val="legds2"/>
          <w:szCs w:val="22"/>
          <w:lang w:val="en"/>
        </w:rPr>
        <w:t xml:space="preserve"> and </w:t>
      </w:r>
      <w:r w:rsidRPr="00EF5DB5">
        <w:rPr>
          <w:rStyle w:val="legds2"/>
          <w:szCs w:val="22"/>
          <w:lang w:val="en"/>
        </w:rPr>
        <w:fldChar w:fldCharType="begin"/>
      </w:r>
      <w:r w:rsidRPr="00EF5DB5">
        <w:rPr>
          <w:rStyle w:val="legds2"/>
          <w:szCs w:val="22"/>
          <w:lang w:val="en"/>
        </w:rPr>
        <w:instrText xml:space="preserve"> REF _Ref413850134 \r \h </w:instrText>
      </w:r>
      <w:r w:rsidRPr="00EF5DB5">
        <w:rPr>
          <w:rStyle w:val="legds2"/>
          <w:szCs w:val="22"/>
          <w:lang w:val="en"/>
        </w:rPr>
      </w:r>
      <w:r w:rsidR="00F54E49" w:rsidRPr="00EF5DB5">
        <w:rPr>
          <w:rStyle w:val="legds2"/>
          <w:szCs w:val="22"/>
          <w:lang w:val="en"/>
        </w:rPr>
        <w:instrText xml:space="preserve"> \* MERGEFORMAT </w:instrText>
      </w:r>
      <w:r w:rsidRPr="00EF5DB5">
        <w:rPr>
          <w:rStyle w:val="legds2"/>
          <w:szCs w:val="22"/>
          <w:lang w:val="en"/>
        </w:rPr>
        <w:fldChar w:fldCharType="separate"/>
      </w:r>
      <w:r w:rsidR="009C0ACD" w:rsidRPr="00EF5DB5">
        <w:rPr>
          <w:rStyle w:val="legds2"/>
          <w:szCs w:val="22"/>
          <w:lang w:val="en"/>
        </w:rPr>
        <w:t>(b)</w:t>
      </w:r>
      <w:r w:rsidRPr="00EF5DB5">
        <w:rPr>
          <w:rStyle w:val="legds2"/>
          <w:szCs w:val="22"/>
          <w:lang w:val="en"/>
        </w:rPr>
        <w:fldChar w:fldCharType="end"/>
      </w:r>
      <w:r w:rsidRPr="00EF5DB5">
        <w:rPr>
          <w:rStyle w:val="legds2"/>
          <w:szCs w:val="22"/>
          <w:lang w:val="en"/>
        </w:rPr>
        <w:t xml:space="preserve"> </w:t>
      </w:r>
      <w:r w:rsidR="00BE3FD4" w:rsidRPr="00EF5DB5">
        <w:rPr>
          <w:rStyle w:val="legds2"/>
          <w:szCs w:val="22"/>
          <w:lang w:val="en"/>
        </w:rPr>
        <w:t xml:space="preserve">directly </w:t>
      </w:r>
      <w:r w:rsidRPr="00EF5DB5">
        <w:rPr>
          <w:rStyle w:val="legds2"/>
          <w:szCs w:val="22"/>
          <w:lang w:val="en"/>
        </w:rPr>
        <w:t>above; and</w:t>
      </w:r>
    </w:p>
    <w:p w14:paraId="3296A780" w14:textId="77777777" w:rsidR="00C9243A" w:rsidRPr="00EF5DB5" w:rsidRDefault="00F143CF" w:rsidP="00E62BD4">
      <w:pPr>
        <w:pStyle w:val="GPSL4numberedclause"/>
        <w:rPr>
          <w:szCs w:val="22"/>
        </w:rPr>
      </w:pPr>
      <w:r w:rsidRPr="00EF5DB5">
        <w:rPr>
          <w:szCs w:val="22"/>
        </w:rPr>
        <w:t>conferring</w:t>
      </w:r>
      <w:r w:rsidR="00DC4697" w:rsidRPr="00EF5DB5">
        <w:rPr>
          <w:szCs w:val="22"/>
        </w:rPr>
        <w:t xml:space="preserve"> </w:t>
      </w:r>
      <w:r w:rsidR="00C926F4" w:rsidRPr="00EF5DB5">
        <w:rPr>
          <w:szCs w:val="22"/>
        </w:rPr>
        <w:t xml:space="preserve">a right </w:t>
      </w:r>
      <w:r w:rsidR="00DC4697" w:rsidRPr="00EF5DB5">
        <w:rPr>
          <w:szCs w:val="22"/>
        </w:rPr>
        <w:t>to</w:t>
      </w:r>
      <w:r w:rsidR="00C926F4" w:rsidRPr="00EF5DB5">
        <w:rPr>
          <w:szCs w:val="22"/>
        </w:rPr>
        <w:t xml:space="preserve"> the </w:t>
      </w:r>
      <w:r w:rsidR="006179E3" w:rsidRPr="00EF5DB5">
        <w:rPr>
          <w:szCs w:val="22"/>
        </w:rPr>
        <w:t>Contracting Authority</w:t>
      </w:r>
      <w:r w:rsidR="00C926F4" w:rsidRPr="00EF5DB5">
        <w:rPr>
          <w:szCs w:val="22"/>
        </w:rPr>
        <w:t xml:space="preserve"> to publish the </w:t>
      </w:r>
      <w:r w:rsidR="00DC21E4" w:rsidRPr="00EF5DB5">
        <w:rPr>
          <w:szCs w:val="22"/>
        </w:rPr>
        <w:t>Supplier’s</w:t>
      </w:r>
      <w:r w:rsidR="00C926F4" w:rsidRPr="00EF5DB5">
        <w:rPr>
          <w:szCs w:val="22"/>
        </w:rPr>
        <w:t xml:space="preserve"> compliance with its obligation to pay undisputed invoices within the specified payment period.</w:t>
      </w:r>
    </w:p>
    <w:p w14:paraId="58A4B570" w14:textId="77777777" w:rsidR="008D0A60" w:rsidRPr="00EF5DB5" w:rsidRDefault="00C926F4" w:rsidP="00E62BD4">
      <w:pPr>
        <w:pStyle w:val="GPSL3numberedclause"/>
      </w:pPr>
      <w:bookmarkStart w:id="873" w:name="_Ref359339111"/>
      <w:r w:rsidRPr="00EF5DB5">
        <w:t>The Supplier shall:</w:t>
      </w:r>
      <w:bookmarkEnd w:id="873"/>
    </w:p>
    <w:p w14:paraId="41D15EA8" w14:textId="77777777" w:rsidR="008D0A60" w:rsidRPr="00EF5DB5" w:rsidRDefault="00C926F4" w:rsidP="00E62BD4">
      <w:pPr>
        <w:pStyle w:val="GPSL4numberedclause"/>
        <w:rPr>
          <w:szCs w:val="22"/>
        </w:rPr>
      </w:pPr>
      <w:r w:rsidRPr="00EF5DB5">
        <w:rPr>
          <w:szCs w:val="22"/>
        </w:rPr>
        <w:t xml:space="preserve">pay any undisputed sums which are due from it to a Sub-Contractor within thirty (30) days from the receipt of a </w:t>
      </w:r>
      <w:r w:rsidR="00423A47" w:rsidRPr="00EF5DB5">
        <w:rPr>
          <w:szCs w:val="22"/>
        </w:rPr>
        <w:t>V</w:t>
      </w:r>
      <w:r w:rsidRPr="00EF5DB5">
        <w:rPr>
          <w:szCs w:val="22"/>
        </w:rPr>
        <w:t xml:space="preserve">alid </w:t>
      </w:r>
      <w:r w:rsidR="00423A47" w:rsidRPr="00EF5DB5">
        <w:rPr>
          <w:szCs w:val="22"/>
        </w:rPr>
        <w:t>I</w:t>
      </w:r>
      <w:r w:rsidRPr="00EF5DB5">
        <w:rPr>
          <w:szCs w:val="22"/>
        </w:rPr>
        <w:t>nvoice;</w:t>
      </w:r>
    </w:p>
    <w:p w14:paraId="18292C20" w14:textId="77777777" w:rsidR="00C9243A" w:rsidRPr="00EF5DB5" w:rsidRDefault="00C926F4" w:rsidP="00E62BD4">
      <w:pPr>
        <w:pStyle w:val="GPSL4numberedclause"/>
        <w:rPr>
          <w:szCs w:val="22"/>
        </w:rPr>
      </w:pPr>
      <w:r w:rsidRPr="00EF5DB5">
        <w:rPr>
          <w:szCs w:val="22"/>
        </w:rPr>
        <w:t xml:space="preserve">include within the </w:t>
      </w:r>
      <w:r w:rsidR="005E308C" w:rsidRPr="00EF5DB5">
        <w:rPr>
          <w:szCs w:val="22"/>
        </w:rPr>
        <w:t>P</w:t>
      </w:r>
      <w:r w:rsidRPr="00EF5DB5">
        <w:rPr>
          <w:szCs w:val="22"/>
        </w:rPr>
        <w:t xml:space="preserve">erformance </w:t>
      </w:r>
      <w:r w:rsidR="005E308C" w:rsidRPr="00EF5DB5">
        <w:rPr>
          <w:szCs w:val="22"/>
        </w:rPr>
        <w:t>M</w:t>
      </w:r>
      <w:r w:rsidRPr="00EF5DB5">
        <w:rPr>
          <w:szCs w:val="22"/>
        </w:rPr>
        <w:t xml:space="preserve">onitoring </w:t>
      </w:r>
      <w:r w:rsidR="005E308C" w:rsidRPr="00EF5DB5">
        <w:rPr>
          <w:szCs w:val="22"/>
        </w:rPr>
        <w:t>R</w:t>
      </w:r>
      <w:r w:rsidRPr="00EF5DB5">
        <w:rPr>
          <w:szCs w:val="22"/>
        </w:rPr>
        <w:t>eports required un</w:t>
      </w:r>
      <w:r w:rsidR="0014433D" w:rsidRPr="00EF5DB5">
        <w:rPr>
          <w:szCs w:val="22"/>
        </w:rPr>
        <w:t xml:space="preserve">der Part B of Call Off Schedule 6 </w:t>
      </w:r>
      <w:r w:rsidRPr="00EF5DB5">
        <w:rPr>
          <w:szCs w:val="22"/>
        </w:rPr>
        <w:t xml:space="preserve">(Service Levels, Service Credits and Performance Monitoring) a summary of its compliance with this Clause </w:t>
      </w:r>
      <w:r w:rsidR="009F474C" w:rsidRPr="00EF5DB5">
        <w:rPr>
          <w:szCs w:val="22"/>
        </w:rPr>
        <w:fldChar w:fldCharType="begin"/>
      </w:r>
      <w:r w:rsidRPr="00EF5DB5">
        <w:rPr>
          <w:szCs w:val="22"/>
        </w:rPr>
        <w:instrText xml:space="preserve"> REF _Ref359339111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29.3.2</w:t>
      </w:r>
      <w:r w:rsidR="009F474C" w:rsidRPr="00EF5DB5">
        <w:rPr>
          <w:szCs w:val="22"/>
        </w:rPr>
        <w:fldChar w:fldCharType="end"/>
      </w:r>
      <w:r w:rsidR="00E827DA" w:rsidRPr="00EF5DB5">
        <w:rPr>
          <w:szCs w:val="22"/>
        </w:rPr>
        <w:t xml:space="preserve"> (a)</w:t>
      </w:r>
      <w:r w:rsidRPr="00EF5DB5">
        <w:rPr>
          <w:szCs w:val="22"/>
        </w:rPr>
        <w:t>, such data to be certified each quarter by a director of the Supplier as being accurate and not misleading.</w:t>
      </w:r>
    </w:p>
    <w:p w14:paraId="7E8E79F9" w14:textId="77777777" w:rsidR="00EC1CE9" w:rsidRPr="00EF5DB5" w:rsidRDefault="00EC1CE9" w:rsidP="00E62BD4">
      <w:pPr>
        <w:pStyle w:val="GPSL3numberedclause"/>
      </w:pPr>
      <w:r w:rsidRPr="00EF5DB5">
        <w:rPr>
          <w:rStyle w:val="legds2"/>
          <w:lang w:val="en"/>
        </w:rPr>
        <w:t xml:space="preserve">Any invoices submitted by a Sub-Contractor </w:t>
      </w:r>
      <w:r w:rsidR="0080410B" w:rsidRPr="00EF5DB5">
        <w:rPr>
          <w:rStyle w:val="legds2"/>
          <w:lang w:val="en"/>
        </w:rPr>
        <w:t xml:space="preserve">to the Supplier </w:t>
      </w:r>
      <w:r w:rsidRPr="00EF5DB5">
        <w:rPr>
          <w:rStyle w:val="legds2"/>
          <w:lang w:val="en"/>
        </w:rPr>
        <w:t xml:space="preserve">shall be considered and verified by the Supplier in a timely fashion. Undue delay in doing so shall not be sufficient justification for </w:t>
      </w:r>
      <w:r w:rsidR="0080410B" w:rsidRPr="00EF5DB5">
        <w:rPr>
          <w:rStyle w:val="legds2"/>
          <w:lang w:val="en"/>
        </w:rPr>
        <w:t xml:space="preserve">the Supplier </w:t>
      </w:r>
      <w:r w:rsidRPr="00EF5DB5">
        <w:rPr>
          <w:rStyle w:val="legds2"/>
          <w:lang w:val="en"/>
        </w:rPr>
        <w:t>failing to regard an invoice as valid and undisputed.</w:t>
      </w:r>
    </w:p>
    <w:p w14:paraId="3AEA480F" w14:textId="77777777" w:rsidR="008D0A60" w:rsidRPr="00EF5DB5" w:rsidRDefault="00C926F4" w:rsidP="00E62BD4">
      <w:pPr>
        <w:pStyle w:val="GPSL3numberedclause"/>
      </w:pPr>
      <w:r w:rsidRPr="00EF5DB5">
        <w:lastRenderedPageBreak/>
        <w:t>Notwithstanding any provision of Clauses</w:t>
      </w:r>
      <w:r w:rsidR="0014433D" w:rsidRPr="00EF5DB5">
        <w:t xml:space="preserve"> </w:t>
      </w:r>
      <w:r w:rsidR="00F17AE3" w:rsidRPr="00EF5DB5">
        <w:fldChar w:fldCharType="begin"/>
      </w:r>
      <w:r w:rsidR="00F17AE3" w:rsidRPr="00EF5DB5">
        <w:instrText xml:space="preserve"> REF _Ref313367753 \r \h  \* MERGEFORMAT </w:instrText>
      </w:r>
      <w:r w:rsidR="00F17AE3" w:rsidRPr="00EF5DB5">
        <w:fldChar w:fldCharType="separate"/>
      </w:r>
      <w:r w:rsidR="009C0ACD" w:rsidRPr="00EF5DB5">
        <w:t>34.3</w:t>
      </w:r>
      <w:r w:rsidR="00F17AE3" w:rsidRPr="00EF5DB5">
        <w:fldChar w:fldCharType="end"/>
      </w:r>
      <w:r w:rsidRPr="00EF5DB5">
        <w:t xml:space="preserve"> (Confidentiality) and </w:t>
      </w:r>
      <w:r w:rsidR="009F474C" w:rsidRPr="00EF5DB5">
        <w:fldChar w:fldCharType="begin"/>
      </w:r>
      <w:r w:rsidR="00352D09" w:rsidRPr="00EF5DB5">
        <w:instrText xml:space="preserve"> REF _Ref359362897 \r \h </w:instrText>
      </w:r>
      <w:r w:rsidR="00F54E49" w:rsidRPr="00EF5DB5">
        <w:instrText xml:space="preserve"> \* MERGEFORMAT </w:instrText>
      </w:r>
      <w:r w:rsidR="009F474C" w:rsidRPr="00EF5DB5">
        <w:fldChar w:fldCharType="separate"/>
      </w:r>
      <w:r w:rsidR="009C0ACD" w:rsidRPr="00EF5DB5">
        <w:t>35</w:t>
      </w:r>
      <w:r w:rsidR="009F474C" w:rsidRPr="00EF5DB5">
        <w:fldChar w:fldCharType="end"/>
      </w:r>
      <w:r w:rsidR="00352D09" w:rsidRPr="00EF5DB5">
        <w:t xml:space="preserve"> </w:t>
      </w:r>
      <w:r w:rsidRPr="00EF5DB5">
        <w:t>(Publ</w:t>
      </w:r>
      <w:r w:rsidR="001C5AB3" w:rsidRPr="00EF5DB5">
        <w:t xml:space="preserve">icity and Branding) </w:t>
      </w:r>
      <w:r w:rsidRPr="00EF5DB5">
        <w:t xml:space="preserve">if the Supplier notifies the </w:t>
      </w:r>
      <w:r w:rsidR="006179E3" w:rsidRPr="00EF5DB5">
        <w:t>Contracting Authority</w:t>
      </w:r>
      <w:r w:rsidRPr="00EF5DB5">
        <w:t xml:space="preserve"> that the Supplier has failed to pay an undisputed Sub-Contractor’s invoice within thirty (30) days of receipt, or the </w:t>
      </w:r>
      <w:r w:rsidR="006179E3" w:rsidRPr="00EF5DB5">
        <w:t>Contracting Authority</w:t>
      </w:r>
      <w:r w:rsidRPr="00EF5DB5">
        <w:t xml:space="preserve"> otherwise discovers the same, the </w:t>
      </w:r>
      <w:r w:rsidR="006179E3" w:rsidRPr="00EF5DB5">
        <w:t>Contracting Authority</w:t>
      </w:r>
      <w:r w:rsidRPr="00EF5DB5">
        <w:t xml:space="preserve"> shall be entitled to publish the details of the late or non-payment (including on government websites and in the press).</w:t>
      </w:r>
    </w:p>
    <w:p w14:paraId="48DB3201" w14:textId="77777777" w:rsidR="008D0A60" w:rsidRPr="00EF5DB5" w:rsidRDefault="00C926F4" w:rsidP="00E62BD4">
      <w:pPr>
        <w:pStyle w:val="GPSL2NumberedBoldHeading"/>
      </w:pPr>
      <w:bookmarkStart w:id="874" w:name="_Ref359340569"/>
      <w:r w:rsidRPr="00EF5DB5">
        <w:t>Termination of Sub-Contracts</w:t>
      </w:r>
      <w:bookmarkEnd w:id="874"/>
    </w:p>
    <w:p w14:paraId="1C1A1FF1" w14:textId="77777777" w:rsidR="008D0A60" w:rsidRPr="00EF5DB5" w:rsidRDefault="00C926F4" w:rsidP="00E62BD4">
      <w:pPr>
        <w:pStyle w:val="GPSL3numberedclause"/>
      </w:pPr>
      <w:bookmarkStart w:id="875" w:name="_Ref379548295"/>
      <w:r w:rsidRPr="00EF5DB5">
        <w:t xml:space="preserve">The </w:t>
      </w:r>
      <w:r w:rsidR="006179E3" w:rsidRPr="00EF5DB5">
        <w:t>Contracting Authority</w:t>
      </w:r>
      <w:r w:rsidRPr="00EF5DB5">
        <w:t xml:space="preserve"> may require the Supplier to terminate:</w:t>
      </w:r>
      <w:bookmarkEnd w:id="875"/>
    </w:p>
    <w:p w14:paraId="31481048" w14:textId="77777777" w:rsidR="008D0A60" w:rsidRPr="00EF5DB5" w:rsidRDefault="00C926F4" w:rsidP="00E62BD4">
      <w:pPr>
        <w:pStyle w:val="GPSL4numberedclause"/>
        <w:rPr>
          <w:szCs w:val="22"/>
        </w:rPr>
      </w:pPr>
      <w:r w:rsidRPr="00EF5DB5">
        <w:rPr>
          <w:szCs w:val="22"/>
        </w:rPr>
        <w:t xml:space="preserve">a </w:t>
      </w:r>
      <w:r w:rsidR="00C327C5" w:rsidRPr="00EF5DB5">
        <w:rPr>
          <w:szCs w:val="22"/>
        </w:rPr>
        <w:t>Sub-Con</w:t>
      </w:r>
      <w:r w:rsidRPr="00EF5DB5">
        <w:rPr>
          <w:szCs w:val="22"/>
        </w:rPr>
        <w:t>tract where:</w:t>
      </w:r>
    </w:p>
    <w:p w14:paraId="34A568AF" w14:textId="77777777" w:rsidR="008D0A60" w:rsidRPr="00EF5DB5" w:rsidRDefault="00C926F4" w:rsidP="00E62BD4">
      <w:pPr>
        <w:pStyle w:val="GPSL5numberedclause"/>
        <w:rPr>
          <w:szCs w:val="22"/>
        </w:rPr>
      </w:pPr>
      <w:r w:rsidRPr="00EF5DB5">
        <w:rPr>
          <w:szCs w:val="22"/>
        </w:rPr>
        <w:t xml:space="preserve">the acts or omissions of the relevant </w:t>
      </w:r>
      <w:r w:rsidR="00C327C5" w:rsidRPr="00EF5DB5">
        <w:rPr>
          <w:szCs w:val="22"/>
        </w:rPr>
        <w:t>Sub-Con</w:t>
      </w:r>
      <w:r w:rsidRPr="00EF5DB5">
        <w:rPr>
          <w:szCs w:val="22"/>
        </w:rPr>
        <w:t xml:space="preserve">tractor have caused or materially contributed to the </w:t>
      </w:r>
      <w:r w:rsidR="006179E3" w:rsidRPr="00EF5DB5">
        <w:rPr>
          <w:szCs w:val="22"/>
        </w:rPr>
        <w:t>Contracting Authority</w:t>
      </w:r>
      <w:r w:rsidRPr="00EF5DB5">
        <w:rPr>
          <w:szCs w:val="22"/>
        </w:rPr>
        <w:t xml:space="preserve">'s right of termination pursuant </w:t>
      </w:r>
      <w:r w:rsidR="00D5224A" w:rsidRPr="00EF5DB5">
        <w:rPr>
          <w:szCs w:val="22"/>
        </w:rPr>
        <w:t xml:space="preserve">to </w:t>
      </w:r>
      <w:r w:rsidR="001D4919" w:rsidRPr="00EF5DB5">
        <w:rPr>
          <w:szCs w:val="22"/>
        </w:rPr>
        <w:t>any of the termination e</w:t>
      </w:r>
      <w:r w:rsidRPr="00EF5DB5">
        <w:rPr>
          <w:szCs w:val="22"/>
        </w:rPr>
        <w:t xml:space="preserve">vents </w:t>
      </w:r>
      <w:r w:rsidR="001D4919" w:rsidRPr="00EF5DB5">
        <w:rPr>
          <w:szCs w:val="22"/>
        </w:rPr>
        <w:t xml:space="preserve">in Clause </w:t>
      </w:r>
      <w:r w:rsidR="009F474C" w:rsidRPr="00EF5DB5">
        <w:rPr>
          <w:szCs w:val="22"/>
        </w:rPr>
        <w:fldChar w:fldCharType="begin"/>
      </w:r>
      <w:r w:rsidR="001D4919" w:rsidRPr="00EF5DB5">
        <w:rPr>
          <w:szCs w:val="22"/>
        </w:rPr>
        <w:instrText xml:space="preserve"> REF _Ref360201395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41</w:t>
      </w:r>
      <w:r w:rsidR="009F474C" w:rsidRPr="00EF5DB5">
        <w:rPr>
          <w:szCs w:val="22"/>
        </w:rPr>
        <w:fldChar w:fldCharType="end"/>
      </w:r>
      <w:r w:rsidR="001D4919" w:rsidRPr="00EF5DB5">
        <w:rPr>
          <w:szCs w:val="22"/>
        </w:rPr>
        <w:t xml:space="preserve"> (</w:t>
      </w:r>
      <w:r w:rsidR="006179E3" w:rsidRPr="00EF5DB5">
        <w:rPr>
          <w:szCs w:val="22"/>
        </w:rPr>
        <w:t>Contracting Authority</w:t>
      </w:r>
      <w:r w:rsidR="001112EF" w:rsidRPr="00EF5DB5">
        <w:rPr>
          <w:szCs w:val="22"/>
        </w:rPr>
        <w:t xml:space="preserve"> Termination Rights</w:t>
      </w:r>
      <w:r w:rsidR="001D4919" w:rsidRPr="00EF5DB5">
        <w:rPr>
          <w:szCs w:val="22"/>
        </w:rPr>
        <w:t xml:space="preserve">) except Clause </w:t>
      </w:r>
      <w:r w:rsidR="009F474C" w:rsidRPr="00EF5DB5">
        <w:rPr>
          <w:szCs w:val="22"/>
        </w:rPr>
        <w:fldChar w:fldCharType="begin"/>
      </w:r>
      <w:r w:rsidR="001D4919" w:rsidRPr="00EF5DB5">
        <w:rPr>
          <w:szCs w:val="22"/>
        </w:rPr>
        <w:instrText xml:space="preserve"> REF _Ref313369604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41.6</w:t>
      </w:r>
      <w:r w:rsidR="009F474C" w:rsidRPr="00EF5DB5">
        <w:rPr>
          <w:szCs w:val="22"/>
        </w:rPr>
        <w:fldChar w:fldCharType="end"/>
      </w:r>
      <w:r w:rsidR="001D4919" w:rsidRPr="00EF5DB5">
        <w:rPr>
          <w:szCs w:val="22"/>
        </w:rPr>
        <w:t xml:space="preserve"> (Termination </w:t>
      </w:r>
      <w:r w:rsidR="001112EF" w:rsidRPr="00EF5DB5">
        <w:rPr>
          <w:szCs w:val="22"/>
        </w:rPr>
        <w:t>W</w:t>
      </w:r>
      <w:r w:rsidR="001D4919" w:rsidRPr="00EF5DB5">
        <w:rPr>
          <w:szCs w:val="22"/>
        </w:rPr>
        <w:t xml:space="preserve">ithout </w:t>
      </w:r>
      <w:r w:rsidR="001112EF" w:rsidRPr="00EF5DB5">
        <w:rPr>
          <w:szCs w:val="22"/>
        </w:rPr>
        <w:t>C</w:t>
      </w:r>
      <w:r w:rsidR="001D4919" w:rsidRPr="00EF5DB5">
        <w:rPr>
          <w:szCs w:val="22"/>
        </w:rPr>
        <w:t>ause)</w:t>
      </w:r>
      <w:r w:rsidRPr="00EF5DB5">
        <w:rPr>
          <w:szCs w:val="22"/>
        </w:rPr>
        <w:t>; and/or</w:t>
      </w:r>
    </w:p>
    <w:p w14:paraId="48ADC2D6" w14:textId="77777777" w:rsidR="00C9243A" w:rsidRPr="00EF5DB5" w:rsidRDefault="00C926F4" w:rsidP="00E62BD4">
      <w:pPr>
        <w:pStyle w:val="GPSL5numberedclause"/>
        <w:rPr>
          <w:szCs w:val="22"/>
        </w:rPr>
      </w:pPr>
      <w:r w:rsidRPr="00EF5DB5">
        <w:rPr>
          <w:szCs w:val="22"/>
        </w:rPr>
        <w:t>the relevant Sub-Contractor or</w:t>
      </w:r>
      <w:r w:rsidR="0014433D" w:rsidRPr="00EF5DB5">
        <w:rPr>
          <w:szCs w:val="22"/>
        </w:rPr>
        <w:t xml:space="preserve"> its Affiliates embarrassed the </w:t>
      </w:r>
      <w:r w:rsidR="006179E3" w:rsidRPr="00EF5DB5">
        <w:rPr>
          <w:szCs w:val="22"/>
        </w:rPr>
        <w:t>Contracting Authority</w:t>
      </w:r>
      <w:r w:rsidRPr="00EF5DB5">
        <w:rPr>
          <w:szCs w:val="22"/>
        </w:rPr>
        <w:t xml:space="preserve"> or otherwise brought the </w:t>
      </w:r>
      <w:r w:rsidR="006179E3" w:rsidRPr="00EF5DB5">
        <w:rPr>
          <w:szCs w:val="22"/>
        </w:rPr>
        <w:t>Contracting Authority</w:t>
      </w:r>
      <w:r w:rsidRPr="00EF5DB5">
        <w:rPr>
          <w:szCs w:val="22"/>
        </w:rPr>
        <w:t xml:space="preserve"> into disrepute by engaging in any act or omission which is reasonably likely to diminish the trust that the public places in the </w:t>
      </w:r>
      <w:r w:rsidR="006179E3" w:rsidRPr="00EF5DB5">
        <w:rPr>
          <w:szCs w:val="22"/>
        </w:rPr>
        <w:t>Contracting Authority</w:t>
      </w:r>
      <w:r w:rsidRPr="00EF5DB5">
        <w:rPr>
          <w:szCs w:val="22"/>
        </w:rPr>
        <w:t xml:space="preserve">, regardless of whether or not such act or omission is related to the Sub-Contractor’s obligations in relation to the </w:t>
      </w:r>
      <w:r w:rsidR="000C52D8" w:rsidRPr="00EF5DB5">
        <w:rPr>
          <w:szCs w:val="22"/>
        </w:rPr>
        <w:t>Services</w:t>
      </w:r>
      <w:r w:rsidR="00BD4CA2" w:rsidRPr="00EF5DB5">
        <w:rPr>
          <w:szCs w:val="22"/>
        </w:rPr>
        <w:t xml:space="preserve"> </w:t>
      </w:r>
      <w:r w:rsidRPr="00EF5DB5">
        <w:rPr>
          <w:szCs w:val="22"/>
        </w:rPr>
        <w:t>or otherwise; and/or</w:t>
      </w:r>
    </w:p>
    <w:p w14:paraId="4D186D99" w14:textId="77777777" w:rsidR="008D0A60" w:rsidRPr="00EF5DB5" w:rsidRDefault="008B46BF" w:rsidP="00E62BD4">
      <w:pPr>
        <w:pStyle w:val="GPSL4numberedclause"/>
        <w:rPr>
          <w:szCs w:val="22"/>
        </w:rPr>
      </w:pPr>
      <w:r w:rsidRPr="00EF5DB5">
        <w:rPr>
          <w:szCs w:val="22"/>
        </w:rPr>
        <w:t xml:space="preserve">a Key Sub-Contract where there is a Change of Control of the relevant Key Sub-Contractor, </w:t>
      </w:r>
      <w:r w:rsidR="00C926F4" w:rsidRPr="00EF5DB5">
        <w:rPr>
          <w:szCs w:val="22"/>
        </w:rPr>
        <w:t>unless:</w:t>
      </w:r>
    </w:p>
    <w:p w14:paraId="3D3168F7" w14:textId="77777777" w:rsidR="008D0A60" w:rsidRPr="00EF5DB5" w:rsidRDefault="00C926F4" w:rsidP="00E62BD4">
      <w:pPr>
        <w:pStyle w:val="GPSL5numberedclause"/>
        <w:rPr>
          <w:szCs w:val="22"/>
        </w:rPr>
      </w:pPr>
      <w:r w:rsidRPr="00EF5DB5">
        <w:rPr>
          <w:szCs w:val="22"/>
        </w:rPr>
        <w:t xml:space="preserve">the </w:t>
      </w:r>
      <w:r w:rsidR="006179E3" w:rsidRPr="00EF5DB5">
        <w:rPr>
          <w:szCs w:val="22"/>
        </w:rPr>
        <w:t>Contracting Authority</w:t>
      </w:r>
      <w:r w:rsidRPr="00EF5DB5">
        <w:rPr>
          <w:szCs w:val="22"/>
        </w:rPr>
        <w:t xml:space="preserve"> has given its prior written consent to the particular Change of Control, which subsequently takes place as proposed; or</w:t>
      </w:r>
    </w:p>
    <w:p w14:paraId="2B94922A" w14:textId="77777777" w:rsidR="00C9243A" w:rsidRPr="00EF5DB5" w:rsidRDefault="00C926F4" w:rsidP="00E62BD4">
      <w:pPr>
        <w:pStyle w:val="GPSL5numberedclause"/>
        <w:rPr>
          <w:szCs w:val="22"/>
        </w:rPr>
      </w:pPr>
      <w:r w:rsidRPr="00EF5DB5">
        <w:rPr>
          <w:szCs w:val="22"/>
        </w:rPr>
        <w:t xml:space="preserve">the </w:t>
      </w:r>
      <w:r w:rsidR="006179E3" w:rsidRPr="00EF5DB5">
        <w:rPr>
          <w:szCs w:val="22"/>
        </w:rPr>
        <w:t>Contracting Authority</w:t>
      </w:r>
      <w:r w:rsidRPr="00EF5DB5">
        <w:rPr>
          <w:szCs w:val="22"/>
        </w:rPr>
        <w:t xml:space="preserve"> has not served its noti</w:t>
      </w:r>
      <w:r w:rsidR="00CF6F24" w:rsidRPr="00EF5DB5">
        <w:rPr>
          <w:szCs w:val="22"/>
        </w:rPr>
        <w:t>ce of objection within six (6) M</w:t>
      </w:r>
      <w:r w:rsidRPr="00EF5DB5">
        <w:rPr>
          <w:szCs w:val="22"/>
        </w:rPr>
        <w:t xml:space="preserve">onths of the later of the date the Change of Control took place or the date on which the </w:t>
      </w:r>
      <w:r w:rsidR="006179E3" w:rsidRPr="00EF5DB5">
        <w:rPr>
          <w:szCs w:val="22"/>
        </w:rPr>
        <w:t>Contracting Authority</w:t>
      </w:r>
      <w:r w:rsidRPr="00EF5DB5">
        <w:rPr>
          <w:szCs w:val="22"/>
        </w:rPr>
        <w:t xml:space="preserve"> was given notice of the Change of Control.</w:t>
      </w:r>
    </w:p>
    <w:p w14:paraId="7DB82534" w14:textId="77777777" w:rsidR="008D0A60" w:rsidRPr="00EF5DB5" w:rsidRDefault="00C926F4" w:rsidP="00E62BD4">
      <w:pPr>
        <w:pStyle w:val="GPSL2NumberedBoldHeading"/>
      </w:pPr>
      <w:bookmarkStart w:id="876" w:name="_Ref359340540"/>
      <w:r w:rsidRPr="00EF5DB5">
        <w:t>Competitive Terms</w:t>
      </w:r>
      <w:bookmarkEnd w:id="876"/>
      <w:r w:rsidR="000C52D8" w:rsidRPr="00EF5DB5">
        <w:t xml:space="preserve"> – NOT USED</w:t>
      </w:r>
    </w:p>
    <w:p w14:paraId="1C7834D4" w14:textId="77777777" w:rsidR="008D0A60" w:rsidRPr="00EF5DB5" w:rsidRDefault="00C926F4" w:rsidP="00E62BD4">
      <w:pPr>
        <w:pStyle w:val="GPSL2NumberedBoldHeading"/>
      </w:pPr>
      <w:r w:rsidRPr="00EF5DB5">
        <w:t>Retention of Legal Obligations</w:t>
      </w:r>
    </w:p>
    <w:p w14:paraId="4A8F6316" w14:textId="77777777" w:rsidR="008D0A60" w:rsidRPr="00EF5DB5" w:rsidRDefault="00C926F4" w:rsidP="00E62BD4">
      <w:pPr>
        <w:pStyle w:val="GPSL3numberedclause"/>
      </w:pPr>
      <w:r w:rsidRPr="00EF5DB5">
        <w:t xml:space="preserve">Notwithstanding the </w:t>
      </w:r>
      <w:r w:rsidR="00DC21E4" w:rsidRPr="00EF5DB5">
        <w:t>Supplier’s</w:t>
      </w:r>
      <w:r w:rsidRPr="00EF5DB5">
        <w:t xml:space="preserve"> right to </w:t>
      </w:r>
      <w:r w:rsidR="002B6DBD" w:rsidRPr="00EF5DB5">
        <w:t>S</w:t>
      </w:r>
      <w:r w:rsidRPr="00EF5DB5">
        <w:t>ub-</w:t>
      </w:r>
      <w:r w:rsidR="002B6DBD" w:rsidRPr="00EF5DB5">
        <w:t>C</w:t>
      </w:r>
      <w:r w:rsidRPr="00EF5DB5">
        <w:t>ontract pursuant to Clause</w:t>
      </w:r>
      <w:r w:rsidR="0014433D" w:rsidRPr="00EF5DB5">
        <w:t xml:space="preserve"> </w:t>
      </w:r>
      <w:r w:rsidR="009F474C" w:rsidRPr="00EF5DB5">
        <w:fldChar w:fldCharType="begin"/>
      </w:r>
      <w:r w:rsidR="001112EF" w:rsidRPr="00EF5DB5">
        <w:instrText xml:space="preserve"> REF _Ref360655796 \r \h </w:instrText>
      </w:r>
      <w:r w:rsidR="00F54E49" w:rsidRPr="00EF5DB5">
        <w:instrText xml:space="preserve"> \* MERGEFORMAT </w:instrText>
      </w:r>
      <w:r w:rsidR="009F474C" w:rsidRPr="00EF5DB5">
        <w:fldChar w:fldCharType="separate"/>
      </w:r>
      <w:r w:rsidR="009C0ACD" w:rsidRPr="00EF5DB5">
        <w:t>29</w:t>
      </w:r>
      <w:r w:rsidR="009F474C" w:rsidRPr="00EF5DB5">
        <w:fldChar w:fldCharType="end"/>
      </w:r>
      <w:r w:rsidR="0014433D" w:rsidRPr="00EF5DB5">
        <w:t xml:space="preserve"> (Supply Chain Rights and Protection)</w:t>
      </w:r>
      <w:r w:rsidRPr="00EF5DB5">
        <w:t xml:space="preserve">, the Supplier shall remain responsible for all acts and omissions of its </w:t>
      </w:r>
      <w:r w:rsidR="00C327C5" w:rsidRPr="00EF5DB5">
        <w:t>Sub-Con</w:t>
      </w:r>
      <w:r w:rsidRPr="00EF5DB5">
        <w:t xml:space="preserve">tractors and the acts and omissions of those employed or engaged by the </w:t>
      </w:r>
      <w:r w:rsidR="00C327C5" w:rsidRPr="00EF5DB5">
        <w:t>Sub-Con</w:t>
      </w:r>
      <w:r w:rsidRPr="00EF5DB5">
        <w:t>tractors as if they were its own</w:t>
      </w:r>
      <w:r w:rsidR="004D59A3" w:rsidRPr="00EF5DB5">
        <w:t>.</w:t>
      </w:r>
    </w:p>
    <w:p w14:paraId="79D91410" w14:textId="77777777" w:rsidR="008D0A60" w:rsidRPr="00EF5DB5" w:rsidRDefault="00832C8D" w:rsidP="00E62BD4">
      <w:pPr>
        <w:pStyle w:val="GPSSectionHeading"/>
        <w:jc w:val="both"/>
        <w:rPr>
          <w:rFonts w:ascii="Calibri" w:hAnsi="Calibri" w:cs="Arial"/>
          <w:color w:val="auto"/>
        </w:rPr>
      </w:pPr>
      <w:bookmarkStart w:id="877" w:name="_Toc515454177"/>
      <w:r w:rsidRPr="00EF5DB5">
        <w:rPr>
          <w:rFonts w:ascii="Calibri" w:hAnsi="Calibri" w:cs="Arial"/>
          <w:color w:val="auto"/>
        </w:rPr>
        <w:t>PROPERTY MATTERS</w:t>
      </w:r>
      <w:bookmarkEnd w:id="877"/>
    </w:p>
    <w:p w14:paraId="17E3982F" w14:textId="77777777" w:rsidR="008D0A60" w:rsidRPr="00EF5DB5" w:rsidRDefault="00F1643E" w:rsidP="00E62BD4">
      <w:pPr>
        <w:pStyle w:val="GPSL1CLAUSEHEADING"/>
        <w:rPr>
          <w:rFonts w:ascii="Calibri" w:hAnsi="Calibri"/>
        </w:rPr>
      </w:pPr>
      <w:bookmarkStart w:id="878" w:name="_Ref358969134"/>
      <w:bookmarkStart w:id="879" w:name="_Toc515454178"/>
      <w:r w:rsidRPr="00EF5DB5">
        <w:rPr>
          <w:rFonts w:ascii="Calibri" w:hAnsi="Calibri"/>
        </w:rPr>
        <w:t xml:space="preserve">CUSTOMER </w:t>
      </w:r>
      <w:r w:rsidR="00DB3459" w:rsidRPr="00EF5DB5">
        <w:rPr>
          <w:rFonts w:ascii="Calibri" w:hAnsi="Calibri"/>
        </w:rPr>
        <w:t>PREMISES</w:t>
      </w:r>
      <w:bookmarkEnd w:id="878"/>
      <w:bookmarkEnd w:id="879"/>
    </w:p>
    <w:p w14:paraId="11520BFC" w14:textId="77777777" w:rsidR="008D0A60" w:rsidRPr="00EF5DB5" w:rsidRDefault="00832C8D" w:rsidP="00E62BD4">
      <w:pPr>
        <w:pStyle w:val="GPSL2numberedclause"/>
      </w:pPr>
      <w:bookmarkStart w:id="880" w:name="_Ref360697087"/>
      <w:r w:rsidRPr="00EF5DB5">
        <w:t xml:space="preserve">Licence to </w:t>
      </w:r>
      <w:r w:rsidR="00D16A49" w:rsidRPr="00EF5DB5">
        <w:t>O</w:t>
      </w:r>
      <w:r w:rsidRPr="00EF5DB5">
        <w:t xml:space="preserve">ccupy </w:t>
      </w:r>
      <w:r w:rsidR="00F1643E" w:rsidRPr="00EF5DB5">
        <w:t xml:space="preserve">Customer </w:t>
      </w:r>
      <w:r w:rsidRPr="00EF5DB5">
        <w:t>Premises</w:t>
      </w:r>
      <w:bookmarkEnd w:id="880"/>
    </w:p>
    <w:p w14:paraId="13A26BE9" w14:textId="77777777" w:rsidR="008D0A60" w:rsidRPr="00EF5DB5" w:rsidRDefault="00832C8D" w:rsidP="00E62BD4">
      <w:pPr>
        <w:pStyle w:val="GPSL3numberedclause"/>
      </w:pPr>
      <w:r w:rsidRPr="00EF5DB5">
        <w:t xml:space="preserve">Any </w:t>
      </w:r>
      <w:r w:rsidR="00693312" w:rsidRPr="00EF5DB5">
        <w:t>Customer Premises</w:t>
      </w:r>
      <w:r w:rsidRPr="00EF5DB5">
        <w:t xml:space="preserve"> shall be made available to the Supplier on a non-exclusive licence basis free of charge and shall be used by the Supplier solely for the purpose of </w:t>
      </w:r>
      <w:r w:rsidRPr="00EF5DB5">
        <w:lastRenderedPageBreak/>
        <w:t xml:space="preserve">performing its obligations under this Call Off Contract. The Supplier shall have the use of such </w:t>
      </w:r>
      <w:r w:rsidR="00693312" w:rsidRPr="00EF5DB5">
        <w:t>Customer Premises</w:t>
      </w:r>
      <w:r w:rsidRPr="00EF5DB5">
        <w:t xml:space="preserve"> as licensee and shall vacate the same immediately upon completion, termination, expiry or abandonment of this Call Off Contract and in accordance with C</w:t>
      </w:r>
      <w:r w:rsidR="00B8681E" w:rsidRPr="00EF5DB5">
        <w:t>all Off Schedule 9</w:t>
      </w:r>
      <w:r w:rsidR="001112EF" w:rsidRPr="00EF5DB5">
        <w:t xml:space="preserve"> (Exit Management)</w:t>
      </w:r>
      <w:r w:rsidR="0014433D" w:rsidRPr="00EF5DB5">
        <w:t>.</w:t>
      </w:r>
    </w:p>
    <w:p w14:paraId="5912874F" w14:textId="77777777" w:rsidR="00E13960" w:rsidRPr="00EF5DB5" w:rsidRDefault="00832C8D" w:rsidP="00E62BD4">
      <w:pPr>
        <w:pStyle w:val="GPSL3numberedclause"/>
      </w:pPr>
      <w:r w:rsidRPr="00EF5DB5">
        <w:t xml:space="preserve">The Supplier shall limit access to the </w:t>
      </w:r>
      <w:r w:rsidR="00693312" w:rsidRPr="00EF5DB5">
        <w:t>Customer Premises</w:t>
      </w:r>
      <w:r w:rsidRPr="00EF5DB5">
        <w:t xml:space="preserve"> to such </w:t>
      </w:r>
      <w:r w:rsidR="005E2482" w:rsidRPr="00EF5DB5">
        <w:t>Supplier Personnel</w:t>
      </w:r>
      <w:r w:rsidRPr="00EF5DB5">
        <w:t xml:space="preserve"> as is necessary to enable it to perform its obligations under this Call Off Contract and the Supplier shall co-operate (and ensure that the </w:t>
      </w:r>
      <w:r w:rsidR="005E2482" w:rsidRPr="00EF5DB5">
        <w:t>Supplier Personnel</w:t>
      </w:r>
      <w:r w:rsidRPr="00EF5DB5">
        <w:t xml:space="preserve"> co-operate) with such other persons working concurrently on such </w:t>
      </w:r>
      <w:r w:rsidR="00693312" w:rsidRPr="00EF5DB5">
        <w:t>Customer Premises</w:t>
      </w:r>
      <w:r w:rsidRPr="00EF5DB5">
        <w:t xml:space="preserve"> as the Customer may reasonably request. </w:t>
      </w:r>
    </w:p>
    <w:p w14:paraId="36DDCE59" w14:textId="77777777" w:rsidR="00C9243A" w:rsidRPr="00EF5DB5" w:rsidRDefault="00832C8D" w:rsidP="00E62BD4">
      <w:pPr>
        <w:pStyle w:val="GPSL3numberedclause"/>
      </w:pPr>
      <w:bookmarkStart w:id="881" w:name="_Ref361842465"/>
      <w:r w:rsidRPr="00EF5DB5">
        <w:t>Save in relation to such actions identified by the Supplier in accordance with Clause</w:t>
      </w:r>
      <w:r w:rsidR="006A6D08" w:rsidRPr="00EF5DB5">
        <w:t xml:space="preserve"> </w:t>
      </w:r>
      <w:r w:rsidR="009F474C" w:rsidRPr="00EF5DB5">
        <w:fldChar w:fldCharType="begin"/>
      </w:r>
      <w:r w:rsidR="00135082" w:rsidRPr="00EF5DB5">
        <w:instrText xml:space="preserve"> REF _Ref379808570 \r \h </w:instrText>
      </w:r>
      <w:r w:rsidR="00F54E49" w:rsidRPr="00EF5DB5">
        <w:instrText xml:space="preserve"> \* MERGEFORMAT </w:instrText>
      </w:r>
      <w:r w:rsidR="009F474C" w:rsidRPr="00EF5DB5">
        <w:fldChar w:fldCharType="separate"/>
      </w:r>
      <w:r w:rsidR="009C0ACD" w:rsidRPr="00EF5DB5">
        <w:t>2</w:t>
      </w:r>
      <w:r w:rsidR="009F474C" w:rsidRPr="00EF5DB5">
        <w:fldChar w:fldCharType="end"/>
      </w:r>
      <w:r w:rsidR="006A6D08" w:rsidRPr="00EF5DB5">
        <w:t xml:space="preserve"> </w:t>
      </w:r>
      <w:r w:rsidR="00DB3459" w:rsidRPr="00EF5DB5">
        <w:t xml:space="preserve">(Due Diligence) </w:t>
      </w:r>
      <w:r w:rsidRPr="00EF5DB5">
        <w:t xml:space="preserve">and set out in the </w:t>
      </w:r>
      <w:r w:rsidR="00DE233F" w:rsidRPr="00EF5DB5">
        <w:t>Call Off</w:t>
      </w:r>
      <w:r w:rsidR="003451E9" w:rsidRPr="00EF5DB5">
        <w:t xml:space="preserve"> Order Form</w:t>
      </w:r>
      <w:r w:rsidR="00EB0A16" w:rsidRPr="00EF5DB5">
        <w:t xml:space="preserve"> (or elsewhere in this Call Off Contract)</w:t>
      </w:r>
      <w:r w:rsidRPr="00EF5DB5">
        <w:t xml:space="preserve">, should the Supplier require modifications to the </w:t>
      </w:r>
      <w:r w:rsidR="00693312" w:rsidRPr="00EF5DB5">
        <w:t>Customer Premises</w:t>
      </w:r>
      <w:r w:rsidRPr="00EF5DB5">
        <w:t xml:space="preserve">, such modifications shall be subject to Approval and shall be carried out by the Customer at the </w:t>
      </w:r>
      <w:r w:rsidR="00DC21E4" w:rsidRPr="00EF5DB5">
        <w:t>Supplier’s</w:t>
      </w:r>
      <w:r w:rsidRPr="00EF5DB5">
        <w:t xml:space="preserve"> expense. The Customer shall undertake any modification work which it approves pursuant to this Clause</w:t>
      </w:r>
      <w:r w:rsidR="006876AF" w:rsidRPr="00EF5DB5">
        <w:t xml:space="preserve"> </w:t>
      </w:r>
      <w:r w:rsidR="009F474C" w:rsidRPr="00EF5DB5">
        <w:fldChar w:fldCharType="begin"/>
      </w:r>
      <w:r w:rsidR="006876AF" w:rsidRPr="00EF5DB5">
        <w:instrText xml:space="preserve"> REF _Ref361842465 \r \h </w:instrText>
      </w:r>
      <w:r w:rsidR="00F54E49" w:rsidRPr="00EF5DB5">
        <w:instrText xml:space="preserve"> \* MERGEFORMAT </w:instrText>
      </w:r>
      <w:r w:rsidR="009F474C" w:rsidRPr="00EF5DB5">
        <w:fldChar w:fldCharType="separate"/>
      </w:r>
      <w:r w:rsidR="009C0ACD" w:rsidRPr="00EF5DB5">
        <w:t>30.1.3</w:t>
      </w:r>
      <w:r w:rsidR="009F474C" w:rsidRPr="00EF5DB5">
        <w:fldChar w:fldCharType="end"/>
      </w:r>
      <w:r w:rsidR="00E370D1" w:rsidRPr="00EF5DB5">
        <w:t xml:space="preserve"> </w:t>
      </w:r>
      <w:r w:rsidRPr="00EF5DB5">
        <w:t>without undue delay. Ownership of such modifications shall rest with the Customer.</w:t>
      </w:r>
      <w:bookmarkEnd w:id="881"/>
    </w:p>
    <w:p w14:paraId="7641EE57" w14:textId="77777777" w:rsidR="00C9243A" w:rsidRPr="00EF5DB5" w:rsidRDefault="00832C8D" w:rsidP="00E62BD4">
      <w:pPr>
        <w:pStyle w:val="GPSL3numberedclause"/>
      </w:pPr>
      <w:r w:rsidRPr="00EF5DB5">
        <w:t xml:space="preserve">The Supplier shall observe and comply with such rules and regulations as may be in force at any time for the use of such </w:t>
      </w:r>
      <w:r w:rsidR="00693312" w:rsidRPr="00EF5DB5">
        <w:t>Customer Premises</w:t>
      </w:r>
      <w:r w:rsidRPr="00EF5DB5">
        <w:t xml:space="preserve"> and conduct of personnel at the </w:t>
      </w:r>
      <w:r w:rsidR="00693312" w:rsidRPr="00EF5DB5">
        <w:t>Customer Premises</w:t>
      </w:r>
      <w:r w:rsidRPr="00EF5DB5">
        <w:t xml:space="preserve"> as determined by the Customer, and the Supplier shall pay for the full cost of making good any damage caused by the </w:t>
      </w:r>
      <w:r w:rsidR="005E2482" w:rsidRPr="00EF5DB5">
        <w:t>Supplier Personnel</w:t>
      </w:r>
      <w:r w:rsidRPr="00EF5DB5">
        <w:t xml:space="preserve"> other than fair wear and tear. For the avoidance of doubt, damage includes without limitation damage to the fabric of the buildings, plant, fixed equipment or fittings therein.</w:t>
      </w:r>
    </w:p>
    <w:p w14:paraId="5A6180C8" w14:textId="77777777" w:rsidR="00C9243A" w:rsidRPr="00EF5DB5" w:rsidRDefault="00832C8D" w:rsidP="00E62BD4">
      <w:pPr>
        <w:pStyle w:val="GPSL3numberedclause"/>
      </w:pPr>
      <w:r w:rsidRPr="00EF5DB5">
        <w:t xml:space="preserve">The Parties agree that there is no intention on the part of the Customer to create a tenancy of any nature whatsoever in favour of the Supplier or the </w:t>
      </w:r>
      <w:r w:rsidR="005E2482" w:rsidRPr="00EF5DB5">
        <w:t>Supplier Personnel</w:t>
      </w:r>
      <w:r w:rsidRPr="00EF5DB5">
        <w:t xml:space="preserve"> and that no such tenancy has or shall come into being and, notwithstanding any rights granted pursuant to this Call Off Contract, the Customer retains the right at any time to use any </w:t>
      </w:r>
      <w:r w:rsidR="00693312" w:rsidRPr="00EF5DB5">
        <w:t>Customer Premises</w:t>
      </w:r>
      <w:r w:rsidRPr="00EF5DB5">
        <w:t xml:space="preserve"> in any manner it sees fit.</w:t>
      </w:r>
    </w:p>
    <w:p w14:paraId="69965830" w14:textId="77777777" w:rsidR="008D0A60" w:rsidRPr="00EF5DB5" w:rsidRDefault="00832C8D" w:rsidP="00E62BD4">
      <w:pPr>
        <w:pStyle w:val="GPSL2numberedclause"/>
      </w:pPr>
      <w:r w:rsidRPr="00EF5DB5">
        <w:t xml:space="preserve">Security of </w:t>
      </w:r>
      <w:r w:rsidR="00F1643E" w:rsidRPr="00EF5DB5">
        <w:t xml:space="preserve">Customer </w:t>
      </w:r>
      <w:r w:rsidR="00AD5F83" w:rsidRPr="00EF5DB5">
        <w:t>Premises</w:t>
      </w:r>
    </w:p>
    <w:p w14:paraId="47C219FB" w14:textId="77777777" w:rsidR="008D0A60" w:rsidRPr="00EF5DB5" w:rsidRDefault="00832C8D" w:rsidP="00E62BD4">
      <w:pPr>
        <w:pStyle w:val="GPSL3numberedclause"/>
      </w:pPr>
      <w:r w:rsidRPr="00EF5DB5">
        <w:t xml:space="preserve">The Customer shall be responsible for maintaining the security of the </w:t>
      </w:r>
      <w:r w:rsidR="00693312" w:rsidRPr="00EF5DB5">
        <w:t>Customer Premises</w:t>
      </w:r>
      <w:r w:rsidRPr="00EF5DB5">
        <w:t xml:space="preserve"> in accordance with the Security Policy. The Supplier shall comply with the Security Policy and any other reasonable security requirements of the Customer while on the </w:t>
      </w:r>
      <w:r w:rsidR="00693312" w:rsidRPr="00EF5DB5">
        <w:t>Customer Premises</w:t>
      </w:r>
      <w:r w:rsidRPr="00EF5DB5">
        <w:t>.</w:t>
      </w:r>
    </w:p>
    <w:p w14:paraId="7C6B8547" w14:textId="77777777" w:rsidR="00C9243A" w:rsidRPr="00EF5DB5" w:rsidRDefault="00832C8D" w:rsidP="00E62BD4">
      <w:pPr>
        <w:pStyle w:val="GPSL3numberedclause"/>
      </w:pPr>
      <w:r w:rsidRPr="00EF5DB5">
        <w:t>The Customer shall affo</w:t>
      </w:r>
      <w:r w:rsidR="000F4EC0" w:rsidRPr="00EF5DB5">
        <w:t>rd the Supplier upon</w:t>
      </w:r>
      <w:r w:rsidRPr="00EF5DB5">
        <w:t xml:space="preserve"> Approval </w:t>
      </w:r>
      <w:r w:rsidR="00F143CF" w:rsidRPr="00EF5DB5">
        <w:t>(the</w:t>
      </w:r>
      <w:r w:rsidRPr="00EF5DB5">
        <w:t xml:space="preserve"> decision to Approve or not will not be unreasonably withheld or delayed)</w:t>
      </w:r>
      <w:r w:rsidR="006A6D08" w:rsidRPr="00EF5DB5">
        <w:t xml:space="preserve"> </w:t>
      </w:r>
      <w:r w:rsidRPr="00EF5DB5">
        <w:t>an opportunity to inspect its physical security arrangements.</w:t>
      </w:r>
    </w:p>
    <w:p w14:paraId="43E4DF7E" w14:textId="77777777" w:rsidR="008D0A60" w:rsidRPr="00EF5DB5" w:rsidRDefault="005476C0" w:rsidP="00E62BD4">
      <w:pPr>
        <w:pStyle w:val="GPSL1CLAUSEHEADING"/>
        <w:rPr>
          <w:rFonts w:ascii="Calibri" w:hAnsi="Calibri"/>
        </w:rPr>
      </w:pPr>
      <w:bookmarkStart w:id="882" w:name="_Ref359399838"/>
      <w:bookmarkStart w:id="883" w:name="_Ref360697008"/>
      <w:bookmarkStart w:id="884" w:name="_Toc515454179"/>
      <w:r w:rsidRPr="00EF5DB5">
        <w:rPr>
          <w:rFonts w:ascii="Calibri" w:hAnsi="Calibri"/>
        </w:rPr>
        <w:t xml:space="preserve">CUSTOMER </w:t>
      </w:r>
      <w:r w:rsidR="00832C8D" w:rsidRPr="00EF5DB5">
        <w:rPr>
          <w:rFonts w:ascii="Calibri" w:hAnsi="Calibri"/>
        </w:rPr>
        <w:t>PROPERTY</w:t>
      </w:r>
      <w:bookmarkEnd w:id="882"/>
      <w:bookmarkEnd w:id="883"/>
      <w:bookmarkEnd w:id="884"/>
    </w:p>
    <w:p w14:paraId="3E5EB16D" w14:textId="77777777" w:rsidR="008D0A60" w:rsidRPr="00EF5DB5" w:rsidRDefault="00832C8D" w:rsidP="00E62BD4">
      <w:pPr>
        <w:pStyle w:val="GPSL2numberedclause"/>
      </w:pPr>
      <w:r w:rsidRPr="00EF5DB5">
        <w:t xml:space="preserve">Where the Customer issues </w:t>
      </w:r>
      <w:r w:rsidR="005476C0" w:rsidRPr="00EF5DB5">
        <w:t>Customer Property</w:t>
      </w:r>
      <w:r w:rsidRPr="00EF5DB5">
        <w:t xml:space="preserve"> free of charge to the Supplier such </w:t>
      </w:r>
      <w:r w:rsidR="005476C0" w:rsidRPr="00EF5DB5">
        <w:t>Customer Property</w:t>
      </w:r>
      <w:r w:rsidRPr="00EF5DB5">
        <w:t xml:space="preserve"> shall be and remain the </w:t>
      </w:r>
      <w:r w:rsidR="005476C0" w:rsidRPr="00EF5DB5">
        <w:t>property</w:t>
      </w:r>
      <w:r w:rsidRPr="00EF5DB5">
        <w:t xml:space="preserve"> of the Customer and the Supplier irrevocably licences the Customer and its agents to enter upon any premises of the Supplier during normal business hours on reasonable notice to recover any such </w:t>
      </w:r>
      <w:r w:rsidR="005476C0" w:rsidRPr="00EF5DB5">
        <w:t>Customer Property</w:t>
      </w:r>
      <w:r w:rsidRPr="00EF5DB5">
        <w:t xml:space="preserve">. </w:t>
      </w:r>
    </w:p>
    <w:p w14:paraId="51C97578" w14:textId="77777777" w:rsidR="00E13960" w:rsidRPr="00EF5DB5" w:rsidRDefault="00832C8D" w:rsidP="00E62BD4">
      <w:pPr>
        <w:pStyle w:val="GPSL2numberedclause"/>
      </w:pPr>
      <w:r w:rsidRPr="00EF5DB5">
        <w:t xml:space="preserve">The Supplier shall not in any circumstances have a lien or any other interest on the </w:t>
      </w:r>
      <w:r w:rsidR="005476C0" w:rsidRPr="00EF5DB5">
        <w:t>Customer Property</w:t>
      </w:r>
      <w:r w:rsidRPr="00EF5DB5">
        <w:t xml:space="preserve"> and at all times the Supplier shall possess the </w:t>
      </w:r>
      <w:r w:rsidR="005476C0" w:rsidRPr="00EF5DB5">
        <w:t>Customer Property</w:t>
      </w:r>
      <w:r w:rsidRPr="00EF5DB5">
        <w:t xml:space="preserve"> as fiduciary agent and bailee of the Customer. </w:t>
      </w:r>
    </w:p>
    <w:p w14:paraId="38AC5263" w14:textId="77777777" w:rsidR="00E13960" w:rsidRPr="00EF5DB5" w:rsidRDefault="00832C8D" w:rsidP="00E62BD4">
      <w:pPr>
        <w:pStyle w:val="GPSL2numberedclause"/>
      </w:pPr>
      <w:r w:rsidRPr="00EF5DB5">
        <w:lastRenderedPageBreak/>
        <w:t xml:space="preserve">The Supplier shall take all reasonable steps to ensure that the title of the Customer to the </w:t>
      </w:r>
      <w:r w:rsidR="005476C0" w:rsidRPr="00EF5DB5">
        <w:t>Customer Property</w:t>
      </w:r>
      <w:r w:rsidRPr="00EF5DB5">
        <w:t xml:space="preserve"> and the exclusion of any such lien or other interest are brought to the notice of all Sub-Contractors and other appropriate persons and shall, at the Customer's request, store the </w:t>
      </w:r>
      <w:r w:rsidR="005476C0" w:rsidRPr="00EF5DB5">
        <w:t>Customer Property</w:t>
      </w:r>
      <w:r w:rsidRPr="00EF5DB5">
        <w:t xml:space="preserve"> separately and securely and ensure that it is clearly identifiable as belonging to the Customer.</w:t>
      </w:r>
    </w:p>
    <w:p w14:paraId="45E178FB" w14:textId="77777777" w:rsidR="00E13960" w:rsidRPr="00EF5DB5" w:rsidRDefault="00832C8D" w:rsidP="00E62BD4">
      <w:pPr>
        <w:pStyle w:val="GPSL2numberedclause"/>
      </w:pPr>
      <w:r w:rsidRPr="00EF5DB5">
        <w:t xml:space="preserve">The </w:t>
      </w:r>
      <w:r w:rsidR="005476C0" w:rsidRPr="00EF5DB5">
        <w:t>Customer Property</w:t>
      </w:r>
      <w:r w:rsidRPr="00EF5DB5">
        <w:t xml:space="preserve"> shall be deemed to be in good condition when received by or on behalf of the Supplier unless the Supplier notifies the Customer otherwise within five (5) Working Days of receipt.</w:t>
      </w:r>
    </w:p>
    <w:p w14:paraId="75EB06ED" w14:textId="77777777" w:rsidR="00E13960" w:rsidRPr="00EF5DB5" w:rsidRDefault="00832C8D" w:rsidP="00E62BD4">
      <w:pPr>
        <w:pStyle w:val="GPSL2numberedclause"/>
      </w:pPr>
      <w:r w:rsidRPr="00EF5DB5">
        <w:t xml:space="preserve">The Supplier shall maintain the </w:t>
      </w:r>
      <w:r w:rsidR="005476C0" w:rsidRPr="00EF5DB5">
        <w:t>Customer Property</w:t>
      </w:r>
      <w:r w:rsidRPr="00EF5DB5">
        <w:t xml:space="preserve"> in good order and condition (excluding fair wear and tear) and shall use the </w:t>
      </w:r>
      <w:r w:rsidR="005476C0" w:rsidRPr="00EF5DB5">
        <w:t>Customer Property</w:t>
      </w:r>
      <w:r w:rsidRPr="00EF5DB5">
        <w:t xml:space="preserve"> solely in connection with this Call Off Contract and for no other purpose without Approval.</w:t>
      </w:r>
    </w:p>
    <w:p w14:paraId="5475B8D1" w14:textId="77777777" w:rsidR="00E13960" w:rsidRPr="00EF5DB5" w:rsidRDefault="00832C8D" w:rsidP="00E62BD4">
      <w:pPr>
        <w:pStyle w:val="GPSL2numberedclause"/>
      </w:pPr>
      <w:r w:rsidRPr="00EF5DB5">
        <w:t xml:space="preserve">The Supplier shall ensure the security of all the </w:t>
      </w:r>
      <w:r w:rsidR="005476C0" w:rsidRPr="00EF5DB5">
        <w:t>Customer Property</w:t>
      </w:r>
      <w:r w:rsidRPr="00EF5DB5">
        <w:t xml:space="preserve"> whilst in its possession, either on the </w:t>
      </w:r>
      <w:r w:rsidR="00FF1AB2" w:rsidRPr="00EF5DB5">
        <w:t>Sites</w:t>
      </w:r>
      <w:r w:rsidRPr="00EF5DB5">
        <w:t xml:space="preserve"> or elsewhere during the supply of the </w:t>
      </w:r>
      <w:r w:rsidR="009E0BBE" w:rsidRPr="00EF5DB5">
        <w:t>Services</w:t>
      </w:r>
      <w:r w:rsidRPr="00EF5DB5">
        <w:t>, in accordance with the Customer's Security Policy and the Customer’s reasonable security requirements from time to time.</w:t>
      </w:r>
    </w:p>
    <w:p w14:paraId="43401A8B" w14:textId="77777777" w:rsidR="00E13960" w:rsidRPr="00EF5DB5" w:rsidRDefault="00832C8D" w:rsidP="00E62BD4">
      <w:pPr>
        <w:pStyle w:val="GPSL2numberedclause"/>
      </w:pPr>
      <w:r w:rsidRPr="00EF5DB5">
        <w:t xml:space="preserve">The Supplier shall be liable for all loss of, or damage to the </w:t>
      </w:r>
      <w:r w:rsidR="005476C0" w:rsidRPr="00EF5DB5">
        <w:t>Customer Property</w:t>
      </w:r>
      <w:r w:rsidRPr="00EF5DB5">
        <w:t xml:space="preserve">, (excluding fair wear and tear), unless such loss or damage was solely caused by </w:t>
      </w:r>
      <w:r w:rsidR="00EA67C4" w:rsidRPr="00EF5DB5">
        <w:t xml:space="preserve">a </w:t>
      </w:r>
      <w:r w:rsidRPr="00EF5DB5">
        <w:t xml:space="preserve">Customer Cause. The Supplier shall inform the Customer immediately of becoming aware of any defects appearing in or losses or damage occurring to the </w:t>
      </w:r>
      <w:r w:rsidR="005476C0" w:rsidRPr="00EF5DB5">
        <w:t>Customer Property</w:t>
      </w:r>
      <w:r w:rsidRPr="00EF5DB5">
        <w:t>.</w:t>
      </w:r>
    </w:p>
    <w:p w14:paraId="0D472090" w14:textId="77777777" w:rsidR="008D0A60" w:rsidRPr="00EF5DB5" w:rsidRDefault="005476C0" w:rsidP="00E62BD4">
      <w:pPr>
        <w:pStyle w:val="GPSL1CLAUSEHEADING"/>
        <w:rPr>
          <w:rFonts w:ascii="Calibri" w:hAnsi="Calibri"/>
        </w:rPr>
      </w:pPr>
      <w:bookmarkStart w:id="885" w:name="_Toc515454180"/>
      <w:r w:rsidRPr="00EF5DB5">
        <w:rPr>
          <w:rFonts w:ascii="Calibri" w:hAnsi="Calibri"/>
        </w:rPr>
        <w:t xml:space="preserve">SUPPLIER </w:t>
      </w:r>
      <w:r w:rsidR="00832C8D" w:rsidRPr="00EF5DB5">
        <w:rPr>
          <w:rFonts w:ascii="Calibri" w:hAnsi="Calibri"/>
        </w:rPr>
        <w:t>EQUIPMENT</w:t>
      </w:r>
      <w:bookmarkEnd w:id="885"/>
      <w:r w:rsidR="00832C8D" w:rsidRPr="00EF5DB5">
        <w:rPr>
          <w:rFonts w:ascii="Calibri" w:hAnsi="Calibri"/>
        </w:rPr>
        <w:t xml:space="preserve"> </w:t>
      </w:r>
    </w:p>
    <w:p w14:paraId="7CB8F486" w14:textId="77777777" w:rsidR="008D0A60" w:rsidRPr="00EF5DB5" w:rsidRDefault="00832C8D" w:rsidP="00E62BD4">
      <w:pPr>
        <w:pStyle w:val="GPSL2numberedclause"/>
      </w:pPr>
      <w:r w:rsidRPr="00EF5DB5">
        <w:t xml:space="preserve">Unless otherwise stated in the </w:t>
      </w:r>
      <w:r w:rsidR="00DE233F" w:rsidRPr="00EF5DB5">
        <w:t>Call Off</w:t>
      </w:r>
      <w:r w:rsidR="003451E9" w:rsidRPr="00EF5DB5">
        <w:t xml:space="preserve"> Order Form</w:t>
      </w:r>
      <w:r w:rsidR="00EB0A16" w:rsidRPr="00EF5DB5">
        <w:t xml:space="preserve"> (or elsewhere in this Call Off Contract)</w:t>
      </w:r>
      <w:r w:rsidRPr="00EF5DB5">
        <w:t xml:space="preserve">, the Supplier shall provide all the </w:t>
      </w:r>
      <w:r w:rsidR="005476C0" w:rsidRPr="00EF5DB5">
        <w:t>Supplier Equipment</w:t>
      </w:r>
      <w:r w:rsidRPr="00EF5DB5">
        <w:t xml:space="preserve"> necessary for the </w:t>
      </w:r>
      <w:r w:rsidR="0061644B" w:rsidRPr="00EF5DB5">
        <w:t xml:space="preserve">provision of the </w:t>
      </w:r>
      <w:r w:rsidR="000C52D8" w:rsidRPr="00EF5DB5">
        <w:t>Services</w:t>
      </w:r>
      <w:r w:rsidRPr="00EF5DB5">
        <w:t xml:space="preserve">. </w:t>
      </w:r>
    </w:p>
    <w:p w14:paraId="5E89AC11" w14:textId="77777777" w:rsidR="00E13960" w:rsidRPr="00EF5DB5" w:rsidRDefault="00693312" w:rsidP="00E62BD4">
      <w:pPr>
        <w:pStyle w:val="GPSL2numberedclause"/>
        <w:numPr>
          <w:ilvl w:val="0"/>
          <w:numId w:val="0"/>
        </w:numPr>
        <w:ind w:left="1134"/>
      </w:pPr>
      <w:r w:rsidRPr="00EF5DB5">
        <w:t xml:space="preserve">The Supplier shall not deliver any </w:t>
      </w:r>
      <w:r w:rsidR="005476C0" w:rsidRPr="00EF5DB5">
        <w:t>Supplier Equipment</w:t>
      </w:r>
      <w:r w:rsidRPr="00EF5DB5">
        <w:t xml:space="preserve"> nor begin any work on the </w:t>
      </w:r>
      <w:r w:rsidR="00271D34" w:rsidRPr="00EF5DB5">
        <w:t>Customer Premises</w:t>
      </w:r>
      <w:r w:rsidRPr="00EF5DB5">
        <w:t xml:space="preserve"> without obtaining Approval.</w:t>
      </w:r>
    </w:p>
    <w:p w14:paraId="629AFDE3" w14:textId="77777777" w:rsidR="00E13960" w:rsidRPr="00EF5DB5" w:rsidRDefault="007E2179" w:rsidP="00E62BD4">
      <w:pPr>
        <w:pStyle w:val="GPSL2numberedclause"/>
      </w:pPr>
      <w:r w:rsidRPr="00EF5DB5">
        <w:t xml:space="preserve">The Supplier shall be solely responsible for the cost of carriage of the </w:t>
      </w:r>
      <w:r w:rsidR="005476C0" w:rsidRPr="00EF5DB5">
        <w:t>Supplier Equipment</w:t>
      </w:r>
      <w:r w:rsidRPr="00EF5DB5">
        <w:t xml:space="preserve"> to the </w:t>
      </w:r>
      <w:r w:rsidR="00FF1AB2" w:rsidRPr="00EF5DB5">
        <w:t>Sites</w:t>
      </w:r>
      <w:r w:rsidR="00693312" w:rsidRPr="00EF5DB5">
        <w:t xml:space="preserve"> and/or any Customer Premises</w:t>
      </w:r>
      <w:r w:rsidRPr="00EF5DB5">
        <w:t xml:space="preserve">, including its off-loading, removal of all packaging and all other associated costs.  Likewise on the Call Off Expiry Date the Supplier shall be responsible for the removal of all relevant </w:t>
      </w:r>
      <w:r w:rsidR="005476C0" w:rsidRPr="00EF5DB5">
        <w:t>Supplier Equipment</w:t>
      </w:r>
      <w:r w:rsidRPr="00EF5DB5">
        <w:t xml:space="preserve"> from the </w:t>
      </w:r>
      <w:r w:rsidR="00FF1AB2" w:rsidRPr="00EF5DB5">
        <w:t>Sites</w:t>
      </w:r>
      <w:r w:rsidR="00693312" w:rsidRPr="00EF5DB5">
        <w:t xml:space="preserve"> and/or any Customer Premises</w:t>
      </w:r>
      <w:r w:rsidRPr="00EF5DB5">
        <w:t xml:space="preserve">, including the cost of packing, carriage and making good the </w:t>
      </w:r>
      <w:r w:rsidR="00FF1AB2" w:rsidRPr="00EF5DB5">
        <w:t>Sites</w:t>
      </w:r>
      <w:r w:rsidRPr="00EF5DB5">
        <w:t xml:space="preserve"> and/</w:t>
      </w:r>
      <w:r w:rsidR="00693312" w:rsidRPr="00EF5DB5">
        <w:t xml:space="preserve">or </w:t>
      </w:r>
      <w:r w:rsidRPr="00EF5DB5">
        <w:t xml:space="preserve">the </w:t>
      </w:r>
      <w:r w:rsidR="002926CB" w:rsidRPr="00EF5DB5">
        <w:t>Customer</w:t>
      </w:r>
      <w:r w:rsidRPr="00EF5DB5">
        <w:t xml:space="preserve"> Premises following removal</w:t>
      </w:r>
      <w:r w:rsidR="00693312" w:rsidRPr="00EF5DB5">
        <w:t>.</w:t>
      </w:r>
    </w:p>
    <w:p w14:paraId="6F0AD503" w14:textId="77777777" w:rsidR="00E13960" w:rsidRPr="00EF5DB5" w:rsidRDefault="00693312" w:rsidP="00E62BD4">
      <w:pPr>
        <w:pStyle w:val="GPSL2numberedclause"/>
      </w:pPr>
      <w:r w:rsidRPr="00EF5DB5">
        <w:t xml:space="preserve">All the </w:t>
      </w:r>
      <w:r w:rsidR="00FF469C" w:rsidRPr="00EF5DB5">
        <w:t>Supplier</w:t>
      </w:r>
      <w:r w:rsidR="00482711" w:rsidRPr="00EF5DB5">
        <w:t>’</w:t>
      </w:r>
      <w:r w:rsidR="00FF469C" w:rsidRPr="00EF5DB5">
        <w:t>s</w:t>
      </w:r>
      <w:r w:rsidRPr="00EF5DB5">
        <w:t xml:space="preserve"> property, including </w:t>
      </w:r>
      <w:r w:rsidR="005476C0" w:rsidRPr="00EF5DB5">
        <w:t>Supplier Equipment</w:t>
      </w:r>
      <w:r w:rsidRPr="00EF5DB5">
        <w:t xml:space="preserve">, shall remain at the sole risk and responsibility of the Supplier, except that the Customer shall be liable for loss of or damage to any of the </w:t>
      </w:r>
      <w:r w:rsidR="00DC21E4" w:rsidRPr="00EF5DB5">
        <w:t>Supplier’s</w:t>
      </w:r>
      <w:r w:rsidRPr="00EF5DB5">
        <w:t xml:space="preserve"> property located on Customer Premises which is due to the negligent act or omission of the Customer. </w:t>
      </w:r>
    </w:p>
    <w:p w14:paraId="0D9AD558" w14:textId="77777777" w:rsidR="00E13960" w:rsidRPr="00EF5DB5" w:rsidRDefault="00693312" w:rsidP="00E62BD4">
      <w:pPr>
        <w:pStyle w:val="GPSL2numberedclause"/>
      </w:pPr>
      <w:r w:rsidRPr="00EF5DB5">
        <w:t xml:space="preserve">Subject to any express provision of the BCDR Plan to the contrary, the loss or destruction for any reason of any </w:t>
      </w:r>
      <w:r w:rsidR="005476C0" w:rsidRPr="00EF5DB5">
        <w:t>Supplier Equipment</w:t>
      </w:r>
      <w:r w:rsidRPr="00EF5DB5">
        <w:t xml:space="preserve"> shall not relieve the Supplier of its obligation to supply the </w:t>
      </w:r>
      <w:r w:rsidR="000C52D8" w:rsidRPr="00EF5DB5">
        <w:t>Services</w:t>
      </w:r>
      <w:r w:rsidR="00BD4CA2" w:rsidRPr="00EF5DB5">
        <w:t xml:space="preserve"> </w:t>
      </w:r>
      <w:r w:rsidRPr="00EF5DB5">
        <w:t xml:space="preserve">in accordance with this </w:t>
      </w:r>
      <w:r w:rsidR="00E235F4" w:rsidRPr="00EF5DB5">
        <w:t>Call Off Contract</w:t>
      </w:r>
      <w:r w:rsidRPr="00EF5DB5">
        <w:t>, including</w:t>
      </w:r>
      <w:r w:rsidR="00AF115B" w:rsidRPr="00EF5DB5">
        <w:t xml:space="preserve"> the </w:t>
      </w:r>
      <w:r w:rsidR="0067396F" w:rsidRPr="00EF5DB5">
        <w:t>Service Level Performance Measures</w:t>
      </w:r>
      <w:r w:rsidRPr="00EF5DB5">
        <w:t xml:space="preserve">. </w:t>
      </w:r>
    </w:p>
    <w:p w14:paraId="07F75130" w14:textId="77777777" w:rsidR="00E13960" w:rsidRPr="00EF5DB5" w:rsidRDefault="00693312" w:rsidP="00E62BD4">
      <w:pPr>
        <w:pStyle w:val="GPSL2numberedclause"/>
      </w:pPr>
      <w:r w:rsidRPr="00EF5DB5">
        <w:t xml:space="preserve">The Supplier shall maintain all </w:t>
      </w:r>
      <w:r w:rsidR="005476C0" w:rsidRPr="00EF5DB5">
        <w:t>Supplier Equipment</w:t>
      </w:r>
      <w:r w:rsidRPr="00EF5DB5">
        <w:t xml:space="preserve"> within the </w:t>
      </w:r>
      <w:r w:rsidR="00FF1AB2" w:rsidRPr="00EF5DB5">
        <w:t>Sites</w:t>
      </w:r>
      <w:r w:rsidRPr="00EF5DB5">
        <w:t xml:space="preserve"> in a safe, serviceable and clean condition. </w:t>
      </w:r>
    </w:p>
    <w:p w14:paraId="35F2451A" w14:textId="77777777" w:rsidR="00E13960" w:rsidRPr="00EF5DB5" w:rsidRDefault="00832C8D" w:rsidP="00E62BD4">
      <w:pPr>
        <w:pStyle w:val="GPSL2numberedclause"/>
      </w:pPr>
      <w:r w:rsidRPr="00EF5DB5">
        <w:t xml:space="preserve">The Supplier shall, at the </w:t>
      </w:r>
      <w:r w:rsidR="006179E3" w:rsidRPr="00EF5DB5">
        <w:t>Contracting Authority</w:t>
      </w:r>
      <w:r w:rsidRPr="00EF5DB5">
        <w:t>'s written request, at its own expense and as soon as reasonably practicable</w:t>
      </w:r>
    </w:p>
    <w:p w14:paraId="2A51C5CC" w14:textId="77777777" w:rsidR="008D0A60" w:rsidRPr="00EF5DB5" w:rsidRDefault="00832C8D" w:rsidP="00E62BD4">
      <w:pPr>
        <w:pStyle w:val="GPSL3numberedclause"/>
      </w:pPr>
      <w:r w:rsidRPr="00EF5DB5">
        <w:lastRenderedPageBreak/>
        <w:t xml:space="preserve">remove from the </w:t>
      </w:r>
      <w:r w:rsidR="00271D34" w:rsidRPr="00EF5DB5">
        <w:t xml:space="preserve">Customer Premises </w:t>
      </w:r>
      <w:r w:rsidRPr="00EF5DB5">
        <w:t xml:space="preserve">any </w:t>
      </w:r>
      <w:r w:rsidR="005476C0" w:rsidRPr="00EF5DB5">
        <w:t>Supplier Equipment</w:t>
      </w:r>
      <w:r w:rsidRPr="00EF5DB5">
        <w:t xml:space="preserve"> or any component part of </w:t>
      </w:r>
      <w:r w:rsidR="005476C0" w:rsidRPr="00EF5DB5">
        <w:t>Supplier Equipment</w:t>
      </w:r>
      <w:r w:rsidRPr="00EF5DB5">
        <w:t xml:space="preserve"> which in the reasonable opinion of the Customer is either hazardous, noxious or not in accordance with this Call Off Contract; and</w:t>
      </w:r>
    </w:p>
    <w:p w14:paraId="1E1DE44D" w14:textId="77777777" w:rsidR="00E13960" w:rsidRPr="00EF5DB5" w:rsidRDefault="00832C8D" w:rsidP="00E62BD4">
      <w:pPr>
        <w:pStyle w:val="GPSL3numberedclause"/>
        <w:numPr>
          <w:ilvl w:val="0"/>
          <w:numId w:val="0"/>
        </w:numPr>
        <w:ind w:left="1134"/>
      </w:pPr>
      <w:r w:rsidRPr="00EF5DB5">
        <w:t xml:space="preserve">replace such </w:t>
      </w:r>
      <w:r w:rsidR="005476C0" w:rsidRPr="00EF5DB5">
        <w:t>Supplier Equipment</w:t>
      </w:r>
      <w:r w:rsidRPr="00EF5DB5">
        <w:t xml:space="preserve"> or component part of </w:t>
      </w:r>
      <w:r w:rsidR="005476C0" w:rsidRPr="00EF5DB5">
        <w:t>Supplier Equipment</w:t>
      </w:r>
      <w:r w:rsidRPr="00EF5DB5">
        <w:t xml:space="preserve"> with a suitable substitute item of </w:t>
      </w:r>
      <w:r w:rsidR="005476C0" w:rsidRPr="00EF5DB5">
        <w:t>Supplier Equipment</w:t>
      </w:r>
      <w:r w:rsidRPr="00EF5DB5">
        <w:t>.</w:t>
      </w:r>
    </w:p>
    <w:p w14:paraId="7BCC127E" w14:textId="77777777" w:rsidR="00E13960" w:rsidRPr="00EF5DB5" w:rsidRDefault="00A55E09" w:rsidP="00E62BD4">
      <w:pPr>
        <w:pStyle w:val="GPSL2numberedclause"/>
      </w:pPr>
      <w:bookmarkStart w:id="886" w:name="_Ref359400471"/>
      <w:r w:rsidRPr="00EF5DB5">
        <w:t xml:space="preserve">For the purposes of this Clause </w:t>
      </w:r>
      <w:r w:rsidR="009F474C" w:rsidRPr="00EF5DB5">
        <w:fldChar w:fldCharType="begin"/>
      </w:r>
      <w:r w:rsidRPr="00EF5DB5">
        <w:instrText xml:space="preserve"> REF _Ref359400471 \r \h </w:instrText>
      </w:r>
      <w:r w:rsidR="00F54E49" w:rsidRPr="00EF5DB5">
        <w:instrText xml:space="preserve"> \* MERGEFORMAT </w:instrText>
      </w:r>
      <w:r w:rsidR="009F474C" w:rsidRPr="00EF5DB5">
        <w:fldChar w:fldCharType="separate"/>
      </w:r>
      <w:r w:rsidR="009C0ACD" w:rsidRPr="00EF5DB5">
        <w:t>32.7</w:t>
      </w:r>
      <w:r w:rsidR="009F474C" w:rsidRPr="00EF5DB5">
        <w:fldChar w:fldCharType="end"/>
      </w:r>
      <w:r w:rsidRPr="00EF5DB5">
        <w:t>, ‘X’ shall be the number</w:t>
      </w:r>
      <w:r w:rsidR="002762F6" w:rsidRPr="00EF5DB5">
        <w:t xml:space="preserve"> of Service </w:t>
      </w:r>
      <w:r w:rsidRPr="00EF5DB5">
        <w:t xml:space="preserve">Failures, and ‘Y’ shall be the period in months, as respectively specified for ‘X’ and ‘Y’ in the </w:t>
      </w:r>
      <w:r w:rsidR="00DE233F" w:rsidRPr="00EF5DB5">
        <w:t>Call Off</w:t>
      </w:r>
      <w:r w:rsidR="003451E9" w:rsidRPr="00EF5DB5">
        <w:t xml:space="preserve"> Order Form</w:t>
      </w:r>
      <w:r w:rsidRPr="00EF5DB5">
        <w:t xml:space="preserve">. </w:t>
      </w:r>
      <w:r w:rsidR="002762F6" w:rsidRPr="00EF5DB5">
        <w:t>If this Clause</w:t>
      </w:r>
      <w:r w:rsidR="00E827DA" w:rsidRPr="00EF5DB5">
        <w:t xml:space="preserve"> </w:t>
      </w:r>
      <w:r w:rsidR="00E827DA" w:rsidRPr="00EF5DB5">
        <w:fldChar w:fldCharType="begin"/>
      </w:r>
      <w:r w:rsidR="00E827DA" w:rsidRPr="00EF5DB5">
        <w:instrText xml:space="preserve"> REF _Ref359400471 \r \h </w:instrText>
      </w:r>
      <w:r w:rsidR="00CE2EC6" w:rsidRPr="00EF5DB5">
        <w:instrText xml:space="preserve"> \* MERGEFORMAT </w:instrText>
      </w:r>
      <w:r w:rsidR="00E827DA" w:rsidRPr="00EF5DB5">
        <w:fldChar w:fldCharType="separate"/>
      </w:r>
      <w:r w:rsidR="009C0ACD" w:rsidRPr="00EF5DB5">
        <w:t>32.7</w:t>
      </w:r>
      <w:r w:rsidR="00E827DA" w:rsidRPr="00EF5DB5">
        <w:fldChar w:fldCharType="end"/>
      </w:r>
      <w:r w:rsidR="002762F6" w:rsidRPr="00EF5DB5">
        <w:t xml:space="preserve"> </w:t>
      </w:r>
      <w:r w:rsidR="00A347B2" w:rsidRPr="00EF5DB5">
        <w:t>has been</w:t>
      </w:r>
      <w:r w:rsidR="002762F6" w:rsidRPr="00EF5DB5">
        <w:t xml:space="preserve"> specifi</w:t>
      </w:r>
      <w:r w:rsidR="002762F6" w:rsidRPr="00EF5DB5">
        <w:t>ed to apply</w:t>
      </w:r>
      <w:r w:rsidR="00A347B2" w:rsidRPr="00EF5DB5">
        <w:t xml:space="preserve"> in the Call Off Order Form</w:t>
      </w:r>
      <w:r w:rsidR="002762F6" w:rsidRPr="00EF5DB5">
        <w:t xml:space="preserve">, and there are no values specified for ‘X’ and/or ‘Y’, in default, ‘X’ shall be two (2) and ‘Y’ shall be twelve (12). </w:t>
      </w:r>
      <w:r w:rsidR="00832C8D" w:rsidRPr="00EF5DB5">
        <w:t xml:space="preserve">Where a failure of </w:t>
      </w:r>
      <w:r w:rsidR="005476C0" w:rsidRPr="00EF5DB5">
        <w:t>Supplier Equipment</w:t>
      </w:r>
      <w:r w:rsidR="00832C8D" w:rsidRPr="00EF5DB5">
        <w:t xml:space="preserve"> or any component part of </w:t>
      </w:r>
      <w:r w:rsidR="005476C0" w:rsidRPr="00EF5DB5">
        <w:t>Supplier Equipment</w:t>
      </w:r>
      <w:r w:rsidR="00832C8D" w:rsidRPr="00EF5DB5">
        <w:t xml:space="preserve"> causes </w:t>
      </w:r>
      <w:r w:rsidRPr="00EF5DB5">
        <w:t xml:space="preserve">X </w:t>
      </w:r>
      <w:r w:rsidR="00832C8D" w:rsidRPr="00EF5DB5">
        <w:t xml:space="preserve">or more Service Failures in any </w:t>
      </w:r>
      <w:r w:rsidR="00863962" w:rsidRPr="00EF5DB5">
        <w:t>Y Month period</w:t>
      </w:r>
      <w:r w:rsidR="00832C8D" w:rsidRPr="00EF5DB5">
        <w:t xml:space="preserve">, the Supplier shall notify the </w:t>
      </w:r>
      <w:r w:rsidR="006179E3" w:rsidRPr="00EF5DB5">
        <w:t>Contracting Authority</w:t>
      </w:r>
      <w:r w:rsidR="00832C8D" w:rsidRPr="00EF5DB5">
        <w:t xml:space="preserve"> in writing and shall, at the </w:t>
      </w:r>
      <w:r w:rsidR="006179E3" w:rsidRPr="00EF5DB5">
        <w:t>Contracting Authority</w:t>
      </w:r>
      <w:r w:rsidR="00832C8D" w:rsidRPr="00EF5DB5">
        <w:t xml:space="preserve">’s request (acting reasonably), replace such </w:t>
      </w:r>
      <w:r w:rsidR="005476C0" w:rsidRPr="00EF5DB5">
        <w:t>Supplier Equipment</w:t>
      </w:r>
      <w:r w:rsidR="00832C8D" w:rsidRPr="00EF5DB5">
        <w:t xml:space="preserve"> or component part thereof at its own cost with a new item of </w:t>
      </w:r>
      <w:r w:rsidR="005476C0" w:rsidRPr="00EF5DB5">
        <w:t>Supplier Equipment</w:t>
      </w:r>
      <w:r w:rsidR="00832C8D" w:rsidRPr="00EF5DB5">
        <w:t xml:space="preserve"> or component part thereof (of the same specification or having the same capability as the </w:t>
      </w:r>
      <w:r w:rsidR="005476C0" w:rsidRPr="00EF5DB5">
        <w:t>Supplier Equipment</w:t>
      </w:r>
      <w:r w:rsidR="00832C8D" w:rsidRPr="00EF5DB5">
        <w:t xml:space="preserve"> being replaced).</w:t>
      </w:r>
      <w:bookmarkEnd w:id="886"/>
    </w:p>
    <w:p w14:paraId="5EEE78A3" w14:textId="77777777" w:rsidR="00E13960" w:rsidRPr="00EF5DB5" w:rsidRDefault="00E5513B" w:rsidP="00E62BD4">
      <w:pPr>
        <w:pStyle w:val="GPSSectionHeading"/>
        <w:jc w:val="both"/>
        <w:rPr>
          <w:rFonts w:ascii="Calibri" w:hAnsi="Calibri" w:cs="Arial"/>
          <w:color w:val="auto"/>
        </w:rPr>
      </w:pPr>
      <w:bookmarkStart w:id="887" w:name="_Toc373311069"/>
      <w:bookmarkStart w:id="888" w:name="_Toc379795756"/>
      <w:bookmarkStart w:id="889" w:name="_Toc379795952"/>
      <w:bookmarkStart w:id="890" w:name="_Toc379805317"/>
      <w:bookmarkStart w:id="891" w:name="_Toc379807113"/>
      <w:bookmarkStart w:id="892" w:name="_Toc373311070"/>
      <w:bookmarkStart w:id="893" w:name="_Toc379795757"/>
      <w:bookmarkStart w:id="894" w:name="_Toc379795953"/>
      <w:bookmarkStart w:id="895" w:name="_Toc379805318"/>
      <w:bookmarkStart w:id="896" w:name="_Toc379807114"/>
      <w:bookmarkStart w:id="897" w:name="_Toc373311071"/>
      <w:bookmarkStart w:id="898" w:name="_Toc379795758"/>
      <w:bookmarkStart w:id="899" w:name="_Toc379795954"/>
      <w:bookmarkStart w:id="900" w:name="_Toc379805319"/>
      <w:bookmarkStart w:id="901" w:name="_Toc379807115"/>
      <w:bookmarkStart w:id="902" w:name="_Toc373311072"/>
      <w:bookmarkStart w:id="903" w:name="_Toc379795759"/>
      <w:bookmarkStart w:id="904" w:name="_Toc379795955"/>
      <w:bookmarkStart w:id="905" w:name="_Toc379805320"/>
      <w:bookmarkStart w:id="906" w:name="_Toc379807116"/>
      <w:bookmarkStart w:id="907" w:name="_Toc373311073"/>
      <w:bookmarkStart w:id="908" w:name="_Toc379795760"/>
      <w:bookmarkStart w:id="909" w:name="_Toc379795956"/>
      <w:bookmarkStart w:id="910" w:name="_Toc379805321"/>
      <w:bookmarkStart w:id="911" w:name="_Toc379807117"/>
      <w:bookmarkStart w:id="912" w:name="_Toc373311074"/>
      <w:bookmarkStart w:id="913" w:name="_Toc379795761"/>
      <w:bookmarkStart w:id="914" w:name="_Toc379795957"/>
      <w:bookmarkStart w:id="915" w:name="_Toc379805322"/>
      <w:bookmarkStart w:id="916" w:name="_Toc379807118"/>
      <w:bookmarkStart w:id="917" w:name="_Toc349229864"/>
      <w:bookmarkStart w:id="918" w:name="_Toc349230027"/>
      <w:bookmarkStart w:id="919" w:name="_Toc349230427"/>
      <w:bookmarkStart w:id="920" w:name="_Toc349231309"/>
      <w:bookmarkStart w:id="921" w:name="_Toc349232035"/>
      <w:bookmarkStart w:id="922" w:name="_Toc349232416"/>
      <w:bookmarkStart w:id="923" w:name="_Toc349233152"/>
      <w:bookmarkStart w:id="924" w:name="_Toc349233287"/>
      <w:bookmarkStart w:id="925" w:name="_Toc349233421"/>
      <w:bookmarkStart w:id="926" w:name="_Toc350503010"/>
      <w:bookmarkStart w:id="927" w:name="_Toc350504000"/>
      <w:bookmarkStart w:id="928" w:name="_Toc350506290"/>
      <w:bookmarkStart w:id="929" w:name="_Toc350506528"/>
      <w:bookmarkStart w:id="930" w:name="_Toc350506658"/>
      <w:bookmarkStart w:id="931" w:name="_Toc350506788"/>
      <w:bookmarkStart w:id="932" w:name="_Toc350506920"/>
      <w:bookmarkStart w:id="933" w:name="_Toc350507381"/>
      <w:bookmarkStart w:id="934" w:name="_Toc350507915"/>
      <w:bookmarkStart w:id="935" w:name="_Toc349229866"/>
      <w:bookmarkStart w:id="936" w:name="_Toc349230029"/>
      <w:bookmarkStart w:id="937" w:name="_Toc349230429"/>
      <w:bookmarkStart w:id="938" w:name="_Toc349231311"/>
      <w:bookmarkStart w:id="939" w:name="_Toc349232037"/>
      <w:bookmarkStart w:id="940" w:name="_Toc349232418"/>
      <w:bookmarkStart w:id="941" w:name="_Toc349233154"/>
      <w:bookmarkStart w:id="942" w:name="_Toc349233289"/>
      <w:bookmarkStart w:id="943" w:name="_Toc349233423"/>
      <w:bookmarkStart w:id="944" w:name="_Toc350503012"/>
      <w:bookmarkStart w:id="945" w:name="_Toc350504002"/>
      <w:bookmarkStart w:id="946" w:name="_Toc350506292"/>
      <w:bookmarkStart w:id="947" w:name="_Toc350506530"/>
      <w:bookmarkStart w:id="948" w:name="_Toc350506660"/>
      <w:bookmarkStart w:id="949" w:name="_Toc350506790"/>
      <w:bookmarkStart w:id="950" w:name="_Toc350506922"/>
      <w:bookmarkStart w:id="951" w:name="_Toc350507383"/>
      <w:bookmarkStart w:id="952" w:name="_Toc350507917"/>
      <w:bookmarkStart w:id="953" w:name="_Toc349229868"/>
      <w:bookmarkStart w:id="954" w:name="_Toc349230031"/>
      <w:bookmarkStart w:id="955" w:name="_Toc349230431"/>
      <w:bookmarkStart w:id="956" w:name="_Toc349231313"/>
      <w:bookmarkStart w:id="957" w:name="_Toc349232039"/>
      <w:bookmarkStart w:id="958" w:name="_Toc349232420"/>
      <w:bookmarkStart w:id="959" w:name="_Toc349233156"/>
      <w:bookmarkStart w:id="960" w:name="_Toc349233291"/>
      <w:bookmarkStart w:id="961" w:name="_Toc349233425"/>
      <w:bookmarkStart w:id="962" w:name="_Toc350503014"/>
      <w:bookmarkStart w:id="963" w:name="_Toc350504004"/>
      <w:bookmarkStart w:id="964" w:name="_Toc350506294"/>
      <w:bookmarkStart w:id="965" w:name="_Toc350506532"/>
      <w:bookmarkStart w:id="966" w:name="_Toc350506662"/>
      <w:bookmarkStart w:id="967" w:name="_Toc350506792"/>
      <w:bookmarkStart w:id="968" w:name="_Toc350506924"/>
      <w:bookmarkStart w:id="969" w:name="_Toc350507385"/>
      <w:bookmarkStart w:id="970" w:name="_Toc350507919"/>
      <w:bookmarkStart w:id="971" w:name="_Toc349229870"/>
      <w:bookmarkStart w:id="972" w:name="_Toc349230033"/>
      <w:bookmarkStart w:id="973" w:name="_Toc349230433"/>
      <w:bookmarkStart w:id="974" w:name="_Toc349231315"/>
      <w:bookmarkStart w:id="975" w:name="_Toc349232041"/>
      <w:bookmarkStart w:id="976" w:name="_Toc349232422"/>
      <w:bookmarkStart w:id="977" w:name="_Toc349233158"/>
      <w:bookmarkStart w:id="978" w:name="_Toc349233293"/>
      <w:bookmarkStart w:id="979" w:name="_Toc349233427"/>
      <w:bookmarkStart w:id="980" w:name="_Toc350503016"/>
      <w:bookmarkStart w:id="981" w:name="_Toc350504006"/>
      <w:bookmarkStart w:id="982" w:name="_Toc350506296"/>
      <w:bookmarkStart w:id="983" w:name="_Toc350506534"/>
      <w:bookmarkStart w:id="984" w:name="_Toc350506664"/>
      <w:bookmarkStart w:id="985" w:name="_Toc350506794"/>
      <w:bookmarkStart w:id="986" w:name="_Toc350506926"/>
      <w:bookmarkStart w:id="987" w:name="_Toc350507387"/>
      <w:bookmarkStart w:id="988" w:name="_Toc350507921"/>
      <w:bookmarkStart w:id="989" w:name="_Toc349229872"/>
      <w:bookmarkStart w:id="990" w:name="_Toc349230035"/>
      <w:bookmarkStart w:id="991" w:name="_Toc349230435"/>
      <w:bookmarkStart w:id="992" w:name="_Toc349231317"/>
      <w:bookmarkStart w:id="993" w:name="_Toc349232043"/>
      <w:bookmarkStart w:id="994" w:name="_Toc349232424"/>
      <w:bookmarkStart w:id="995" w:name="_Toc349233160"/>
      <w:bookmarkStart w:id="996" w:name="_Toc349233295"/>
      <w:bookmarkStart w:id="997" w:name="_Toc349233429"/>
      <w:bookmarkStart w:id="998" w:name="_Toc350503018"/>
      <w:bookmarkStart w:id="999" w:name="_Toc350504008"/>
      <w:bookmarkStart w:id="1000" w:name="_Toc350506298"/>
      <w:bookmarkStart w:id="1001" w:name="_Toc350506536"/>
      <w:bookmarkStart w:id="1002" w:name="_Toc350506666"/>
      <w:bookmarkStart w:id="1003" w:name="_Toc350506796"/>
      <w:bookmarkStart w:id="1004" w:name="_Toc350506928"/>
      <w:bookmarkStart w:id="1005" w:name="_Toc350507389"/>
      <w:bookmarkStart w:id="1006" w:name="_Toc350507923"/>
      <w:bookmarkStart w:id="1007" w:name="_Toc349229873"/>
      <w:bookmarkStart w:id="1008" w:name="_Toc349230036"/>
      <w:bookmarkStart w:id="1009" w:name="_Toc349230436"/>
      <w:bookmarkStart w:id="1010" w:name="_Toc349231318"/>
      <w:bookmarkStart w:id="1011" w:name="_Toc349232044"/>
      <w:bookmarkStart w:id="1012" w:name="_Toc349232425"/>
      <w:bookmarkStart w:id="1013" w:name="_Toc349233161"/>
      <w:bookmarkStart w:id="1014" w:name="_Toc349233296"/>
      <w:bookmarkStart w:id="1015" w:name="_Toc349233430"/>
      <w:bookmarkStart w:id="1016" w:name="_Toc350503019"/>
      <w:bookmarkStart w:id="1017" w:name="_Toc350504009"/>
      <w:bookmarkStart w:id="1018" w:name="_Toc350506299"/>
      <w:bookmarkStart w:id="1019" w:name="_Toc350506537"/>
      <w:bookmarkStart w:id="1020" w:name="_Toc350506667"/>
      <w:bookmarkStart w:id="1021" w:name="_Toc350506797"/>
      <w:bookmarkStart w:id="1022" w:name="_Toc350506929"/>
      <w:bookmarkStart w:id="1023" w:name="_Toc350507390"/>
      <w:bookmarkStart w:id="1024" w:name="_Toc350507924"/>
      <w:bookmarkStart w:id="1025" w:name="_Toc350503020"/>
      <w:bookmarkStart w:id="1026" w:name="_Toc350504010"/>
      <w:bookmarkStart w:id="1027" w:name="_Toc351710880"/>
      <w:bookmarkStart w:id="1028" w:name="_Toc358671740"/>
      <w:bookmarkStart w:id="1029" w:name="_Toc515454181"/>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EF5DB5">
        <w:rPr>
          <w:rFonts w:ascii="Calibri" w:hAnsi="Calibri" w:cs="Arial"/>
          <w:color w:val="auto"/>
        </w:rPr>
        <w:t>INTEL</w:t>
      </w:r>
      <w:r w:rsidR="00132FB5" w:rsidRPr="00EF5DB5">
        <w:rPr>
          <w:rFonts w:ascii="Calibri" w:hAnsi="Calibri" w:cs="Arial"/>
          <w:color w:val="auto"/>
        </w:rPr>
        <w:t>L</w:t>
      </w:r>
      <w:r w:rsidRPr="00EF5DB5">
        <w:rPr>
          <w:rFonts w:ascii="Calibri" w:hAnsi="Calibri" w:cs="Arial"/>
          <w:color w:val="auto"/>
        </w:rPr>
        <w:t>ECTUAL PROPERTY AND INFORMATION</w:t>
      </w:r>
      <w:bookmarkEnd w:id="1025"/>
      <w:bookmarkEnd w:id="1026"/>
      <w:bookmarkEnd w:id="1027"/>
      <w:bookmarkEnd w:id="1028"/>
      <w:bookmarkEnd w:id="1029"/>
    </w:p>
    <w:p w14:paraId="7D96F1A2" w14:textId="77777777" w:rsidR="008D0A60" w:rsidRPr="00EF5DB5" w:rsidRDefault="007355E9" w:rsidP="00E62BD4">
      <w:pPr>
        <w:pStyle w:val="GPSL1CLAUSEHEADING"/>
        <w:rPr>
          <w:rFonts w:ascii="Calibri" w:hAnsi="Calibri"/>
        </w:rPr>
      </w:pPr>
      <w:bookmarkStart w:id="1030" w:name="_Toc349229875"/>
      <w:bookmarkStart w:id="1031" w:name="_Toc349230038"/>
      <w:bookmarkStart w:id="1032" w:name="_Toc349230438"/>
      <w:bookmarkStart w:id="1033" w:name="_Toc349231320"/>
      <w:bookmarkStart w:id="1034" w:name="_Toc349232046"/>
      <w:bookmarkStart w:id="1035" w:name="_Toc349232427"/>
      <w:bookmarkStart w:id="1036" w:name="_Toc349233163"/>
      <w:bookmarkStart w:id="1037" w:name="_Toc349233298"/>
      <w:bookmarkStart w:id="1038" w:name="_Toc349233432"/>
      <w:bookmarkStart w:id="1039" w:name="_Toc350503021"/>
      <w:bookmarkStart w:id="1040" w:name="_Toc350504011"/>
      <w:bookmarkStart w:id="1041" w:name="_Toc350506301"/>
      <w:bookmarkStart w:id="1042" w:name="_Toc350506539"/>
      <w:bookmarkStart w:id="1043" w:name="_Toc350506669"/>
      <w:bookmarkStart w:id="1044" w:name="_Toc350506799"/>
      <w:bookmarkStart w:id="1045" w:name="_Toc350506931"/>
      <w:bookmarkStart w:id="1046" w:name="_Toc350507392"/>
      <w:bookmarkStart w:id="1047" w:name="_Toc350507926"/>
      <w:bookmarkStart w:id="1048" w:name="_Ref313366946"/>
      <w:bookmarkStart w:id="1049" w:name="_Toc314810813"/>
      <w:bookmarkStart w:id="1050" w:name="_Toc350503022"/>
      <w:bookmarkStart w:id="1051" w:name="_Toc350504012"/>
      <w:bookmarkStart w:id="1052" w:name="_Toc351710881"/>
      <w:bookmarkStart w:id="1053" w:name="_Toc358671741"/>
      <w:bookmarkStart w:id="1054" w:name="_Toc515454182"/>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r w:rsidRPr="00EF5DB5">
        <w:rPr>
          <w:rFonts w:ascii="Calibri" w:hAnsi="Calibri"/>
        </w:rPr>
        <w:t>INTELLECTUAL PROPERTY RIGHTS</w:t>
      </w:r>
      <w:bookmarkEnd w:id="1048"/>
      <w:bookmarkEnd w:id="1049"/>
      <w:bookmarkEnd w:id="1050"/>
      <w:bookmarkEnd w:id="1051"/>
      <w:bookmarkEnd w:id="1052"/>
      <w:bookmarkEnd w:id="1053"/>
      <w:bookmarkEnd w:id="1054"/>
    </w:p>
    <w:p w14:paraId="22C0CDB0" w14:textId="77777777" w:rsidR="008D0A60" w:rsidRPr="00EF5DB5" w:rsidRDefault="00893741" w:rsidP="00E62BD4">
      <w:pPr>
        <w:pStyle w:val="GPSL2NumberedBoldHeading"/>
      </w:pPr>
      <w:bookmarkStart w:id="1055" w:name="_Ref349207754"/>
      <w:r w:rsidRPr="00EF5DB5">
        <w:t xml:space="preserve">Allocation of </w:t>
      </w:r>
      <w:r w:rsidR="00D16A49" w:rsidRPr="00EF5DB5">
        <w:t>T</w:t>
      </w:r>
      <w:r w:rsidRPr="00EF5DB5">
        <w:t>itle to IPR</w:t>
      </w:r>
    </w:p>
    <w:p w14:paraId="599F99E6" w14:textId="77777777" w:rsidR="006502D5" w:rsidRPr="00EF5DB5" w:rsidRDefault="006502D5" w:rsidP="00E62BD4">
      <w:pPr>
        <w:pStyle w:val="GPSL3numberedclause"/>
      </w:pPr>
      <w:bookmarkStart w:id="1056" w:name="_Ref365034973"/>
      <w:r w:rsidRPr="00EF5DB5">
        <w:t xml:space="preserve">Save as granted under this </w:t>
      </w:r>
      <w:r w:rsidR="00F134C3" w:rsidRPr="00EF5DB5">
        <w:t>Call Off Contract</w:t>
      </w:r>
      <w:r w:rsidRPr="00EF5DB5">
        <w:t>, neither Party shall acquire any right, title or interest in or to the Intellectual Property Rights of the other Party.</w:t>
      </w:r>
      <w:bookmarkEnd w:id="1056"/>
    </w:p>
    <w:p w14:paraId="5ADFF8E6" w14:textId="77777777" w:rsidR="006502D5" w:rsidRPr="00EF5DB5" w:rsidRDefault="006502D5" w:rsidP="00E62BD4">
      <w:pPr>
        <w:pStyle w:val="GPSL3numberedclause"/>
      </w:pPr>
      <w:r w:rsidRPr="00EF5DB5">
        <w:t xml:space="preserve">Where either Party acquires, by operation of Law, title to Intellectual Property Rights that is inconsistent with the allocation of title set out in Clause </w:t>
      </w:r>
      <w:r w:rsidRPr="00EF5DB5">
        <w:fldChar w:fldCharType="begin"/>
      </w:r>
      <w:r w:rsidRPr="00EF5DB5">
        <w:instrText xml:space="preserve"> REF _Ref365034973 \r \h  \* MERGEFORMAT </w:instrText>
      </w:r>
      <w:r w:rsidRPr="00EF5DB5">
        <w:fldChar w:fldCharType="separate"/>
      </w:r>
      <w:r w:rsidR="009C0ACD" w:rsidRPr="00EF5DB5">
        <w:t>33.1.1</w:t>
      </w:r>
      <w:r w:rsidRPr="00EF5DB5">
        <w:fldChar w:fldCharType="end"/>
      </w:r>
      <w:r w:rsidRPr="00EF5DB5">
        <w:t>, it shall assign in writing such Intellectual Property Rights as it has acquired to the other Party on the request of the other Party (whenever made).</w:t>
      </w:r>
    </w:p>
    <w:p w14:paraId="5D5C826B" w14:textId="77777777" w:rsidR="006502D5" w:rsidRPr="00EF5DB5" w:rsidRDefault="006502D5" w:rsidP="00E62BD4">
      <w:pPr>
        <w:pStyle w:val="GPSL3numberedclause"/>
      </w:pPr>
      <w:bookmarkStart w:id="1057" w:name="_Ref365035435"/>
      <w:r w:rsidRPr="00EF5DB5">
        <w:t xml:space="preserve">Subject to Clauses </w:t>
      </w:r>
      <w:r w:rsidRPr="00EF5DB5">
        <w:fldChar w:fldCharType="begin"/>
      </w:r>
      <w:r w:rsidRPr="00EF5DB5">
        <w:instrText xml:space="preserve"> REF _Ref364936361 \r \h  \* MERGEFORMAT </w:instrText>
      </w:r>
      <w:r w:rsidRPr="00EF5DB5">
        <w:fldChar w:fldCharType="separate"/>
      </w:r>
      <w:r w:rsidR="009C0ACD" w:rsidRPr="00EF5DB5">
        <w:t>33.1.4</w:t>
      </w:r>
      <w:r w:rsidRPr="00EF5DB5">
        <w:fldChar w:fldCharType="end"/>
      </w:r>
      <w:r w:rsidRPr="00EF5DB5">
        <w:t>, neither Party shall have any right to use any of the other Party's names, logos or trademarks on any of its products or services without the other Party's prior written consent.</w:t>
      </w:r>
      <w:bookmarkEnd w:id="1057"/>
      <w:r w:rsidRPr="00EF5DB5">
        <w:t xml:space="preserve"> </w:t>
      </w:r>
    </w:p>
    <w:p w14:paraId="41042E2B" w14:textId="77777777" w:rsidR="006502D5" w:rsidRPr="00EF5DB5" w:rsidRDefault="006502D5" w:rsidP="00E62BD4">
      <w:pPr>
        <w:pStyle w:val="GPSL3numberedclause"/>
      </w:pPr>
      <w:bookmarkStart w:id="1058" w:name="_Ref364936361"/>
      <w:r w:rsidRPr="00EF5DB5">
        <w:t xml:space="preserve">Subject to full compliance with the Branding Guidance, the Supplier shall be entitled to use the </w:t>
      </w:r>
      <w:r w:rsidR="006179E3" w:rsidRPr="00EF5DB5">
        <w:t>Contracting Authority</w:t>
      </w:r>
      <w:r w:rsidRPr="00EF5DB5">
        <w:t xml:space="preserve">’s logo exclusively in connection with the provision of the Services during the </w:t>
      </w:r>
      <w:r w:rsidR="00F134C3" w:rsidRPr="00EF5DB5">
        <w:t>term of this Call Off Contract</w:t>
      </w:r>
      <w:r w:rsidRPr="00EF5DB5">
        <w:t xml:space="preserve"> and for no other purpose</w:t>
      </w:r>
      <w:bookmarkEnd w:id="1058"/>
      <w:r w:rsidRPr="00EF5DB5">
        <w:t>.</w:t>
      </w:r>
    </w:p>
    <w:p w14:paraId="586C05A8" w14:textId="77777777" w:rsidR="006502D5" w:rsidRPr="00EF5DB5" w:rsidRDefault="006502D5" w:rsidP="00E62BD4">
      <w:pPr>
        <w:pStyle w:val="GPSL3numberedclause"/>
        <w:numPr>
          <w:ilvl w:val="0"/>
          <w:numId w:val="0"/>
        </w:numPr>
        <w:ind w:left="720"/>
      </w:pPr>
    </w:p>
    <w:p w14:paraId="4321D64C" w14:textId="77777777" w:rsidR="008D0A60" w:rsidRPr="00EF5DB5" w:rsidRDefault="004B2DFD" w:rsidP="00E62BD4">
      <w:pPr>
        <w:pStyle w:val="GPSL2NumberedBoldHeading"/>
      </w:pPr>
      <w:bookmarkStart w:id="1059" w:name="_Ref358107952"/>
      <w:bookmarkEnd w:id="1055"/>
      <w:r w:rsidRPr="00EF5DB5">
        <w:t xml:space="preserve">Assignments </w:t>
      </w:r>
      <w:r w:rsidR="00D16A49" w:rsidRPr="00EF5DB5">
        <w:t>G</w:t>
      </w:r>
      <w:r w:rsidR="00995B67" w:rsidRPr="00EF5DB5">
        <w:t>ranted by the Supplier</w:t>
      </w:r>
      <w:r w:rsidR="00C8178A" w:rsidRPr="00EF5DB5">
        <w:t>:</w:t>
      </w:r>
      <w:r w:rsidR="0018030F" w:rsidRPr="00EF5DB5">
        <w:t xml:space="preserve"> </w:t>
      </w:r>
      <w:r w:rsidR="00590DA5" w:rsidRPr="00EF5DB5">
        <w:t>Project Specific IPR</w:t>
      </w:r>
      <w:bookmarkEnd w:id="1059"/>
    </w:p>
    <w:p w14:paraId="0426FA67" w14:textId="77777777" w:rsidR="004B2DFD" w:rsidRPr="00EF5DB5" w:rsidRDefault="004B2DFD" w:rsidP="00E62BD4">
      <w:pPr>
        <w:pStyle w:val="GPSL3numberedclause"/>
      </w:pPr>
      <w:bookmarkStart w:id="1060" w:name="_Ref358108259"/>
      <w:bookmarkStart w:id="1061" w:name="_Ref380155521"/>
      <w:r w:rsidRPr="00EF5DB5">
        <w:t xml:space="preserve">The Supplier hereby agrees to assign to the </w:t>
      </w:r>
      <w:r w:rsidR="006179E3" w:rsidRPr="00EF5DB5">
        <w:t>Contracting Authority</w:t>
      </w:r>
      <w:r w:rsidRPr="00EF5DB5">
        <w:t xml:space="preserve"> with full title guarantee (or shall procure from the first owner the assignment to the </w:t>
      </w:r>
      <w:r w:rsidR="006179E3" w:rsidRPr="00EF5DB5">
        <w:t>Contracting Authority</w:t>
      </w:r>
      <w:r w:rsidRPr="00EF5DB5">
        <w:t>), title to and all rights and interest in the Project Specific IPRs, such assignment to take effect as a present assignment of future rights that will take effect immediately on the coming into existence of the relevant Project Specific IPRs.</w:t>
      </w:r>
    </w:p>
    <w:p w14:paraId="6660FE42" w14:textId="77777777" w:rsidR="00C9243A" w:rsidRPr="00EF5DB5" w:rsidRDefault="008C06C6" w:rsidP="00E62BD4">
      <w:pPr>
        <w:pStyle w:val="GPSL2NumberedBoldHeading"/>
      </w:pPr>
      <w:bookmarkStart w:id="1062" w:name="_Ref379808778"/>
      <w:bookmarkEnd w:id="1060"/>
      <w:bookmarkEnd w:id="1061"/>
      <w:r w:rsidRPr="00EF5DB5">
        <w:t xml:space="preserve">Licence </w:t>
      </w:r>
      <w:r w:rsidR="00D16A49" w:rsidRPr="00EF5DB5">
        <w:t>G</w:t>
      </w:r>
      <w:r w:rsidRPr="00EF5DB5">
        <w:t>ranted by the Supplier: Supplier Background IPR</w:t>
      </w:r>
      <w:bookmarkEnd w:id="1062"/>
    </w:p>
    <w:p w14:paraId="320716B3" w14:textId="77777777" w:rsidR="00C9243A" w:rsidRPr="00EF5DB5" w:rsidRDefault="008C12D0" w:rsidP="00E62BD4">
      <w:pPr>
        <w:pStyle w:val="GPSL3numberedclause"/>
      </w:pPr>
      <w:bookmarkStart w:id="1063" w:name="_Ref358106827"/>
      <w:r w:rsidRPr="00EF5DB5">
        <w:t>Subject always to Clause 33.3.4, t</w:t>
      </w:r>
      <w:r w:rsidR="008C06C6" w:rsidRPr="00EF5DB5">
        <w:t xml:space="preserve">he Supplier hereby grants to the </w:t>
      </w:r>
      <w:r w:rsidR="006179E3" w:rsidRPr="00EF5DB5">
        <w:t>Contracting Authority</w:t>
      </w:r>
      <w:r w:rsidR="008C06C6" w:rsidRPr="00EF5DB5">
        <w:t xml:space="preserve"> a perpetual, royalty-free and non-exclusive licence to use</w:t>
      </w:r>
      <w:bookmarkEnd w:id="1063"/>
      <w:r w:rsidR="00C8178A" w:rsidRPr="00EF5DB5">
        <w:t xml:space="preserve"> </w:t>
      </w:r>
      <w:bookmarkStart w:id="1064" w:name="_Ref349137965"/>
      <w:bookmarkStart w:id="1065" w:name="_Ref358106895"/>
      <w:r w:rsidR="0033263C" w:rsidRPr="00EF5DB5">
        <w:t xml:space="preserve">the Supplier Background IPR </w:t>
      </w:r>
      <w:bookmarkEnd w:id="1064"/>
      <w:r w:rsidR="0033263C" w:rsidRPr="00EF5DB5">
        <w:t xml:space="preserve">for any purpose relating to the </w:t>
      </w:r>
      <w:r w:rsidR="000C52D8" w:rsidRPr="00EF5DB5">
        <w:t>Services</w:t>
      </w:r>
      <w:r w:rsidR="00BD4CA2" w:rsidRPr="00EF5DB5">
        <w:t xml:space="preserve"> </w:t>
      </w:r>
      <w:r w:rsidR="0033263C" w:rsidRPr="00EF5DB5">
        <w:t xml:space="preserve">(or substantially equivalent </w:t>
      </w:r>
      <w:r w:rsidR="000C52D8" w:rsidRPr="00EF5DB5">
        <w:t>Services</w:t>
      </w:r>
      <w:r w:rsidR="0033263C" w:rsidRPr="00EF5DB5">
        <w:t xml:space="preserve">) or for any purpose </w:t>
      </w:r>
      <w:r w:rsidR="0033263C" w:rsidRPr="00EF5DB5">
        <w:lastRenderedPageBreak/>
        <w:t xml:space="preserve">relating to the exercise of the </w:t>
      </w:r>
      <w:r w:rsidR="006179E3" w:rsidRPr="00EF5DB5">
        <w:t>Contracting Authority</w:t>
      </w:r>
      <w:r w:rsidR="0033263C" w:rsidRPr="00EF5DB5">
        <w:t xml:space="preserve">’s (or, if the </w:t>
      </w:r>
      <w:r w:rsidR="006179E3" w:rsidRPr="00EF5DB5">
        <w:t>Contracting Authority</w:t>
      </w:r>
      <w:r w:rsidR="0033263C" w:rsidRPr="00EF5DB5">
        <w:t xml:space="preserve"> is a Central Government Body, any other Central Government Body’s) business or function.</w:t>
      </w:r>
      <w:bookmarkEnd w:id="1065"/>
    </w:p>
    <w:p w14:paraId="54FE9A02" w14:textId="77777777" w:rsidR="00C9243A" w:rsidRPr="00EF5DB5" w:rsidRDefault="0033263C" w:rsidP="00E62BD4">
      <w:pPr>
        <w:pStyle w:val="GPSL3numberedclause"/>
      </w:pPr>
      <w:bookmarkStart w:id="1066" w:name="_Ref358108847"/>
      <w:r w:rsidRPr="00EF5DB5">
        <w:t>At any time during the Call Off Contract Period</w:t>
      </w:r>
      <w:r w:rsidR="003B004C" w:rsidRPr="00EF5DB5">
        <w:t xml:space="preserve"> or following the Call Off Expiry Date</w:t>
      </w:r>
      <w:r w:rsidRPr="00EF5DB5">
        <w:t>, the Supplier may terminate a licence granted in respect of the Supplier Background IPR under Clause</w:t>
      </w:r>
      <w:r w:rsidR="00264763" w:rsidRPr="00EF5DB5">
        <w:t xml:space="preserve"> </w:t>
      </w:r>
      <w:r w:rsidR="009F474C" w:rsidRPr="00EF5DB5">
        <w:fldChar w:fldCharType="begin"/>
      </w:r>
      <w:r w:rsidR="00264763" w:rsidRPr="00EF5DB5">
        <w:instrText xml:space="preserve"> REF _Ref358106895 \r \h </w:instrText>
      </w:r>
      <w:r w:rsidR="00F54E49" w:rsidRPr="00EF5DB5">
        <w:instrText xml:space="preserve"> \* MERGEFORMAT </w:instrText>
      </w:r>
      <w:r w:rsidR="009F474C" w:rsidRPr="00EF5DB5">
        <w:fldChar w:fldCharType="separate"/>
      </w:r>
      <w:r w:rsidR="009C0ACD" w:rsidRPr="00EF5DB5">
        <w:t>33.3.1</w:t>
      </w:r>
      <w:r w:rsidR="009F474C" w:rsidRPr="00EF5DB5">
        <w:fldChar w:fldCharType="end"/>
      </w:r>
      <w:r w:rsidRPr="00EF5DB5">
        <w:t xml:space="preserve"> by giving </w:t>
      </w:r>
      <w:r w:rsidR="00CE69D7" w:rsidRPr="00EF5DB5">
        <w:t>thirty (</w:t>
      </w:r>
      <w:r w:rsidRPr="00EF5DB5">
        <w:t>30</w:t>
      </w:r>
      <w:r w:rsidR="00CE69D7" w:rsidRPr="00EF5DB5">
        <w:t>)</w:t>
      </w:r>
      <w:r w:rsidRPr="00EF5DB5">
        <w:t xml:space="preserve"> days’ notice in writing (or such other period as agreed by the Parties) if there is a </w:t>
      </w:r>
      <w:r w:rsidR="006179E3" w:rsidRPr="00EF5DB5">
        <w:t>Contracting Authority</w:t>
      </w:r>
      <w:r w:rsidRPr="00EF5DB5">
        <w:t xml:space="preserve"> Cause which constitutes a material breach of the terms of </w:t>
      </w:r>
      <w:r w:rsidR="00F17AE3" w:rsidRPr="00EF5DB5">
        <w:fldChar w:fldCharType="begin"/>
      </w:r>
      <w:r w:rsidR="00F17AE3" w:rsidRPr="00EF5DB5">
        <w:instrText xml:space="preserve"> REF _Ref358106895 \r \h  \* MERGEFORMAT </w:instrText>
      </w:r>
      <w:r w:rsidR="00F17AE3" w:rsidRPr="00EF5DB5">
        <w:fldChar w:fldCharType="separate"/>
      </w:r>
      <w:r w:rsidR="009C0ACD" w:rsidRPr="00EF5DB5">
        <w:t>33.3.1</w:t>
      </w:r>
      <w:r w:rsidR="00F17AE3" w:rsidRPr="00EF5DB5">
        <w:fldChar w:fldCharType="end"/>
      </w:r>
      <w:r w:rsidRPr="00EF5DB5">
        <w:t xml:space="preserve"> which, if the breach is capable of remedy, is not remedied within </w:t>
      </w:r>
      <w:r w:rsidR="001665D9" w:rsidRPr="00EF5DB5">
        <w:t>twenty (20)</w:t>
      </w:r>
      <w:r w:rsidRPr="00EF5DB5">
        <w:t xml:space="preserve"> Working Days after </w:t>
      </w:r>
      <w:r w:rsidR="00F7341A" w:rsidRPr="00EF5DB5">
        <w:t xml:space="preserve">the Supplier gives the </w:t>
      </w:r>
      <w:r w:rsidR="006179E3" w:rsidRPr="00EF5DB5">
        <w:t>Contracting Authority</w:t>
      </w:r>
      <w:r w:rsidRPr="00EF5DB5">
        <w:t xml:space="preserve"> written notice specifying the breach and requiring its remedy</w:t>
      </w:r>
      <w:r w:rsidR="00F7341A" w:rsidRPr="00EF5DB5">
        <w:t>.</w:t>
      </w:r>
      <w:bookmarkEnd w:id="1066"/>
    </w:p>
    <w:p w14:paraId="4667156B" w14:textId="77777777" w:rsidR="00C9243A" w:rsidRPr="00EF5DB5" w:rsidRDefault="00F7341A" w:rsidP="00E62BD4">
      <w:pPr>
        <w:pStyle w:val="GPSL3numberedclause"/>
      </w:pPr>
      <w:bookmarkStart w:id="1067" w:name="_Ref358111235"/>
      <w:r w:rsidRPr="00EF5DB5">
        <w:t>In the event the licence of the Supplier Background IPR is terminated pursuant to Clause</w:t>
      </w:r>
      <w:r w:rsidR="00E370D1" w:rsidRPr="00EF5DB5">
        <w:t xml:space="preserve"> </w:t>
      </w:r>
      <w:r w:rsidR="00F17AE3" w:rsidRPr="00EF5DB5">
        <w:fldChar w:fldCharType="begin"/>
      </w:r>
      <w:r w:rsidR="00F17AE3" w:rsidRPr="00EF5DB5">
        <w:instrText xml:space="preserve"> REF _Ref358108847 \r \h  \* MERGEFORMAT </w:instrText>
      </w:r>
      <w:r w:rsidR="00F17AE3" w:rsidRPr="00EF5DB5">
        <w:fldChar w:fldCharType="separate"/>
      </w:r>
      <w:r w:rsidR="009C0ACD" w:rsidRPr="00EF5DB5">
        <w:t>33.3.2</w:t>
      </w:r>
      <w:r w:rsidR="00F17AE3" w:rsidRPr="00EF5DB5">
        <w:fldChar w:fldCharType="end"/>
      </w:r>
      <w:r w:rsidRPr="00EF5DB5">
        <w:t>,</w:t>
      </w:r>
      <w:r w:rsidR="00BD7134" w:rsidRPr="00EF5DB5">
        <w:t xml:space="preserve"> </w:t>
      </w:r>
      <w:r w:rsidRPr="00EF5DB5">
        <w:t xml:space="preserve">the </w:t>
      </w:r>
      <w:r w:rsidR="006179E3" w:rsidRPr="00EF5DB5">
        <w:t>Contracting Authority</w:t>
      </w:r>
      <w:r w:rsidRPr="00EF5DB5">
        <w:t xml:space="preserve"> shall:</w:t>
      </w:r>
      <w:bookmarkEnd w:id="1067"/>
    </w:p>
    <w:p w14:paraId="7BAD89C7" w14:textId="77777777" w:rsidR="008D0A60" w:rsidRPr="00EF5DB5" w:rsidRDefault="00F7341A" w:rsidP="00E62BD4">
      <w:pPr>
        <w:pStyle w:val="GPSL4numberedclause"/>
        <w:rPr>
          <w:szCs w:val="22"/>
        </w:rPr>
      </w:pPr>
      <w:r w:rsidRPr="00EF5DB5">
        <w:rPr>
          <w:spacing w:val="-3"/>
          <w:szCs w:val="22"/>
        </w:rPr>
        <w:t>immediately</w:t>
      </w:r>
      <w:r w:rsidRPr="00EF5DB5">
        <w:rPr>
          <w:szCs w:val="22"/>
        </w:rPr>
        <w:t xml:space="preserve"> cease all use of the Supplier Background IPR;</w:t>
      </w:r>
    </w:p>
    <w:p w14:paraId="4B8B8450" w14:textId="77777777" w:rsidR="00C9243A" w:rsidRPr="00EF5DB5" w:rsidRDefault="00F7341A" w:rsidP="00E62BD4">
      <w:pPr>
        <w:pStyle w:val="GPSL4numberedclause"/>
        <w:rPr>
          <w:szCs w:val="22"/>
        </w:rPr>
      </w:pPr>
      <w:bookmarkStart w:id="1068" w:name="_Ref349139594"/>
      <w:r w:rsidRPr="00EF5DB5">
        <w:rPr>
          <w:szCs w:val="22"/>
        </w:rPr>
        <w:t xml:space="preserve">at the discretion of the Supplier, return or destroy documents and </w:t>
      </w:r>
      <w:r w:rsidRPr="00EF5DB5">
        <w:rPr>
          <w:spacing w:val="-3"/>
          <w:szCs w:val="22"/>
        </w:rPr>
        <w:t>other</w:t>
      </w:r>
      <w:r w:rsidRPr="00EF5DB5">
        <w:rPr>
          <w:szCs w:val="22"/>
        </w:rPr>
        <w:t xml:space="preserve"> tangible materials that contain any of the Supplier Background IPR, provided that if the Supplier has not made an election within six</w:t>
      </w:r>
      <w:r w:rsidR="00E370D1" w:rsidRPr="00EF5DB5">
        <w:rPr>
          <w:szCs w:val="22"/>
        </w:rPr>
        <w:t xml:space="preserve"> (6)</w:t>
      </w:r>
      <w:r w:rsidR="00CF6F24" w:rsidRPr="00EF5DB5">
        <w:rPr>
          <w:szCs w:val="22"/>
        </w:rPr>
        <w:t xml:space="preserve"> M</w:t>
      </w:r>
      <w:r w:rsidRPr="00EF5DB5">
        <w:rPr>
          <w:szCs w:val="22"/>
        </w:rPr>
        <w:t xml:space="preserve">onths of the termination of the licence, the </w:t>
      </w:r>
      <w:r w:rsidR="006179E3" w:rsidRPr="00EF5DB5">
        <w:rPr>
          <w:szCs w:val="22"/>
        </w:rPr>
        <w:t>Contracting Authority</w:t>
      </w:r>
      <w:r w:rsidRPr="00EF5DB5">
        <w:rPr>
          <w:szCs w:val="22"/>
        </w:rPr>
        <w:t xml:space="preserve"> may destroy the documents and other tangible materials that contain any of the Supplier Background IPR; and</w:t>
      </w:r>
      <w:bookmarkEnd w:id="1068"/>
    </w:p>
    <w:p w14:paraId="425FD5FE" w14:textId="77777777" w:rsidR="00C9243A" w:rsidRPr="00EF5DB5" w:rsidRDefault="00F7341A" w:rsidP="00E62BD4">
      <w:pPr>
        <w:pStyle w:val="GPSL4numberedclause"/>
        <w:rPr>
          <w:szCs w:val="22"/>
        </w:rPr>
      </w:pPr>
      <w:r w:rsidRPr="00EF5DB5">
        <w:rPr>
          <w:szCs w:val="22"/>
        </w:rPr>
        <w:t>ensure, so far as reasonably practicable, that any</w:t>
      </w:r>
      <w:r w:rsidRPr="00EF5DB5">
        <w:rPr>
          <w:szCs w:val="22"/>
          <w:lang w:eastAsia="en-GB"/>
        </w:rPr>
        <w:t xml:space="preserve"> Supplier Background IPR</w:t>
      </w:r>
      <w:r w:rsidRPr="00EF5DB5">
        <w:rPr>
          <w:szCs w:val="22"/>
        </w:rPr>
        <w:t xml:space="preserve"> that </w:t>
      </w:r>
      <w:r w:rsidR="00002BFF" w:rsidRPr="00EF5DB5">
        <w:rPr>
          <w:szCs w:val="22"/>
        </w:rPr>
        <w:t xml:space="preserve">is </w:t>
      </w:r>
      <w:r w:rsidRPr="00EF5DB5">
        <w:rPr>
          <w:szCs w:val="22"/>
        </w:rPr>
        <w:t xml:space="preserve">held in electronic, digital or other machine-readable form ceases to be readily accessible (other than by the information technology </w:t>
      </w:r>
      <w:r w:rsidR="00592E93" w:rsidRPr="00EF5DB5">
        <w:rPr>
          <w:szCs w:val="22"/>
        </w:rPr>
        <w:t>s</w:t>
      </w:r>
      <w:r w:rsidRPr="00EF5DB5">
        <w:rPr>
          <w:szCs w:val="22"/>
        </w:rPr>
        <w:t xml:space="preserve">taff of the </w:t>
      </w:r>
      <w:r w:rsidR="006179E3" w:rsidRPr="00EF5DB5">
        <w:rPr>
          <w:szCs w:val="22"/>
        </w:rPr>
        <w:t>Contracting Authority</w:t>
      </w:r>
      <w:r w:rsidRPr="00EF5DB5">
        <w:rPr>
          <w:szCs w:val="22"/>
        </w:rPr>
        <w:t xml:space="preserve">) from any computer, word processor, voicemail system or any other device containing such </w:t>
      </w:r>
      <w:r w:rsidRPr="00EF5DB5">
        <w:rPr>
          <w:szCs w:val="22"/>
          <w:lang w:eastAsia="en-GB"/>
        </w:rPr>
        <w:t>Supplier Background IPR</w:t>
      </w:r>
      <w:r w:rsidRPr="00EF5DB5">
        <w:rPr>
          <w:szCs w:val="22"/>
        </w:rPr>
        <w:t>.</w:t>
      </w:r>
    </w:p>
    <w:p w14:paraId="71A13E72" w14:textId="77777777" w:rsidR="00FD026B" w:rsidRPr="00EF5DB5" w:rsidRDefault="00FD026B" w:rsidP="00E62BD4">
      <w:pPr>
        <w:pStyle w:val="GPSL3numberedclause"/>
      </w:pPr>
      <w:r w:rsidRPr="00EF5DB5">
        <w:t>The Supplier shall not include any Supplier Background IPRs in any of the Deliverables</w:t>
      </w:r>
      <w:r w:rsidR="00671CEA" w:rsidRPr="00EF5DB5">
        <w:t xml:space="preserve"> or Project Specific IPRs</w:t>
      </w:r>
      <w:r w:rsidRPr="00EF5DB5">
        <w:t xml:space="preserve"> without the Approval of the </w:t>
      </w:r>
      <w:r w:rsidR="006179E3" w:rsidRPr="00EF5DB5">
        <w:t>Contracting Authority</w:t>
      </w:r>
      <w:r w:rsidRPr="00EF5DB5">
        <w:t>.</w:t>
      </w:r>
    </w:p>
    <w:p w14:paraId="51E59F10" w14:textId="77777777" w:rsidR="00FD026B" w:rsidRPr="00EF5DB5" w:rsidRDefault="00FD026B" w:rsidP="00E62BD4">
      <w:pPr>
        <w:pStyle w:val="GPSL3numberedclause"/>
      </w:pPr>
      <w:r w:rsidRPr="00EF5DB5">
        <w:t xml:space="preserve">Where Approval is requested </w:t>
      </w:r>
      <w:r w:rsidR="00781113" w:rsidRPr="00EF5DB5">
        <w:t xml:space="preserve">by the Supplier </w:t>
      </w:r>
      <w:r w:rsidRPr="00EF5DB5">
        <w:t>pursuant to Clause 33.3.4, the Supp</w:t>
      </w:r>
      <w:r w:rsidR="00671CEA" w:rsidRPr="00EF5DB5">
        <w:t xml:space="preserve">lier shall provide full details to the </w:t>
      </w:r>
      <w:r w:rsidR="006179E3" w:rsidRPr="00EF5DB5">
        <w:t>Contracting Authority</w:t>
      </w:r>
      <w:r w:rsidR="00671CEA" w:rsidRPr="00EF5DB5">
        <w:t xml:space="preserve"> </w:t>
      </w:r>
      <w:r w:rsidRPr="00EF5DB5">
        <w:t>of the Supplier Background IPRs to be included</w:t>
      </w:r>
      <w:r w:rsidR="008C12D0" w:rsidRPr="00EF5DB5">
        <w:t>,</w:t>
      </w:r>
      <w:r w:rsidRPr="00EF5DB5">
        <w:t xml:space="preserve"> along with details of the impact </w:t>
      </w:r>
      <w:r w:rsidR="00671CEA" w:rsidRPr="00EF5DB5">
        <w:t xml:space="preserve">on the </w:t>
      </w:r>
      <w:r w:rsidR="006179E3" w:rsidRPr="00EF5DB5">
        <w:t>Contracting Authority</w:t>
      </w:r>
      <w:r w:rsidR="00671CEA" w:rsidRPr="00EF5DB5">
        <w:t>’s right to use the Deliverables and Project Specific IPRs</w:t>
      </w:r>
      <w:r w:rsidR="00781113" w:rsidRPr="00EF5DB5">
        <w:t xml:space="preserve"> and</w:t>
      </w:r>
      <w:r w:rsidR="008C12D0" w:rsidRPr="00EF5DB5">
        <w:t>, without prejudice to any other provision of this Call Off Contract,</w:t>
      </w:r>
      <w:r w:rsidR="00781113" w:rsidRPr="00EF5DB5">
        <w:t xml:space="preserve"> any licencing implications which may arise</w:t>
      </w:r>
      <w:r w:rsidR="008C12D0" w:rsidRPr="00EF5DB5">
        <w:t xml:space="preserve"> as a result.</w:t>
      </w:r>
    </w:p>
    <w:p w14:paraId="71140832" w14:textId="77777777" w:rsidR="008D0A60" w:rsidRPr="00EF5DB5" w:rsidRDefault="006179E3" w:rsidP="00E62BD4">
      <w:pPr>
        <w:pStyle w:val="GPSL2NumberedBoldHeading"/>
      </w:pPr>
      <w:r w:rsidRPr="00EF5DB5">
        <w:t>Contracting Authority</w:t>
      </w:r>
      <w:r w:rsidR="00CE4399" w:rsidRPr="00EF5DB5">
        <w:t xml:space="preserve">’s </w:t>
      </w:r>
      <w:r w:rsidR="00D16A49" w:rsidRPr="00EF5DB5">
        <w:t>R</w:t>
      </w:r>
      <w:r w:rsidR="00CE4399" w:rsidRPr="00EF5DB5">
        <w:t xml:space="preserve">ight to </w:t>
      </w:r>
      <w:r w:rsidR="00D16A49" w:rsidRPr="00EF5DB5">
        <w:t>S</w:t>
      </w:r>
      <w:r w:rsidR="00CE4399" w:rsidRPr="00EF5DB5">
        <w:t>ub-</w:t>
      </w:r>
      <w:r w:rsidR="00D16A49" w:rsidRPr="00EF5DB5">
        <w:t>L</w:t>
      </w:r>
      <w:r w:rsidR="00CE4399" w:rsidRPr="00EF5DB5">
        <w:t>icense</w:t>
      </w:r>
    </w:p>
    <w:p w14:paraId="288B48C5" w14:textId="77777777" w:rsidR="008D0A60" w:rsidRPr="00EF5DB5" w:rsidRDefault="004B2DFD" w:rsidP="00E62BD4">
      <w:pPr>
        <w:pStyle w:val="GPSL3numberedclause"/>
      </w:pPr>
      <w:r w:rsidRPr="00EF5DB5">
        <w:t>not used</w:t>
      </w:r>
    </w:p>
    <w:p w14:paraId="027388E8" w14:textId="77777777" w:rsidR="00C9243A" w:rsidRPr="00EF5DB5" w:rsidRDefault="00CE4399" w:rsidP="00E62BD4">
      <w:pPr>
        <w:pStyle w:val="GPSL3numberedclause"/>
      </w:pPr>
      <w:r w:rsidRPr="00EF5DB5">
        <w:t xml:space="preserve">The </w:t>
      </w:r>
      <w:r w:rsidR="006179E3" w:rsidRPr="00EF5DB5">
        <w:t>Contracting Authority</w:t>
      </w:r>
      <w:r w:rsidRPr="00EF5DB5">
        <w:t xml:space="preserve"> may sub-license:</w:t>
      </w:r>
    </w:p>
    <w:p w14:paraId="2557EFDE" w14:textId="77777777" w:rsidR="00E13960" w:rsidRPr="00EF5DB5" w:rsidRDefault="00CE4399" w:rsidP="00E62BD4">
      <w:pPr>
        <w:pStyle w:val="GPSL4numberedclause"/>
        <w:rPr>
          <w:szCs w:val="22"/>
        </w:rPr>
      </w:pPr>
      <w:r w:rsidRPr="00EF5DB5">
        <w:rPr>
          <w:szCs w:val="22"/>
        </w:rPr>
        <w:t>the rights granted under Clause</w:t>
      </w:r>
      <w:r w:rsidR="00A33F41" w:rsidRPr="00EF5DB5">
        <w:rPr>
          <w:szCs w:val="22"/>
        </w:rPr>
        <w:t xml:space="preserve"> </w:t>
      </w:r>
      <w:r w:rsidR="009F474C" w:rsidRPr="00EF5DB5">
        <w:rPr>
          <w:szCs w:val="22"/>
        </w:rPr>
        <w:fldChar w:fldCharType="begin"/>
      </w:r>
      <w:r w:rsidR="00A33F41" w:rsidRPr="00EF5DB5">
        <w:rPr>
          <w:szCs w:val="22"/>
        </w:rPr>
        <w:instrText xml:space="preserve"> REF _Ref358106895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33.3.1</w:t>
      </w:r>
      <w:r w:rsidR="009F474C" w:rsidRPr="00EF5DB5">
        <w:rPr>
          <w:szCs w:val="22"/>
        </w:rPr>
        <w:fldChar w:fldCharType="end"/>
      </w:r>
      <w:r w:rsidR="00B72DFB" w:rsidRPr="00EF5DB5">
        <w:rPr>
          <w:szCs w:val="22"/>
        </w:rPr>
        <w:t xml:space="preserve"> </w:t>
      </w:r>
      <w:r w:rsidR="00E370D1" w:rsidRPr="00EF5DB5">
        <w:rPr>
          <w:szCs w:val="22"/>
        </w:rPr>
        <w:t xml:space="preserve">(Licence </w:t>
      </w:r>
      <w:r w:rsidR="00D16A49" w:rsidRPr="00EF5DB5">
        <w:rPr>
          <w:szCs w:val="22"/>
        </w:rPr>
        <w:t>G</w:t>
      </w:r>
      <w:r w:rsidR="00E370D1" w:rsidRPr="00EF5DB5">
        <w:rPr>
          <w:szCs w:val="22"/>
        </w:rPr>
        <w:t>ranted by the Supplier: Supplier Background IPR)</w:t>
      </w:r>
      <w:r w:rsidRPr="00EF5DB5">
        <w:rPr>
          <w:szCs w:val="22"/>
        </w:rPr>
        <w:t xml:space="preserve"> to a third party (including for the avoidance of doubt, any Replacement Supplier) provided that:</w:t>
      </w:r>
    </w:p>
    <w:p w14:paraId="3999EB59" w14:textId="77777777" w:rsidR="008D0A60" w:rsidRPr="00EF5DB5" w:rsidRDefault="00CE4399" w:rsidP="00E62BD4">
      <w:pPr>
        <w:pStyle w:val="GPSL5numberedclause"/>
        <w:rPr>
          <w:szCs w:val="22"/>
        </w:rPr>
      </w:pPr>
      <w:r w:rsidRPr="00EF5DB5">
        <w:rPr>
          <w:szCs w:val="22"/>
        </w:rPr>
        <w:t xml:space="preserve">the sub-licence is on terms no broader than those granted to the </w:t>
      </w:r>
      <w:r w:rsidR="006179E3" w:rsidRPr="00EF5DB5">
        <w:rPr>
          <w:spacing w:val="-3"/>
          <w:szCs w:val="22"/>
        </w:rPr>
        <w:t>Contracting Authority</w:t>
      </w:r>
      <w:r w:rsidRPr="00EF5DB5">
        <w:rPr>
          <w:szCs w:val="22"/>
        </w:rPr>
        <w:t>; and</w:t>
      </w:r>
    </w:p>
    <w:p w14:paraId="60E67BB0" w14:textId="77777777" w:rsidR="00C9243A" w:rsidRPr="00EF5DB5" w:rsidRDefault="00CE4399" w:rsidP="00E62BD4">
      <w:pPr>
        <w:pStyle w:val="GPSL5numberedclause"/>
        <w:rPr>
          <w:szCs w:val="22"/>
        </w:rPr>
      </w:pPr>
      <w:r w:rsidRPr="00EF5DB5">
        <w:rPr>
          <w:szCs w:val="22"/>
        </w:rPr>
        <w:t>the sub-licence only authorises the third party to use the rights licensed in Clause</w:t>
      </w:r>
      <w:r w:rsidR="00A33F41" w:rsidRPr="00EF5DB5">
        <w:rPr>
          <w:szCs w:val="22"/>
        </w:rPr>
        <w:t xml:space="preserve"> </w:t>
      </w:r>
      <w:r w:rsidR="009F474C" w:rsidRPr="00EF5DB5">
        <w:rPr>
          <w:szCs w:val="22"/>
        </w:rPr>
        <w:fldChar w:fldCharType="begin"/>
      </w:r>
      <w:r w:rsidR="00A33F41" w:rsidRPr="00EF5DB5">
        <w:rPr>
          <w:szCs w:val="22"/>
        </w:rPr>
        <w:instrText xml:space="preserve"> REF _Ref358106895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33.3.1</w:t>
      </w:r>
      <w:r w:rsidR="009F474C" w:rsidRPr="00EF5DB5">
        <w:rPr>
          <w:szCs w:val="22"/>
        </w:rPr>
        <w:fldChar w:fldCharType="end"/>
      </w:r>
      <w:r w:rsidRPr="00EF5DB5">
        <w:rPr>
          <w:szCs w:val="22"/>
        </w:rPr>
        <w:t> </w:t>
      </w:r>
      <w:r w:rsidR="00E370D1" w:rsidRPr="00EF5DB5">
        <w:rPr>
          <w:szCs w:val="22"/>
        </w:rPr>
        <w:t xml:space="preserve">(Licence </w:t>
      </w:r>
      <w:r w:rsidR="00D16A49" w:rsidRPr="00EF5DB5">
        <w:rPr>
          <w:szCs w:val="22"/>
        </w:rPr>
        <w:t>G</w:t>
      </w:r>
      <w:r w:rsidR="00E370D1" w:rsidRPr="00EF5DB5">
        <w:rPr>
          <w:szCs w:val="22"/>
        </w:rPr>
        <w:t xml:space="preserve">ranted by the Supplier: </w:t>
      </w:r>
      <w:r w:rsidR="00E370D1" w:rsidRPr="00EF5DB5">
        <w:rPr>
          <w:szCs w:val="22"/>
        </w:rPr>
        <w:lastRenderedPageBreak/>
        <w:t xml:space="preserve">Supplier Background IPR) </w:t>
      </w:r>
      <w:r w:rsidRPr="00EF5DB5">
        <w:rPr>
          <w:szCs w:val="22"/>
        </w:rPr>
        <w:t xml:space="preserve">for purposes relating to the </w:t>
      </w:r>
      <w:r w:rsidR="000C52D8" w:rsidRPr="00EF5DB5">
        <w:rPr>
          <w:szCs w:val="22"/>
        </w:rPr>
        <w:t>Services</w:t>
      </w:r>
      <w:r w:rsidR="00BD4CA2" w:rsidRPr="00EF5DB5">
        <w:rPr>
          <w:szCs w:val="22"/>
        </w:rPr>
        <w:t xml:space="preserve"> </w:t>
      </w:r>
      <w:r w:rsidRPr="00EF5DB5">
        <w:rPr>
          <w:szCs w:val="22"/>
        </w:rPr>
        <w:t>(or substantially equivalent</w:t>
      </w:r>
      <w:r w:rsidR="0061644B" w:rsidRPr="00EF5DB5">
        <w:rPr>
          <w:szCs w:val="22"/>
        </w:rPr>
        <w:t xml:space="preserve"> </w:t>
      </w:r>
      <w:r w:rsidR="000C52D8" w:rsidRPr="00EF5DB5">
        <w:rPr>
          <w:szCs w:val="22"/>
        </w:rPr>
        <w:t>Services</w:t>
      </w:r>
      <w:r w:rsidRPr="00EF5DB5">
        <w:rPr>
          <w:szCs w:val="22"/>
        </w:rPr>
        <w:t xml:space="preserve">) or for any purpose relating </w:t>
      </w:r>
      <w:r w:rsidR="007F1A47" w:rsidRPr="00EF5DB5">
        <w:rPr>
          <w:szCs w:val="22"/>
        </w:rPr>
        <w:t xml:space="preserve">to the exercise of the </w:t>
      </w:r>
      <w:r w:rsidR="006179E3" w:rsidRPr="00EF5DB5">
        <w:rPr>
          <w:szCs w:val="22"/>
        </w:rPr>
        <w:t>Contracting Authority</w:t>
      </w:r>
      <w:r w:rsidRPr="00EF5DB5">
        <w:rPr>
          <w:szCs w:val="22"/>
        </w:rPr>
        <w:t>’s (or</w:t>
      </w:r>
      <w:r w:rsidR="007F1A47" w:rsidRPr="00EF5DB5">
        <w:rPr>
          <w:szCs w:val="22"/>
        </w:rPr>
        <w:t xml:space="preserve">, if the </w:t>
      </w:r>
      <w:r w:rsidR="006179E3" w:rsidRPr="00EF5DB5">
        <w:rPr>
          <w:szCs w:val="22"/>
        </w:rPr>
        <w:t>Contracting Authority</w:t>
      </w:r>
      <w:r w:rsidR="007F1A47" w:rsidRPr="00EF5DB5">
        <w:rPr>
          <w:szCs w:val="22"/>
        </w:rPr>
        <w:t xml:space="preserve"> is a Central Government Body,</w:t>
      </w:r>
      <w:r w:rsidRPr="00EF5DB5">
        <w:rPr>
          <w:szCs w:val="22"/>
        </w:rPr>
        <w:t xml:space="preserve"> any other Central Government Body’s) business or function</w:t>
      </w:r>
      <w:r w:rsidR="005D60B8" w:rsidRPr="00EF5DB5">
        <w:rPr>
          <w:szCs w:val="22"/>
        </w:rPr>
        <w:t>; and</w:t>
      </w:r>
    </w:p>
    <w:p w14:paraId="0523FE49" w14:textId="77777777" w:rsidR="008D0A60" w:rsidRPr="00EF5DB5" w:rsidRDefault="005D60B8" w:rsidP="00E62BD4">
      <w:pPr>
        <w:pStyle w:val="GPSL4numberedclause"/>
        <w:rPr>
          <w:szCs w:val="22"/>
        </w:rPr>
      </w:pPr>
      <w:r w:rsidRPr="00EF5DB5">
        <w:rPr>
          <w:szCs w:val="22"/>
        </w:rPr>
        <w:t xml:space="preserve">the </w:t>
      </w:r>
      <w:r w:rsidRPr="00EF5DB5">
        <w:rPr>
          <w:spacing w:val="-3"/>
          <w:szCs w:val="22"/>
        </w:rPr>
        <w:t>rights</w:t>
      </w:r>
      <w:r w:rsidRPr="00EF5DB5">
        <w:rPr>
          <w:szCs w:val="22"/>
        </w:rPr>
        <w:t xml:space="preserve"> granted under Clause</w:t>
      </w:r>
      <w:r w:rsidR="00A33F41" w:rsidRPr="00EF5DB5">
        <w:rPr>
          <w:szCs w:val="22"/>
        </w:rPr>
        <w:t xml:space="preserve"> </w:t>
      </w:r>
      <w:r w:rsidR="009F474C" w:rsidRPr="00EF5DB5">
        <w:rPr>
          <w:szCs w:val="22"/>
        </w:rPr>
        <w:fldChar w:fldCharType="begin"/>
      </w:r>
      <w:r w:rsidR="00A33F41" w:rsidRPr="00EF5DB5">
        <w:rPr>
          <w:szCs w:val="22"/>
        </w:rPr>
        <w:instrText xml:space="preserve"> REF _Ref358106895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33.3.1</w:t>
      </w:r>
      <w:r w:rsidR="009F474C" w:rsidRPr="00EF5DB5">
        <w:rPr>
          <w:szCs w:val="22"/>
        </w:rPr>
        <w:fldChar w:fldCharType="end"/>
      </w:r>
      <w:r w:rsidR="00A33F41" w:rsidRPr="00EF5DB5">
        <w:rPr>
          <w:szCs w:val="22"/>
        </w:rPr>
        <w:t xml:space="preserve"> </w:t>
      </w:r>
      <w:r w:rsidR="00E370D1" w:rsidRPr="00EF5DB5">
        <w:rPr>
          <w:szCs w:val="22"/>
        </w:rPr>
        <w:t xml:space="preserve">(Licence </w:t>
      </w:r>
      <w:r w:rsidR="00D16A49" w:rsidRPr="00EF5DB5">
        <w:rPr>
          <w:szCs w:val="22"/>
        </w:rPr>
        <w:t>G</w:t>
      </w:r>
      <w:r w:rsidR="00E370D1" w:rsidRPr="00EF5DB5">
        <w:rPr>
          <w:szCs w:val="22"/>
        </w:rPr>
        <w:t>ranted by the Supplier: Supplier Background IPR)</w:t>
      </w:r>
      <w:r w:rsidR="0082400E" w:rsidRPr="00EF5DB5">
        <w:rPr>
          <w:szCs w:val="22"/>
        </w:rPr>
        <w:t xml:space="preserve"> </w:t>
      </w:r>
      <w:r w:rsidRPr="00EF5DB5">
        <w:rPr>
          <w:szCs w:val="22"/>
        </w:rPr>
        <w:t xml:space="preserve">to any Approved Sub-Licensee to the extent necessary to use and/or obtain the benefit of the Project </w:t>
      </w:r>
      <w:r w:rsidRPr="00EF5DB5">
        <w:rPr>
          <w:bCs/>
          <w:szCs w:val="22"/>
        </w:rPr>
        <w:t>Specific IPR provided that the sub-licence is on terms no broader tha</w:t>
      </w:r>
      <w:r w:rsidR="0082400E" w:rsidRPr="00EF5DB5">
        <w:rPr>
          <w:bCs/>
          <w:szCs w:val="22"/>
        </w:rPr>
        <w:t xml:space="preserve">n those granted to the </w:t>
      </w:r>
      <w:r w:rsidR="006179E3" w:rsidRPr="00EF5DB5">
        <w:rPr>
          <w:bCs/>
          <w:szCs w:val="22"/>
        </w:rPr>
        <w:t>Contracting Authority</w:t>
      </w:r>
      <w:r w:rsidR="0082400E" w:rsidRPr="00EF5DB5">
        <w:rPr>
          <w:bCs/>
          <w:szCs w:val="22"/>
        </w:rPr>
        <w:t>.</w:t>
      </w:r>
    </w:p>
    <w:p w14:paraId="50DEE6D9" w14:textId="77777777" w:rsidR="008D0A60" w:rsidRPr="00EF5DB5" w:rsidRDefault="006179E3" w:rsidP="00E62BD4">
      <w:pPr>
        <w:pStyle w:val="GPSL2NumberedBoldHeading"/>
      </w:pPr>
      <w:r w:rsidRPr="00EF5DB5">
        <w:t>Contracting Authority</w:t>
      </w:r>
      <w:r w:rsidR="0082400E" w:rsidRPr="00EF5DB5">
        <w:t xml:space="preserve">’s </w:t>
      </w:r>
      <w:r w:rsidR="00D16A49" w:rsidRPr="00EF5DB5">
        <w:t>R</w:t>
      </w:r>
      <w:r w:rsidR="0082400E" w:rsidRPr="00EF5DB5">
        <w:t xml:space="preserve">ight to </w:t>
      </w:r>
      <w:r w:rsidR="00D16A49" w:rsidRPr="00EF5DB5">
        <w:t>A</w:t>
      </w:r>
      <w:r w:rsidR="0082400E" w:rsidRPr="00EF5DB5">
        <w:t>ssign/</w:t>
      </w:r>
      <w:r w:rsidR="00D16A49" w:rsidRPr="00EF5DB5">
        <w:t>N</w:t>
      </w:r>
      <w:r w:rsidR="0082400E" w:rsidRPr="00EF5DB5">
        <w:t xml:space="preserve">ovate </w:t>
      </w:r>
      <w:r w:rsidR="00D16A49" w:rsidRPr="00EF5DB5">
        <w:t>L</w:t>
      </w:r>
      <w:r w:rsidR="0082400E" w:rsidRPr="00EF5DB5">
        <w:t>icences</w:t>
      </w:r>
    </w:p>
    <w:p w14:paraId="124AF2BE" w14:textId="77777777" w:rsidR="00C9243A" w:rsidRPr="00EF5DB5" w:rsidRDefault="004B2DFD" w:rsidP="00E62BD4">
      <w:pPr>
        <w:pStyle w:val="GPSL3numberedclause"/>
      </w:pPr>
      <w:bookmarkStart w:id="1069" w:name="_Hlk467244532"/>
      <w:bookmarkStart w:id="1070" w:name="_Ref467245290"/>
      <w:r w:rsidRPr="00EF5DB5">
        <w:t>not used</w:t>
      </w:r>
      <w:bookmarkEnd w:id="1070"/>
    </w:p>
    <w:p w14:paraId="604F29AE" w14:textId="77777777" w:rsidR="00E13960" w:rsidRPr="00EF5DB5" w:rsidRDefault="00236809" w:rsidP="00E62BD4">
      <w:pPr>
        <w:pStyle w:val="GPSL3numberedclause"/>
      </w:pPr>
      <w:bookmarkStart w:id="1071" w:name="_Ref358110973"/>
      <w:bookmarkEnd w:id="1069"/>
      <w:r w:rsidRPr="00EF5DB5">
        <w:t xml:space="preserve">The </w:t>
      </w:r>
      <w:r w:rsidR="006179E3" w:rsidRPr="00EF5DB5">
        <w:t>Contracting Authority</w:t>
      </w:r>
      <w:r w:rsidRPr="00EF5DB5">
        <w:t xml:space="preserve"> </w:t>
      </w:r>
      <w:r w:rsidR="00EA0AC7" w:rsidRPr="00EF5DB5">
        <w:t xml:space="preserve">may assign, novate or otherwise transfer its rights and obligations under the licence granted pursuant to Clause </w:t>
      </w:r>
      <w:r w:rsidR="009F474C" w:rsidRPr="00EF5DB5">
        <w:fldChar w:fldCharType="begin"/>
      </w:r>
      <w:r w:rsidR="00135082"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135082" w:rsidRPr="00EF5DB5">
        <w:t xml:space="preserve"> </w:t>
      </w:r>
      <w:r w:rsidR="00E370D1" w:rsidRPr="00EF5DB5">
        <w:t xml:space="preserve">(Licence </w:t>
      </w:r>
      <w:r w:rsidR="00D16A49" w:rsidRPr="00EF5DB5">
        <w:t>G</w:t>
      </w:r>
      <w:r w:rsidR="00E370D1" w:rsidRPr="00EF5DB5">
        <w:t>ranted by the Supplier: Supplier Background IPR)</w:t>
      </w:r>
      <w:r w:rsidR="00EA0AC7" w:rsidRPr="00EF5DB5">
        <w:t xml:space="preserve"> to</w:t>
      </w:r>
      <w:bookmarkEnd w:id="1071"/>
    </w:p>
    <w:p w14:paraId="57FEDD10" w14:textId="77777777" w:rsidR="008D0A60" w:rsidRPr="00EF5DB5" w:rsidRDefault="00EA0AC7" w:rsidP="00E62BD4">
      <w:pPr>
        <w:pStyle w:val="GPSL4numberedclause"/>
        <w:numPr>
          <w:ilvl w:val="0"/>
          <w:numId w:val="0"/>
        </w:numPr>
        <w:ind w:left="2835"/>
        <w:rPr>
          <w:szCs w:val="22"/>
        </w:rPr>
      </w:pPr>
      <w:r w:rsidRPr="00EF5DB5">
        <w:rPr>
          <w:szCs w:val="22"/>
        </w:rPr>
        <w:t xml:space="preserve">to any body (including any private sector body) which performs or carries on any of the functions and/or activities that previously had been performed and/or carried on by the </w:t>
      </w:r>
      <w:r w:rsidR="006179E3" w:rsidRPr="00EF5DB5">
        <w:rPr>
          <w:szCs w:val="22"/>
        </w:rPr>
        <w:t>Contracting Authority</w:t>
      </w:r>
      <w:r w:rsidRPr="00EF5DB5">
        <w:rPr>
          <w:szCs w:val="22"/>
        </w:rPr>
        <w:t>.</w:t>
      </w:r>
    </w:p>
    <w:p w14:paraId="67739B62" w14:textId="77777777" w:rsidR="00E13960" w:rsidRPr="00EF5DB5" w:rsidRDefault="00EA0AC7" w:rsidP="00E62BD4">
      <w:pPr>
        <w:pStyle w:val="GPSL3numberedclause"/>
      </w:pPr>
      <w:r w:rsidRPr="00EF5DB5">
        <w:t>If a licence granted in Clause</w:t>
      </w:r>
      <w:r w:rsidR="00B72DFB" w:rsidRPr="00EF5DB5">
        <w:t xml:space="preserve"> </w:t>
      </w:r>
      <w:r w:rsidR="009F474C" w:rsidRPr="00EF5DB5">
        <w:fldChar w:fldCharType="begin"/>
      </w:r>
      <w:r w:rsidR="00135082"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3C06A0" w:rsidRPr="00EF5DB5">
        <w:t xml:space="preserve"> </w:t>
      </w:r>
      <w:r w:rsidR="00E370D1" w:rsidRPr="00EF5DB5">
        <w:t xml:space="preserve">(Licence </w:t>
      </w:r>
      <w:r w:rsidR="009F70A5" w:rsidRPr="00EF5DB5">
        <w:t>G</w:t>
      </w:r>
      <w:r w:rsidR="00E370D1" w:rsidRPr="00EF5DB5">
        <w:t>ranted by the Supplier: Supplier Background IPR)</w:t>
      </w:r>
      <w:r w:rsidRPr="00EF5DB5">
        <w:t xml:space="preserve"> is novated under Clause</w:t>
      </w:r>
      <w:r w:rsidR="00FC1FBA" w:rsidRPr="00EF5DB5">
        <w:t xml:space="preserve">s </w:t>
      </w:r>
      <w:r w:rsidR="002028E9" w:rsidRPr="00EF5DB5">
        <w:fldChar w:fldCharType="begin"/>
      </w:r>
      <w:r w:rsidR="002028E9" w:rsidRPr="00EF5DB5">
        <w:instrText xml:space="preserve"> REF _Ref467245290 \r \h </w:instrText>
      </w:r>
      <w:r w:rsidR="00143B2B" w:rsidRPr="00EF5DB5">
        <w:instrText xml:space="preserve"> \* MERGEFORMAT </w:instrText>
      </w:r>
      <w:r w:rsidR="002028E9" w:rsidRPr="00EF5DB5">
        <w:fldChar w:fldCharType="separate"/>
      </w:r>
      <w:r w:rsidR="009C0ACD" w:rsidRPr="00EF5DB5">
        <w:t>33.5.1</w:t>
      </w:r>
      <w:r w:rsidR="002028E9" w:rsidRPr="00EF5DB5">
        <w:fldChar w:fldCharType="end"/>
      </w:r>
      <w:r w:rsidR="00FC1FBA" w:rsidRPr="00EF5DB5">
        <w:t xml:space="preserve"> </w:t>
      </w:r>
      <w:r w:rsidR="00612DCD" w:rsidRPr="00EF5DB5">
        <w:t>and/or</w:t>
      </w:r>
      <w:r w:rsidR="003B004C" w:rsidRPr="00EF5DB5">
        <w:t xml:space="preserve"> </w:t>
      </w:r>
      <w:r w:rsidR="009F474C" w:rsidRPr="00EF5DB5">
        <w:fldChar w:fldCharType="begin"/>
      </w:r>
      <w:r w:rsidR="000E148C" w:rsidRPr="00EF5DB5">
        <w:instrText xml:space="preserve"> REF _Ref358110973 \w \h </w:instrText>
      </w:r>
      <w:r w:rsidR="00F54E49" w:rsidRPr="00EF5DB5">
        <w:instrText xml:space="preserve"> \* MERGEFORMAT </w:instrText>
      </w:r>
      <w:r w:rsidR="009F474C" w:rsidRPr="00EF5DB5">
        <w:fldChar w:fldCharType="separate"/>
      </w:r>
      <w:r w:rsidR="009C0ACD" w:rsidRPr="00EF5DB5">
        <w:t>33.5.2</w:t>
      </w:r>
      <w:r w:rsidR="009F474C" w:rsidRPr="00EF5DB5">
        <w:fldChar w:fldCharType="end"/>
      </w:r>
      <w:r w:rsidR="00E370D1" w:rsidRPr="00EF5DB5">
        <w:t xml:space="preserve"> </w:t>
      </w:r>
      <w:r w:rsidRPr="00EF5DB5">
        <w:t>or there is a chang</w:t>
      </w:r>
      <w:r w:rsidR="00B008C3" w:rsidRPr="00EF5DB5">
        <w:t xml:space="preserve">e of the </w:t>
      </w:r>
      <w:r w:rsidR="006179E3" w:rsidRPr="00EF5DB5">
        <w:t>Contracting Authority</w:t>
      </w:r>
      <w:r w:rsidRPr="00EF5DB5">
        <w:t>’s status pursuant to</w:t>
      </w:r>
      <w:r w:rsidR="003C06A0" w:rsidRPr="00EF5DB5">
        <w:t xml:space="preserve"> Clause </w:t>
      </w:r>
      <w:r w:rsidR="009F474C" w:rsidRPr="00EF5DB5">
        <w:fldChar w:fldCharType="begin"/>
      </w:r>
      <w:r w:rsidR="003C06A0" w:rsidRPr="00EF5DB5">
        <w:instrText xml:space="preserve"> REF _Ref365629205 \w \h </w:instrText>
      </w:r>
      <w:r w:rsidR="00F54E49" w:rsidRPr="00EF5DB5">
        <w:instrText xml:space="preserve"> \* MERGEFORMAT </w:instrText>
      </w:r>
      <w:r w:rsidR="009F474C" w:rsidRPr="00EF5DB5">
        <w:fldChar w:fldCharType="separate"/>
      </w:r>
      <w:r w:rsidR="009C0ACD" w:rsidRPr="00EF5DB5">
        <w:rPr>
          <w:b/>
          <w:bCs/>
          <w:lang w:val="en-US"/>
        </w:rPr>
        <w:t>Error! Reference source not found.</w:t>
      </w:r>
      <w:r w:rsidR="009F474C" w:rsidRPr="00EF5DB5">
        <w:fldChar w:fldCharType="end"/>
      </w:r>
      <w:r w:rsidRPr="00EF5DB5">
        <w:t xml:space="preserve"> (both such bodies being referred to as the </w:t>
      </w:r>
      <w:r w:rsidRPr="00EF5DB5">
        <w:rPr>
          <w:b/>
        </w:rPr>
        <w:t>“Transferee”</w:t>
      </w:r>
      <w:r w:rsidRPr="00EF5DB5">
        <w:t>), the rights acquired by the Transferee shall not extend beyond those pre</w:t>
      </w:r>
      <w:r w:rsidR="00B008C3" w:rsidRPr="00EF5DB5">
        <w:t xml:space="preserve">viously enjoyed by the </w:t>
      </w:r>
      <w:r w:rsidR="006179E3" w:rsidRPr="00EF5DB5">
        <w:t>Contracting Authority</w:t>
      </w:r>
      <w:r w:rsidR="00B008C3" w:rsidRPr="00EF5DB5">
        <w:t>.</w:t>
      </w:r>
    </w:p>
    <w:p w14:paraId="591CE002" w14:textId="77777777" w:rsidR="00C9243A" w:rsidRPr="00EF5DB5" w:rsidRDefault="00B008C3" w:rsidP="00E62BD4">
      <w:pPr>
        <w:pStyle w:val="GPSL2NumberedBoldHeading"/>
      </w:pPr>
      <w:bookmarkStart w:id="1072" w:name="_Ref379809086"/>
      <w:bookmarkStart w:id="1073" w:name="_Ref366775213"/>
      <w:r w:rsidRPr="00EF5DB5">
        <w:t>Third Party IPR</w:t>
      </w:r>
      <w:bookmarkEnd w:id="1072"/>
      <w:r w:rsidRPr="00EF5DB5">
        <w:t xml:space="preserve"> </w:t>
      </w:r>
      <w:bookmarkEnd w:id="1073"/>
    </w:p>
    <w:p w14:paraId="43CA8BA9" w14:textId="77777777" w:rsidR="008D0A60" w:rsidRPr="00EF5DB5" w:rsidRDefault="00B008C3" w:rsidP="00E62BD4">
      <w:pPr>
        <w:pStyle w:val="GPSL3numberedclause"/>
      </w:pPr>
      <w:bookmarkStart w:id="1074" w:name="_Ref378954550"/>
      <w:r w:rsidRPr="00EF5DB5">
        <w:t xml:space="preserve">The Supplier shall procure that the owners or the authorised licensors of any Third Party IPR grant a direct licence to the </w:t>
      </w:r>
      <w:r w:rsidR="006179E3" w:rsidRPr="00EF5DB5">
        <w:t>Contracting Authority</w:t>
      </w:r>
      <w:r w:rsidRPr="00EF5DB5">
        <w:t xml:space="preserve"> on terms at least equivalent to those set out in Clause</w:t>
      </w:r>
      <w:r w:rsidR="00612DCD" w:rsidRPr="00EF5DB5">
        <w:t xml:space="preserve"> </w:t>
      </w:r>
      <w:r w:rsidR="009F474C" w:rsidRPr="00EF5DB5">
        <w:fldChar w:fldCharType="begin"/>
      </w:r>
      <w:r w:rsidR="00135082"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E370D1" w:rsidRPr="00EF5DB5">
        <w:t xml:space="preserve"> (Licence</w:t>
      </w:r>
      <w:r w:rsidR="00EA7C1F" w:rsidRPr="00EF5DB5">
        <w:t xml:space="preserve"> </w:t>
      </w:r>
      <w:r w:rsidR="009F70A5" w:rsidRPr="00EF5DB5">
        <w:t>G</w:t>
      </w:r>
      <w:r w:rsidR="00E370D1" w:rsidRPr="00EF5DB5">
        <w:t>ranted by the Supplier: Supplier Background IPR)</w:t>
      </w:r>
      <w:r w:rsidRPr="00EF5DB5">
        <w:t xml:space="preserve"> and Clause </w:t>
      </w:r>
      <w:r w:rsidR="00F17AE3" w:rsidRPr="00EF5DB5">
        <w:fldChar w:fldCharType="begin"/>
      </w:r>
      <w:r w:rsidR="00F17AE3" w:rsidRPr="00EF5DB5">
        <w:instrText xml:space="preserve"> REF _Ref358110973 \r \h  \* MERGEFORMAT </w:instrText>
      </w:r>
      <w:r w:rsidR="00F17AE3" w:rsidRPr="00EF5DB5">
        <w:fldChar w:fldCharType="separate"/>
      </w:r>
      <w:r w:rsidR="009C0ACD" w:rsidRPr="00EF5DB5">
        <w:t>33.5.2</w:t>
      </w:r>
      <w:r w:rsidR="00F17AE3" w:rsidRPr="00EF5DB5">
        <w:fldChar w:fldCharType="end"/>
      </w:r>
      <w:r w:rsidR="00E370D1" w:rsidRPr="00EF5DB5">
        <w:t xml:space="preserve"> (</w:t>
      </w:r>
      <w:r w:rsidR="006179E3" w:rsidRPr="00EF5DB5">
        <w:t>Contracting Authority</w:t>
      </w:r>
      <w:r w:rsidR="00E370D1" w:rsidRPr="00EF5DB5">
        <w:t xml:space="preserve">’s </w:t>
      </w:r>
      <w:r w:rsidR="009F70A5" w:rsidRPr="00EF5DB5">
        <w:t>R</w:t>
      </w:r>
      <w:r w:rsidR="00E370D1" w:rsidRPr="00EF5DB5">
        <w:t xml:space="preserve">ight to </w:t>
      </w:r>
      <w:r w:rsidR="009F70A5" w:rsidRPr="00EF5DB5">
        <w:t>A</w:t>
      </w:r>
      <w:r w:rsidR="00E370D1" w:rsidRPr="00EF5DB5">
        <w:t>ssign/</w:t>
      </w:r>
      <w:r w:rsidR="009F70A5" w:rsidRPr="00EF5DB5">
        <w:t>N</w:t>
      </w:r>
      <w:r w:rsidR="00E370D1" w:rsidRPr="00EF5DB5">
        <w:t xml:space="preserve">ovate </w:t>
      </w:r>
      <w:r w:rsidR="009F70A5" w:rsidRPr="00EF5DB5">
        <w:t>L</w:t>
      </w:r>
      <w:r w:rsidR="00E370D1" w:rsidRPr="00EF5DB5">
        <w:t>icences)</w:t>
      </w:r>
      <w:r w:rsidRPr="00EF5DB5">
        <w:t xml:space="preserve">. If the Supplier cannot obtain for the </w:t>
      </w:r>
      <w:r w:rsidR="006179E3" w:rsidRPr="00EF5DB5">
        <w:t>Contracting Authority</w:t>
      </w:r>
      <w:r w:rsidRPr="00EF5DB5">
        <w:t xml:space="preserve"> a licence materially in accordance with the licence terms set out in Clause</w:t>
      </w:r>
      <w:r w:rsidR="00572A07" w:rsidRPr="00EF5DB5">
        <w:t xml:space="preserve"> </w:t>
      </w:r>
      <w:r w:rsidR="009F474C" w:rsidRPr="00EF5DB5">
        <w:fldChar w:fldCharType="begin"/>
      </w:r>
      <w:r w:rsidR="00135082"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E370D1" w:rsidRPr="00EF5DB5">
        <w:t xml:space="preserve"> (Licences </w:t>
      </w:r>
      <w:r w:rsidR="009F70A5" w:rsidRPr="00EF5DB5">
        <w:t>G</w:t>
      </w:r>
      <w:r w:rsidR="00E370D1" w:rsidRPr="00EF5DB5">
        <w:t>ranted by the Supplier: Supplier Background IPR)</w:t>
      </w:r>
      <w:r w:rsidRPr="00EF5DB5">
        <w:t xml:space="preserve"> and Clause </w:t>
      </w:r>
      <w:r w:rsidR="00F17AE3" w:rsidRPr="00EF5DB5">
        <w:fldChar w:fldCharType="begin"/>
      </w:r>
      <w:r w:rsidR="00F17AE3" w:rsidRPr="00EF5DB5">
        <w:instrText xml:space="preserve"> REF _Ref358110973 \r \h  \* MERGEFORMAT </w:instrText>
      </w:r>
      <w:r w:rsidR="00F17AE3" w:rsidRPr="00EF5DB5">
        <w:fldChar w:fldCharType="separate"/>
      </w:r>
      <w:r w:rsidR="009C0ACD" w:rsidRPr="00EF5DB5">
        <w:t>33.5.2</w:t>
      </w:r>
      <w:r w:rsidR="00F17AE3" w:rsidRPr="00EF5DB5">
        <w:fldChar w:fldCharType="end"/>
      </w:r>
      <w:r w:rsidR="00E370D1" w:rsidRPr="00EF5DB5">
        <w:t xml:space="preserve"> (</w:t>
      </w:r>
      <w:r w:rsidR="006179E3" w:rsidRPr="00EF5DB5">
        <w:t>Contracting Authority</w:t>
      </w:r>
      <w:r w:rsidR="00E370D1" w:rsidRPr="00EF5DB5">
        <w:t xml:space="preserve">’s </w:t>
      </w:r>
      <w:r w:rsidR="009F70A5" w:rsidRPr="00EF5DB5">
        <w:t>R</w:t>
      </w:r>
      <w:r w:rsidR="00E370D1" w:rsidRPr="00EF5DB5">
        <w:t xml:space="preserve">ight to </w:t>
      </w:r>
      <w:r w:rsidR="009F70A5" w:rsidRPr="00EF5DB5">
        <w:t>A</w:t>
      </w:r>
      <w:r w:rsidR="00E370D1" w:rsidRPr="00EF5DB5">
        <w:t>ssign/</w:t>
      </w:r>
      <w:r w:rsidR="009F70A5" w:rsidRPr="00EF5DB5">
        <w:t>N</w:t>
      </w:r>
      <w:r w:rsidR="00E370D1" w:rsidRPr="00EF5DB5">
        <w:t xml:space="preserve">ovate </w:t>
      </w:r>
      <w:r w:rsidR="009F70A5" w:rsidRPr="00EF5DB5">
        <w:t>L</w:t>
      </w:r>
      <w:r w:rsidR="00E370D1" w:rsidRPr="00EF5DB5">
        <w:t>icences)</w:t>
      </w:r>
      <w:r w:rsidRPr="00EF5DB5">
        <w:t xml:space="preserve"> in respect of any such Third Party IPR, the Supplier shall:</w:t>
      </w:r>
      <w:bookmarkEnd w:id="1074"/>
    </w:p>
    <w:p w14:paraId="4C5CB18E" w14:textId="77777777" w:rsidR="008D0A60" w:rsidRPr="00EF5DB5" w:rsidRDefault="00B008C3" w:rsidP="00E62BD4">
      <w:pPr>
        <w:pStyle w:val="GPSL4numberedclause"/>
        <w:rPr>
          <w:szCs w:val="22"/>
        </w:rPr>
      </w:pPr>
      <w:r w:rsidRPr="00EF5DB5">
        <w:rPr>
          <w:szCs w:val="22"/>
        </w:rPr>
        <w:t xml:space="preserve">notify the </w:t>
      </w:r>
      <w:r w:rsidR="006179E3" w:rsidRPr="00EF5DB5">
        <w:rPr>
          <w:szCs w:val="22"/>
        </w:rPr>
        <w:t>Contracting Authority</w:t>
      </w:r>
      <w:r w:rsidRPr="00EF5DB5">
        <w:rPr>
          <w:szCs w:val="22"/>
        </w:rPr>
        <w:t xml:space="preserve"> in writing giving details of what licence terms can be obtained from the relevant third party and whether there are alternative providers which the Supplier could seek to use; and</w:t>
      </w:r>
    </w:p>
    <w:p w14:paraId="1B14624A" w14:textId="77777777" w:rsidR="00C9243A" w:rsidRPr="00EF5DB5" w:rsidRDefault="00B008C3" w:rsidP="00E62BD4">
      <w:pPr>
        <w:pStyle w:val="GPSL4numberedclause"/>
        <w:rPr>
          <w:szCs w:val="22"/>
        </w:rPr>
      </w:pPr>
      <w:r w:rsidRPr="00EF5DB5">
        <w:rPr>
          <w:szCs w:val="22"/>
        </w:rPr>
        <w:t xml:space="preserve">only use such Third Party IPR </w:t>
      </w:r>
      <w:r w:rsidR="002C0AFC" w:rsidRPr="00EF5DB5">
        <w:rPr>
          <w:szCs w:val="22"/>
        </w:rPr>
        <w:t xml:space="preserve">if the </w:t>
      </w:r>
      <w:r w:rsidR="006179E3" w:rsidRPr="00EF5DB5">
        <w:rPr>
          <w:szCs w:val="22"/>
        </w:rPr>
        <w:t>Contracting Authority</w:t>
      </w:r>
      <w:r w:rsidR="002C0AFC" w:rsidRPr="00EF5DB5">
        <w:rPr>
          <w:szCs w:val="22"/>
        </w:rPr>
        <w:t xml:space="preserve"> Approves </w:t>
      </w:r>
      <w:r w:rsidRPr="00EF5DB5">
        <w:rPr>
          <w:szCs w:val="22"/>
        </w:rPr>
        <w:t>the terms of the licence from the relevant third party.</w:t>
      </w:r>
    </w:p>
    <w:p w14:paraId="780B7238" w14:textId="77777777" w:rsidR="00C9243A" w:rsidRPr="00EF5DB5" w:rsidRDefault="00254C04" w:rsidP="00E62BD4">
      <w:pPr>
        <w:pStyle w:val="GPSL2NumberedBoldHeading"/>
      </w:pPr>
      <w:bookmarkStart w:id="1075" w:name="_Ref379809105"/>
      <w:r w:rsidRPr="00EF5DB5">
        <w:t>Licence</w:t>
      </w:r>
      <w:r w:rsidR="002E43ED" w:rsidRPr="00EF5DB5">
        <w:t xml:space="preserve"> </w:t>
      </w:r>
      <w:r w:rsidR="009F70A5" w:rsidRPr="00EF5DB5">
        <w:t>G</w:t>
      </w:r>
      <w:r w:rsidR="002E43ED" w:rsidRPr="00EF5DB5">
        <w:t xml:space="preserve">ranted by the </w:t>
      </w:r>
      <w:bookmarkEnd w:id="1075"/>
      <w:r w:rsidR="006179E3" w:rsidRPr="00EF5DB5">
        <w:t>Contracting Authority</w:t>
      </w:r>
    </w:p>
    <w:p w14:paraId="6A29B72B" w14:textId="77777777" w:rsidR="00E13960" w:rsidRPr="00EF5DB5" w:rsidRDefault="00254C04" w:rsidP="00E62BD4">
      <w:pPr>
        <w:pStyle w:val="GPSL3numberedclause"/>
      </w:pPr>
      <w:bookmarkStart w:id="1076" w:name="_Ref358121937"/>
      <w:r w:rsidRPr="00EF5DB5">
        <w:t xml:space="preserve">The </w:t>
      </w:r>
      <w:r w:rsidR="006179E3" w:rsidRPr="00EF5DB5">
        <w:t>Contracting Authority</w:t>
      </w:r>
      <w:r w:rsidRPr="00EF5DB5">
        <w:t xml:space="preserve"> hereby grants to the Supplier a royalty-free, non-exclusive, non-transferable licence during the Call Off Contract Period to use the </w:t>
      </w:r>
      <w:r w:rsidR="006179E3" w:rsidRPr="00EF5DB5">
        <w:t>Contracting Authority</w:t>
      </w:r>
      <w:r w:rsidRPr="00EF5DB5">
        <w:t xml:space="preserve"> Background IPR</w:t>
      </w:r>
      <w:r w:rsidR="009F1FFB" w:rsidRPr="00EF5DB5">
        <w:t xml:space="preserve">, </w:t>
      </w:r>
      <w:r w:rsidR="006179E3" w:rsidRPr="00EF5DB5">
        <w:t>Contracting Authority</w:t>
      </w:r>
      <w:r w:rsidRPr="00EF5DB5">
        <w:t xml:space="preserve"> Data </w:t>
      </w:r>
      <w:r w:rsidR="009F1FFB" w:rsidRPr="00EF5DB5">
        <w:t xml:space="preserve">and the Project Specific IPRs </w:t>
      </w:r>
      <w:r w:rsidRPr="00EF5DB5">
        <w:t xml:space="preserve">solely to the extent </w:t>
      </w:r>
      <w:r w:rsidRPr="00EF5DB5">
        <w:lastRenderedPageBreak/>
        <w:t>necessary for p</w:t>
      </w:r>
      <w:r w:rsidR="008A39D7" w:rsidRPr="00EF5DB5">
        <w:t>roviding</w:t>
      </w:r>
      <w:r w:rsidRPr="00EF5DB5">
        <w:t xml:space="preserve"> the </w:t>
      </w:r>
      <w:r w:rsidR="000C52D8" w:rsidRPr="00EF5DB5">
        <w:t>Services</w:t>
      </w:r>
      <w:r w:rsidR="00BD4CA2" w:rsidRPr="00EF5DB5">
        <w:t xml:space="preserve"> </w:t>
      </w:r>
      <w:r w:rsidRPr="00EF5DB5">
        <w:t>in accordance with this Call Off Contract, including (but not limited to) the right to grant sub-licences to Sub-Contractors provided that:</w:t>
      </w:r>
      <w:bookmarkEnd w:id="1076"/>
    </w:p>
    <w:p w14:paraId="5D64CAF4" w14:textId="77777777" w:rsidR="00E13960" w:rsidRPr="00EF5DB5" w:rsidRDefault="00254C04" w:rsidP="00E62BD4">
      <w:pPr>
        <w:pStyle w:val="GPSL4numberedclause"/>
        <w:rPr>
          <w:szCs w:val="22"/>
        </w:rPr>
      </w:pPr>
      <w:r w:rsidRPr="00EF5DB5">
        <w:rPr>
          <w:szCs w:val="22"/>
        </w:rPr>
        <w:t xml:space="preserve">any relevant Sub-Contractor has entered into a confidentiality </w:t>
      </w:r>
      <w:r w:rsidRPr="00EF5DB5">
        <w:rPr>
          <w:spacing w:val="-3"/>
          <w:szCs w:val="22"/>
        </w:rPr>
        <w:t>undertaking</w:t>
      </w:r>
      <w:r w:rsidRPr="00EF5DB5">
        <w:rPr>
          <w:szCs w:val="22"/>
        </w:rPr>
        <w:t xml:space="preserve"> with the Supplier on the same terms as set out in Clause</w:t>
      </w:r>
      <w:r w:rsidR="00020FE0" w:rsidRPr="00EF5DB5">
        <w:rPr>
          <w:szCs w:val="22"/>
        </w:rPr>
        <w:t xml:space="preserve"> </w:t>
      </w:r>
      <w:r w:rsidR="00F17AE3" w:rsidRPr="00EF5DB5">
        <w:rPr>
          <w:szCs w:val="22"/>
        </w:rPr>
        <w:fldChar w:fldCharType="begin"/>
      </w:r>
      <w:r w:rsidR="00F17AE3" w:rsidRPr="00EF5DB5">
        <w:rPr>
          <w:szCs w:val="22"/>
        </w:rPr>
        <w:instrText xml:space="preserve"> REF _Ref313367753 \r \h  \* MERGEFORMAT </w:instrText>
      </w:r>
      <w:r w:rsidR="00F17AE3" w:rsidRPr="00EF5DB5">
        <w:rPr>
          <w:szCs w:val="22"/>
        </w:rPr>
      </w:r>
      <w:r w:rsidR="00F17AE3" w:rsidRPr="00EF5DB5">
        <w:rPr>
          <w:szCs w:val="22"/>
        </w:rPr>
        <w:fldChar w:fldCharType="separate"/>
      </w:r>
      <w:r w:rsidR="009C0ACD" w:rsidRPr="00EF5DB5">
        <w:rPr>
          <w:szCs w:val="22"/>
        </w:rPr>
        <w:t>34.3</w:t>
      </w:r>
      <w:r w:rsidR="00F17AE3" w:rsidRPr="00EF5DB5">
        <w:rPr>
          <w:szCs w:val="22"/>
        </w:rPr>
        <w:fldChar w:fldCharType="end"/>
      </w:r>
      <w:r w:rsidRPr="00EF5DB5">
        <w:rPr>
          <w:szCs w:val="22"/>
        </w:rPr>
        <w:t xml:space="preserve"> (Confidentiality); and</w:t>
      </w:r>
      <w:r w:rsidRPr="00EF5DB5" w:rsidDel="00AD2365">
        <w:rPr>
          <w:szCs w:val="22"/>
        </w:rPr>
        <w:t xml:space="preserve"> </w:t>
      </w:r>
    </w:p>
    <w:p w14:paraId="7ECAE6C7" w14:textId="77777777" w:rsidR="00C9243A" w:rsidRPr="00EF5DB5" w:rsidRDefault="00254C04" w:rsidP="00E62BD4">
      <w:pPr>
        <w:pStyle w:val="GPSL4numberedclause"/>
        <w:rPr>
          <w:szCs w:val="22"/>
        </w:rPr>
      </w:pPr>
      <w:r w:rsidRPr="00EF5DB5">
        <w:rPr>
          <w:szCs w:val="22"/>
        </w:rPr>
        <w:t xml:space="preserve">the Supplier shall not without Approval use the licensed materials for any other purpose or for the benefit of any person other than the </w:t>
      </w:r>
      <w:r w:rsidR="006179E3" w:rsidRPr="00EF5DB5">
        <w:rPr>
          <w:szCs w:val="22"/>
        </w:rPr>
        <w:t>Contracting Authority</w:t>
      </w:r>
      <w:r w:rsidRPr="00EF5DB5">
        <w:rPr>
          <w:szCs w:val="22"/>
        </w:rPr>
        <w:t>.</w:t>
      </w:r>
      <w:r w:rsidRPr="00EF5DB5" w:rsidDel="00AD2365">
        <w:rPr>
          <w:szCs w:val="22"/>
        </w:rPr>
        <w:t xml:space="preserve"> </w:t>
      </w:r>
    </w:p>
    <w:p w14:paraId="49044EF6" w14:textId="77777777" w:rsidR="00C9243A" w:rsidRPr="00EF5DB5" w:rsidRDefault="00254C04" w:rsidP="00E62BD4">
      <w:pPr>
        <w:pStyle w:val="GPSL2NumberedBoldHeading"/>
      </w:pPr>
      <w:r w:rsidRPr="00EF5DB5">
        <w:t xml:space="preserve">Termination of </w:t>
      </w:r>
      <w:r w:rsidR="009F70A5" w:rsidRPr="00EF5DB5">
        <w:t>L</w:t>
      </w:r>
      <w:r w:rsidRPr="00EF5DB5">
        <w:t>icen</w:t>
      </w:r>
      <w:r w:rsidR="00482711" w:rsidRPr="00EF5DB5">
        <w:t>c</w:t>
      </w:r>
      <w:r w:rsidRPr="00EF5DB5">
        <w:t>es</w:t>
      </w:r>
    </w:p>
    <w:p w14:paraId="45561825" w14:textId="77777777" w:rsidR="008D0A60" w:rsidRPr="00EF5DB5" w:rsidRDefault="00254C04" w:rsidP="00E62BD4">
      <w:pPr>
        <w:pStyle w:val="GPSL3numberedclause"/>
      </w:pPr>
      <w:r w:rsidRPr="00EF5DB5">
        <w:t>Subject to Clause</w:t>
      </w:r>
      <w:r w:rsidR="00E247F6" w:rsidRPr="00EF5DB5">
        <w:t xml:space="preserve"> </w:t>
      </w:r>
      <w:r w:rsidR="009F474C" w:rsidRPr="00EF5DB5">
        <w:fldChar w:fldCharType="begin"/>
      </w:r>
      <w:r w:rsidR="00135082"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E247F6" w:rsidRPr="00EF5DB5">
        <w:t xml:space="preserve"> </w:t>
      </w:r>
      <w:r w:rsidR="00E370D1" w:rsidRPr="00EF5DB5">
        <w:t xml:space="preserve">(Licence </w:t>
      </w:r>
      <w:r w:rsidR="009F70A5" w:rsidRPr="00EF5DB5">
        <w:t>G</w:t>
      </w:r>
      <w:r w:rsidR="00E370D1" w:rsidRPr="00EF5DB5">
        <w:t>ranted by the Supplier: Supplier Background IPR)</w:t>
      </w:r>
      <w:r w:rsidRPr="00EF5DB5">
        <w:t>, all licences granted pursuant to Clause </w:t>
      </w:r>
      <w:r w:rsidR="00F17AE3" w:rsidRPr="00EF5DB5">
        <w:fldChar w:fldCharType="begin"/>
      </w:r>
      <w:r w:rsidR="00F17AE3" w:rsidRPr="00EF5DB5">
        <w:instrText xml:space="preserve"> REF _Ref313366946 \r \h  \* MERGEFORMAT </w:instrText>
      </w:r>
      <w:r w:rsidR="00F17AE3" w:rsidRPr="00EF5DB5">
        <w:fldChar w:fldCharType="separate"/>
      </w:r>
      <w:r w:rsidR="009C0ACD" w:rsidRPr="00EF5DB5">
        <w:t>33</w:t>
      </w:r>
      <w:r w:rsidR="00F17AE3" w:rsidRPr="00EF5DB5">
        <w:fldChar w:fldCharType="end"/>
      </w:r>
      <w:r w:rsidR="00E370D1" w:rsidRPr="00EF5DB5">
        <w:t xml:space="preserve"> (</w:t>
      </w:r>
      <w:r w:rsidR="00135D49" w:rsidRPr="00EF5DB5">
        <w:t>Intellectual Property Rights</w:t>
      </w:r>
      <w:r w:rsidR="00E370D1" w:rsidRPr="00EF5DB5">
        <w:t>)</w:t>
      </w:r>
      <w:r w:rsidR="00091023" w:rsidRPr="00EF5DB5">
        <w:t xml:space="preserve"> </w:t>
      </w:r>
      <w:r w:rsidRPr="00EF5DB5">
        <w:t>(other than those granted pursuant to Clause </w:t>
      </w:r>
      <w:r w:rsidR="009F474C" w:rsidRPr="00EF5DB5">
        <w:fldChar w:fldCharType="begin"/>
      </w:r>
      <w:r w:rsidR="00135082" w:rsidRPr="00EF5DB5">
        <w:instrText xml:space="preserve"> REF _Ref379809086 \r \h </w:instrText>
      </w:r>
      <w:r w:rsidR="00F54E49" w:rsidRPr="00EF5DB5">
        <w:instrText xml:space="preserve"> \* MERGEFORMAT </w:instrText>
      </w:r>
      <w:r w:rsidR="009F474C" w:rsidRPr="00EF5DB5">
        <w:fldChar w:fldCharType="separate"/>
      </w:r>
      <w:r w:rsidR="009C0ACD" w:rsidRPr="00EF5DB5">
        <w:t>33.6</w:t>
      </w:r>
      <w:r w:rsidR="009F474C" w:rsidRPr="00EF5DB5">
        <w:fldChar w:fldCharType="end"/>
      </w:r>
      <w:r w:rsidR="00E247F6" w:rsidRPr="00EF5DB5">
        <w:t xml:space="preserve"> </w:t>
      </w:r>
      <w:r w:rsidR="00135D49" w:rsidRPr="00EF5DB5">
        <w:t>(Third Party IPR)</w:t>
      </w:r>
      <w:r w:rsidR="00091023" w:rsidRPr="00EF5DB5">
        <w:t xml:space="preserve"> and </w:t>
      </w:r>
      <w:r w:rsidR="009F474C" w:rsidRPr="00EF5DB5">
        <w:fldChar w:fldCharType="begin"/>
      </w:r>
      <w:r w:rsidR="00135082" w:rsidRPr="00EF5DB5">
        <w:instrText xml:space="preserve"> REF _Ref379809105 \r \h </w:instrText>
      </w:r>
      <w:r w:rsidR="00F54E49" w:rsidRPr="00EF5DB5">
        <w:instrText xml:space="preserve"> \* MERGEFORMAT </w:instrText>
      </w:r>
      <w:r w:rsidR="009F474C" w:rsidRPr="00EF5DB5">
        <w:fldChar w:fldCharType="separate"/>
      </w:r>
      <w:r w:rsidR="009C0ACD" w:rsidRPr="00EF5DB5">
        <w:t>33.7</w:t>
      </w:r>
      <w:r w:rsidR="009F474C" w:rsidRPr="00EF5DB5">
        <w:fldChar w:fldCharType="end"/>
      </w:r>
      <w:r w:rsidR="00135D49" w:rsidRPr="00EF5DB5">
        <w:t xml:space="preserve"> (Licence </w:t>
      </w:r>
      <w:r w:rsidR="009F70A5" w:rsidRPr="00EF5DB5">
        <w:t>G</w:t>
      </w:r>
      <w:r w:rsidR="00135D49" w:rsidRPr="00EF5DB5">
        <w:t xml:space="preserve">ranted by the </w:t>
      </w:r>
      <w:r w:rsidR="006179E3" w:rsidRPr="00EF5DB5">
        <w:t>Contracting Authority</w:t>
      </w:r>
      <w:r w:rsidR="00135D49" w:rsidRPr="00EF5DB5">
        <w:t>)</w:t>
      </w:r>
      <w:r w:rsidRPr="00EF5DB5">
        <w:t xml:space="preserve"> shall survive the Call Off Expiry Date.</w:t>
      </w:r>
    </w:p>
    <w:p w14:paraId="12E9290C" w14:textId="77777777" w:rsidR="00C9243A" w:rsidRPr="00EF5DB5" w:rsidRDefault="00254C04" w:rsidP="00E62BD4">
      <w:pPr>
        <w:pStyle w:val="GPSL3numberedclause"/>
      </w:pPr>
      <w:r w:rsidRPr="00EF5DB5">
        <w:t xml:space="preserve">The Supplier shall, if requested by the </w:t>
      </w:r>
      <w:r w:rsidR="006179E3" w:rsidRPr="00EF5DB5">
        <w:t>Contracting Authority</w:t>
      </w:r>
      <w:r w:rsidRPr="00EF5DB5">
        <w:t xml:space="preserve"> in accordance with </w:t>
      </w:r>
      <w:r w:rsidR="008C1985" w:rsidRPr="00EF5DB5">
        <w:t>Call Off Sched</w:t>
      </w:r>
      <w:r w:rsidR="00B8681E" w:rsidRPr="00EF5DB5">
        <w:t>ule 9</w:t>
      </w:r>
      <w:r w:rsidRPr="00EF5DB5">
        <w:t xml:space="preserve">  (Exit </w:t>
      </w:r>
      <w:r w:rsidR="007D607F" w:rsidRPr="00EF5DB5">
        <w:t>Management</w:t>
      </w:r>
      <w:r w:rsidRPr="00EF5DB5">
        <w:t>), grant (or procure the grant) to the Replacement Supplier of a licence to use any Supplier Background IPR</w:t>
      </w:r>
      <w:r w:rsidR="003E633C" w:rsidRPr="00EF5DB5">
        <w:t xml:space="preserve"> and/or </w:t>
      </w:r>
      <w:r w:rsidRPr="00EF5DB5">
        <w:t>Third Party IPR on terms equivalent to those set out in Clause</w:t>
      </w:r>
      <w:r w:rsidR="00A406D3" w:rsidRPr="00EF5DB5">
        <w:t xml:space="preserve"> </w:t>
      </w:r>
      <w:r w:rsidR="009F474C" w:rsidRPr="00EF5DB5">
        <w:fldChar w:fldCharType="begin"/>
      </w:r>
      <w:r w:rsidR="007920E1" w:rsidRPr="00EF5DB5">
        <w:instrText xml:space="preserve"> REF _Ref379808778 \r \h </w:instrText>
      </w:r>
      <w:r w:rsidR="00F54E49" w:rsidRPr="00EF5DB5">
        <w:instrText xml:space="preserve"> \* MERGEFORMAT </w:instrText>
      </w:r>
      <w:r w:rsidR="009F474C" w:rsidRPr="00EF5DB5">
        <w:fldChar w:fldCharType="separate"/>
      </w:r>
      <w:r w:rsidR="009C0ACD" w:rsidRPr="00EF5DB5">
        <w:t>33.3</w:t>
      </w:r>
      <w:r w:rsidR="009F474C" w:rsidRPr="00EF5DB5">
        <w:fldChar w:fldCharType="end"/>
      </w:r>
      <w:r w:rsidR="00E370D1" w:rsidRPr="00EF5DB5">
        <w:t xml:space="preserve"> (Licence </w:t>
      </w:r>
      <w:r w:rsidR="009F70A5" w:rsidRPr="00EF5DB5">
        <w:t>G</w:t>
      </w:r>
      <w:r w:rsidR="00E370D1" w:rsidRPr="00EF5DB5">
        <w:t>ranted by the Supplier: Supplier Background IPR)</w:t>
      </w:r>
      <w:r w:rsidRPr="00EF5DB5">
        <w:t xml:space="preserve"> subject to the Replacement Supplier entering into reasonable confidentiality undertakings with the Supplier.</w:t>
      </w:r>
    </w:p>
    <w:p w14:paraId="15D87087" w14:textId="77777777" w:rsidR="00C9243A" w:rsidRPr="00EF5DB5" w:rsidRDefault="00254C04" w:rsidP="00E62BD4">
      <w:pPr>
        <w:pStyle w:val="GPSL3numberedclause"/>
      </w:pPr>
      <w:bookmarkStart w:id="1077" w:name="_Ref358387983"/>
      <w:r w:rsidRPr="00EF5DB5">
        <w:t>The licence granted pursuant to Clause</w:t>
      </w:r>
      <w:r w:rsidR="00091023" w:rsidRPr="00EF5DB5">
        <w:t xml:space="preserve"> </w:t>
      </w:r>
      <w:r w:rsidR="009F474C" w:rsidRPr="00EF5DB5">
        <w:fldChar w:fldCharType="begin"/>
      </w:r>
      <w:r w:rsidR="007920E1" w:rsidRPr="00EF5DB5">
        <w:instrText xml:space="preserve"> REF _Ref379809105 \r \h </w:instrText>
      </w:r>
      <w:r w:rsidR="00F54E49" w:rsidRPr="00EF5DB5">
        <w:instrText xml:space="preserve"> \* MERGEFORMAT </w:instrText>
      </w:r>
      <w:r w:rsidR="009F474C" w:rsidRPr="00EF5DB5">
        <w:fldChar w:fldCharType="separate"/>
      </w:r>
      <w:r w:rsidR="009C0ACD" w:rsidRPr="00EF5DB5">
        <w:t>33.7</w:t>
      </w:r>
      <w:r w:rsidR="009F474C" w:rsidRPr="00EF5DB5">
        <w:fldChar w:fldCharType="end"/>
      </w:r>
      <w:r w:rsidR="00091023" w:rsidRPr="00EF5DB5">
        <w:t xml:space="preserve"> </w:t>
      </w:r>
      <w:r w:rsidR="00135D49" w:rsidRPr="00EF5DB5">
        <w:t xml:space="preserve">(Licence </w:t>
      </w:r>
      <w:r w:rsidR="009F70A5" w:rsidRPr="00EF5DB5">
        <w:t>G</w:t>
      </w:r>
      <w:r w:rsidR="00135D49" w:rsidRPr="00EF5DB5">
        <w:t xml:space="preserve">ranted by the </w:t>
      </w:r>
      <w:r w:rsidR="006179E3" w:rsidRPr="00EF5DB5">
        <w:t>Contracting Authority</w:t>
      </w:r>
      <w:r w:rsidR="00135D49" w:rsidRPr="00EF5DB5">
        <w:t xml:space="preserve"> ) </w:t>
      </w:r>
      <w:r w:rsidRPr="00EF5DB5">
        <w:t>and any sub-licence granted by the Supplier in accordance with Clause</w:t>
      </w:r>
      <w:r w:rsidR="00091023" w:rsidRPr="00EF5DB5">
        <w:t xml:space="preserve"> </w:t>
      </w:r>
      <w:r w:rsidR="00F17AE3" w:rsidRPr="00EF5DB5">
        <w:fldChar w:fldCharType="begin"/>
      </w:r>
      <w:r w:rsidR="00F17AE3" w:rsidRPr="00EF5DB5">
        <w:instrText xml:space="preserve"> REF _Ref358121937 \r \h  \* MERGEFORMAT </w:instrText>
      </w:r>
      <w:r w:rsidR="00F17AE3" w:rsidRPr="00EF5DB5">
        <w:fldChar w:fldCharType="separate"/>
      </w:r>
      <w:r w:rsidR="009C0ACD" w:rsidRPr="00EF5DB5">
        <w:t>33.7.1</w:t>
      </w:r>
      <w:r w:rsidR="00F17AE3" w:rsidRPr="00EF5DB5">
        <w:fldChar w:fldCharType="end"/>
      </w:r>
      <w:r w:rsidR="00135D49" w:rsidRPr="00EF5DB5">
        <w:t xml:space="preserve"> (Licence </w:t>
      </w:r>
      <w:r w:rsidR="009F70A5" w:rsidRPr="00EF5DB5">
        <w:t>G</w:t>
      </w:r>
      <w:r w:rsidR="00135D49" w:rsidRPr="00EF5DB5">
        <w:t xml:space="preserve">ranted by the </w:t>
      </w:r>
      <w:r w:rsidR="006179E3" w:rsidRPr="00EF5DB5">
        <w:t>Contracting Authority</w:t>
      </w:r>
      <w:r w:rsidR="00135D49" w:rsidRPr="00EF5DB5">
        <w:t>)</w:t>
      </w:r>
      <w:r w:rsidRPr="00EF5DB5">
        <w:t xml:space="preserve"> shall terminate a</w:t>
      </w:r>
      <w:r w:rsidR="00091023" w:rsidRPr="00EF5DB5">
        <w:t>utomatically on the Call Off Expiry Date</w:t>
      </w:r>
      <w:r w:rsidRPr="00EF5DB5">
        <w:t xml:space="preserve"> and the Supplier shall</w:t>
      </w:r>
      <w:r w:rsidR="00091023" w:rsidRPr="00EF5DB5">
        <w:t>:</w:t>
      </w:r>
      <w:bookmarkEnd w:id="1077"/>
    </w:p>
    <w:p w14:paraId="2B61A33E" w14:textId="77777777" w:rsidR="008D0A60" w:rsidRPr="00EF5DB5" w:rsidRDefault="00091023" w:rsidP="00E62BD4">
      <w:pPr>
        <w:pStyle w:val="GPSL4numberedclause"/>
        <w:rPr>
          <w:szCs w:val="22"/>
        </w:rPr>
      </w:pPr>
      <w:r w:rsidRPr="00EF5DB5">
        <w:rPr>
          <w:szCs w:val="22"/>
        </w:rPr>
        <w:t xml:space="preserve">immediately cease all use of the </w:t>
      </w:r>
      <w:r w:rsidR="006179E3" w:rsidRPr="00EF5DB5">
        <w:rPr>
          <w:szCs w:val="22"/>
        </w:rPr>
        <w:t>Contracting Authority</w:t>
      </w:r>
      <w:r w:rsidRPr="00EF5DB5">
        <w:rPr>
          <w:szCs w:val="22"/>
        </w:rPr>
        <w:t xml:space="preserve"> </w:t>
      </w:r>
      <w:r w:rsidRPr="00EF5DB5">
        <w:rPr>
          <w:spacing w:val="-3"/>
          <w:szCs w:val="22"/>
        </w:rPr>
        <w:t>Background</w:t>
      </w:r>
      <w:r w:rsidRPr="00EF5DB5">
        <w:rPr>
          <w:szCs w:val="22"/>
        </w:rPr>
        <w:t xml:space="preserve"> IPR and the </w:t>
      </w:r>
      <w:r w:rsidR="006179E3" w:rsidRPr="00EF5DB5">
        <w:rPr>
          <w:szCs w:val="22"/>
        </w:rPr>
        <w:t>Contracting Authority</w:t>
      </w:r>
      <w:r w:rsidRPr="00EF5DB5">
        <w:rPr>
          <w:szCs w:val="22"/>
        </w:rPr>
        <w:t xml:space="preserve"> Data (as the case may be);</w:t>
      </w:r>
    </w:p>
    <w:p w14:paraId="5BC03DD7" w14:textId="77777777" w:rsidR="00C9243A" w:rsidRPr="00EF5DB5" w:rsidRDefault="00091023" w:rsidP="00E62BD4">
      <w:pPr>
        <w:pStyle w:val="GPSL4numberedclause"/>
        <w:rPr>
          <w:szCs w:val="22"/>
        </w:rPr>
      </w:pPr>
      <w:r w:rsidRPr="00EF5DB5">
        <w:rPr>
          <w:szCs w:val="22"/>
        </w:rPr>
        <w:t xml:space="preserve">at the discretion of the </w:t>
      </w:r>
      <w:r w:rsidR="006179E3" w:rsidRPr="00EF5DB5">
        <w:rPr>
          <w:szCs w:val="22"/>
        </w:rPr>
        <w:t>Contracting Authority</w:t>
      </w:r>
      <w:r w:rsidRPr="00EF5DB5">
        <w:rPr>
          <w:szCs w:val="22"/>
        </w:rPr>
        <w:t xml:space="preserve">, return or destroy documents and other tangible materials that contain any of the </w:t>
      </w:r>
      <w:r w:rsidR="006179E3" w:rsidRPr="00EF5DB5">
        <w:rPr>
          <w:szCs w:val="22"/>
        </w:rPr>
        <w:t>Contracting Authority</w:t>
      </w:r>
      <w:r w:rsidRPr="00EF5DB5">
        <w:rPr>
          <w:szCs w:val="22"/>
        </w:rPr>
        <w:t xml:space="preserve"> Background IPR and the </w:t>
      </w:r>
      <w:r w:rsidR="006179E3" w:rsidRPr="00EF5DB5">
        <w:rPr>
          <w:szCs w:val="22"/>
        </w:rPr>
        <w:t>Contracting Authority</w:t>
      </w:r>
      <w:r w:rsidRPr="00EF5DB5">
        <w:rPr>
          <w:szCs w:val="22"/>
        </w:rPr>
        <w:t xml:space="preserve"> Data, provided that if the </w:t>
      </w:r>
      <w:r w:rsidR="006179E3" w:rsidRPr="00EF5DB5">
        <w:rPr>
          <w:szCs w:val="22"/>
        </w:rPr>
        <w:t>Contracting Authority</w:t>
      </w:r>
      <w:r w:rsidRPr="00EF5DB5">
        <w:rPr>
          <w:szCs w:val="22"/>
        </w:rPr>
        <w:t xml:space="preserve"> has not made an election within six months of the </w:t>
      </w:r>
      <w:r w:rsidRPr="00EF5DB5">
        <w:rPr>
          <w:spacing w:val="-3"/>
          <w:szCs w:val="22"/>
        </w:rPr>
        <w:t>termination</w:t>
      </w:r>
      <w:r w:rsidRPr="00EF5DB5">
        <w:rPr>
          <w:szCs w:val="22"/>
        </w:rPr>
        <w:t xml:space="preserve"> of the licence, the Supplier may destroy the documents and other tangible materials that contain any of the </w:t>
      </w:r>
      <w:r w:rsidR="006179E3" w:rsidRPr="00EF5DB5">
        <w:rPr>
          <w:szCs w:val="22"/>
        </w:rPr>
        <w:t>Contracting Authority</w:t>
      </w:r>
      <w:r w:rsidRPr="00EF5DB5">
        <w:rPr>
          <w:szCs w:val="22"/>
        </w:rPr>
        <w:t xml:space="preserve"> Background IPR and the </w:t>
      </w:r>
      <w:r w:rsidR="006179E3" w:rsidRPr="00EF5DB5">
        <w:rPr>
          <w:szCs w:val="22"/>
        </w:rPr>
        <w:t>Contracting Authority</w:t>
      </w:r>
      <w:r w:rsidRPr="00EF5DB5">
        <w:rPr>
          <w:szCs w:val="22"/>
        </w:rPr>
        <w:t xml:space="preserve"> Data (as the case may be); and</w:t>
      </w:r>
    </w:p>
    <w:p w14:paraId="79114369" w14:textId="77777777" w:rsidR="00C9243A" w:rsidRPr="00EF5DB5" w:rsidRDefault="00091023" w:rsidP="00E62BD4">
      <w:pPr>
        <w:pStyle w:val="GPSL4numberedclause"/>
        <w:rPr>
          <w:szCs w:val="22"/>
        </w:rPr>
      </w:pPr>
      <w:r w:rsidRPr="00EF5DB5">
        <w:rPr>
          <w:szCs w:val="22"/>
        </w:rPr>
        <w:t xml:space="preserve">ensure, so far as reasonably practicable, that any  </w:t>
      </w:r>
      <w:r w:rsidR="006179E3" w:rsidRPr="00EF5DB5">
        <w:rPr>
          <w:szCs w:val="22"/>
        </w:rPr>
        <w:t>Contracting Authority</w:t>
      </w:r>
      <w:r w:rsidRPr="00EF5DB5">
        <w:rPr>
          <w:szCs w:val="22"/>
        </w:rPr>
        <w:t xml:space="preserve"> Background IPR and </w:t>
      </w:r>
      <w:r w:rsidR="006179E3" w:rsidRPr="00EF5DB5">
        <w:rPr>
          <w:szCs w:val="22"/>
        </w:rPr>
        <w:t>Contracting Authority</w:t>
      </w:r>
      <w:r w:rsidRPr="00EF5DB5">
        <w:rPr>
          <w:szCs w:val="22"/>
        </w:rPr>
        <w:t xml:space="preserve"> Data that are held in electronic, digital or other machine-readable form </w:t>
      </w:r>
      <w:r w:rsidRPr="00EF5DB5">
        <w:rPr>
          <w:spacing w:val="-3"/>
          <w:szCs w:val="22"/>
        </w:rPr>
        <w:t>ceases</w:t>
      </w:r>
      <w:r w:rsidRPr="00EF5DB5">
        <w:rPr>
          <w:szCs w:val="22"/>
        </w:rPr>
        <w:t xml:space="preserve"> to be readily accessible from any computer, word processor, voicemail system or any other device of the Supplier containing such </w:t>
      </w:r>
      <w:r w:rsidR="006179E3" w:rsidRPr="00EF5DB5">
        <w:rPr>
          <w:szCs w:val="22"/>
        </w:rPr>
        <w:t>Contracting Authority</w:t>
      </w:r>
      <w:r w:rsidRPr="00EF5DB5">
        <w:rPr>
          <w:szCs w:val="22"/>
        </w:rPr>
        <w:t xml:space="preserve"> Background IPR and/or </w:t>
      </w:r>
      <w:r w:rsidR="006179E3" w:rsidRPr="00EF5DB5">
        <w:rPr>
          <w:szCs w:val="22"/>
        </w:rPr>
        <w:t>Contracting Authority</w:t>
      </w:r>
      <w:r w:rsidRPr="00EF5DB5">
        <w:rPr>
          <w:szCs w:val="22"/>
        </w:rPr>
        <w:t xml:space="preserve"> Data.</w:t>
      </w:r>
    </w:p>
    <w:p w14:paraId="2653F8F9" w14:textId="77777777" w:rsidR="00963565" w:rsidRPr="00EF5DB5" w:rsidRDefault="00963565" w:rsidP="00E62BD4">
      <w:pPr>
        <w:pStyle w:val="GPSL4numberedclause"/>
        <w:numPr>
          <w:ilvl w:val="0"/>
          <w:numId w:val="0"/>
        </w:numPr>
        <w:ind w:left="2127"/>
        <w:rPr>
          <w:szCs w:val="22"/>
        </w:rPr>
      </w:pPr>
    </w:p>
    <w:p w14:paraId="7E833C99" w14:textId="77777777" w:rsidR="004C7FA5" w:rsidRPr="00EF5DB5" w:rsidRDefault="004C7FA5" w:rsidP="00E62BD4">
      <w:pPr>
        <w:pStyle w:val="GPSL4numberedclause"/>
        <w:numPr>
          <w:ilvl w:val="0"/>
          <w:numId w:val="0"/>
        </w:numPr>
        <w:ind w:left="2127"/>
        <w:rPr>
          <w:szCs w:val="22"/>
        </w:rPr>
      </w:pPr>
    </w:p>
    <w:p w14:paraId="0BB8B91D" w14:textId="77777777" w:rsidR="004C7FA5" w:rsidRPr="00EF5DB5" w:rsidRDefault="004C7FA5" w:rsidP="00E62BD4">
      <w:pPr>
        <w:pStyle w:val="GPSL4numberedclause"/>
        <w:numPr>
          <w:ilvl w:val="0"/>
          <w:numId w:val="0"/>
        </w:numPr>
        <w:ind w:left="2127"/>
        <w:rPr>
          <w:szCs w:val="22"/>
        </w:rPr>
      </w:pPr>
    </w:p>
    <w:p w14:paraId="48A24701" w14:textId="77777777" w:rsidR="008D0A60" w:rsidRPr="00EF5DB5" w:rsidRDefault="00091023" w:rsidP="00E62BD4">
      <w:pPr>
        <w:pStyle w:val="GPSL2NumberedBoldHeading"/>
      </w:pPr>
      <w:bookmarkStart w:id="1078" w:name="_Ref358126080"/>
      <w:r w:rsidRPr="00EF5DB5">
        <w:lastRenderedPageBreak/>
        <w:t>IPR Indemnity</w:t>
      </w:r>
      <w:bookmarkEnd w:id="1078"/>
    </w:p>
    <w:p w14:paraId="148AD76B" w14:textId="77777777" w:rsidR="008D0A60" w:rsidRPr="00EF5DB5" w:rsidRDefault="00091023" w:rsidP="00E62BD4">
      <w:pPr>
        <w:pStyle w:val="GPSL3numberedclause"/>
      </w:pPr>
      <w:bookmarkStart w:id="1079" w:name="_Ref64005966"/>
      <w:bookmarkStart w:id="1080" w:name="_Ref358125050"/>
      <w:r w:rsidRPr="00EF5DB5">
        <w:t>The Supplier sh</w:t>
      </w:r>
      <w:r w:rsidR="00202475" w:rsidRPr="00EF5DB5">
        <w:t>all</w:t>
      </w:r>
      <w:r w:rsidR="004328A8" w:rsidRPr="00EF5DB5">
        <w:t>,</w:t>
      </w:r>
      <w:r w:rsidR="00202475" w:rsidRPr="00EF5DB5">
        <w:t xml:space="preserve"> during and after the Call Off Contract Period</w:t>
      </w:r>
      <w:r w:rsidRPr="00EF5DB5">
        <w:t>, on written demand</w:t>
      </w:r>
      <w:r w:rsidR="004328A8" w:rsidRPr="00EF5DB5">
        <w:t>,</w:t>
      </w:r>
      <w:r w:rsidRPr="00EF5DB5">
        <w:t xml:space="preserve"> indemnify</w:t>
      </w:r>
      <w:r w:rsidR="00202475" w:rsidRPr="00EF5DB5">
        <w:t xml:space="preserve"> the </w:t>
      </w:r>
      <w:r w:rsidR="006179E3" w:rsidRPr="00EF5DB5">
        <w:t>Contracting Authority</w:t>
      </w:r>
      <w:r w:rsidRPr="00EF5DB5">
        <w:t xml:space="preserve"> against all Losses incurred </w:t>
      </w:r>
      <w:r w:rsidR="00202475" w:rsidRPr="00EF5DB5">
        <w:t>by</w:t>
      </w:r>
      <w:r w:rsidRPr="00EF5DB5">
        <w:t>, awarded against</w:t>
      </w:r>
      <w:r w:rsidR="004328A8" w:rsidRPr="00EF5DB5">
        <w:t>,</w:t>
      </w:r>
      <w:r w:rsidRPr="00EF5DB5">
        <w:t xml:space="preserve"> or agreed to be paid by the </w:t>
      </w:r>
      <w:r w:rsidR="006179E3" w:rsidRPr="00EF5DB5">
        <w:t>Contracting Authority</w:t>
      </w:r>
      <w:r w:rsidRPr="00EF5DB5">
        <w:t xml:space="preserve"> </w:t>
      </w:r>
      <w:r w:rsidR="00202475" w:rsidRPr="00EF5DB5">
        <w:t xml:space="preserve">(whether before or after the making of the demand pursuant to the indemnity hereunder) </w:t>
      </w:r>
      <w:r w:rsidRPr="00EF5DB5">
        <w:t>arising from an IPR Claim</w:t>
      </w:r>
      <w:bookmarkEnd w:id="1079"/>
      <w:r w:rsidR="00202475" w:rsidRPr="00EF5DB5">
        <w:t>.</w:t>
      </w:r>
      <w:bookmarkEnd w:id="1080"/>
      <w:r w:rsidR="00202475" w:rsidRPr="00EF5DB5">
        <w:t xml:space="preserve"> </w:t>
      </w:r>
    </w:p>
    <w:p w14:paraId="2D76E67C" w14:textId="77777777" w:rsidR="00C9243A" w:rsidRPr="00EF5DB5" w:rsidRDefault="00091023" w:rsidP="00E62BD4">
      <w:pPr>
        <w:pStyle w:val="GPSL3numberedclause"/>
      </w:pPr>
      <w:bookmarkStart w:id="1081" w:name="_Toc139080419"/>
      <w:bookmarkStart w:id="1082" w:name="_Ref349228623"/>
      <w:bookmarkStart w:id="1083" w:name="_Ref358977546"/>
      <w:r w:rsidRPr="00EF5DB5">
        <w:t>If an IPR Claim is made, or the Supplier anticipates that an IPR Claim might be made, the Supplier may, at its own expense and sole option, either:</w:t>
      </w:r>
      <w:bookmarkEnd w:id="1081"/>
      <w:bookmarkEnd w:id="1082"/>
      <w:bookmarkEnd w:id="1083"/>
    </w:p>
    <w:p w14:paraId="4574E8E1" w14:textId="77777777" w:rsidR="008D0A60" w:rsidRPr="00EF5DB5" w:rsidRDefault="00202475" w:rsidP="00E62BD4">
      <w:pPr>
        <w:pStyle w:val="GPSL4numberedclause"/>
        <w:rPr>
          <w:szCs w:val="22"/>
        </w:rPr>
      </w:pPr>
      <w:bookmarkStart w:id="1084" w:name="_Ref29863776"/>
      <w:bookmarkStart w:id="1085" w:name="_Toc139080420"/>
      <w:r w:rsidRPr="00EF5DB5">
        <w:rPr>
          <w:szCs w:val="22"/>
        </w:rPr>
        <w:t xml:space="preserve">procure for the </w:t>
      </w:r>
      <w:r w:rsidR="006179E3" w:rsidRPr="00EF5DB5">
        <w:rPr>
          <w:szCs w:val="22"/>
        </w:rPr>
        <w:t>Contracting Authority</w:t>
      </w:r>
      <w:r w:rsidRPr="00EF5DB5">
        <w:rPr>
          <w:szCs w:val="22"/>
        </w:rPr>
        <w:t xml:space="preserve"> the</w:t>
      </w:r>
      <w:r w:rsidR="00091023" w:rsidRPr="00EF5DB5">
        <w:rPr>
          <w:szCs w:val="22"/>
        </w:rPr>
        <w:t xml:space="preserve"> right to continue using the relevant item which is subject to the IPR Claim; or</w:t>
      </w:r>
      <w:bookmarkEnd w:id="1084"/>
      <w:bookmarkEnd w:id="1085"/>
    </w:p>
    <w:p w14:paraId="3116E4AB" w14:textId="77777777" w:rsidR="00C9243A" w:rsidRPr="00EF5DB5" w:rsidRDefault="00091023" w:rsidP="00E62BD4">
      <w:pPr>
        <w:pStyle w:val="GPSL4numberedclause"/>
        <w:rPr>
          <w:szCs w:val="22"/>
        </w:rPr>
      </w:pPr>
      <w:bookmarkStart w:id="1086" w:name="_Toc139080421"/>
      <w:bookmarkStart w:id="1087" w:name="_Ref349228467"/>
      <w:bookmarkStart w:id="1088" w:name="_Ref349229080"/>
      <w:bookmarkStart w:id="1089" w:name="_Ref358124885"/>
      <w:r w:rsidRPr="00EF5DB5">
        <w:rPr>
          <w:szCs w:val="22"/>
        </w:rPr>
        <w:t>replace or modify the relevant item with non-infringing substitutes provided that:</w:t>
      </w:r>
      <w:bookmarkEnd w:id="1086"/>
      <w:bookmarkEnd w:id="1087"/>
      <w:bookmarkEnd w:id="1088"/>
      <w:bookmarkEnd w:id="1089"/>
    </w:p>
    <w:p w14:paraId="564F414C" w14:textId="77777777" w:rsidR="008D0A60" w:rsidRPr="00EF5DB5" w:rsidRDefault="00091023" w:rsidP="00E62BD4">
      <w:pPr>
        <w:pStyle w:val="GPSL5numberedclause"/>
        <w:rPr>
          <w:szCs w:val="22"/>
        </w:rPr>
      </w:pPr>
      <w:r w:rsidRPr="00EF5DB5">
        <w:rPr>
          <w:szCs w:val="22"/>
        </w:rPr>
        <w:t>the performance and functionality of the replaced or modified item is at least equivalent to the performance and functionality of the original item;</w:t>
      </w:r>
    </w:p>
    <w:p w14:paraId="3988DDE5" w14:textId="77777777" w:rsidR="00C9243A" w:rsidRPr="00EF5DB5" w:rsidRDefault="00091023" w:rsidP="00E62BD4">
      <w:pPr>
        <w:pStyle w:val="GPSL5numberedclause"/>
        <w:rPr>
          <w:szCs w:val="22"/>
        </w:rPr>
      </w:pPr>
      <w:r w:rsidRPr="00EF5DB5">
        <w:rPr>
          <w:szCs w:val="22"/>
        </w:rPr>
        <w:t xml:space="preserve">the replaced or modified item does not have an adverse effect on any other </w:t>
      </w:r>
      <w:r w:rsidR="000C52D8" w:rsidRPr="00EF5DB5">
        <w:rPr>
          <w:szCs w:val="22"/>
        </w:rPr>
        <w:t>Services</w:t>
      </w:r>
      <w:r w:rsidRPr="00EF5DB5">
        <w:rPr>
          <w:szCs w:val="22"/>
        </w:rPr>
        <w:t>;</w:t>
      </w:r>
    </w:p>
    <w:p w14:paraId="52B57980" w14:textId="77777777" w:rsidR="00C9243A" w:rsidRPr="00EF5DB5" w:rsidRDefault="00091023" w:rsidP="00E62BD4">
      <w:pPr>
        <w:pStyle w:val="GPSL5numberedclause"/>
        <w:rPr>
          <w:szCs w:val="22"/>
        </w:rPr>
      </w:pPr>
      <w:r w:rsidRPr="00EF5DB5">
        <w:rPr>
          <w:szCs w:val="22"/>
        </w:rPr>
        <w:t>there is no additional cost to the</w:t>
      </w:r>
      <w:r w:rsidR="00202475" w:rsidRPr="00EF5DB5">
        <w:rPr>
          <w:szCs w:val="22"/>
        </w:rPr>
        <w:t xml:space="preserve"> </w:t>
      </w:r>
      <w:r w:rsidR="006179E3" w:rsidRPr="00EF5DB5">
        <w:rPr>
          <w:szCs w:val="22"/>
        </w:rPr>
        <w:t>Contracting Authority</w:t>
      </w:r>
      <w:r w:rsidRPr="00EF5DB5">
        <w:rPr>
          <w:szCs w:val="22"/>
        </w:rPr>
        <w:t>; and</w:t>
      </w:r>
    </w:p>
    <w:p w14:paraId="1702FF24" w14:textId="77777777" w:rsidR="00C9243A" w:rsidRPr="00EF5DB5" w:rsidRDefault="00091023" w:rsidP="00E62BD4">
      <w:pPr>
        <w:pStyle w:val="GPSL5numberedclause"/>
        <w:rPr>
          <w:szCs w:val="22"/>
        </w:rPr>
      </w:pPr>
      <w:r w:rsidRPr="00EF5DB5">
        <w:rPr>
          <w:szCs w:val="22"/>
        </w:rPr>
        <w:t xml:space="preserve">the terms and conditions of </w:t>
      </w:r>
      <w:r w:rsidR="00202475" w:rsidRPr="00EF5DB5">
        <w:rPr>
          <w:szCs w:val="22"/>
        </w:rPr>
        <w:t>this Call Off Contract</w:t>
      </w:r>
      <w:r w:rsidRPr="00EF5DB5">
        <w:rPr>
          <w:szCs w:val="22"/>
        </w:rPr>
        <w:t xml:space="preserve"> shall apply to the replaced or modified</w:t>
      </w:r>
      <w:r w:rsidR="0061644B" w:rsidRPr="00EF5DB5">
        <w:rPr>
          <w:szCs w:val="22"/>
        </w:rPr>
        <w:t xml:space="preserve"> </w:t>
      </w:r>
      <w:r w:rsidR="000C52D8" w:rsidRPr="00EF5DB5">
        <w:rPr>
          <w:szCs w:val="22"/>
        </w:rPr>
        <w:t>Services</w:t>
      </w:r>
      <w:r w:rsidR="00202475" w:rsidRPr="00EF5DB5">
        <w:rPr>
          <w:szCs w:val="22"/>
        </w:rPr>
        <w:t>.</w:t>
      </w:r>
    </w:p>
    <w:p w14:paraId="6902C12C" w14:textId="77777777" w:rsidR="008D0A60" w:rsidRPr="00EF5DB5" w:rsidRDefault="00091023" w:rsidP="00E62BD4">
      <w:pPr>
        <w:pStyle w:val="GPSL3numberedclause"/>
      </w:pPr>
      <w:bookmarkStart w:id="1090" w:name="_Ref358124861"/>
      <w:r w:rsidRPr="00EF5DB5">
        <w:t xml:space="preserve">If the Supplier elects to </w:t>
      </w:r>
      <w:r w:rsidR="003B004C" w:rsidRPr="00EF5DB5">
        <w:t xml:space="preserve">procure a licence in accordance with Clause </w:t>
      </w:r>
      <w:r w:rsidR="00F17AE3" w:rsidRPr="00EF5DB5">
        <w:fldChar w:fldCharType="begin"/>
      </w:r>
      <w:r w:rsidR="00F17AE3" w:rsidRPr="00EF5DB5">
        <w:instrText xml:space="preserve"> REF _Ref29863776 \r \h  \* MERGEFORMAT </w:instrText>
      </w:r>
      <w:r w:rsidR="00F17AE3" w:rsidRPr="00EF5DB5">
        <w:fldChar w:fldCharType="separate"/>
      </w:r>
      <w:r w:rsidR="009C0ACD" w:rsidRPr="00EF5DB5">
        <w:t>33.9.2(a)</w:t>
      </w:r>
      <w:r w:rsidR="00F17AE3" w:rsidRPr="00EF5DB5">
        <w:fldChar w:fldCharType="end"/>
      </w:r>
      <w:r w:rsidR="00ED2F9B" w:rsidRPr="00EF5DB5">
        <w:t xml:space="preserve"> </w:t>
      </w:r>
      <w:r w:rsidR="003B004C" w:rsidRPr="00EF5DB5">
        <w:t xml:space="preserve">or to </w:t>
      </w:r>
      <w:r w:rsidRPr="00EF5DB5">
        <w:t>modify or replace an item pursuant to Clause</w:t>
      </w:r>
      <w:r w:rsidR="00202475" w:rsidRPr="00EF5DB5">
        <w:t xml:space="preserve"> </w:t>
      </w:r>
      <w:r w:rsidR="00F17AE3" w:rsidRPr="00EF5DB5">
        <w:fldChar w:fldCharType="begin"/>
      </w:r>
      <w:r w:rsidR="00F17AE3" w:rsidRPr="00EF5DB5">
        <w:instrText xml:space="preserve"> REF _Ref358124885 \r \h  \* MERGEFORMAT </w:instrText>
      </w:r>
      <w:r w:rsidR="00F17AE3" w:rsidRPr="00EF5DB5">
        <w:fldChar w:fldCharType="separate"/>
      </w:r>
      <w:r w:rsidR="009C0ACD" w:rsidRPr="00EF5DB5">
        <w:t>33.9.2(b)</w:t>
      </w:r>
      <w:r w:rsidR="00F17AE3" w:rsidRPr="00EF5DB5">
        <w:fldChar w:fldCharType="end"/>
      </w:r>
      <w:r w:rsidRPr="00EF5DB5">
        <w:t>, but this has not avoided or resolved the IPR Claim, then</w:t>
      </w:r>
      <w:r w:rsidR="00D35B5D" w:rsidRPr="00EF5DB5">
        <w:t>:</w:t>
      </w:r>
      <w:bookmarkEnd w:id="1090"/>
    </w:p>
    <w:p w14:paraId="29B99E8F" w14:textId="77777777" w:rsidR="008D0A60" w:rsidRPr="00EF5DB5" w:rsidRDefault="00D35B5D" w:rsidP="00E62BD4">
      <w:pPr>
        <w:pStyle w:val="GPSL5numberedclause"/>
        <w:rPr>
          <w:szCs w:val="22"/>
        </w:rPr>
      </w:pPr>
      <w:r w:rsidRPr="00EF5DB5">
        <w:rPr>
          <w:szCs w:val="22"/>
        </w:rPr>
        <w:t xml:space="preserve">the </w:t>
      </w:r>
      <w:r w:rsidR="006179E3" w:rsidRPr="00EF5DB5">
        <w:rPr>
          <w:szCs w:val="22"/>
        </w:rPr>
        <w:t>Contracting Authority</w:t>
      </w:r>
      <w:r w:rsidRPr="00EF5DB5">
        <w:rPr>
          <w:szCs w:val="22"/>
        </w:rPr>
        <w:t xml:space="preserve"> may terminate this </w:t>
      </w:r>
      <w:r w:rsidR="003B004C" w:rsidRPr="00EF5DB5">
        <w:rPr>
          <w:szCs w:val="22"/>
        </w:rPr>
        <w:t>Call Off Contract</w:t>
      </w:r>
      <w:r w:rsidRPr="00EF5DB5">
        <w:rPr>
          <w:szCs w:val="22"/>
        </w:rPr>
        <w:t xml:space="preserve"> by written notice with immediate effect; and</w:t>
      </w:r>
    </w:p>
    <w:p w14:paraId="5104AB2A" w14:textId="77777777" w:rsidR="00C9243A" w:rsidRPr="00EF5DB5" w:rsidRDefault="00D35B5D" w:rsidP="00E62BD4">
      <w:pPr>
        <w:pStyle w:val="GPSL5numberedclause"/>
        <w:rPr>
          <w:szCs w:val="22"/>
        </w:rPr>
      </w:pPr>
      <w:r w:rsidRPr="00EF5DB5">
        <w:rPr>
          <w:szCs w:val="22"/>
        </w:rPr>
        <w:t xml:space="preserve">without prejudice to the indemnity set out in </w:t>
      </w:r>
      <w:r w:rsidR="003B004C" w:rsidRPr="00EF5DB5">
        <w:rPr>
          <w:szCs w:val="22"/>
        </w:rPr>
        <w:t>Clause </w:t>
      </w:r>
      <w:r w:rsidR="00F17AE3" w:rsidRPr="00EF5DB5">
        <w:rPr>
          <w:szCs w:val="22"/>
        </w:rPr>
        <w:fldChar w:fldCharType="begin"/>
      </w:r>
      <w:r w:rsidR="00F17AE3" w:rsidRPr="00EF5DB5">
        <w:rPr>
          <w:szCs w:val="22"/>
        </w:rPr>
        <w:instrText xml:space="preserve"> REF _Ref358125050 \r \h  \* MERGEFORMAT </w:instrText>
      </w:r>
      <w:r w:rsidR="00F17AE3" w:rsidRPr="00EF5DB5">
        <w:rPr>
          <w:szCs w:val="22"/>
        </w:rPr>
      </w:r>
      <w:r w:rsidR="00F17AE3" w:rsidRPr="00EF5DB5">
        <w:rPr>
          <w:szCs w:val="22"/>
        </w:rPr>
        <w:fldChar w:fldCharType="separate"/>
      </w:r>
      <w:r w:rsidR="009C0ACD" w:rsidRPr="00EF5DB5">
        <w:rPr>
          <w:szCs w:val="22"/>
        </w:rPr>
        <w:t>33.9.1</w:t>
      </w:r>
      <w:r w:rsidR="00F17AE3" w:rsidRPr="00EF5DB5">
        <w:rPr>
          <w:szCs w:val="22"/>
        </w:rPr>
        <w:fldChar w:fldCharType="end"/>
      </w:r>
      <w:r w:rsidRPr="00EF5DB5">
        <w:rPr>
          <w:szCs w:val="22"/>
        </w:rPr>
        <w:t xml:space="preserve">, the Supplier shall be liable for all reasonable and unavoidable costs of the substitute </w:t>
      </w:r>
      <w:r w:rsidR="000C52D8" w:rsidRPr="00EF5DB5">
        <w:rPr>
          <w:szCs w:val="22"/>
        </w:rPr>
        <w:t>Services</w:t>
      </w:r>
      <w:r w:rsidRPr="00EF5DB5">
        <w:rPr>
          <w:szCs w:val="22"/>
        </w:rPr>
        <w:t xml:space="preserve"> including the additional costs of procuring, implementing and maintaining the substitute items.</w:t>
      </w:r>
    </w:p>
    <w:p w14:paraId="3B275495" w14:textId="77777777" w:rsidR="00375CB5" w:rsidRPr="00EF5DB5" w:rsidRDefault="007355E9" w:rsidP="00E62BD4">
      <w:pPr>
        <w:pStyle w:val="GPSL1CLAUSEHEADING"/>
        <w:rPr>
          <w:rFonts w:ascii="Calibri" w:hAnsi="Calibri"/>
        </w:rPr>
      </w:pPr>
      <w:bookmarkStart w:id="1091" w:name="_Toc373311077"/>
      <w:bookmarkStart w:id="1092" w:name="_Toc379795764"/>
      <w:bookmarkStart w:id="1093" w:name="_Toc379795960"/>
      <w:bookmarkStart w:id="1094" w:name="_Toc379805325"/>
      <w:bookmarkStart w:id="1095" w:name="_Toc379807121"/>
      <w:bookmarkStart w:id="1096" w:name="_Toc358671384"/>
      <w:bookmarkStart w:id="1097" w:name="_Toc358671503"/>
      <w:bookmarkStart w:id="1098" w:name="_Toc358671622"/>
      <w:bookmarkStart w:id="1099" w:name="_Toc358671742"/>
      <w:bookmarkStart w:id="1100" w:name="_Toc358671385"/>
      <w:bookmarkStart w:id="1101" w:name="_Toc358671504"/>
      <w:bookmarkStart w:id="1102" w:name="_Toc358671623"/>
      <w:bookmarkStart w:id="1103" w:name="_Toc358671743"/>
      <w:bookmarkStart w:id="1104" w:name="_Toc358671386"/>
      <w:bookmarkStart w:id="1105" w:name="_Toc358671505"/>
      <w:bookmarkStart w:id="1106" w:name="_Toc358671624"/>
      <w:bookmarkStart w:id="1107" w:name="_Toc358671744"/>
      <w:bookmarkStart w:id="1108" w:name="_Toc358671387"/>
      <w:bookmarkStart w:id="1109" w:name="_Toc358671506"/>
      <w:bookmarkStart w:id="1110" w:name="_Toc358671625"/>
      <w:bookmarkStart w:id="1111" w:name="_Toc358671745"/>
      <w:bookmarkStart w:id="1112" w:name="_Toc358671388"/>
      <w:bookmarkStart w:id="1113" w:name="_Toc358671507"/>
      <w:bookmarkStart w:id="1114" w:name="_Toc358671626"/>
      <w:bookmarkStart w:id="1115" w:name="_Toc358671746"/>
      <w:bookmarkStart w:id="1116" w:name="_Toc358671389"/>
      <w:bookmarkStart w:id="1117" w:name="_Toc358671508"/>
      <w:bookmarkStart w:id="1118" w:name="_Toc358671627"/>
      <w:bookmarkStart w:id="1119" w:name="_Toc358671747"/>
      <w:bookmarkStart w:id="1120" w:name="_Toc358671390"/>
      <w:bookmarkStart w:id="1121" w:name="_Toc358671509"/>
      <w:bookmarkStart w:id="1122" w:name="_Toc358671628"/>
      <w:bookmarkStart w:id="1123" w:name="_Toc358671748"/>
      <w:bookmarkStart w:id="1124" w:name="_Toc358671391"/>
      <w:bookmarkStart w:id="1125" w:name="_Toc358671510"/>
      <w:bookmarkStart w:id="1126" w:name="_Toc358671629"/>
      <w:bookmarkStart w:id="1127" w:name="_Toc358671749"/>
      <w:bookmarkStart w:id="1128" w:name="_Toc358671392"/>
      <w:bookmarkStart w:id="1129" w:name="_Toc358671511"/>
      <w:bookmarkStart w:id="1130" w:name="_Toc358671630"/>
      <w:bookmarkStart w:id="1131" w:name="_Toc358671750"/>
      <w:bookmarkStart w:id="1132" w:name="_Toc358671393"/>
      <w:bookmarkStart w:id="1133" w:name="_Toc358671512"/>
      <w:bookmarkStart w:id="1134" w:name="_Toc358671631"/>
      <w:bookmarkStart w:id="1135" w:name="_Toc358671751"/>
      <w:bookmarkStart w:id="1136" w:name="_Toc358671394"/>
      <w:bookmarkStart w:id="1137" w:name="_Toc358671513"/>
      <w:bookmarkStart w:id="1138" w:name="_Toc358671632"/>
      <w:bookmarkStart w:id="1139" w:name="_Toc358671752"/>
      <w:bookmarkStart w:id="1140" w:name="_Toc358671395"/>
      <w:bookmarkStart w:id="1141" w:name="_Toc358671514"/>
      <w:bookmarkStart w:id="1142" w:name="_Toc358671633"/>
      <w:bookmarkStart w:id="1143" w:name="_Toc358671753"/>
      <w:bookmarkStart w:id="1144" w:name="_Toc358671396"/>
      <w:bookmarkStart w:id="1145" w:name="_Toc358671515"/>
      <w:bookmarkStart w:id="1146" w:name="_Toc358671634"/>
      <w:bookmarkStart w:id="1147" w:name="_Toc358671754"/>
      <w:bookmarkStart w:id="1148" w:name="_Toc358671397"/>
      <w:bookmarkStart w:id="1149" w:name="_Toc358671516"/>
      <w:bookmarkStart w:id="1150" w:name="_Toc358671635"/>
      <w:bookmarkStart w:id="1151" w:name="_Toc358671755"/>
      <w:bookmarkStart w:id="1152" w:name="_Toc358671398"/>
      <w:bookmarkStart w:id="1153" w:name="_Toc358671517"/>
      <w:bookmarkStart w:id="1154" w:name="_Toc358671636"/>
      <w:bookmarkStart w:id="1155" w:name="_Toc358671756"/>
      <w:bookmarkStart w:id="1156" w:name="_Toc358671399"/>
      <w:bookmarkStart w:id="1157" w:name="_Toc358671518"/>
      <w:bookmarkStart w:id="1158" w:name="_Toc358671637"/>
      <w:bookmarkStart w:id="1159" w:name="_Toc358671757"/>
      <w:bookmarkStart w:id="1160" w:name="_Toc358671400"/>
      <w:bookmarkStart w:id="1161" w:name="_Toc358671519"/>
      <w:bookmarkStart w:id="1162" w:name="_Toc358671638"/>
      <w:bookmarkStart w:id="1163" w:name="_Toc358671758"/>
      <w:bookmarkStart w:id="1164" w:name="_Toc358671401"/>
      <w:bookmarkStart w:id="1165" w:name="_Toc358671520"/>
      <w:bookmarkStart w:id="1166" w:name="_Toc358671639"/>
      <w:bookmarkStart w:id="1167" w:name="_Toc358671759"/>
      <w:bookmarkStart w:id="1168" w:name="_Toc358671402"/>
      <w:bookmarkStart w:id="1169" w:name="_Toc358671521"/>
      <w:bookmarkStart w:id="1170" w:name="_Toc358671640"/>
      <w:bookmarkStart w:id="1171" w:name="_Toc358671760"/>
      <w:bookmarkStart w:id="1172" w:name="_Toc358671403"/>
      <w:bookmarkStart w:id="1173" w:name="_Toc358671522"/>
      <w:bookmarkStart w:id="1174" w:name="_Toc358671641"/>
      <w:bookmarkStart w:id="1175" w:name="_Toc358671761"/>
      <w:bookmarkStart w:id="1176" w:name="_Toc358671404"/>
      <w:bookmarkStart w:id="1177" w:name="_Toc358671523"/>
      <w:bookmarkStart w:id="1178" w:name="_Toc358671642"/>
      <w:bookmarkStart w:id="1179" w:name="_Toc358671762"/>
      <w:bookmarkStart w:id="1180" w:name="_Toc358671405"/>
      <w:bookmarkStart w:id="1181" w:name="_Toc358671524"/>
      <w:bookmarkStart w:id="1182" w:name="_Toc358671643"/>
      <w:bookmarkStart w:id="1183" w:name="_Toc358671763"/>
      <w:bookmarkStart w:id="1184" w:name="_Toc358671406"/>
      <w:bookmarkStart w:id="1185" w:name="_Toc358671525"/>
      <w:bookmarkStart w:id="1186" w:name="_Toc358671644"/>
      <w:bookmarkStart w:id="1187" w:name="_Toc358671764"/>
      <w:bookmarkStart w:id="1188" w:name="_Toc358671407"/>
      <w:bookmarkStart w:id="1189" w:name="_Toc358671526"/>
      <w:bookmarkStart w:id="1190" w:name="_Toc358671645"/>
      <w:bookmarkStart w:id="1191" w:name="_Toc358671765"/>
      <w:bookmarkStart w:id="1192" w:name="_Toc358671408"/>
      <w:bookmarkStart w:id="1193" w:name="_Toc358671527"/>
      <w:bookmarkStart w:id="1194" w:name="_Toc358671646"/>
      <w:bookmarkStart w:id="1195" w:name="_Toc358671766"/>
      <w:bookmarkStart w:id="1196" w:name="_Toc358671409"/>
      <w:bookmarkStart w:id="1197" w:name="_Toc358671528"/>
      <w:bookmarkStart w:id="1198" w:name="_Toc358671647"/>
      <w:bookmarkStart w:id="1199" w:name="_Toc358671767"/>
      <w:bookmarkStart w:id="1200" w:name="_Toc358671410"/>
      <w:bookmarkStart w:id="1201" w:name="_Toc358671529"/>
      <w:bookmarkStart w:id="1202" w:name="_Toc358671648"/>
      <w:bookmarkStart w:id="1203" w:name="_Toc358671768"/>
      <w:bookmarkStart w:id="1204" w:name="_Toc358671411"/>
      <w:bookmarkStart w:id="1205" w:name="_Toc358671530"/>
      <w:bookmarkStart w:id="1206" w:name="_Toc358671649"/>
      <w:bookmarkStart w:id="1207" w:name="_Toc358671769"/>
      <w:bookmarkStart w:id="1208" w:name="_Toc358671412"/>
      <w:bookmarkStart w:id="1209" w:name="_Toc358671531"/>
      <w:bookmarkStart w:id="1210" w:name="_Toc358671650"/>
      <w:bookmarkStart w:id="1211" w:name="_Toc358671770"/>
      <w:bookmarkStart w:id="1212" w:name="_Toc358671413"/>
      <w:bookmarkStart w:id="1213" w:name="_Toc358671532"/>
      <w:bookmarkStart w:id="1214" w:name="_Toc358671651"/>
      <w:bookmarkStart w:id="1215" w:name="_Toc358671771"/>
      <w:bookmarkStart w:id="1216" w:name="_Toc358671414"/>
      <w:bookmarkStart w:id="1217" w:name="_Toc358671533"/>
      <w:bookmarkStart w:id="1218" w:name="_Toc358671652"/>
      <w:bookmarkStart w:id="1219" w:name="_Toc358671772"/>
      <w:bookmarkStart w:id="1220" w:name="_Toc358671415"/>
      <w:bookmarkStart w:id="1221" w:name="_Toc358671534"/>
      <w:bookmarkStart w:id="1222" w:name="_Toc358671653"/>
      <w:bookmarkStart w:id="1223" w:name="_Toc358671773"/>
      <w:bookmarkStart w:id="1224" w:name="_Toc358671416"/>
      <w:bookmarkStart w:id="1225" w:name="_Toc358671535"/>
      <w:bookmarkStart w:id="1226" w:name="_Toc358671654"/>
      <w:bookmarkStart w:id="1227" w:name="_Toc358671774"/>
      <w:bookmarkStart w:id="1228" w:name="_Toc358671417"/>
      <w:bookmarkStart w:id="1229" w:name="_Toc358671536"/>
      <w:bookmarkStart w:id="1230" w:name="_Toc358671655"/>
      <w:bookmarkStart w:id="1231" w:name="_Toc358671775"/>
      <w:bookmarkStart w:id="1232" w:name="_Toc358671418"/>
      <w:bookmarkStart w:id="1233" w:name="_Toc358671537"/>
      <w:bookmarkStart w:id="1234" w:name="_Toc358671656"/>
      <w:bookmarkStart w:id="1235" w:name="_Toc358671776"/>
      <w:bookmarkStart w:id="1236" w:name="_Toc349229877"/>
      <w:bookmarkStart w:id="1237" w:name="_Toc349230040"/>
      <w:bookmarkStart w:id="1238" w:name="_Toc349230440"/>
      <w:bookmarkStart w:id="1239" w:name="_Toc349231322"/>
      <w:bookmarkStart w:id="1240" w:name="_Toc349232048"/>
      <w:bookmarkStart w:id="1241" w:name="_Toc349232429"/>
      <w:bookmarkStart w:id="1242" w:name="_Toc349233165"/>
      <w:bookmarkStart w:id="1243" w:name="_Toc349233300"/>
      <w:bookmarkStart w:id="1244" w:name="_Toc349233434"/>
      <w:bookmarkStart w:id="1245" w:name="_Toc350503023"/>
      <w:bookmarkStart w:id="1246" w:name="_Toc350504013"/>
      <w:bookmarkStart w:id="1247" w:name="_Toc350506303"/>
      <w:bookmarkStart w:id="1248" w:name="_Toc350506541"/>
      <w:bookmarkStart w:id="1249" w:name="_Toc350506671"/>
      <w:bookmarkStart w:id="1250" w:name="_Toc350506801"/>
      <w:bookmarkStart w:id="1251" w:name="_Toc350506933"/>
      <w:bookmarkStart w:id="1252" w:name="_Toc350507394"/>
      <w:bookmarkStart w:id="1253" w:name="_Toc350507928"/>
      <w:bookmarkStart w:id="1254" w:name="_Ref313367870"/>
      <w:bookmarkStart w:id="1255" w:name="_Toc314810815"/>
      <w:bookmarkStart w:id="1256" w:name="_Toc350503024"/>
      <w:bookmarkStart w:id="1257" w:name="_Toc350504014"/>
      <w:bookmarkStart w:id="1258" w:name="_Toc351710882"/>
      <w:bookmarkStart w:id="1259" w:name="_Toc358671777"/>
      <w:bookmarkStart w:id="1260" w:name="_Toc515454183"/>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EF5DB5">
        <w:rPr>
          <w:rFonts w:ascii="Calibri" w:hAnsi="Calibri"/>
        </w:rPr>
        <w:t>SECURITY AND PROTECTION OF INFORMATION</w:t>
      </w:r>
      <w:bookmarkEnd w:id="1254"/>
      <w:bookmarkEnd w:id="1255"/>
      <w:bookmarkEnd w:id="1256"/>
      <w:bookmarkEnd w:id="1257"/>
      <w:bookmarkEnd w:id="1258"/>
      <w:bookmarkEnd w:id="1259"/>
      <w:bookmarkEnd w:id="1260"/>
    </w:p>
    <w:p w14:paraId="6EE4A84D" w14:textId="77777777" w:rsidR="008D0A60" w:rsidRPr="00EF5DB5" w:rsidRDefault="007355E9" w:rsidP="00E62BD4">
      <w:pPr>
        <w:pStyle w:val="GPSL2NumberedBoldHeading"/>
      </w:pPr>
      <w:bookmarkStart w:id="1261" w:name="_Ref358882800"/>
      <w:r w:rsidRPr="00EF5DB5">
        <w:t>Security Requirements</w:t>
      </w:r>
      <w:bookmarkEnd w:id="1261"/>
    </w:p>
    <w:p w14:paraId="55197973" w14:textId="77777777" w:rsidR="008D0A60" w:rsidRPr="00EF5DB5" w:rsidRDefault="007355E9" w:rsidP="00E62BD4">
      <w:pPr>
        <w:pStyle w:val="GPSL3numberedclause"/>
      </w:pPr>
      <w:r w:rsidRPr="00EF5DB5">
        <w:t>The Supplier shall compl</w:t>
      </w:r>
      <w:r w:rsidR="00592E93" w:rsidRPr="00EF5DB5">
        <w:t>y</w:t>
      </w:r>
      <w:r w:rsidRPr="00EF5DB5">
        <w:t xml:space="preserve"> with the Security Policy and </w:t>
      </w:r>
      <w:r w:rsidR="00C02173" w:rsidRPr="00EF5DB5">
        <w:t>the req</w:t>
      </w:r>
      <w:r w:rsidR="00AB1344" w:rsidRPr="00EF5DB5">
        <w:t xml:space="preserve">uirements of </w:t>
      </w:r>
      <w:r w:rsidR="00347E43" w:rsidRPr="00EF5DB5">
        <w:t>Call Off Schedul</w:t>
      </w:r>
      <w:r w:rsidR="00B8681E" w:rsidRPr="00EF5DB5">
        <w:t>e 7</w:t>
      </w:r>
      <w:r w:rsidR="00C02173" w:rsidRPr="00EF5DB5">
        <w:t xml:space="preserve"> (Security) including </w:t>
      </w:r>
      <w:r w:rsidRPr="00EF5DB5">
        <w:t>the Security Management Plan (if any) and shall ensure that the Security Management Plan produced by the Supplier fully complies with the Security Policy.</w:t>
      </w:r>
      <w:r w:rsidR="000F4EC0" w:rsidRPr="00EF5DB5">
        <w:t xml:space="preserve"> </w:t>
      </w:r>
    </w:p>
    <w:p w14:paraId="4D5504C5" w14:textId="77777777" w:rsidR="00E13960" w:rsidRPr="00EF5DB5" w:rsidRDefault="000F4EC0" w:rsidP="00E62BD4">
      <w:pPr>
        <w:pStyle w:val="GPSL3numberedclause"/>
      </w:pPr>
      <w:r w:rsidRPr="00EF5DB5">
        <w:t xml:space="preserve">The </w:t>
      </w:r>
      <w:r w:rsidR="006179E3" w:rsidRPr="00EF5DB5">
        <w:t>Contracting Authority</w:t>
      </w:r>
      <w:r w:rsidRPr="00EF5DB5">
        <w:t xml:space="preserve"> shall notify the Supplier of any changes or proposed changes to the Security Policy.</w:t>
      </w:r>
    </w:p>
    <w:p w14:paraId="51A4EB28" w14:textId="77777777" w:rsidR="00C9243A" w:rsidRPr="00EF5DB5" w:rsidRDefault="007355E9" w:rsidP="00E62BD4">
      <w:pPr>
        <w:pStyle w:val="GPSL3numberedclause"/>
      </w:pPr>
      <w:r w:rsidRPr="00EF5DB5">
        <w:t xml:space="preserve">If the Supplier believes that a change or proposed change to the Security Policy will have a material and unavoidable cost implication to the provision of the </w:t>
      </w:r>
      <w:r w:rsidR="000C52D8" w:rsidRPr="00EF5DB5">
        <w:t>Services</w:t>
      </w:r>
      <w:r w:rsidR="00BD4CA2" w:rsidRPr="00EF5DB5">
        <w:t xml:space="preserve"> </w:t>
      </w:r>
      <w:r w:rsidRPr="00EF5DB5">
        <w:t xml:space="preserve">it may </w:t>
      </w:r>
      <w:r w:rsidR="00C02173" w:rsidRPr="00EF5DB5">
        <w:t>propose a Variation to</w:t>
      </w:r>
      <w:r w:rsidR="000E148C" w:rsidRPr="00EF5DB5">
        <w:t xml:space="preserve"> the </w:t>
      </w:r>
      <w:r w:rsidR="006179E3" w:rsidRPr="00EF5DB5">
        <w:t>Contracting Authority</w:t>
      </w:r>
      <w:r w:rsidR="000E148C" w:rsidRPr="00EF5DB5">
        <w:t xml:space="preserve">. </w:t>
      </w:r>
      <w:r w:rsidRPr="00EF5DB5">
        <w:t xml:space="preserve">In doing so, the Supplier must support its request by providing evidence of the cause of any increased costs and the steps that it has taken to </w:t>
      </w:r>
      <w:r w:rsidRPr="00EF5DB5">
        <w:lastRenderedPageBreak/>
        <w:t>mitigate those costs.  Any change to the Call Off Contract Charges shall then be subj</w:t>
      </w:r>
      <w:r w:rsidR="002446D1" w:rsidRPr="00EF5DB5">
        <w:t>ect to the Variation Procedure.</w:t>
      </w:r>
    </w:p>
    <w:p w14:paraId="3EDE4575" w14:textId="77777777" w:rsidR="00C9243A" w:rsidRPr="00EF5DB5" w:rsidRDefault="007355E9" w:rsidP="00E62BD4">
      <w:pPr>
        <w:pStyle w:val="GPSL3numberedclause"/>
      </w:pPr>
      <w:r w:rsidRPr="00EF5DB5">
        <w:t xml:space="preserve">Until and/or unless a change to the Call Off Contract Charges is agreed by the </w:t>
      </w:r>
      <w:r w:rsidR="006179E3" w:rsidRPr="00EF5DB5">
        <w:t>Contracting Authority</w:t>
      </w:r>
      <w:r w:rsidRPr="00EF5DB5">
        <w:t xml:space="preserve"> pursuant to the Variation Procedure the Supplier shall continue to provide the </w:t>
      </w:r>
      <w:r w:rsidR="000C52D8" w:rsidRPr="00EF5DB5">
        <w:t>Services</w:t>
      </w:r>
      <w:r w:rsidR="00BD4CA2" w:rsidRPr="00EF5DB5">
        <w:t xml:space="preserve"> </w:t>
      </w:r>
      <w:r w:rsidRPr="00EF5DB5">
        <w:t>in accordance with its existing obligations.</w:t>
      </w:r>
    </w:p>
    <w:p w14:paraId="701B70DE" w14:textId="77777777" w:rsidR="00C9243A" w:rsidRPr="00EF5DB5" w:rsidRDefault="00C02173" w:rsidP="00E62BD4">
      <w:pPr>
        <w:pStyle w:val="GPSL2NumberedBoldHeading"/>
      </w:pPr>
      <w:bookmarkStart w:id="1262" w:name="_Ref313374052"/>
      <w:r w:rsidRPr="00EF5DB5">
        <w:t xml:space="preserve">Protection of </w:t>
      </w:r>
      <w:r w:rsidR="006179E3" w:rsidRPr="00EF5DB5">
        <w:t>Contracting Authority</w:t>
      </w:r>
      <w:r w:rsidR="007355E9" w:rsidRPr="00EF5DB5">
        <w:t xml:space="preserve"> Data</w:t>
      </w:r>
      <w:bookmarkEnd w:id="1262"/>
    </w:p>
    <w:p w14:paraId="67C5ECE8" w14:textId="77777777" w:rsidR="008D0A60" w:rsidRPr="00EF5DB5" w:rsidRDefault="007355E9" w:rsidP="00E62BD4">
      <w:pPr>
        <w:pStyle w:val="GPSL3numberedclause"/>
      </w:pPr>
      <w:r w:rsidRPr="00EF5DB5">
        <w:t xml:space="preserve">The Supplier shall not delete or remove any proprietary notices contained within or relating to the </w:t>
      </w:r>
      <w:r w:rsidR="006179E3" w:rsidRPr="00EF5DB5">
        <w:t>Contracting Authority</w:t>
      </w:r>
      <w:r w:rsidRPr="00EF5DB5">
        <w:t xml:space="preserve"> Data.</w:t>
      </w:r>
    </w:p>
    <w:p w14:paraId="2F1E6EA7" w14:textId="77777777" w:rsidR="00C9243A" w:rsidRPr="00EF5DB5" w:rsidRDefault="007355E9" w:rsidP="00E62BD4">
      <w:pPr>
        <w:pStyle w:val="GPSL3numberedclause"/>
      </w:pPr>
      <w:r w:rsidRPr="00EF5DB5">
        <w:t xml:space="preserve">The Supplier shall not store, copy, disclose, or use the </w:t>
      </w:r>
      <w:r w:rsidR="006179E3" w:rsidRPr="00EF5DB5">
        <w:t>Contracting Authority</w:t>
      </w:r>
      <w:r w:rsidRPr="00EF5DB5">
        <w:t xml:space="preserve"> Data except as necessary for the performan</w:t>
      </w:r>
      <w:r w:rsidRPr="00EF5DB5">
        <w:t xml:space="preserve">ce by the Supplier of its obligations under this Call Off Contract or as otherwise Approved by the </w:t>
      </w:r>
      <w:r w:rsidR="006179E3" w:rsidRPr="00EF5DB5">
        <w:t>Contracting Authority</w:t>
      </w:r>
      <w:r w:rsidRPr="00EF5DB5">
        <w:t>.</w:t>
      </w:r>
    </w:p>
    <w:p w14:paraId="3D87C580" w14:textId="77777777" w:rsidR="00C9243A" w:rsidRPr="00EF5DB5" w:rsidRDefault="007355E9" w:rsidP="00E62BD4">
      <w:pPr>
        <w:pStyle w:val="GPSL3numberedclause"/>
      </w:pPr>
      <w:bookmarkStart w:id="1263" w:name="_Ref358880472"/>
      <w:r w:rsidRPr="00EF5DB5">
        <w:t xml:space="preserve">To the extent that the </w:t>
      </w:r>
      <w:r w:rsidR="006179E3" w:rsidRPr="00EF5DB5">
        <w:t>Contracting Authority</w:t>
      </w:r>
      <w:r w:rsidRPr="00EF5DB5">
        <w:t xml:space="preserve"> Data is held and/or </w:t>
      </w:r>
      <w:r w:rsidR="00CD5DD2" w:rsidRPr="00EF5DB5">
        <w:t>P</w:t>
      </w:r>
      <w:r w:rsidRPr="00EF5DB5">
        <w:t xml:space="preserve">rocessed by the Supplier, the Supplier shall supply that </w:t>
      </w:r>
      <w:r w:rsidR="006179E3" w:rsidRPr="00EF5DB5">
        <w:t>Contracting Authority</w:t>
      </w:r>
      <w:r w:rsidRPr="00EF5DB5">
        <w:t xml:space="preserve"> Data to the </w:t>
      </w:r>
      <w:r w:rsidR="006179E3" w:rsidRPr="00EF5DB5">
        <w:t>Contracting Authority</w:t>
      </w:r>
      <w:r w:rsidRPr="00EF5DB5">
        <w:t xml:space="preserve"> as requested by the </w:t>
      </w:r>
      <w:r w:rsidR="006179E3" w:rsidRPr="00EF5DB5">
        <w:t>Contracting Authority</w:t>
      </w:r>
      <w:r w:rsidRPr="00EF5DB5">
        <w:t xml:space="preserve"> and in the format </w:t>
      </w:r>
      <w:r w:rsidR="007F10A1" w:rsidRPr="00EF5DB5">
        <w:t xml:space="preserve">(if any) </w:t>
      </w:r>
      <w:r w:rsidRPr="00EF5DB5">
        <w:t xml:space="preserve">specified </w:t>
      </w:r>
      <w:r w:rsidR="009943E8" w:rsidRPr="00EF5DB5">
        <w:t xml:space="preserve">by the </w:t>
      </w:r>
      <w:r w:rsidR="006179E3" w:rsidRPr="00EF5DB5">
        <w:t>Contracting Authority</w:t>
      </w:r>
      <w:r w:rsidR="009943E8" w:rsidRPr="00EF5DB5">
        <w:t xml:space="preserve"> in the</w:t>
      </w:r>
      <w:r w:rsidRPr="00EF5DB5">
        <w:t xml:space="preserve"> Call Off </w:t>
      </w:r>
      <w:r w:rsidR="009943E8" w:rsidRPr="00EF5DB5">
        <w:t>Order Form</w:t>
      </w:r>
      <w:r w:rsidRPr="00EF5DB5">
        <w:t xml:space="preserve"> and</w:t>
      </w:r>
      <w:r w:rsidR="009943E8" w:rsidRPr="00EF5DB5">
        <w:t>,</w:t>
      </w:r>
      <w:r w:rsidRPr="00EF5DB5">
        <w:t xml:space="preserve"> in any event</w:t>
      </w:r>
      <w:r w:rsidR="009943E8" w:rsidRPr="00EF5DB5">
        <w:t>,</w:t>
      </w:r>
      <w:r w:rsidRPr="00EF5DB5">
        <w:t xml:space="preserve"> as specified by the </w:t>
      </w:r>
      <w:r w:rsidR="006179E3" w:rsidRPr="00EF5DB5">
        <w:t>Contracting Authority</w:t>
      </w:r>
      <w:r w:rsidRPr="00EF5DB5">
        <w:t xml:space="preserve"> from time to time in writing.</w:t>
      </w:r>
      <w:bookmarkEnd w:id="1263"/>
    </w:p>
    <w:p w14:paraId="1CB08842" w14:textId="77777777" w:rsidR="00C9243A" w:rsidRPr="00EF5DB5" w:rsidRDefault="0017090B" w:rsidP="00E62BD4">
      <w:pPr>
        <w:pStyle w:val="GPSL3numberedclause"/>
      </w:pPr>
      <w:r w:rsidRPr="00EF5DB5">
        <w:t>T</w:t>
      </w:r>
      <w:r w:rsidR="007355E9" w:rsidRPr="00EF5DB5">
        <w:t xml:space="preserve">he Supplier shall take responsibility for preserving the integrity of </w:t>
      </w:r>
      <w:r w:rsidR="006179E3" w:rsidRPr="00EF5DB5">
        <w:t>Contracting Authority</w:t>
      </w:r>
      <w:r w:rsidR="007355E9" w:rsidRPr="00EF5DB5">
        <w:t xml:space="preserve"> Data and preventing the corruption or loss of </w:t>
      </w:r>
      <w:r w:rsidR="006179E3" w:rsidRPr="00EF5DB5">
        <w:t>Contracting Authority</w:t>
      </w:r>
      <w:r w:rsidR="007355E9" w:rsidRPr="00EF5DB5">
        <w:t xml:space="preserve"> Data.</w:t>
      </w:r>
    </w:p>
    <w:p w14:paraId="3B680DC4" w14:textId="77777777" w:rsidR="00C9243A" w:rsidRPr="00EF5DB5" w:rsidRDefault="0017090B" w:rsidP="00E62BD4">
      <w:pPr>
        <w:pStyle w:val="GPSL3numberedclause"/>
      </w:pPr>
      <w:r w:rsidRPr="00EF5DB5">
        <w:t xml:space="preserve">The Supplier shall perform </w:t>
      </w:r>
      <w:r w:rsidR="00F96231" w:rsidRPr="00EF5DB5">
        <w:t xml:space="preserve">secure back-ups of all </w:t>
      </w:r>
      <w:r w:rsidR="006179E3" w:rsidRPr="00EF5DB5">
        <w:t>Contracting Authority</w:t>
      </w:r>
      <w:r w:rsidRPr="00EF5DB5">
        <w:t xml:space="preserve"> Data and shall ensure that up-to-date back-ups are stored off-site </w:t>
      </w:r>
      <w:r w:rsidR="00B0383E" w:rsidRPr="00EF5DB5">
        <w:t xml:space="preserve">at an Approved location </w:t>
      </w:r>
      <w:r w:rsidRPr="00EF5DB5">
        <w:t xml:space="preserve">in accordance with </w:t>
      </w:r>
      <w:r w:rsidR="00D06512" w:rsidRPr="00EF5DB5">
        <w:t xml:space="preserve">any </w:t>
      </w:r>
      <w:r w:rsidRPr="00EF5DB5">
        <w:t>BCDR Plan</w:t>
      </w:r>
      <w:r w:rsidR="00B0383E" w:rsidRPr="00EF5DB5">
        <w:t xml:space="preserve"> or otherwise</w:t>
      </w:r>
      <w:r w:rsidRPr="00EF5DB5">
        <w:t xml:space="preserve">. The Supplier shall ensure that such back-ups are available to the </w:t>
      </w:r>
      <w:r w:rsidR="006179E3" w:rsidRPr="00EF5DB5">
        <w:t>Contracting Authority</w:t>
      </w:r>
      <w:r w:rsidRPr="00EF5DB5">
        <w:t xml:space="preserve"> (or to such other person as the </w:t>
      </w:r>
      <w:r w:rsidR="006179E3" w:rsidRPr="00EF5DB5">
        <w:t>Contracting Authority</w:t>
      </w:r>
      <w:r w:rsidRPr="00EF5DB5">
        <w:t xml:space="preserve"> may direct) at all times upon request and are delivered to the </w:t>
      </w:r>
      <w:r w:rsidR="006179E3" w:rsidRPr="00EF5DB5">
        <w:t>Contracting Authority</w:t>
      </w:r>
      <w:r w:rsidRPr="00EF5DB5">
        <w:t xml:space="preserve"> at no less than six (6) Monthly intervals (or such other intervals as may be agreed in writing between the Parties).</w:t>
      </w:r>
    </w:p>
    <w:p w14:paraId="21E4DE1D" w14:textId="77777777" w:rsidR="00C9243A" w:rsidRPr="00EF5DB5" w:rsidRDefault="007355E9" w:rsidP="00E62BD4">
      <w:pPr>
        <w:pStyle w:val="GPSL3numberedclause"/>
      </w:pPr>
      <w:r w:rsidRPr="00EF5DB5">
        <w:t xml:space="preserve">The Supplier shall ensure that any system on which the Supplier holds any </w:t>
      </w:r>
      <w:r w:rsidR="006179E3" w:rsidRPr="00EF5DB5">
        <w:t>Contracting Authority</w:t>
      </w:r>
      <w:r w:rsidRPr="00EF5DB5">
        <w:t xml:space="preserve"> Data, including back-up data, is a secure system that complies with the Security Policy and the Security Management Plan (if any).</w:t>
      </w:r>
    </w:p>
    <w:p w14:paraId="6429C411" w14:textId="77777777" w:rsidR="00C9243A" w:rsidRPr="00EF5DB5" w:rsidRDefault="00F96231" w:rsidP="00E62BD4">
      <w:pPr>
        <w:pStyle w:val="GPSL3numberedclause"/>
      </w:pPr>
      <w:r w:rsidRPr="00EF5DB5">
        <w:t xml:space="preserve">If at any time the Supplier suspects or has reason to believe that the </w:t>
      </w:r>
      <w:r w:rsidR="006179E3" w:rsidRPr="00EF5DB5">
        <w:t>Contracting Authority</w:t>
      </w:r>
      <w:r w:rsidRPr="00EF5DB5">
        <w:t xml:space="preserve"> Data is corrupted, lost or sufficiently degraded in any way for any reason, then the Supplier shall notify the </w:t>
      </w:r>
      <w:r w:rsidR="006179E3" w:rsidRPr="00EF5DB5">
        <w:t>Contracting Authority</w:t>
      </w:r>
      <w:r w:rsidRPr="00EF5DB5">
        <w:t xml:space="preserve"> immediately and inform the </w:t>
      </w:r>
      <w:r w:rsidR="006179E3" w:rsidRPr="00EF5DB5">
        <w:t>Contracting Authority</w:t>
      </w:r>
      <w:r w:rsidRPr="00EF5DB5">
        <w:t xml:space="preserve"> of the remedial action the Supplier proposes to take.</w:t>
      </w:r>
    </w:p>
    <w:p w14:paraId="3153AF98" w14:textId="77777777" w:rsidR="00C9243A" w:rsidRPr="00EF5DB5" w:rsidRDefault="00F96231" w:rsidP="00E62BD4">
      <w:pPr>
        <w:pStyle w:val="GPSL3numberedclause"/>
      </w:pPr>
      <w:bookmarkStart w:id="1264" w:name="_Ref359240385"/>
      <w:bookmarkStart w:id="1265" w:name="_Ref349134231"/>
      <w:r w:rsidRPr="00EF5DB5">
        <w:t xml:space="preserve">If the </w:t>
      </w:r>
      <w:r w:rsidR="006179E3" w:rsidRPr="00EF5DB5">
        <w:t>Contracting Authority</w:t>
      </w:r>
      <w:r w:rsidR="0017090B" w:rsidRPr="00EF5DB5">
        <w:t xml:space="preserve"> Data is corrupted, lost or sufficie</w:t>
      </w:r>
      <w:r w:rsidR="004C3ACB" w:rsidRPr="00EF5DB5">
        <w:t xml:space="preserve">ntly degraded as a result of a </w:t>
      </w:r>
      <w:r w:rsidR="0017090B" w:rsidRPr="00EF5DB5">
        <w:t xml:space="preserve">Default so </w:t>
      </w:r>
      <w:r w:rsidR="004C3ACB" w:rsidRPr="00EF5DB5">
        <w:t>as to be unusable, the Supplier</w:t>
      </w:r>
      <w:r w:rsidR="0017090B" w:rsidRPr="00EF5DB5">
        <w:t xml:space="preserve"> may</w:t>
      </w:r>
      <w:r w:rsidR="004C3ACB" w:rsidRPr="00EF5DB5">
        <w:t>:</w:t>
      </w:r>
      <w:bookmarkEnd w:id="1264"/>
    </w:p>
    <w:p w14:paraId="728437E0" w14:textId="77777777" w:rsidR="008D0A60" w:rsidRPr="00EF5DB5" w:rsidRDefault="004C3ACB" w:rsidP="00E62BD4">
      <w:pPr>
        <w:pStyle w:val="GPSL4numberedclause"/>
        <w:rPr>
          <w:szCs w:val="22"/>
        </w:rPr>
      </w:pPr>
      <w:bookmarkStart w:id="1266" w:name="_Toc139080265"/>
      <w:r w:rsidRPr="00EF5DB5">
        <w:rPr>
          <w:szCs w:val="22"/>
        </w:rPr>
        <w:t xml:space="preserve">require the Supplier (at the </w:t>
      </w:r>
      <w:r w:rsidR="00DC21E4" w:rsidRPr="00EF5DB5">
        <w:rPr>
          <w:szCs w:val="22"/>
        </w:rPr>
        <w:t>Supplier’s</w:t>
      </w:r>
      <w:r w:rsidRPr="00EF5DB5">
        <w:rPr>
          <w:szCs w:val="22"/>
        </w:rPr>
        <w:t xml:space="preserve"> expense) to restore or procure </w:t>
      </w:r>
      <w:r w:rsidR="00F24B91" w:rsidRPr="00EF5DB5">
        <w:rPr>
          <w:szCs w:val="22"/>
        </w:rPr>
        <w:t xml:space="preserve">the restoration of </w:t>
      </w:r>
      <w:r w:rsidR="006179E3" w:rsidRPr="00EF5DB5">
        <w:rPr>
          <w:szCs w:val="22"/>
        </w:rPr>
        <w:t>Contracting Authority</w:t>
      </w:r>
      <w:r w:rsidRPr="00EF5DB5">
        <w:rPr>
          <w:szCs w:val="22"/>
        </w:rPr>
        <w:t xml:space="preserve"> Data to the extent and in accordance with the requirements specified in </w:t>
      </w:r>
      <w:r w:rsidR="008C1985" w:rsidRPr="00EF5DB5">
        <w:rPr>
          <w:szCs w:val="22"/>
        </w:rPr>
        <w:t xml:space="preserve">Call Off Schedule </w:t>
      </w:r>
      <w:r w:rsidR="00B8681E" w:rsidRPr="00EF5DB5">
        <w:rPr>
          <w:szCs w:val="22"/>
        </w:rPr>
        <w:t>8</w:t>
      </w:r>
      <w:r w:rsidRPr="00EF5DB5">
        <w:rPr>
          <w:szCs w:val="22"/>
        </w:rPr>
        <w:t xml:space="preserve"> (Business Continuity and Disaster Recovery) </w:t>
      </w:r>
      <w:r w:rsidR="00B0383E" w:rsidRPr="00EF5DB5">
        <w:rPr>
          <w:szCs w:val="22"/>
        </w:rPr>
        <w:t xml:space="preserve">or as otherwise required by the </w:t>
      </w:r>
      <w:r w:rsidR="006179E3" w:rsidRPr="00EF5DB5">
        <w:rPr>
          <w:szCs w:val="22"/>
        </w:rPr>
        <w:t>Contracting Authority</w:t>
      </w:r>
      <w:r w:rsidR="00B0383E" w:rsidRPr="00EF5DB5">
        <w:rPr>
          <w:szCs w:val="22"/>
        </w:rPr>
        <w:t xml:space="preserve">, </w:t>
      </w:r>
      <w:r w:rsidRPr="00EF5DB5">
        <w:rPr>
          <w:szCs w:val="22"/>
        </w:rPr>
        <w:t xml:space="preserve">and the Supplier shall do so as soon as practicable but not later than five (5) Working Days from the date of receipt of the </w:t>
      </w:r>
      <w:r w:rsidR="006179E3" w:rsidRPr="00EF5DB5">
        <w:rPr>
          <w:szCs w:val="22"/>
        </w:rPr>
        <w:t>Contracting Authority</w:t>
      </w:r>
      <w:r w:rsidRPr="00EF5DB5">
        <w:rPr>
          <w:szCs w:val="22"/>
        </w:rPr>
        <w:t>’s notice; and/or</w:t>
      </w:r>
      <w:bookmarkEnd w:id="1266"/>
    </w:p>
    <w:p w14:paraId="55608E86" w14:textId="77777777" w:rsidR="00C9243A" w:rsidRPr="00EF5DB5" w:rsidRDefault="004C3ACB" w:rsidP="00E62BD4">
      <w:pPr>
        <w:pStyle w:val="GPSL4numberedclause"/>
        <w:rPr>
          <w:szCs w:val="22"/>
        </w:rPr>
      </w:pPr>
      <w:r w:rsidRPr="00EF5DB5">
        <w:rPr>
          <w:szCs w:val="22"/>
        </w:rPr>
        <w:t>itself restore or proc</w:t>
      </w:r>
      <w:r w:rsidR="00F96231" w:rsidRPr="00EF5DB5">
        <w:rPr>
          <w:szCs w:val="22"/>
        </w:rPr>
        <w:t xml:space="preserve">ure the restoration of </w:t>
      </w:r>
      <w:r w:rsidR="006179E3" w:rsidRPr="00EF5DB5">
        <w:rPr>
          <w:szCs w:val="22"/>
        </w:rPr>
        <w:t>Contracting Authority</w:t>
      </w:r>
      <w:r w:rsidRPr="00EF5DB5">
        <w:rPr>
          <w:szCs w:val="22"/>
        </w:rPr>
        <w:t xml:space="preserve"> Data, and shall be repaid by the Supplier any reasonable </w:t>
      </w:r>
      <w:r w:rsidRPr="00EF5DB5">
        <w:rPr>
          <w:szCs w:val="22"/>
        </w:rPr>
        <w:lastRenderedPageBreak/>
        <w:t xml:space="preserve">expenses incurred in doing so to the extent and in accordance with the requirements specified in </w:t>
      </w:r>
      <w:r w:rsidR="008C1985" w:rsidRPr="00EF5DB5">
        <w:rPr>
          <w:szCs w:val="22"/>
        </w:rPr>
        <w:t xml:space="preserve">Call Off Schedule </w:t>
      </w:r>
      <w:r w:rsidR="00B8681E" w:rsidRPr="00EF5DB5">
        <w:rPr>
          <w:szCs w:val="22"/>
        </w:rPr>
        <w:t>8</w:t>
      </w:r>
      <w:r w:rsidR="004424C7" w:rsidRPr="00EF5DB5">
        <w:rPr>
          <w:szCs w:val="22"/>
        </w:rPr>
        <w:t xml:space="preserve"> </w:t>
      </w:r>
      <w:r w:rsidRPr="00EF5DB5">
        <w:rPr>
          <w:szCs w:val="22"/>
        </w:rPr>
        <w:t> (Business Continuity and Disaster Recovery)</w:t>
      </w:r>
      <w:r w:rsidR="00B0383E" w:rsidRPr="00EF5DB5">
        <w:rPr>
          <w:szCs w:val="22"/>
        </w:rPr>
        <w:t xml:space="preserve"> or as otherwise required by the </w:t>
      </w:r>
      <w:r w:rsidR="006179E3" w:rsidRPr="00EF5DB5">
        <w:rPr>
          <w:szCs w:val="22"/>
        </w:rPr>
        <w:t>Contracting Authority</w:t>
      </w:r>
      <w:r w:rsidR="00B0383E" w:rsidRPr="00EF5DB5">
        <w:rPr>
          <w:szCs w:val="22"/>
        </w:rPr>
        <w:t>.</w:t>
      </w:r>
    </w:p>
    <w:p w14:paraId="74489826" w14:textId="77777777" w:rsidR="00C9243A" w:rsidRPr="00EF5DB5" w:rsidRDefault="007355E9" w:rsidP="00E62BD4">
      <w:pPr>
        <w:pStyle w:val="GPSL2NumberedBoldHeading"/>
      </w:pPr>
      <w:bookmarkStart w:id="1267" w:name="_Ref313367753"/>
      <w:bookmarkEnd w:id="1265"/>
      <w:r w:rsidRPr="00EF5DB5">
        <w:t>Confidentiality</w:t>
      </w:r>
      <w:bookmarkEnd w:id="1267"/>
    </w:p>
    <w:p w14:paraId="2001D21B" w14:textId="77777777" w:rsidR="00E13960" w:rsidRPr="00EF5DB5" w:rsidRDefault="00406D4C" w:rsidP="00E62BD4">
      <w:pPr>
        <w:pStyle w:val="GPSL3numberedclause"/>
      </w:pPr>
      <w:bookmarkStart w:id="1268" w:name="_Ref363745797"/>
      <w:bookmarkStart w:id="1269" w:name="_Ref313367575"/>
      <w:r w:rsidRPr="00EF5DB5">
        <w:t>For the purposes of Clause</w:t>
      </w:r>
      <w:r w:rsidR="00ED2F9B" w:rsidRPr="00EF5DB5">
        <w:t xml:space="preserve"> </w:t>
      </w:r>
      <w:r w:rsidR="009F474C" w:rsidRPr="00EF5DB5">
        <w:fldChar w:fldCharType="begin"/>
      </w:r>
      <w:r w:rsidR="00ED2F9B" w:rsidRPr="00EF5DB5">
        <w:instrText xml:space="preserve"> REF _Ref313367753 \w \h </w:instrText>
      </w:r>
      <w:r w:rsidR="00F54E49" w:rsidRPr="00EF5DB5">
        <w:instrText xml:space="preserve"> \* MERGEFORMAT </w:instrText>
      </w:r>
      <w:r w:rsidR="009F474C" w:rsidRPr="00EF5DB5">
        <w:fldChar w:fldCharType="separate"/>
      </w:r>
      <w:r w:rsidR="009C0ACD" w:rsidRPr="00EF5DB5">
        <w:t>34.3</w:t>
      </w:r>
      <w:r w:rsidR="009F474C" w:rsidRPr="00EF5DB5">
        <w:fldChar w:fldCharType="end"/>
      </w:r>
      <w:r w:rsidRPr="00EF5DB5">
        <w:t xml:space="preserve">, the term </w:t>
      </w:r>
      <w:r w:rsidRPr="00EF5DB5">
        <w:rPr>
          <w:b/>
        </w:rPr>
        <w:t>“Disclosing Party”</w:t>
      </w:r>
      <w:r w:rsidRPr="00EF5DB5">
        <w:t xml:space="preserve"> shall mean a Party which discloses or makes available directly or indirectly its Confidential Information and </w:t>
      </w:r>
      <w:r w:rsidRPr="00EF5DB5">
        <w:rPr>
          <w:b/>
        </w:rPr>
        <w:t>“Recipient”</w:t>
      </w:r>
      <w:r w:rsidRPr="00EF5DB5">
        <w:t xml:space="preserve"> shall mean the Party which receives or obtains directly or indirectly Confidential Information.</w:t>
      </w:r>
      <w:bookmarkEnd w:id="1268"/>
    </w:p>
    <w:p w14:paraId="00E629A8" w14:textId="77777777" w:rsidR="00C9243A" w:rsidRPr="00EF5DB5" w:rsidRDefault="007355E9" w:rsidP="00E62BD4">
      <w:pPr>
        <w:pStyle w:val="GPSL3numberedclause"/>
      </w:pPr>
      <w:bookmarkStart w:id="1270" w:name="_Ref358820876"/>
      <w:r w:rsidRPr="00EF5DB5">
        <w:t xml:space="preserve">Except to the extent set out in Clause </w:t>
      </w:r>
      <w:r w:rsidR="00F17AE3" w:rsidRPr="00EF5DB5">
        <w:fldChar w:fldCharType="begin"/>
      </w:r>
      <w:r w:rsidR="00F17AE3" w:rsidRPr="00EF5DB5">
        <w:instrText xml:space="preserve"> REF _Ref313367753 \n \h  \* MERGEFORMAT </w:instrText>
      </w:r>
      <w:r w:rsidR="00F17AE3" w:rsidRPr="00EF5DB5">
        <w:fldChar w:fldCharType="separate"/>
      </w:r>
      <w:r w:rsidR="009C0ACD" w:rsidRPr="00EF5DB5">
        <w:t>34.3</w:t>
      </w:r>
      <w:r w:rsidR="00F17AE3" w:rsidRPr="00EF5DB5">
        <w:fldChar w:fldCharType="end"/>
      </w:r>
      <w:r w:rsidR="00ED2F9B" w:rsidRPr="00EF5DB5">
        <w:t xml:space="preserve"> </w:t>
      </w:r>
      <w:r w:rsidRPr="00EF5DB5">
        <w:t xml:space="preserve">or where disclosure is expressly permitted elsewhere in this Call Off Contract, </w:t>
      </w:r>
      <w:r w:rsidR="00A145EC" w:rsidRPr="00EF5DB5">
        <w:t xml:space="preserve">the Recipient </w:t>
      </w:r>
      <w:r w:rsidRPr="00EF5DB5">
        <w:t>shall:</w:t>
      </w:r>
      <w:bookmarkEnd w:id="1269"/>
      <w:bookmarkEnd w:id="1270"/>
    </w:p>
    <w:p w14:paraId="18D8CF53" w14:textId="77777777" w:rsidR="008D0A60" w:rsidRPr="00EF5DB5" w:rsidRDefault="007355E9" w:rsidP="00E62BD4">
      <w:pPr>
        <w:pStyle w:val="GPSL4numberedclause"/>
        <w:rPr>
          <w:szCs w:val="22"/>
        </w:rPr>
      </w:pPr>
      <w:r w:rsidRPr="00EF5DB5">
        <w:rPr>
          <w:szCs w:val="22"/>
        </w:rPr>
        <w:t xml:space="preserve">treat the </w:t>
      </w:r>
      <w:r w:rsidR="00A145EC" w:rsidRPr="00EF5DB5">
        <w:rPr>
          <w:szCs w:val="22"/>
        </w:rPr>
        <w:t xml:space="preserve">Disclosing </w:t>
      </w:r>
      <w:r w:rsidRPr="00EF5DB5">
        <w:rPr>
          <w:szCs w:val="22"/>
        </w:rPr>
        <w:t xml:space="preserve">Party's Confidential Information as confidential and </w:t>
      </w:r>
      <w:r w:rsidR="00A145EC" w:rsidRPr="00EF5DB5">
        <w:rPr>
          <w:szCs w:val="22"/>
        </w:rPr>
        <w:t>keep it in secure custody (which is appropriate depending upon the form in which such materials are stored and the nature of the Confidential Information contained in those materials)</w:t>
      </w:r>
      <w:r w:rsidRPr="00EF5DB5">
        <w:rPr>
          <w:szCs w:val="22"/>
        </w:rPr>
        <w:t>; and</w:t>
      </w:r>
    </w:p>
    <w:p w14:paraId="50966CF5" w14:textId="77777777" w:rsidR="00C9243A" w:rsidRPr="00EF5DB5" w:rsidRDefault="007355E9" w:rsidP="00E62BD4">
      <w:pPr>
        <w:pStyle w:val="GPSL4numberedclause"/>
        <w:rPr>
          <w:szCs w:val="22"/>
        </w:rPr>
      </w:pPr>
      <w:r w:rsidRPr="00EF5DB5">
        <w:rPr>
          <w:szCs w:val="22"/>
        </w:rPr>
        <w:t xml:space="preserve">not disclose the </w:t>
      </w:r>
      <w:r w:rsidR="00A145EC" w:rsidRPr="00EF5DB5">
        <w:rPr>
          <w:szCs w:val="22"/>
        </w:rPr>
        <w:t>Disclosing</w:t>
      </w:r>
      <w:r w:rsidRPr="00EF5DB5">
        <w:rPr>
          <w:szCs w:val="22"/>
        </w:rPr>
        <w:t xml:space="preserve"> Party's Confidential Information to any other person </w:t>
      </w:r>
      <w:r w:rsidR="00A145EC" w:rsidRPr="00EF5DB5">
        <w:rPr>
          <w:szCs w:val="22"/>
        </w:rPr>
        <w:t>except as exp</w:t>
      </w:r>
      <w:r w:rsidR="00F24B91" w:rsidRPr="00EF5DB5">
        <w:rPr>
          <w:szCs w:val="22"/>
        </w:rPr>
        <w:t>ressly set out in this Call Off Contract</w:t>
      </w:r>
      <w:r w:rsidR="00A145EC" w:rsidRPr="00EF5DB5">
        <w:rPr>
          <w:szCs w:val="22"/>
        </w:rPr>
        <w:t xml:space="preserve"> or without obtaining the owner's prior written consent;</w:t>
      </w:r>
    </w:p>
    <w:p w14:paraId="35DED520" w14:textId="77777777" w:rsidR="00C9243A" w:rsidRPr="00EF5DB5" w:rsidRDefault="00A145EC" w:rsidP="00E62BD4">
      <w:pPr>
        <w:pStyle w:val="GPSL4numberedclause"/>
        <w:rPr>
          <w:szCs w:val="22"/>
        </w:rPr>
      </w:pPr>
      <w:r w:rsidRPr="00EF5DB5">
        <w:rPr>
          <w:szCs w:val="22"/>
        </w:rPr>
        <w:t>not use or exploit the Disclosing Party’s Confidential Information in any way except for the purposes anticipated under this Call Off Contract; and</w:t>
      </w:r>
    </w:p>
    <w:p w14:paraId="40A2EDD0" w14:textId="77777777" w:rsidR="00C9243A" w:rsidRPr="00EF5DB5" w:rsidRDefault="00A145EC" w:rsidP="00E62BD4">
      <w:pPr>
        <w:pStyle w:val="GPSL4numberedclause"/>
        <w:rPr>
          <w:szCs w:val="22"/>
        </w:rPr>
      </w:pPr>
      <w:r w:rsidRPr="00EF5DB5">
        <w:rPr>
          <w:szCs w:val="22"/>
        </w:rPr>
        <w:t>immediately notify the Disclosing Party if it suspects or becomes aware of any unauthorised access, copying, use or disclosure in any form of any of the Disclosing Party’s Confidential Information.</w:t>
      </w:r>
    </w:p>
    <w:p w14:paraId="458A1F73" w14:textId="77777777" w:rsidR="008D0A60" w:rsidRPr="00EF5DB5" w:rsidRDefault="000D3469" w:rsidP="00E62BD4">
      <w:pPr>
        <w:pStyle w:val="GPSL3numberedclause"/>
      </w:pPr>
      <w:r w:rsidRPr="00EF5DB5">
        <w:t>The Recipient shall be entitled to disclose the Confidential Information of the Disclosing Party where:</w:t>
      </w:r>
    </w:p>
    <w:p w14:paraId="5EE56547" w14:textId="77777777" w:rsidR="008D0A60" w:rsidRPr="00EF5DB5" w:rsidRDefault="000D3469" w:rsidP="00E62BD4">
      <w:pPr>
        <w:pStyle w:val="GPSL4numberedclause"/>
        <w:rPr>
          <w:szCs w:val="22"/>
        </w:rPr>
      </w:pPr>
      <w:r w:rsidRPr="00EF5DB5">
        <w:rPr>
          <w:szCs w:val="22"/>
        </w:rPr>
        <w:t>the Recipient is required to disclose the Confidential Information by Law, provided that C</w:t>
      </w:r>
      <w:r w:rsidR="00F24B91" w:rsidRPr="00EF5DB5">
        <w:rPr>
          <w:szCs w:val="22"/>
        </w:rPr>
        <w:t>lause </w:t>
      </w:r>
      <w:r w:rsidR="00F17AE3" w:rsidRPr="00EF5DB5">
        <w:rPr>
          <w:szCs w:val="22"/>
        </w:rPr>
        <w:fldChar w:fldCharType="begin"/>
      </w:r>
      <w:r w:rsidR="00F17AE3" w:rsidRPr="00EF5DB5">
        <w:rPr>
          <w:szCs w:val="22"/>
        </w:rPr>
        <w:instrText xml:space="preserve"> REF _Ref313369975 \r \h  \* MERGEFORMAT </w:instrText>
      </w:r>
      <w:r w:rsidR="00F17AE3" w:rsidRPr="00EF5DB5">
        <w:rPr>
          <w:szCs w:val="22"/>
        </w:rPr>
      </w:r>
      <w:r w:rsidR="00F17AE3" w:rsidRPr="00EF5DB5">
        <w:rPr>
          <w:szCs w:val="22"/>
        </w:rPr>
        <w:fldChar w:fldCharType="separate"/>
      </w:r>
      <w:r w:rsidR="009C0ACD" w:rsidRPr="00EF5DB5">
        <w:rPr>
          <w:szCs w:val="22"/>
        </w:rPr>
        <w:t>34.5</w:t>
      </w:r>
      <w:r w:rsidR="00F17AE3" w:rsidRPr="00EF5DB5">
        <w:rPr>
          <w:szCs w:val="22"/>
        </w:rPr>
        <w:fldChar w:fldCharType="end"/>
      </w:r>
      <w:r w:rsidRPr="00EF5DB5">
        <w:rPr>
          <w:szCs w:val="22"/>
        </w:rPr>
        <w:t xml:space="preserve"> (Freedom of Information) shall apply to disclosures required under the FOIA or the EIRs;</w:t>
      </w:r>
    </w:p>
    <w:p w14:paraId="216B4137" w14:textId="77777777" w:rsidR="00C9243A" w:rsidRPr="00EF5DB5" w:rsidRDefault="000D3469" w:rsidP="00E62BD4">
      <w:pPr>
        <w:pStyle w:val="GPSL4numberedclause"/>
        <w:rPr>
          <w:szCs w:val="22"/>
        </w:rPr>
      </w:pPr>
      <w:r w:rsidRPr="00EF5DB5">
        <w:rPr>
          <w:szCs w:val="22"/>
        </w:rPr>
        <w:t>the need for such disclosure arises out of or in connection with:</w:t>
      </w:r>
    </w:p>
    <w:p w14:paraId="2AB1AE74" w14:textId="77777777" w:rsidR="008D0A60" w:rsidRPr="00EF5DB5" w:rsidRDefault="00BF427A" w:rsidP="00E62BD4">
      <w:pPr>
        <w:pStyle w:val="GPSL5numberedclause"/>
        <w:rPr>
          <w:szCs w:val="22"/>
        </w:rPr>
      </w:pPr>
      <w:r w:rsidRPr="00EF5DB5">
        <w:rPr>
          <w:szCs w:val="22"/>
        </w:rPr>
        <w:t xml:space="preserve">any legal challenge or potential legal challenge against the </w:t>
      </w:r>
      <w:r w:rsidR="006179E3" w:rsidRPr="00EF5DB5">
        <w:rPr>
          <w:szCs w:val="22"/>
        </w:rPr>
        <w:t>Contracting Authority</w:t>
      </w:r>
      <w:r w:rsidRPr="00EF5DB5">
        <w:rPr>
          <w:szCs w:val="22"/>
        </w:rPr>
        <w:t xml:space="preserve"> arising out of or in connection with this Call Off Contract; </w:t>
      </w:r>
    </w:p>
    <w:p w14:paraId="7D7E58F3" w14:textId="77777777" w:rsidR="00C9243A" w:rsidRPr="00EF5DB5" w:rsidRDefault="00BF427A" w:rsidP="00E62BD4">
      <w:pPr>
        <w:pStyle w:val="GPSL5numberedclause"/>
        <w:rPr>
          <w:szCs w:val="22"/>
        </w:rPr>
      </w:pPr>
      <w:r w:rsidRPr="00EF5DB5">
        <w:rPr>
          <w:szCs w:val="22"/>
        </w:rPr>
        <w:t xml:space="preserve">the examination and certification of the </w:t>
      </w:r>
      <w:r w:rsidR="006179E3" w:rsidRPr="00EF5DB5">
        <w:rPr>
          <w:szCs w:val="22"/>
        </w:rPr>
        <w:t>Contracting Authority</w:t>
      </w:r>
      <w:r w:rsidRPr="00EF5DB5">
        <w:rPr>
          <w:szCs w:val="22"/>
        </w:rPr>
        <w:t xml:space="preserve">'s accounts (provided that the disclosure is made on a confidential basis) or for any examination pursuant to Section 6(1) of the National Audit Act 1983 of the economy, efficiency and effectiveness with which the </w:t>
      </w:r>
      <w:r w:rsidR="006179E3" w:rsidRPr="00EF5DB5">
        <w:rPr>
          <w:szCs w:val="22"/>
        </w:rPr>
        <w:t>Contracting Authority</w:t>
      </w:r>
      <w:r w:rsidRPr="00EF5DB5">
        <w:rPr>
          <w:szCs w:val="22"/>
        </w:rPr>
        <w:t xml:space="preserve"> is making use of any </w:t>
      </w:r>
      <w:r w:rsidR="000C52D8" w:rsidRPr="00EF5DB5">
        <w:rPr>
          <w:szCs w:val="22"/>
        </w:rPr>
        <w:t>Services</w:t>
      </w:r>
      <w:r w:rsidR="00BD4CA2" w:rsidRPr="00EF5DB5">
        <w:rPr>
          <w:szCs w:val="22"/>
        </w:rPr>
        <w:t xml:space="preserve"> </w:t>
      </w:r>
      <w:r w:rsidRPr="00EF5DB5">
        <w:rPr>
          <w:szCs w:val="22"/>
        </w:rPr>
        <w:t>provided under this Call Off Contract; or</w:t>
      </w:r>
    </w:p>
    <w:p w14:paraId="7327670C" w14:textId="77777777" w:rsidR="00C9243A" w:rsidRPr="00EF5DB5" w:rsidRDefault="00BF427A" w:rsidP="00E62BD4">
      <w:pPr>
        <w:pStyle w:val="GPSL5numberedclause"/>
        <w:rPr>
          <w:szCs w:val="22"/>
        </w:rPr>
      </w:pPr>
      <w:r w:rsidRPr="00EF5DB5">
        <w:rPr>
          <w:szCs w:val="22"/>
        </w:rPr>
        <w:t>the conduct of a Central Government Body review in respect of this Call Off Contract</w:t>
      </w:r>
      <w:r w:rsidR="005A78B4" w:rsidRPr="00EF5DB5">
        <w:rPr>
          <w:szCs w:val="22"/>
        </w:rPr>
        <w:t>; or</w:t>
      </w:r>
    </w:p>
    <w:p w14:paraId="49A93277" w14:textId="77777777" w:rsidR="008D0A60" w:rsidRPr="00EF5DB5" w:rsidRDefault="005A78B4" w:rsidP="00E62BD4">
      <w:pPr>
        <w:pStyle w:val="GPSL4numberedclause"/>
        <w:rPr>
          <w:szCs w:val="22"/>
        </w:rPr>
      </w:pPr>
      <w:r w:rsidRPr="00EF5DB5">
        <w:rPr>
          <w:szCs w:val="22"/>
        </w:rPr>
        <w:lastRenderedPageBreak/>
        <w:t>the Recipient has reasonable grounds to believe that the Disclosing Party is involved in activity that may constitute a criminal offence under the Bribery Act 2010 and the disclosure is being made to the Serious Fraud Office.</w:t>
      </w:r>
    </w:p>
    <w:p w14:paraId="7B01E9DA" w14:textId="77777777" w:rsidR="008D0A60" w:rsidRPr="00EF5DB5" w:rsidRDefault="005A78B4" w:rsidP="00E62BD4">
      <w:pPr>
        <w:pStyle w:val="GPSL3numberedclause"/>
      </w:pPr>
      <w:r w:rsidRPr="00EF5DB5">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3753C3F" w14:textId="77777777" w:rsidR="00C9243A" w:rsidRPr="00EF5DB5" w:rsidRDefault="005A78B4" w:rsidP="00E62BD4">
      <w:pPr>
        <w:pStyle w:val="GPSL3numberedclause"/>
      </w:pPr>
      <w:bookmarkStart w:id="1271" w:name="_Ref358821029"/>
      <w:r w:rsidRPr="00EF5DB5">
        <w:t>Subject to Clause </w:t>
      </w:r>
      <w:r w:rsidR="009F474C" w:rsidRPr="00EF5DB5">
        <w:fldChar w:fldCharType="begin"/>
      </w:r>
      <w:r w:rsidRPr="00EF5DB5">
        <w:instrText xml:space="preserve"> REF _Ref358820876 \w \h </w:instrText>
      </w:r>
      <w:r w:rsidR="00F54E49" w:rsidRPr="00EF5DB5">
        <w:instrText xml:space="preserve"> \* MERGEFORMAT </w:instrText>
      </w:r>
      <w:r w:rsidR="009F474C" w:rsidRPr="00EF5DB5">
        <w:fldChar w:fldCharType="separate"/>
      </w:r>
      <w:r w:rsidR="009C0ACD" w:rsidRPr="00EF5DB5">
        <w:t>34.3.2</w:t>
      </w:r>
      <w:r w:rsidR="009F474C" w:rsidRPr="00EF5DB5">
        <w:fldChar w:fldCharType="end"/>
      </w:r>
      <w:r w:rsidR="00780D92" w:rsidRPr="00EF5DB5">
        <w:t xml:space="preserve">, </w:t>
      </w:r>
      <w:r w:rsidRPr="00EF5DB5">
        <w:t xml:space="preserve">the Supplier may only disclose the Confidential Information of the </w:t>
      </w:r>
      <w:r w:rsidR="006179E3" w:rsidRPr="00EF5DB5">
        <w:t>Contracting Authority</w:t>
      </w:r>
      <w:r w:rsidRPr="00EF5DB5">
        <w:t xml:space="preserve"> on a confidential basis to:</w:t>
      </w:r>
      <w:bookmarkEnd w:id="1271"/>
    </w:p>
    <w:p w14:paraId="1394EDAB" w14:textId="77777777" w:rsidR="008D0A60" w:rsidRPr="00EF5DB5" w:rsidRDefault="007061FF" w:rsidP="00E62BD4">
      <w:pPr>
        <w:pStyle w:val="GPSL4numberedclause"/>
        <w:rPr>
          <w:szCs w:val="22"/>
        </w:rPr>
      </w:pPr>
      <w:r w:rsidRPr="00EF5DB5">
        <w:rPr>
          <w:szCs w:val="22"/>
        </w:rPr>
        <w:t>Supplier Personnel</w:t>
      </w:r>
      <w:r w:rsidR="005A78B4" w:rsidRPr="00EF5DB5">
        <w:rPr>
          <w:szCs w:val="22"/>
        </w:rPr>
        <w:t xml:space="preserve"> who are directly involved in the provision of the</w:t>
      </w:r>
      <w:r w:rsidR="005A78B4" w:rsidRPr="00EF5DB5">
        <w:rPr>
          <w:b/>
          <w:i/>
          <w:szCs w:val="22"/>
        </w:rPr>
        <w:t xml:space="preserve"> </w:t>
      </w:r>
      <w:r w:rsidR="000C52D8" w:rsidRPr="00EF5DB5">
        <w:rPr>
          <w:szCs w:val="22"/>
        </w:rPr>
        <w:t>Services</w:t>
      </w:r>
      <w:r w:rsidR="00BD4CA2" w:rsidRPr="00EF5DB5">
        <w:rPr>
          <w:szCs w:val="22"/>
        </w:rPr>
        <w:t xml:space="preserve"> </w:t>
      </w:r>
      <w:r w:rsidR="005A78B4" w:rsidRPr="00EF5DB5">
        <w:rPr>
          <w:szCs w:val="22"/>
        </w:rPr>
        <w:t xml:space="preserve">and need to know the Confidential Information to enable performance of the </w:t>
      </w:r>
      <w:r w:rsidR="00DC21E4" w:rsidRPr="00EF5DB5">
        <w:rPr>
          <w:szCs w:val="22"/>
        </w:rPr>
        <w:t>Supplier’s</w:t>
      </w:r>
      <w:r w:rsidR="005A78B4" w:rsidRPr="00EF5DB5">
        <w:rPr>
          <w:szCs w:val="22"/>
        </w:rPr>
        <w:t xml:space="preserve"> obligations under this Call Off Contract; and</w:t>
      </w:r>
    </w:p>
    <w:p w14:paraId="536E761D" w14:textId="77777777" w:rsidR="00C9243A" w:rsidRPr="00EF5DB5" w:rsidRDefault="005A78B4" w:rsidP="00E62BD4">
      <w:pPr>
        <w:pStyle w:val="GPSL4numberedclause"/>
        <w:rPr>
          <w:szCs w:val="22"/>
        </w:rPr>
      </w:pPr>
      <w:r w:rsidRPr="00EF5DB5">
        <w:rPr>
          <w:szCs w:val="22"/>
        </w:rPr>
        <w:t>its professional advisers for the purposes of obtaining advice in relation to this Call Off Contract.</w:t>
      </w:r>
    </w:p>
    <w:p w14:paraId="4FB60AD4" w14:textId="77777777" w:rsidR="008D0A60" w:rsidRPr="00EF5DB5" w:rsidRDefault="005A78B4" w:rsidP="00E62BD4">
      <w:pPr>
        <w:pStyle w:val="GPSL3numberedclause"/>
      </w:pPr>
      <w:r w:rsidRPr="00EF5DB5">
        <w:t xml:space="preserve">Where the Supplier discloses Confidential Information of the </w:t>
      </w:r>
      <w:r w:rsidR="006179E3" w:rsidRPr="00EF5DB5">
        <w:t>Contracting Authority</w:t>
      </w:r>
      <w:r w:rsidRPr="00EF5DB5">
        <w:t xml:space="preserve"> pursuant to Clause </w:t>
      </w:r>
      <w:r w:rsidR="009F474C" w:rsidRPr="00EF5DB5">
        <w:fldChar w:fldCharType="begin"/>
      </w:r>
      <w:r w:rsidRPr="00EF5DB5">
        <w:instrText xml:space="preserve"> REF _Ref358821029 \w \h </w:instrText>
      </w:r>
      <w:r w:rsidR="00F54E49" w:rsidRPr="00EF5DB5">
        <w:instrText xml:space="preserve"> \* MERGEFORMAT </w:instrText>
      </w:r>
      <w:r w:rsidR="009F474C" w:rsidRPr="00EF5DB5">
        <w:fldChar w:fldCharType="separate"/>
      </w:r>
      <w:r w:rsidR="009C0ACD" w:rsidRPr="00EF5DB5">
        <w:t>34.3.5</w:t>
      </w:r>
      <w:r w:rsidR="009F474C" w:rsidRPr="00EF5DB5">
        <w:fldChar w:fldCharType="end"/>
      </w:r>
      <w:r w:rsidRPr="00EF5DB5">
        <w:t>, it shall remain responsible at all times for compliance with the confidentiality obligations set out in this Call Off Contract by the persons to whom disclosure has been made.</w:t>
      </w:r>
    </w:p>
    <w:p w14:paraId="15CA4E1F" w14:textId="77777777" w:rsidR="00C9243A" w:rsidRPr="00EF5DB5" w:rsidRDefault="0063600F" w:rsidP="00E62BD4">
      <w:pPr>
        <w:pStyle w:val="GPSL3numberedclause"/>
      </w:pPr>
      <w:bookmarkStart w:id="1272" w:name="_Ref358820910"/>
      <w:r w:rsidRPr="00EF5DB5">
        <w:t xml:space="preserve">The </w:t>
      </w:r>
      <w:r w:rsidR="006179E3" w:rsidRPr="00EF5DB5">
        <w:t>Contracting Authority</w:t>
      </w:r>
      <w:r w:rsidR="005A78B4" w:rsidRPr="00EF5DB5">
        <w:t xml:space="preserve"> may disclose the Confidential Information of the Supplier:</w:t>
      </w:r>
    </w:p>
    <w:p w14:paraId="0D23AC58" w14:textId="77777777" w:rsidR="008D0A60" w:rsidRPr="00EF5DB5" w:rsidRDefault="005A78B4" w:rsidP="00E62BD4">
      <w:pPr>
        <w:pStyle w:val="GPSL4numberedclause"/>
        <w:rPr>
          <w:szCs w:val="22"/>
        </w:rPr>
      </w:pPr>
      <w:bookmarkStart w:id="1273" w:name="_Ref358884602"/>
      <w:r w:rsidRPr="00EF5DB5">
        <w:rPr>
          <w:szCs w:val="22"/>
        </w:rPr>
        <w:t>to any Central Government Body on the basis that the information may only be further disclosed to Central Government Bodies;</w:t>
      </w:r>
      <w:bookmarkEnd w:id="1273"/>
      <w:r w:rsidRPr="00EF5DB5">
        <w:rPr>
          <w:szCs w:val="22"/>
        </w:rPr>
        <w:t xml:space="preserve"> </w:t>
      </w:r>
    </w:p>
    <w:p w14:paraId="2C975E79" w14:textId="77777777" w:rsidR="00C9243A" w:rsidRPr="00EF5DB5" w:rsidRDefault="008A5D81" w:rsidP="00E62BD4">
      <w:pPr>
        <w:pStyle w:val="GPSL4numberedclause"/>
        <w:rPr>
          <w:szCs w:val="22"/>
        </w:rPr>
      </w:pPr>
      <w:r w:rsidRPr="00EF5DB5">
        <w:rPr>
          <w:szCs w:val="22"/>
        </w:rPr>
        <w:t>to the British Parliament and any committees of the British Parliament or if required by any British Parliamentary reporting requirement</w:t>
      </w:r>
      <w:r w:rsidR="005A78B4" w:rsidRPr="00EF5DB5">
        <w:rPr>
          <w:szCs w:val="22"/>
        </w:rPr>
        <w:t>;</w:t>
      </w:r>
    </w:p>
    <w:p w14:paraId="46100BC4" w14:textId="77777777" w:rsidR="00C9243A" w:rsidRPr="00EF5DB5" w:rsidRDefault="005A78B4" w:rsidP="00E62BD4">
      <w:pPr>
        <w:pStyle w:val="GPSL4numberedclause"/>
        <w:rPr>
          <w:szCs w:val="22"/>
        </w:rPr>
      </w:pPr>
      <w:r w:rsidRPr="00EF5DB5">
        <w:rPr>
          <w:szCs w:val="22"/>
        </w:rPr>
        <w:t xml:space="preserve">to the extent that the </w:t>
      </w:r>
      <w:r w:rsidR="006179E3" w:rsidRPr="00EF5DB5">
        <w:rPr>
          <w:szCs w:val="22"/>
        </w:rPr>
        <w:t>Contracting Authority</w:t>
      </w:r>
      <w:r w:rsidRPr="00EF5DB5">
        <w:rPr>
          <w:szCs w:val="22"/>
        </w:rPr>
        <w:t xml:space="preserve"> (acting reasonably) deems disclosure necessary or appropriate in the course of carrying out its public functions;</w:t>
      </w:r>
    </w:p>
    <w:p w14:paraId="70A046CD" w14:textId="77777777" w:rsidR="00C9243A" w:rsidRPr="00EF5DB5" w:rsidRDefault="005A78B4" w:rsidP="00E62BD4">
      <w:pPr>
        <w:pStyle w:val="GPSL4numberedclause"/>
        <w:rPr>
          <w:szCs w:val="22"/>
        </w:rPr>
      </w:pPr>
      <w:r w:rsidRPr="00EF5DB5">
        <w:rPr>
          <w:szCs w:val="22"/>
        </w:rPr>
        <w:t>on a confidential basis to a professional adviser, consultant, supplier or other person engaged by any of the entities described in Clause </w:t>
      </w:r>
      <w:r w:rsidR="009F474C" w:rsidRPr="00EF5DB5">
        <w:rPr>
          <w:szCs w:val="22"/>
        </w:rPr>
        <w:fldChar w:fldCharType="begin"/>
      </w:r>
      <w:r w:rsidR="00F24B91" w:rsidRPr="00EF5DB5">
        <w:rPr>
          <w:szCs w:val="22"/>
        </w:rPr>
        <w:instrText xml:space="preserve"> REF _Ref358884602 \w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34.3.7(a)</w:t>
      </w:r>
      <w:r w:rsidR="009F474C" w:rsidRPr="00EF5DB5">
        <w:rPr>
          <w:szCs w:val="22"/>
        </w:rPr>
        <w:fldChar w:fldCharType="end"/>
      </w:r>
      <w:r w:rsidRPr="00EF5DB5">
        <w:rPr>
          <w:szCs w:val="22"/>
        </w:rPr>
        <w:t xml:space="preserve"> (including any benchmarking organisation) for any purpose relating to or connected with this Call Off Contract;</w:t>
      </w:r>
    </w:p>
    <w:p w14:paraId="4FC91631" w14:textId="77777777" w:rsidR="00C9243A" w:rsidRPr="00EF5DB5" w:rsidRDefault="005A78B4" w:rsidP="00E62BD4">
      <w:pPr>
        <w:pStyle w:val="GPSL4numberedclause"/>
        <w:rPr>
          <w:szCs w:val="22"/>
        </w:rPr>
      </w:pPr>
      <w:r w:rsidRPr="00EF5DB5">
        <w:rPr>
          <w:szCs w:val="22"/>
        </w:rPr>
        <w:t>on a confidential basis for the purpose of the exercise of its rights under this</w:t>
      </w:r>
      <w:r w:rsidR="00F24B91" w:rsidRPr="00EF5DB5">
        <w:rPr>
          <w:szCs w:val="22"/>
        </w:rPr>
        <w:t xml:space="preserve"> Call Off Contract</w:t>
      </w:r>
      <w:r w:rsidRPr="00EF5DB5">
        <w:rPr>
          <w:szCs w:val="22"/>
        </w:rPr>
        <w:t>; or</w:t>
      </w:r>
    </w:p>
    <w:p w14:paraId="7065290B" w14:textId="77777777" w:rsidR="00C463DB" w:rsidRPr="00EF5DB5" w:rsidRDefault="005A78B4" w:rsidP="00E62BD4">
      <w:pPr>
        <w:pStyle w:val="GPSL4numberedclause"/>
        <w:rPr>
          <w:szCs w:val="22"/>
        </w:rPr>
      </w:pPr>
      <w:r w:rsidRPr="00EF5DB5">
        <w:rPr>
          <w:szCs w:val="22"/>
        </w:rPr>
        <w:t xml:space="preserve">to a proposed transferee, assignee or novatee of, or successor in title to the </w:t>
      </w:r>
      <w:r w:rsidR="006179E3" w:rsidRPr="00EF5DB5">
        <w:rPr>
          <w:szCs w:val="22"/>
        </w:rPr>
        <w:t>Contracting Authority</w:t>
      </w:r>
      <w:r w:rsidR="00C463DB" w:rsidRPr="00EF5DB5">
        <w:rPr>
          <w:szCs w:val="22"/>
        </w:rPr>
        <w:t>,</w:t>
      </w:r>
    </w:p>
    <w:p w14:paraId="73E483A1" w14:textId="77777777" w:rsidR="00C9243A" w:rsidRPr="00EF5DB5" w:rsidRDefault="00C463DB" w:rsidP="00E62BD4">
      <w:pPr>
        <w:pStyle w:val="GPSL3Indent"/>
        <w:rPr>
          <w:rFonts w:ascii="Calibri" w:hAnsi="Calibri"/>
        </w:rPr>
      </w:pPr>
      <w:r w:rsidRPr="00EF5DB5">
        <w:rPr>
          <w:rFonts w:ascii="Calibri" w:hAnsi="Calibri"/>
        </w:rPr>
        <w:t xml:space="preserve">and for the purposes of the foregoing, references to disclosure on a confidential basis shall mean disclosure subject to a confidentiality agreement or arrangement containing terms no less stringent than those placed on the </w:t>
      </w:r>
      <w:r w:rsidR="006179E3" w:rsidRPr="00EF5DB5">
        <w:rPr>
          <w:rFonts w:ascii="Calibri" w:hAnsi="Calibri"/>
        </w:rPr>
        <w:t>Contracting Authority</w:t>
      </w:r>
      <w:r w:rsidRPr="00EF5DB5">
        <w:rPr>
          <w:rFonts w:ascii="Calibri" w:hAnsi="Calibri"/>
        </w:rPr>
        <w:t xml:space="preserve"> under Clause </w:t>
      </w:r>
      <w:r w:rsidR="009F474C" w:rsidRPr="00EF5DB5">
        <w:rPr>
          <w:rFonts w:ascii="Calibri" w:hAnsi="Calibri"/>
        </w:rPr>
        <w:fldChar w:fldCharType="begin"/>
      </w:r>
      <w:r w:rsidRPr="00EF5DB5">
        <w:rPr>
          <w:rFonts w:ascii="Calibri" w:hAnsi="Calibri"/>
        </w:rPr>
        <w:instrText xml:space="preserve"> REF _Ref313367753 \w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34.3</w:t>
      </w:r>
      <w:r w:rsidR="009F474C" w:rsidRPr="00EF5DB5">
        <w:rPr>
          <w:rFonts w:ascii="Calibri" w:hAnsi="Calibri"/>
        </w:rPr>
        <w:fldChar w:fldCharType="end"/>
      </w:r>
      <w:r w:rsidRPr="00EF5DB5">
        <w:rPr>
          <w:rFonts w:ascii="Calibri" w:hAnsi="Calibri"/>
        </w:rPr>
        <w:t>.</w:t>
      </w:r>
      <w:r w:rsidR="005A78B4" w:rsidRPr="00EF5DB5">
        <w:rPr>
          <w:rFonts w:ascii="Calibri" w:hAnsi="Calibri"/>
        </w:rPr>
        <w:t xml:space="preserve"> </w:t>
      </w:r>
    </w:p>
    <w:p w14:paraId="209AA26A" w14:textId="77777777" w:rsidR="008D0A60" w:rsidRPr="00EF5DB5" w:rsidRDefault="005A78B4" w:rsidP="00E62BD4">
      <w:pPr>
        <w:pStyle w:val="GPSL3numberedclause"/>
      </w:pPr>
      <w:r w:rsidRPr="00EF5DB5">
        <w:lastRenderedPageBreak/>
        <w:t>Nothing in Clause </w:t>
      </w:r>
      <w:r w:rsidR="009F474C" w:rsidRPr="00EF5DB5">
        <w:fldChar w:fldCharType="begin"/>
      </w:r>
      <w:r w:rsidRPr="00EF5DB5">
        <w:instrText xml:space="preserve"> REF _Ref313367753 \w \h </w:instrText>
      </w:r>
      <w:r w:rsidR="00F54E49" w:rsidRPr="00EF5DB5">
        <w:instrText xml:space="preserve"> \* MERGEFORMAT </w:instrText>
      </w:r>
      <w:r w:rsidR="009F474C" w:rsidRPr="00EF5DB5">
        <w:fldChar w:fldCharType="separate"/>
      </w:r>
      <w:r w:rsidR="009C0ACD" w:rsidRPr="00EF5DB5">
        <w:t>34.3</w:t>
      </w:r>
      <w:r w:rsidR="009F474C" w:rsidRPr="00EF5DB5">
        <w:fldChar w:fldCharType="end"/>
      </w:r>
      <w:r w:rsidR="000E148C" w:rsidRPr="00EF5DB5">
        <w:t xml:space="preserve"> </w:t>
      </w:r>
      <w:r w:rsidRPr="00EF5DB5">
        <w:t xml:space="preserve">shall prevent a Recipient from using any techniques, ideas or </w:t>
      </w:r>
      <w:r w:rsidR="001801F9" w:rsidRPr="00EF5DB5">
        <w:t>K</w:t>
      </w:r>
      <w:r w:rsidRPr="00EF5DB5">
        <w:t>now-</w:t>
      </w:r>
      <w:r w:rsidR="001801F9" w:rsidRPr="00EF5DB5">
        <w:t>H</w:t>
      </w:r>
      <w:r w:rsidRPr="00EF5DB5">
        <w:t xml:space="preserve">ow gained during the performance of this </w:t>
      </w:r>
      <w:r w:rsidR="0063600F" w:rsidRPr="00EF5DB5">
        <w:t>Call Off Contract</w:t>
      </w:r>
      <w:r w:rsidRPr="00EF5DB5">
        <w:t xml:space="preserve"> in the course of its normal business to the extent that this use does not result in a disclosure of the Disclosing Party’s Confidential Information or an infringement of Intellectual Property Rights.</w:t>
      </w:r>
    </w:p>
    <w:p w14:paraId="675577C6" w14:textId="77777777" w:rsidR="00C9243A" w:rsidRPr="00EF5DB5" w:rsidRDefault="007355E9" w:rsidP="00E62BD4">
      <w:pPr>
        <w:pStyle w:val="GPSL3numberedclause"/>
      </w:pPr>
      <w:bookmarkStart w:id="1274" w:name="_Ref365635869"/>
      <w:bookmarkEnd w:id="1272"/>
      <w:r w:rsidRPr="00EF5DB5">
        <w:t>In the event that the Supplier fails to comply with Clauses</w:t>
      </w:r>
      <w:r w:rsidR="0063600F" w:rsidRPr="00EF5DB5">
        <w:t xml:space="preserve"> </w:t>
      </w:r>
      <w:r w:rsidR="009F474C" w:rsidRPr="00EF5DB5">
        <w:fldChar w:fldCharType="begin"/>
      </w:r>
      <w:r w:rsidR="0063600F" w:rsidRPr="00EF5DB5">
        <w:instrText xml:space="preserve"> REF _Ref358820876 \w \h </w:instrText>
      </w:r>
      <w:r w:rsidR="00F54E49" w:rsidRPr="00EF5DB5">
        <w:instrText xml:space="preserve"> \* MERGEFORMAT </w:instrText>
      </w:r>
      <w:r w:rsidR="009F474C" w:rsidRPr="00EF5DB5">
        <w:fldChar w:fldCharType="separate"/>
      </w:r>
      <w:r w:rsidR="009C0ACD" w:rsidRPr="00EF5DB5">
        <w:t>34.3.2</w:t>
      </w:r>
      <w:r w:rsidR="009F474C" w:rsidRPr="00EF5DB5">
        <w:fldChar w:fldCharType="end"/>
      </w:r>
      <w:r w:rsidR="0063600F" w:rsidRPr="00EF5DB5">
        <w:t xml:space="preserve"> to </w:t>
      </w:r>
      <w:r w:rsidR="009F474C" w:rsidRPr="00EF5DB5">
        <w:fldChar w:fldCharType="begin"/>
      </w:r>
      <w:r w:rsidR="0063600F" w:rsidRPr="00EF5DB5">
        <w:instrText xml:space="preserve"> REF _Ref358821029 \w \h </w:instrText>
      </w:r>
      <w:r w:rsidR="00F54E49" w:rsidRPr="00EF5DB5">
        <w:instrText xml:space="preserve"> \* MERGEFORMAT </w:instrText>
      </w:r>
      <w:r w:rsidR="009F474C" w:rsidRPr="00EF5DB5">
        <w:fldChar w:fldCharType="separate"/>
      </w:r>
      <w:r w:rsidR="009C0ACD" w:rsidRPr="00EF5DB5">
        <w:t>34.3.5</w:t>
      </w:r>
      <w:r w:rsidR="009F474C" w:rsidRPr="00EF5DB5">
        <w:fldChar w:fldCharType="end"/>
      </w:r>
      <w:r w:rsidRPr="00EF5DB5">
        <w:t xml:space="preserve">, the </w:t>
      </w:r>
      <w:r w:rsidR="006179E3" w:rsidRPr="00EF5DB5">
        <w:t>Contracting Authority</w:t>
      </w:r>
      <w:r w:rsidRPr="00EF5DB5">
        <w:t xml:space="preserve"> reserves the right to terminate this Call Off Contract for </w:t>
      </w:r>
      <w:r w:rsidR="003551D0" w:rsidRPr="00EF5DB5">
        <w:t>m</w:t>
      </w:r>
      <w:r w:rsidR="001D7A06" w:rsidRPr="00EF5DB5">
        <w:t>aterial Default</w:t>
      </w:r>
      <w:r w:rsidRPr="00EF5DB5">
        <w:t>.</w:t>
      </w:r>
      <w:bookmarkEnd w:id="1274"/>
    </w:p>
    <w:p w14:paraId="54E0DAC5" w14:textId="77777777" w:rsidR="008D0A60" w:rsidRPr="00EF5DB5" w:rsidRDefault="007A5DB9" w:rsidP="00E62BD4">
      <w:pPr>
        <w:pStyle w:val="GPSL2NumberedBoldHeading"/>
      </w:pPr>
      <w:r w:rsidRPr="00EF5DB5">
        <w:t xml:space="preserve"> </w:t>
      </w:r>
      <w:bookmarkStart w:id="1275" w:name="_Ref426123332"/>
      <w:r w:rsidRPr="00EF5DB5">
        <w:t>Transparency</w:t>
      </w:r>
      <w:bookmarkEnd w:id="1275"/>
    </w:p>
    <w:p w14:paraId="51358A5D" w14:textId="77777777" w:rsidR="008D0A60" w:rsidRPr="00EF5DB5" w:rsidRDefault="007A5DB9" w:rsidP="00E62BD4">
      <w:pPr>
        <w:pStyle w:val="GPSL3numberedclause"/>
      </w:pPr>
      <w:r w:rsidRPr="00EF5DB5">
        <w:t>The Parties acknowledge</w:t>
      </w:r>
      <w:r w:rsidR="00CD514F" w:rsidRPr="00EF5DB5">
        <w:t xml:space="preserve"> and agree</w:t>
      </w:r>
      <w:r w:rsidRPr="00EF5DB5">
        <w:t xml:space="preserve"> that, except for any information which is exempt from disclosure in accordance with the provisions of the FOIA, the content of this Call Off Contract</w:t>
      </w:r>
      <w:r w:rsidR="00BC6ED6" w:rsidRPr="00EF5DB5">
        <w:t xml:space="preserve"> and any Transparency Reports</w:t>
      </w:r>
      <w:r w:rsidR="00E74B54" w:rsidRPr="00EF5DB5">
        <w:t xml:space="preserve"> </w:t>
      </w:r>
      <w:r w:rsidR="00A14208" w:rsidRPr="00EF5DB5">
        <w:t>under it</w:t>
      </w:r>
      <w:r w:rsidRPr="00EF5DB5">
        <w:t xml:space="preserve"> is not Confidential Information</w:t>
      </w:r>
      <w:r w:rsidR="00AC2D5C" w:rsidRPr="00EF5DB5">
        <w:t xml:space="preserve"> and </w:t>
      </w:r>
      <w:r w:rsidR="00CD514F" w:rsidRPr="00EF5DB5">
        <w:t>shall</w:t>
      </w:r>
      <w:r w:rsidR="00AC2D5C" w:rsidRPr="00EF5DB5">
        <w:t xml:space="preserve"> be made available in accordance with the procurement policy note 13/15 </w:t>
      </w:r>
      <w:hyperlink r:id="rId15" w:history="1">
        <w:r w:rsidR="00AC2D5C" w:rsidRPr="00EF5DB5">
          <w:rPr>
            <w:rStyle w:val="Hyperlink"/>
            <w:color w:val="auto"/>
          </w:rPr>
          <w:t>https:/</w:t>
        </w:r>
        <w:r w:rsidR="00AC2D5C" w:rsidRPr="00EF5DB5">
          <w:rPr>
            <w:rStyle w:val="Hyperlink"/>
            <w:color w:val="auto"/>
          </w:rPr>
          <w:t>/</w:t>
        </w:r>
        <w:r w:rsidR="00AC2D5C" w:rsidRPr="00EF5DB5">
          <w:rPr>
            <w:rStyle w:val="Hyperlink"/>
            <w:color w:val="auto"/>
          </w:rPr>
          <w:t>www.gov.uk/government/uploads/system/uploads/attachment_data/file/458554/Procurement_Policy_Note_13_15.pdf</w:t>
        </w:r>
      </w:hyperlink>
      <w:r w:rsidR="00AC2D5C" w:rsidRPr="00EF5DB5">
        <w:t xml:space="preserve"> and the Transparency Principles referred to </w:t>
      </w:r>
      <w:r w:rsidR="00CD514F" w:rsidRPr="00EF5DB5">
        <w:t>therein</w:t>
      </w:r>
      <w:r w:rsidRPr="00EF5DB5">
        <w:t xml:space="preserve">.  The </w:t>
      </w:r>
      <w:r w:rsidR="006179E3" w:rsidRPr="00EF5DB5">
        <w:t>Contracting Authority</w:t>
      </w:r>
      <w:r w:rsidRPr="00EF5DB5">
        <w:t xml:space="preserve"> shall determine whether any of the content of this Call Off Contract is exempt from disclosure in accordance with the provisions of the FOIA. The </w:t>
      </w:r>
      <w:r w:rsidR="006179E3" w:rsidRPr="00EF5DB5">
        <w:t>Contracting Authority</w:t>
      </w:r>
      <w:r w:rsidRPr="00EF5DB5">
        <w:t xml:space="preserve"> may consult with the Supplier to inform its decision regarding any redactions but shall have the final decision in its absolute discretion. </w:t>
      </w:r>
    </w:p>
    <w:p w14:paraId="0E09E09D" w14:textId="77777777" w:rsidR="00C9243A" w:rsidRPr="00EF5DB5" w:rsidRDefault="007A5DB9" w:rsidP="00E62BD4">
      <w:pPr>
        <w:pStyle w:val="GPSL3numberedclause"/>
      </w:pPr>
      <w:r w:rsidRPr="00EF5DB5">
        <w:t xml:space="preserve">Notwithstanding any other provision of this Call Off Contract, the Supplier hereby gives his consent for the </w:t>
      </w:r>
      <w:r w:rsidR="006179E3" w:rsidRPr="00EF5DB5">
        <w:t>Contracting Authority</w:t>
      </w:r>
      <w:r w:rsidRPr="00EF5DB5">
        <w:t xml:space="preserve"> to publish this Call Off Contract in its entirety (but with any information which is exempt from disclosure in accordance with the provisions of the FOIA redacted), including any changes to this Call Off Contract agreed from time to time.  </w:t>
      </w:r>
    </w:p>
    <w:p w14:paraId="2BFA9DCF" w14:textId="77777777" w:rsidR="00C9243A" w:rsidRPr="00EF5DB5" w:rsidRDefault="007A5DB9" w:rsidP="00E62BD4">
      <w:pPr>
        <w:pStyle w:val="GPSL3numberedclause"/>
      </w:pPr>
      <w:r w:rsidRPr="00EF5DB5">
        <w:t xml:space="preserve">The Supplier shall assist and cooperate with the </w:t>
      </w:r>
      <w:r w:rsidR="006179E3" w:rsidRPr="00EF5DB5">
        <w:t>Contracting Authority</w:t>
      </w:r>
      <w:r w:rsidRPr="00EF5DB5">
        <w:t xml:space="preserve"> to enable the </w:t>
      </w:r>
      <w:r w:rsidR="006179E3" w:rsidRPr="00EF5DB5">
        <w:t>Contracting Authority</w:t>
      </w:r>
      <w:r w:rsidRPr="00EF5DB5">
        <w:t xml:space="preserve"> to publish this Call Off Contract.</w:t>
      </w:r>
    </w:p>
    <w:p w14:paraId="4884DF92" w14:textId="77777777" w:rsidR="008D0A60" w:rsidRPr="00EF5DB5" w:rsidRDefault="007355E9" w:rsidP="00E62BD4">
      <w:pPr>
        <w:pStyle w:val="GPSL2NumberedBoldHeading"/>
      </w:pPr>
      <w:bookmarkStart w:id="1276" w:name="_Ref313369975"/>
      <w:r w:rsidRPr="00EF5DB5">
        <w:t>Freedom of Information</w:t>
      </w:r>
      <w:bookmarkEnd w:id="1276"/>
    </w:p>
    <w:p w14:paraId="2C81C7EC" w14:textId="77777777" w:rsidR="006502D5" w:rsidRPr="00EF5DB5" w:rsidRDefault="006502D5" w:rsidP="00E62BD4">
      <w:pPr>
        <w:pStyle w:val="GPSL3numberedclause"/>
        <w:tabs>
          <w:tab w:val="clear" w:pos="1134"/>
          <w:tab w:val="clear" w:pos="2127"/>
          <w:tab w:val="left" w:pos="1985"/>
        </w:tabs>
        <w:ind w:left="1713"/>
      </w:pPr>
      <w:bookmarkStart w:id="1277" w:name="_Ref349214061"/>
      <w:r w:rsidRPr="00EF5DB5">
        <w:t xml:space="preserve">The Supplier acknowledges that the </w:t>
      </w:r>
      <w:r w:rsidR="006179E3" w:rsidRPr="00EF5DB5">
        <w:t>Contracting Authority</w:t>
      </w:r>
      <w:r w:rsidRPr="00EF5DB5">
        <w:t xml:space="preserve"> is subject to the requirements of the FOIA and the EIRs. The Supplier shall: </w:t>
      </w:r>
    </w:p>
    <w:p w14:paraId="09DF6116" w14:textId="77777777" w:rsidR="006502D5" w:rsidRPr="00EF5DB5" w:rsidRDefault="006502D5" w:rsidP="00E62BD4">
      <w:pPr>
        <w:pStyle w:val="GPSL4numberedclause"/>
        <w:tabs>
          <w:tab w:val="clear" w:pos="1134"/>
          <w:tab w:val="left" w:pos="1985"/>
          <w:tab w:val="left" w:pos="2552"/>
        </w:tabs>
        <w:ind w:left="2563"/>
      </w:pPr>
      <w:r w:rsidRPr="00EF5DB5">
        <w:t xml:space="preserve">provide all necessary assistance and cooperation as reasonably requested by the </w:t>
      </w:r>
      <w:r w:rsidR="006179E3" w:rsidRPr="00EF5DB5">
        <w:t>Contracting Authority</w:t>
      </w:r>
      <w:r w:rsidRPr="00EF5DB5">
        <w:t xml:space="preserve"> to enable the </w:t>
      </w:r>
      <w:r w:rsidR="006179E3" w:rsidRPr="00EF5DB5">
        <w:t>Contracting Authority</w:t>
      </w:r>
      <w:r w:rsidRPr="00EF5DB5">
        <w:t xml:space="preserve"> to comply with its Information disclosure obligations under the FOIA and EIRs;</w:t>
      </w:r>
    </w:p>
    <w:p w14:paraId="599C2CE2" w14:textId="77777777" w:rsidR="006502D5" w:rsidRPr="00EF5DB5" w:rsidRDefault="006502D5" w:rsidP="00E62BD4">
      <w:pPr>
        <w:pStyle w:val="GPSL4numberedclause"/>
        <w:tabs>
          <w:tab w:val="clear" w:pos="1134"/>
          <w:tab w:val="left" w:pos="1985"/>
          <w:tab w:val="left" w:pos="2552"/>
        </w:tabs>
        <w:ind w:left="2563"/>
      </w:pPr>
      <w:r w:rsidRPr="00EF5DB5">
        <w:t xml:space="preserve">transfer to the </w:t>
      </w:r>
      <w:r w:rsidR="006179E3" w:rsidRPr="00EF5DB5">
        <w:t>Contracting Authority</w:t>
      </w:r>
      <w:r w:rsidRPr="00EF5DB5">
        <w:t xml:space="preserve"> all Requests for Information relating to this </w:t>
      </w:r>
      <w:r w:rsidR="0065267C" w:rsidRPr="00EF5DB5">
        <w:t>Call-Off Contract</w:t>
      </w:r>
      <w:r w:rsidRPr="00EF5DB5">
        <w:t xml:space="preserve"> that it receives as soon as practicable and in any event within two (2) Working Days of receipt;</w:t>
      </w:r>
    </w:p>
    <w:p w14:paraId="5772B42A" w14:textId="77777777" w:rsidR="006502D5" w:rsidRPr="00EF5DB5" w:rsidRDefault="006502D5" w:rsidP="00E62BD4">
      <w:pPr>
        <w:pStyle w:val="GPSL4numberedclause"/>
        <w:tabs>
          <w:tab w:val="clear" w:pos="1134"/>
          <w:tab w:val="left" w:pos="1985"/>
          <w:tab w:val="left" w:pos="2552"/>
        </w:tabs>
        <w:ind w:left="2563"/>
      </w:pPr>
      <w:r w:rsidRPr="00EF5DB5">
        <w:t xml:space="preserve">provide the </w:t>
      </w:r>
      <w:r w:rsidR="006179E3" w:rsidRPr="00EF5DB5">
        <w:t>Contracting Authority</w:t>
      </w:r>
      <w:r w:rsidRPr="00EF5DB5">
        <w:t xml:space="preserve"> with a copy of all Information belonging to the </w:t>
      </w:r>
      <w:r w:rsidR="006179E3" w:rsidRPr="00EF5DB5">
        <w:t>Contracting Authority</w:t>
      </w:r>
      <w:r w:rsidRPr="00EF5DB5">
        <w:t xml:space="preserve"> requested in the Request for Information which is in the Supplier’s possession or control in the form that the </w:t>
      </w:r>
      <w:r w:rsidR="006179E3" w:rsidRPr="00EF5DB5">
        <w:t>Contracting Authority</w:t>
      </w:r>
      <w:r w:rsidRPr="00EF5DB5">
        <w:t xml:space="preserve"> requires within five (5) Working Days (or such other period as the </w:t>
      </w:r>
      <w:r w:rsidR="006179E3" w:rsidRPr="00EF5DB5">
        <w:t>Contracting Authority</w:t>
      </w:r>
      <w:r w:rsidRPr="00EF5DB5">
        <w:t xml:space="preserve"> may reasonably specify) of the </w:t>
      </w:r>
      <w:r w:rsidR="006179E3" w:rsidRPr="00EF5DB5">
        <w:t>Contracting Authority</w:t>
      </w:r>
      <w:r w:rsidRPr="00EF5DB5">
        <w:t>'s request for such Information; and</w:t>
      </w:r>
    </w:p>
    <w:p w14:paraId="667695D5" w14:textId="77777777" w:rsidR="006502D5" w:rsidRPr="00EF5DB5" w:rsidRDefault="006502D5" w:rsidP="00E62BD4">
      <w:pPr>
        <w:pStyle w:val="GPSL4numberedclause"/>
        <w:tabs>
          <w:tab w:val="clear" w:pos="1134"/>
          <w:tab w:val="left" w:pos="1985"/>
          <w:tab w:val="left" w:pos="2552"/>
        </w:tabs>
        <w:ind w:left="2563"/>
      </w:pPr>
      <w:r w:rsidRPr="00EF5DB5">
        <w:t xml:space="preserve">not respond directly to a Request for Information unless authorised in writing to do so by the </w:t>
      </w:r>
      <w:r w:rsidR="006179E3" w:rsidRPr="00EF5DB5">
        <w:t>Contracting Authority</w:t>
      </w:r>
      <w:r w:rsidRPr="00EF5DB5">
        <w:t>.</w:t>
      </w:r>
    </w:p>
    <w:p w14:paraId="6E5EFFC4" w14:textId="77777777" w:rsidR="006502D5" w:rsidRPr="00EF5DB5" w:rsidRDefault="006502D5" w:rsidP="00E62BD4">
      <w:pPr>
        <w:pStyle w:val="GPSL3numberedclause"/>
        <w:tabs>
          <w:tab w:val="clear" w:pos="1134"/>
          <w:tab w:val="clear" w:pos="2127"/>
          <w:tab w:val="left" w:pos="1985"/>
        </w:tabs>
        <w:ind w:left="1713"/>
      </w:pPr>
      <w:r w:rsidRPr="00EF5DB5">
        <w:t xml:space="preserve">The Supplier acknowledges that the </w:t>
      </w:r>
      <w:r w:rsidR="006179E3" w:rsidRPr="00EF5DB5">
        <w:t>Contracting Authority</w:t>
      </w:r>
      <w:r w:rsidRPr="00EF5DB5">
        <w:t xml:space="preserve"> may be required under the FOIA and EIRs to disclose Information (including Commercially Sensitive </w:t>
      </w:r>
      <w:r w:rsidRPr="00EF5DB5">
        <w:lastRenderedPageBreak/>
        <w:t xml:space="preserve">Information) without consulting or obtaining consent from the Supplier. The </w:t>
      </w:r>
      <w:r w:rsidR="006179E3" w:rsidRPr="00EF5DB5">
        <w:t>Contracting Authority</w:t>
      </w:r>
      <w:r w:rsidRPr="00EF5DB5">
        <w:t xml:space="preserve"> shall take reasonable steps to notify the Supplier of a Request for Information (in accordance with the Secretary of State’s Section 45 Code of Practice on the Discharge of the Functions of Public </w:t>
      </w:r>
      <w:r w:rsidR="006179E3" w:rsidRPr="00EF5DB5">
        <w:t>Contracting Authorities</w:t>
      </w:r>
      <w:r w:rsidRPr="00EF5DB5">
        <w:t xml:space="preserve"> under Part 1 of the FOIA) to the extent that it is permissible and reasonably practical for it to do so but (notwithstanding any other provision in this </w:t>
      </w:r>
      <w:r w:rsidR="0065267C" w:rsidRPr="00EF5DB5">
        <w:t>Call-Off Contract</w:t>
      </w:r>
      <w:r w:rsidRPr="00EF5DB5">
        <w:t xml:space="preserve">) for the purpose of this </w:t>
      </w:r>
      <w:r w:rsidR="0065267C" w:rsidRPr="00EF5DB5">
        <w:t>Call-Off Contract</w:t>
      </w:r>
      <w:r w:rsidRPr="00EF5DB5">
        <w:t xml:space="preserve">, the </w:t>
      </w:r>
      <w:r w:rsidR="006179E3" w:rsidRPr="00EF5DB5">
        <w:t>Contracting Authority</w:t>
      </w:r>
      <w:r w:rsidRPr="00EF5DB5">
        <w:t xml:space="preserve"> shall be responsible for determining in its absolute discretion whether any Commercially Sensitive Information and any other information is exempt from disclosure in accordance with the FOIA and/or the EIRs.</w:t>
      </w:r>
    </w:p>
    <w:p w14:paraId="4D86F7EA" w14:textId="77777777" w:rsidR="008D0A60" w:rsidRPr="00EF5DB5" w:rsidRDefault="006179E3" w:rsidP="00E62BD4">
      <w:pPr>
        <w:pStyle w:val="GPSL2NumberedBoldHeading"/>
      </w:pPr>
      <w:bookmarkStart w:id="1278" w:name="_Ref426123200"/>
      <w:bookmarkEnd w:id="1277"/>
      <w:r w:rsidRPr="00EF5DB5">
        <w:t>Contracting Authorities</w:t>
      </w:r>
      <w:bookmarkStart w:id="1279" w:name="_Ref359421680"/>
      <w:bookmarkEnd w:id="1278"/>
      <w:r w:rsidR="007F3465" w:rsidRPr="00EF5DB5">
        <w:t>Protection of Personal Data</w:t>
      </w:r>
      <w:bookmarkEnd w:id="1279"/>
    </w:p>
    <w:p w14:paraId="4DE1B3A2" w14:textId="77777777" w:rsidR="006502D5" w:rsidRPr="00EF5DB5" w:rsidRDefault="006502D5" w:rsidP="00E62BD4">
      <w:pPr>
        <w:pStyle w:val="GPSL3numberedclause"/>
        <w:tabs>
          <w:tab w:val="clear" w:pos="1134"/>
          <w:tab w:val="clear" w:pos="2127"/>
          <w:tab w:val="left" w:pos="1985"/>
        </w:tabs>
        <w:ind w:left="1713"/>
      </w:pPr>
      <w:r w:rsidRPr="00EF5DB5">
        <w:t xml:space="preserve">The Parties acknowledge that for the purposes of the Data Protection Legislation, the </w:t>
      </w:r>
      <w:r w:rsidR="006179E3" w:rsidRPr="00EF5DB5">
        <w:t>Contracting Authority</w:t>
      </w:r>
      <w:r w:rsidRPr="00EF5DB5">
        <w:t xml:space="preserve"> is the Controller and the Supplier is the Processor.  The only processing that the Supplier is authorised to do is listed in Schedule </w:t>
      </w:r>
      <w:r w:rsidR="00324E60" w:rsidRPr="00EF5DB5">
        <w:t>16</w:t>
      </w:r>
      <w:r w:rsidRPr="00EF5DB5">
        <w:t xml:space="preserve"> by the </w:t>
      </w:r>
      <w:r w:rsidR="006179E3" w:rsidRPr="00EF5DB5">
        <w:t>Contracting Authority</w:t>
      </w:r>
      <w:r w:rsidRPr="00EF5DB5">
        <w:t xml:space="preserve"> and may not be determined by the Supplier.</w:t>
      </w:r>
    </w:p>
    <w:p w14:paraId="66B52FB5" w14:textId="77777777" w:rsidR="006502D5" w:rsidRPr="00EF5DB5" w:rsidRDefault="006502D5" w:rsidP="00E62BD4">
      <w:pPr>
        <w:pStyle w:val="GPSL3numberedclause"/>
        <w:tabs>
          <w:tab w:val="clear" w:pos="1134"/>
          <w:tab w:val="clear" w:pos="2127"/>
          <w:tab w:val="left" w:pos="1985"/>
        </w:tabs>
        <w:ind w:left="1713"/>
      </w:pPr>
      <w:r w:rsidRPr="00EF5DB5">
        <w:t xml:space="preserve">The Supplier shall notify the </w:t>
      </w:r>
      <w:r w:rsidR="006179E3" w:rsidRPr="00EF5DB5">
        <w:t>Contracting Authority</w:t>
      </w:r>
      <w:r w:rsidRPr="00EF5DB5">
        <w:t xml:space="preserve"> immediately if it considers that any of the </w:t>
      </w:r>
      <w:r w:rsidR="006179E3" w:rsidRPr="00EF5DB5">
        <w:t>Contracting Authority</w:t>
      </w:r>
      <w:r w:rsidRPr="00EF5DB5">
        <w:t>’s instructions infringe the Data Protection Legislation.</w:t>
      </w:r>
    </w:p>
    <w:p w14:paraId="4FF41522" w14:textId="77777777" w:rsidR="006502D5" w:rsidRPr="00EF5DB5" w:rsidRDefault="006502D5" w:rsidP="00E62BD4">
      <w:pPr>
        <w:pStyle w:val="GPSL3numberedclause"/>
        <w:tabs>
          <w:tab w:val="clear" w:pos="1134"/>
          <w:tab w:val="clear" w:pos="2127"/>
          <w:tab w:val="left" w:pos="1985"/>
        </w:tabs>
        <w:ind w:left="1713"/>
      </w:pPr>
      <w:r w:rsidRPr="00EF5DB5">
        <w:t xml:space="preserve">The Supplier shall provide all reasonable assistance to the </w:t>
      </w:r>
      <w:r w:rsidR="006179E3" w:rsidRPr="00EF5DB5">
        <w:t>Contracting Authority</w:t>
      </w:r>
      <w:r w:rsidRPr="00EF5DB5">
        <w:t xml:space="preserve"> in the preparation of any Data Protection Impact Assessment prior to commencing any processing.  Such assistance may, at the discretion of the </w:t>
      </w:r>
      <w:r w:rsidR="006179E3" w:rsidRPr="00EF5DB5">
        <w:t>Contracting Authority</w:t>
      </w:r>
      <w:r w:rsidRPr="00EF5DB5">
        <w:t>, include:</w:t>
      </w:r>
    </w:p>
    <w:p w14:paraId="61DBA625" w14:textId="77777777" w:rsidR="006502D5" w:rsidRPr="00EF5DB5" w:rsidRDefault="006502D5" w:rsidP="00E62BD4">
      <w:pPr>
        <w:pStyle w:val="GPSL4numberedclause"/>
        <w:tabs>
          <w:tab w:val="clear" w:pos="1134"/>
          <w:tab w:val="left" w:pos="1985"/>
          <w:tab w:val="left" w:pos="2552"/>
        </w:tabs>
        <w:ind w:left="2563"/>
      </w:pPr>
      <w:r w:rsidRPr="00EF5DB5">
        <w:t>a systematic description of the envisaged processing operations and the purposes of the processing;</w:t>
      </w:r>
    </w:p>
    <w:p w14:paraId="4281CFC1" w14:textId="77777777" w:rsidR="006502D5" w:rsidRPr="00EF5DB5" w:rsidRDefault="006502D5" w:rsidP="00E62BD4">
      <w:pPr>
        <w:pStyle w:val="GPSL4numberedclause"/>
        <w:tabs>
          <w:tab w:val="clear" w:pos="1134"/>
          <w:tab w:val="left" w:pos="1985"/>
          <w:tab w:val="left" w:pos="2552"/>
        </w:tabs>
        <w:ind w:left="2563"/>
      </w:pPr>
      <w:r w:rsidRPr="00EF5DB5">
        <w:t>an assessment of the necessity and proportionality of the processing operations in relation to the Services;</w:t>
      </w:r>
    </w:p>
    <w:p w14:paraId="090BF1B0" w14:textId="77777777" w:rsidR="006502D5" w:rsidRPr="00EF5DB5" w:rsidRDefault="006502D5" w:rsidP="00E62BD4">
      <w:pPr>
        <w:pStyle w:val="GPSL4numberedclause"/>
        <w:tabs>
          <w:tab w:val="clear" w:pos="1134"/>
          <w:tab w:val="left" w:pos="1985"/>
          <w:tab w:val="left" w:pos="2552"/>
        </w:tabs>
        <w:ind w:left="2563"/>
      </w:pPr>
      <w:r w:rsidRPr="00EF5DB5">
        <w:t>an assessment of the risks to the rights and freedoms of Data Subjects; and</w:t>
      </w:r>
    </w:p>
    <w:p w14:paraId="2A43A6DC" w14:textId="77777777" w:rsidR="006502D5" w:rsidRPr="00EF5DB5" w:rsidRDefault="006502D5" w:rsidP="00E62BD4">
      <w:pPr>
        <w:pStyle w:val="GPSL4numberedclause"/>
        <w:tabs>
          <w:tab w:val="clear" w:pos="1134"/>
          <w:tab w:val="left" w:pos="1985"/>
          <w:tab w:val="left" w:pos="2552"/>
        </w:tabs>
        <w:ind w:left="2563"/>
      </w:pPr>
      <w:r w:rsidRPr="00EF5DB5">
        <w:t>the measures envisaged to address the risks, including safeguards, security measures and mechanisms to ensure the protection of Personal Data.</w:t>
      </w:r>
    </w:p>
    <w:p w14:paraId="00650910" w14:textId="77777777" w:rsidR="006502D5" w:rsidRPr="00EF5DB5" w:rsidRDefault="006502D5" w:rsidP="00E62BD4">
      <w:pPr>
        <w:pStyle w:val="GPSL3numberedclause"/>
        <w:tabs>
          <w:tab w:val="clear" w:pos="1134"/>
          <w:tab w:val="clear" w:pos="2127"/>
          <w:tab w:val="left" w:pos="1985"/>
        </w:tabs>
        <w:ind w:left="1713"/>
      </w:pPr>
      <w:r w:rsidRPr="00EF5DB5">
        <w:t>The Supplier shall, in relation to any Personal Data processed in connection with its obligations under this Agreement:</w:t>
      </w:r>
    </w:p>
    <w:p w14:paraId="3F1954B3" w14:textId="77777777" w:rsidR="006502D5" w:rsidRPr="00EF5DB5" w:rsidRDefault="006502D5" w:rsidP="00E62BD4">
      <w:pPr>
        <w:pStyle w:val="GPSL4numberedclause"/>
        <w:tabs>
          <w:tab w:val="clear" w:pos="1134"/>
          <w:tab w:val="left" w:pos="1985"/>
          <w:tab w:val="left" w:pos="2552"/>
        </w:tabs>
        <w:ind w:left="2563"/>
      </w:pPr>
      <w:r w:rsidRPr="00EF5DB5">
        <w:t>process that Personal Data only in accordance with Schedule 1</w:t>
      </w:r>
      <w:r w:rsidR="008E6DA6" w:rsidRPr="00EF5DB5">
        <w:t>6</w:t>
      </w:r>
      <w:r w:rsidRPr="00EF5DB5">
        <w:t xml:space="preserve">, unless the Supplier is required to do otherwise by Law.  If it is so required the Supplier shall promptly notify the </w:t>
      </w:r>
      <w:r w:rsidR="006179E3" w:rsidRPr="00EF5DB5">
        <w:t>Contracting Authority</w:t>
      </w:r>
      <w:r w:rsidRPr="00EF5DB5">
        <w:t xml:space="preserve"> before processing the Personal Data unless prohibited by Law;</w:t>
      </w:r>
    </w:p>
    <w:p w14:paraId="49D31F1C" w14:textId="77777777" w:rsidR="006502D5" w:rsidRPr="00EF5DB5" w:rsidRDefault="006502D5" w:rsidP="00E62BD4">
      <w:pPr>
        <w:pStyle w:val="GPSL4numberedclause"/>
        <w:tabs>
          <w:tab w:val="clear" w:pos="1134"/>
          <w:tab w:val="left" w:pos="1985"/>
          <w:tab w:val="left" w:pos="2552"/>
        </w:tabs>
        <w:ind w:left="2563"/>
      </w:pPr>
      <w:r w:rsidRPr="00EF5DB5">
        <w:t xml:space="preserve">ensure that it has in place Protective Measures, which have been reviewed and approved by the </w:t>
      </w:r>
      <w:r w:rsidR="006179E3" w:rsidRPr="00EF5DB5">
        <w:t>Contracting Authority</w:t>
      </w:r>
      <w:r w:rsidRPr="00EF5DB5">
        <w:t xml:space="preserve"> as appropriate to protect against a Data Loss Event having taken account of the:</w:t>
      </w:r>
    </w:p>
    <w:p w14:paraId="435D535B" w14:textId="77777777" w:rsidR="006502D5" w:rsidRPr="00EF5DB5" w:rsidRDefault="006502D5" w:rsidP="00E62BD4">
      <w:pPr>
        <w:pStyle w:val="GPSL5numberedclause"/>
        <w:tabs>
          <w:tab w:val="clear" w:pos="1134"/>
          <w:tab w:val="clear" w:pos="3402"/>
          <w:tab w:val="left" w:pos="1985"/>
          <w:tab w:val="left" w:pos="2552"/>
          <w:tab w:val="left" w:pos="3119"/>
        </w:tabs>
        <w:ind w:left="1156" w:firstLine="120"/>
      </w:pPr>
      <w:r w:rsidRPr="00EF5DB5">
        <w:t>nature of the data to be protected;</w:t>
      </w:r>
    </w:p>
    <w:p w14:paraId="6E53B042" w14:textId="77777777" w:rsidR="006502D5" w:rsidRPr="00EF5DB5" w:rsidRDefault="006502D5" w:rsidP="00E62BD4">
      <w:pPr>
        <w:pStyle w:val="GPSL5numberedclause"/>
        <w:tabs>
          <w:tab w:val="clear" w:pos="1134"/>
          <w:tab w:val="clear" w:pos="3402"/>
          <w:tab w:val="left" w:pos="1985"/>
          <w:tab w:val="left" w:pos="2552"/>
          <w:tab w:val="left" w:pos="3119"/>
        </w:tabs>
        <w:ind w:left="1156" w:firstLine="120"/>
      </w:pPr>
      <w:r w:rsidRPr="00EF5DB5">
        <w:t>harm that might result from a Data Loss Event;</w:t>
      </w:r>
    </w:p>
    <w:p w14:paraId="1B9DCAE4" w14:textId="77777777" w:rsidR="006502D5" w:rsidRPr="00EF5DB5" w:rsidRDefault="006502D5" w:rsidP="00E62BD4">
      <w:pPr>
        <w:pStyle w:val="GPSL5numberedclause"/>
        <w:tabs>
          <w:tab w:val="clear" w:pos="1134"/>
          <w:tab w:val="clear" w:pos="3402"/>
          <w:tab w:val="left" w:pos="1985"/>
          <w:tab w:val="left" w:pos="2552"/>
          <w:tab w:val="left" w:pos="3119"/>
        </w:tabs>
        <w:ind w:left="1156" w:firstLine="120"/>
      </w:pPr>
      <w:r w:rsidRPr="00EF5DB5">
        <w:lastRenderedPageBreak/>
        <w:t>state of technological development; and</w:t>
      </w:r>
    </w:p>
    <w:p w14:paraId="0F7D4A7F" w14:textId="77777777" w:rsidR="006502D5" w:rsidRPr="00EF5DB5" w:rsidRDefault="006502D5" w:rsidP="00E62BD4">
      <w:pPr>
        <w:pStyle w:val="GPSL5numberedclause"/>
        <w:tabs>
          <w:tab w:val="clear" w:pos="1134"/>
          <w:tab w:val="clear" w:pos="3402"/>
          <w:tab w:val="left" w:pos="1985"/>
          <w:tab w:val="left" w:pos="2552"/>
          <w:tab w:val="left" w:pos="3119"/>
        </w:tabs>
        <w:ind w:left="1156" w:firstLine="120"/>
      </w:pPr>
      <w:r w:rsidRPr="00EF5DB5">
        <w:t>cost of implementing any measures.</w:t>
      </w:r>
    </w:p>
    <w:p w14:paraId="549FB06B" w14:textId="77777777" w:rsidR="006502D5" w:rsidRPr="00EF5DB5" w:rsidRDefault="006502D5" w:rsidP="00E62BD4">
      <w:pPr>
        <w:pStyle w:val="GPSL4numberedclause"/>
        <w:tabs>
          <w:tab w:val="clear" w:pos="1134"/>
          <w:tab w:val="left" w:pos="1985"/>
          <w:tab w:val="left" w:pos="2552"/>
        </w:tabs>
        <w:ind w:left="2563"/>
      </w:pPr>
      <w:r w:rsidRPr="00EF5DB5">
        <w:t>ensure that:</w:t>
      </w:r>
    </w:p>
    <w:p w14:paraId="0D3FE140" w14:textId="77777777" w:rsidR="006502D5" w:rsidRPr="00EF5DB5" w:rsidRDefault="006502D5" w:rsidP="00E62BD4">
      <w:pPr>
        <w:pStyle w:val="GPSL5numberedclause"/>
        <w:tabs>
          <w:tab w:val="clear" w:pos="1134"/>
          <w:tab w:val="clear" w:pos="3402"/>
          <w:tab w:val="left" w:pos="1276"/>
          <w:tab w:val="left" w:pos="2552"/>
          <w:tab w:val="left" w:pos="3119"/>
        </w:tabs>
        <w:ind w:left="1156" w:hanging="305"/>
      </w:pPr>
      <w:r w:rsidRPr="00EF5DB5">
        <w:t>the Supplier Personnel do not process Personal Data except in accordance with this Agreement (and in particular Schedule 1</w:t>
      </w:r>
      <w:r w:rsidR="008E6DA6" w:rsidRPr="00EF5DB5">
        <w:t>6</w:t>
      </w:r>
      <w:r w:rsidRPr="00EF5DB5">
        <w:t>);</w:t>
      </w:r>
    </w:p>
    <w:p w14:paraId="66B108B3" w14:textId="77777777" w:rsidR="006502D5" w:rsidRPr="00EF5DB5" w:rsidRDefault="006502D5" w:rsidP="00E62BD4">
      <w:pPr>
        <w:pStyle w:val="GPSL5numberedclause"/>
        <w:tabs>
          <w:tab w:val="clear" w:pos="1134"/>
          <w:tab w:val="clear" w:pos="3402"/>
          <w:tab w:val="left" w:pos="1276"/>
          <w:tab w:val="left" w:pos="2552"/>
          <w:tab w:val="left" w:pos="3119"/>
        </w:tabs>
        <w:ind w:left="1156" w:hanging="305"/>
      </w:pPr>
      <w:r w:rsidRPr="00EF5DB5">
        <w:t>it takes all reasonable steps to ensure the reliability and integrity of any Supplier Personnel who have access to the Personal Data and ensure that they:</w:t>
      </w:r>
    </w:p>
    <w:p w14:paraId="30A79A90" w14:textId="77777777" w:rsidR="006502D5" w:rsidRPr="00EF5DB5" w:rsidRDefault="006502D5" w:rsidP="00E62BD4">
      <w:pPr>
        <w:pStyle w:val="GPSL6numbered"/>
        <w:tabs>
          <w:tab w:val="clear" w:pos="1134"/>
          <w:tab w:val="clear" w:pos="3402"/>
          <w:tab w:val="clear" w:pos="4253"/>
          <w:tab w:val="left" w:pos="1985"/>
          <w:tab w:val="left" w:pos="2552"/>
          <w:tab w:val="left" w:pos="3119"/>
          <w:tab w:val="left" w:pos="3686"/>
        </w:tabs>
        <w:ind w:left="1156" w:hanging="730"/>
      </w:pPr>
      <w:r w:rsidRPr="00EF5DB5">
        <w:t>are aware of and comply with the Supplier’s duties under this clause;</w:t>
      </w:r>
    </w:p>
    <w:p w14:paraId="28E1507E" w14:textId="77777777" w:rsidR="006502D5" w:rsidRPr="00EF5DB5" w:rsidRDefault="006502D5" w:rsidP="00E62BD4">
      <w:pPr>
        <w:pStyle w:val="GPSL6numbered"/>
        <w:tabs>
          <w:tab w:val="clear" w:pos="1134"/>
          <w:tab w:val="clear" w:pos="3402"/>
          <w:tab w:val="clear" w:pos="4253"/>
          <w:tab w:val="left" w:pos="1985"/>
          <w:tab w:val="left" w:pos="2552"/>
          <w:tab w:val="left" w:pos="3119"/>
          <w:tab w:val="left" w:pos="3686"/>
        </w:tabs>
        <w:ind w:left="1156" w:hanging="730"/>
      </w:pPr>
      <w:r w:rsidRPr="00EF5DB5">
        <w:t>are subject to appropriate confidentiality undertakings with the Supplier or any Sub-processor;</w:t>
      </w:r>
    </w:p>
    <w:p w14:paraId="66D9C4DE" w14:textId="77777777" w:rsidR="006502D5" w:rsidRPr="00EF5DB5" w:rsidRDefault="006502D5" w:rsidP="00E62BD4">
      <w:pPr>
        <w:pStyle w:val="GPSL6numbered"/>
        <w:tabs>
          <w:tab w:val="clear" w:pos="1134"/>
          <w:tab w:val="clear" w:pos="3402"/>
          <w:tab w:val="clear" w:pos="4253"/>
          <w:tab w:val="left" w:pos="1985"/>
          <w:tab w:val="left" w:pos="2552"/>
          <w:tab w:val="left" w:pos="3119"/>
          <w:tab w:val="left" w:pos="3686"/>
        </w:tabs>
        <w:ind w:left="1156" w:hanging="730"/>
      </w:pPr>
      <w:r w:rsidRPr="00EF5DB5">
        <w:t xml:space="preserve">are informed of the confidential nature of the Personal Data and do not publish, disclose or divulge any of the Personal Data to any third Party unless directed in writing to do so by the </w:t>
      </w:r>
      <w:r w:rsidR="006179E3" w:rsidRPr="00EF5DB5">
        <w:t>Contracting Authority</w:t>
      </w:r>
      <w:r w:rsidRPr="00EF5DB5">
        <w:t xml:space="preserve"> or as otherwise permitted by this Agreement; and</w:t>
      </w:r>
    </w:p>
    <w:p w14:paraId="4B626359" w14:textId="77777777" w:rsidR="006502D5" w:rsidRPr="00EF5DB5" w:rsidRDefault="006502D5" w:rsidP="00E62BD4">
      <w:pPr>
        <w:pStyle w:val="GPSL6numbered"/>
        <w:tabs>
          <w:tab w:val="clear" w:pos="1134"/>
          <w:tab w:val="clear" w:pos="3402"/>
          <w:tab w:val="clear" w:pos="4253"/>
          <w:tab w:val="left" w:pos="1985"/>
          <w:tab w:val="left" w:pos="2552"/>
          <w:tab w:val="left" w:pos="3119"/>
          <w:tab w:val="left" w:pos="3686"/>
        </w:tabs>
        <w:ind w:left="1156" w:hanging="730"/>
      </w:pPr>
      <w:r w:rsidRPr="00EF5DB5">
        <w:t>have undergone adequate training in the use, care, protection and handling of Personal Data; and</w:t>
      </w:r>
    </w:p>
    <w:p w14:paraId="188A19FD" w14:textId="77777777" w:rsidR="006502D5" w:rsidRPr="00EF5DB5" w:rsidRDefault="006502D5" w:rsidP="00E62BD4">
      <w:pPr>
        <w:pStyle w:val="GPSL4numberedclause"/>
        <w:tabs>
          <w:tab w:val="clear" w:pos="1134"/>
        </w:tabs>
        <w:ind w:left="2563" w:hanging="1145"/>
      </w:pPr>
      <w:r w:rsidRPr="00EF5DB5">
        <w:t xml:space="preserve">not transfer Personal Data outside of the EU unless the prior written consent of the </w:t>
      </w:r>
      <w:r w:rsidR="006179E3" w:rsidRPr="00EF5DB5">
        <w:t>Contracting Authority</w:t>
      </w:r>
      <w:r w:rsidRPr="00EF5DB5">
        <w:t xml:space="preserve"> has been obtained and the following conditions are fulfilled:</w:t>
      </w:r>
    </w:p>
    <w:p w14:paraId="0513AB6C" w14:textId="77777777" w:rsidR="006502D5" w:rsidRPr="00EF5DB5" w:rsidRDefault="006502D5" w:rsidP="00E62BD4">
      <w:pPr>
        <w:pStyle w:val="GPSL5numberedclause"/>
        <w:tabs>
          <w:tab w:val="clear" w:pos="1134"/>
          <w:tab w:val="clear" w:pos="3402"/>
          <w:tab w:val="left" w:pos="2552"/>
          <w:tab w:val="left" w:pos="3119"/>
        </w:tabs>
        <w:ind w:left="1985" w:hanging="142"/>
      </w:pPr>
      <w:r w:rsidRPr="00EF5DB5">
        <w:t xml:space="preserve">the </w:t>
      </w:r>
      <w:r w:rsidR="006179E3" w:rsidRPr="00EF5DB5">
        <w:t>Contracting Authority</w:t>
      </w:r>
      <w:r w:rsidRPr="00EF5DB5">
        <w:t xml:space="preserve"> or the Supplier has provided appropriate safeguards in relation to the transfer (whether in accordance with GDPR Article 46 or LED Article 37) as determined by the </w:t>
      </w:r>
      <w:r w:rsidR="006179E3" w:rsidRPr="00EF5DB5">
        <w:t>Contracting Authority</w:t>
      </w:r>
      <w:r w:rsidRPr="00EF5DB5">
        <w:t>;</w:t>
      </w:r>
    </w:p>
    <w:p w14:paraId="5EA3FDAA" w14:textId="77777777" w:rsidR="006502D5" w:rsidRPr="00EF5DB5" w:rsidRDefault="006502D5" w:rsidP="00E62BD4">
      <w:pPr>
        <w:pStyle w:val="GPSL5numberedclause"/>
        <w:tabs>
          <w:tab w:val="clear" w:pos="1134"/>
          <w:tab w:val="clear" w:pos="3402"/>
          <w:tab w:val="left" w:pos="1985"/>
          <w:tab w:val="left" w:pos="2552"/>
          <w:tab w:val="left" w:pos="3119"/>
        </w:tabs>
        <w:ind w:left="1985" w:hanging="142"/>
      </w:pPr>
      <w:r w:rsidRPr="00EF5DB5">
        <w:t>the Data Subject has enforceable rights and effective legal remedies;</w:t>
      </w:r>
    </w:p>
    <w:p w14:paraId="54473BC6" w14:textId="77777777" w:rsidR="006502D5" w:rsidRPr="00EF5DB5" w:rsidRDefault="006502D5" w:rsidP="00E62BD4">
      <w:pPr>
        <w:pStyle w:val="GPSL5numberedclause"/>
        <w:tabs>
          <w:tab w:val="clear" w:pos="1134"/>
          <w:tab w:val="clear" w:pos="3402"/>
          <w:tab w:val="left" w:pos="1985"/>
          <w:tab w:val="left" w:pos="2552"/>
          <w:tab w:val="left" w:pos="3119"/>
        </w:tabs>
        <w:ind w:left="1985" w:hanging="142"/>
      </w:pPr>
      <w:r w:rsidRPr="00EF5DB5">
        <w:t xml:space="preserve">the Supplier complies with its obligations under the Data Protection Legislation by providing an adequate level of protection to any Personal Data that is transferred (or, if it is not so bound, uses its best endeavours to assist the </w:t>
      </w:r>
      <w:r w:rsidR="006179E3" w:rsidRPr="00EF5DB5">
        <w:t>Contracting Authority</w:t>
      </w:r>
      <w:r w:rsidRPr="00EF5DB5">
        <w:t xml:space="preserve"> in meeting its obligations); and</w:t>
      </w:r>
    </w:p>
    <w:p w14:paraId="4BCCECAD" w14:textId="77777777" w:rsidR="006502D5" w:rsidRPr="00EF5DB5" w:rsidRDefault="006502D5" w:rsidP="00E62BD4">
      <w:pPr>
        <w:pStyle w:val="GPSL5numberedclause"/>
        <w:tabs>
          <w:tab w:val="clear" w:pos="1134"/>
          <w:tab w:val="clear" w:pos="3402"/>
          <w:tab w:val="left" w:pos="1985"/>
          <w:tab w:val="left" w:pos="2552"/>
          <w:tab w:val="left" w:pos="3119"/>
        </w:tabs>
        <w:ind w:left="1985" w:hanging="142"/>
      </w:pPr>
      <w:r w:rsidRPr="00EF5DB5">
        <w:t xml:space="preserve">the Supplier complies with any reasonable instructions notified to it in advance by the </w:t>
      </w:r>
      <w:r w:rsidR="006179E3" w:rsidRPr="00EF5DB5">
        <w:t>Contracting Authority</w:t>
      </w:r>
      <w:r w:rsidRPr="00EF5DB5">
        <w:t xml:space="preserve"> with respect to the processing of Personal Data;</w:t>
      </w:r>
    </w:p>
    <w:p w14:paraId="0FA08935" w14:textId="77777777" w:rsidR="006502D5" w:rsidRPr="00EF5DB5" w:rsidRDefault="006502D5" w:rsidP="00E62BD4">
      <w:pPr>
        <w:pStyle w:val="GPSL4numberedclause"/>
        <w:tabs>
          <w:tab w:val="clear" w:pos="1134"/>
        </w:tabs>
        <w:ind w:left="2563" w:hanging="1145"/>
      </w:pPr>
      <w:r w:rsidRPr="00EF5DB5">
        <w:t xml:space="preserve">at the written direction of the </w:t>
      </w:r>
      <w:r w:rsidR="006179E3" w:rsidRPr="00EF5DB5">
        <w:t>Contracting Authority</w:t>
      </w:r>
      <w:r w:rsidRPr="00EF5DB5">
        <w:t xml:space="preserve">, delete or return Personal Data (and any copies of it) to the </w:t>
      </w:r>
      <w:r w:rsidR="006179E3" w:rsidRPr="00EF5DB5">
        <w:t>Contracting Authority</w:t>
      </w:r>
      <w:r w:rsidRPr="00EF5DB5">
        <w:t xml:space="preserve"> on termination of the Agreement unless the Supplier is required by Law to retain the Personal Data.</w:t>
      </w:r>
    </w:p>
    <w:p w14:paraId="1CBC805C" w14:textId="77777777" w:rsidR="006502D5" w:rsidRPr="00EF5DB5" w:rsidRDefault="006502D5" w:rsidP="00E62BD4">
      <w:pPr>
        <w:pStyle w:val="GPSL4numberedclause"/>
        <w:numPr>
          <w:ilvl w:val="0"/>
          <w:numId w:val="0"/>
        </w:numPr>
      </w:pPr>
    </w:p>
    <w:p w14:paraId="0695158E" w14:textId="77777777" w:rsidR="006502D5" w:rsidRPr="00EF5DB5" w:rsidRDefault="006502D5" w:rsidP="00E62BD4">
      <w:pPr>
        <w:pStyle w:val="GPSL3numberedclause"/>
        <w:tabs>
          <w:tab w:val="clear" w:pos="1134"/>
          <w:tab w:val="clear" w:pos="2127"/>
          <w:tab w:val="left" w:pos="1985"/>
        </w:tabs>
        <w:ind w:left="1713"/>
      </w:pPr>
      <w:r w:rsidRPr="00EF5DB5">
        <w:t xml:space="preserve">Subject to clause 22.5.6, the Supplier shall notify the </w:t>
      </w:r>
      <w:r w:rsidR="006179E3" w:rsidRPr="00EF5DB5">
        <w:t>Contracting Authority</w:t>
      </w:r>
      <w:r w:rsidRPr="00EF5DB5">
        <w:t xml:space="preserve"> immediately if it:</w:t>
      </w:r>
    </w:p>
    <w:p w14:paraId="20688AAE" w14:textId="77777777" w:rsidR="006502D5" w:rsidRPr="00EF5DB5" w:rsidRDefault="006502D5" w:rsidP="00E62BD4">
      <w:pPr>
        <w:pStyle w:val="GPSL4numberedclause"/>
        <w:tabs>
          <w:tab w:val="clear" w:pos="1134"/>
          <w:tab w:val="left" w:pos="1985"/>
          <w:tab w:val="left" w:pos="2552"/>
        </w:tabs>
        <w:ind w:left="2563"/>
      </w:pPr>
      <w:r w:rsidRPr="00EF5DB5">
        <w:t>receives a Data Subject Access Request (or purported Data Subject Access Request);</w:t>
      </w:r>
    </w:p>
    <w:p w14:paraId="659D017C" w14:textId="77777777" w:rsidR="006502D5" w:rsidRPr="00EF5DB5" w:rsidRDefault="006502D5" w:rsidP="00E62BD4">
      <w:pPr>
        <w:pStyle w:val="GPSL4numberedclause"/>
        <w:tabs>
          <w:tab w:val="clear" w:pos="1134"/>
          <w:tab w:val="left" w:pos="1985"/>
          <w:tab w:val="left" w:pos="2552"/>
        </w:tabs>
        <w:ind w:left="2563"/>
      </w:pPr>
      <w:r w:rsidRPr="00EF5DB5">
        <w:t>receives a request to rectify, block or erase any Personal Data;</w:t>
      </w:r>
    </w:p>
    <w:p w14:paraId="534EEECD" w14:textId="77777777" w:rsidR="006502D5" w:rsidRPr="00EF5DB5" w:rsidRDefault="006502D5" w:rsidP="00E62BD4">
      <w:pPr>
        <w:pStyle w:val="GPSL4numberedclause"/>
        <w:tabs>
          <w:tab w:val="clear" w:pos="1134"/>
          <w:tab w:val="left" w:pos="1985"/>
          <w:tab w:val="left" w:pos="2552"/>
        </w:tabs>
        <w:ind w:left="2563"/>
      </w:pPr>
      <w:r w:rsidRPr="00EF5DB5">
        <w:lastRenderedPageBreak/>
        <w:t>receives any other request, complaint or communication relating to either Party’s obligations under the Data Protection Legislation;</w:t>
      </w:r>
    </w:p>
    <w:p w14:paraId="162C18E0" w14:textId="77777777" w:rsidR="006502D5" w:rsidRPr="00EF5DB5" w:rsidRDefault="006502D5" w:rsidP="00E62BD4">
      <w:pPr>
        <w:pStyle w:val="GPSL4numberedclause"/>
        <w:tabs>
          <w:tab w:val="clear" w:pos="1134"/>
          <w:tab w:val="left" w:pos="1985"/>
          <w:tab w:val="left" w:pos="2552"/>
        </w:tabs>
        <w:ind w:left="2563"/>
      </w:pPr>
      <w:r w:rsidRPr="00EF5DB5">
        <w:t>receives any communication from the Information Commissioner or any other regulatory authority in connection with Personal Data processed under this Agreement;</w:t>
      </w:r>
    </w:p>
    <w:p w14:paraId="34C2FA28" w14:textId="77777777" w:rsidR="006502D5" w:rsidRPr="00EF5DB5" w:rsidRDefault="006502D5" w:rsidP="00E62BD4">
      <w:pPr>
        <w:pStyle w:val="GPSL4numberedclause"/>
        <w:tabs>
          <w:tab w:val="clear" w:pos="1134"/>
          <w:tab w:val="left" w:pos="1985"/>
          <w:tab w:val="left" w:pos="2552"/>
        </w:tabs>
        <w:ind w:left="2563"/>
      </w:pPr>
      <w:r w:rsidRPr="00EF5DB5">
        <w:t>receives a request from any third Party for disclosure or Personal Data where compliance with such request is required or purported to be required by Law; or</w:t>
      </w:r>
    </w:p>
    <w:p w14:paraId="37038D86" w14:textId="77777777" w:rsidR="006502D5" w:rsidRPr="00EF5DB5" w:rsidRDefault="006502D5" w:rsidP="00E62BD4">
      <w:pPr>
        <w:pStyle w:val="GPSL4numberedclause"/>
        <w:tabs>
          <w:tab w:val="clear" w:pos="1134"/>
          <w:tab w:val="left" w:pos="1985"/>
          <w:tab w:val="left" w:pos="2552"/>
        </w:tabs>
        <w:ind w:left="2563"/>
      </w:pPr>
      <w:r w:rsidRPr="00EF5DB5">
        <w:t>becomes aware of a Data Loss Event.</w:t>
      </w:r>
    </w:p>
    <w:p w14:paraId="1E5921FA" w14:textId="77777777" w:rsidR="006502D5" w:rsidRPr="00EF5DB5" w:rsidRDefault="006502D5" w:rsidP="00E62BD4">
      <w:pPr>
        <w:pStyle w:val="GPSL3numberedclause"/>
        <w:tabs>
          <w:tab w:val="clear" w:pos="1134"/>
          <w:tab w:val="clear" w:pos="2127"/>
          <w:tab w:val="left" w:pos="1985"/>
        </w:tabs>
        <w:ind w:left="1713"/>
      </w:pPr>
      <w:r w:rsidRPr="00EF5DB5">
        <w:t xml:space="preserve">The Supplier’s obligation to notify under clause 22.5.5 shall include the provision of further information to the </w:t>
      </w:r>
      <w:r w:rsidR="006179E3" w:rsidRPr="00EF5DB5">
        <w:t>Contracting Authority</w:t>
      </w:r>
      <w:r w:rsidRPr="00EF5DB5">
        <w:t xml:space="preserve"> in phases, as details become available.</w:t>
      </w:r>
    </w:p>
    <w:p w14:paraId="5C79348F" w14:textId="77777777" w:rsidR="006502D5" w:rsidRPr="00EF5DB5" w:rsidRDefault="006502D5" w:rsidP="00E62BD4">
      <w:pPr>
        <w:pStyle w:val="GPSL3numberedclause"/>
        <w:tabs>
          <w:tab w:val="clear" w:pos="1134"/>
          <w:tab w:val="clear" w:pos="2127"/>
          <w:tab w:val="left" w:pos="1985"/>
        </w:tabs>
        <w:ind w:left="1713"/>
      </w:pPr>
      <w:r w:rsidRPr="00EF5DB5">
        <w:t xml:space="preserve">Taking into account the nature of the processing, the Supplier shall provide the </w:t>
      </w:r>
      <w:r w:rsidR="006179E3" w:rsidRPr="00EF5DB5">
        <w:t>Contracting Authority</w:t>
      </w:r>
      <w:r w:rsidRPr="00EF5DB5">
        <w:t xml:space="preserve"> with full assistance in relation to either Party’s obligations under Data Protection Legislation and any complaint, communication or request made under clause 22.5.5 (and insofar as possible within timescales reasonably required by the </w:t>
      </w:r>
      <w:r w:rsidR="006179E3" w:rsidRPr="00EF5DB5">
        <w:t>Contracting Authority</w:t>
      </w:r>
      <w:r w:rsidRPr="00EF5DB5">
        <w:t>) including by promptly providing:</w:t>
      </w:r>
    </w:p>
    <w:p w14:paraId="30E22964" w14:textId="77777777" w:rsidR="006502D5" w:rsidRPr="00EF5DB5" w:rsidRDefault="006502D5" w:rsidP="00E62BD4">
      <w:pPr>
        <w:pStyle w:val="GPSL4numberedclause"/>
        <w:tabs>
          <w:tab w:val="clear" w:pos="1134"/>
          <w:tab w:val="left" w:pos="1985"/>
          <w:tab w:val="left" w:pos="2552"/>
        </w:tabs>
        <w:ind w:left="2563"/>
      </w:pPr>
      <w:r w:rsidRPr="00EF5DB5">
        <w:t xml:space="preserve">the </w:t>
      </w:r>
      <w:r w:rsidR="006179E3" w:rsidRPr="00EF5DB5">
        <w:t>Contracting Authority</w:t>
      </w:r>
      <w:r w:rsidRPr="00EF5DB5">
        <w:t xml:space="preserve"> with full details and copies of the complaint, communication or request;</w:t>
      </w:r>
    </w:p>
    <w:p w14:paraId="6F5ABA31" w14:textId="77777777" w:rsidR="006502D5" w:rsidRPr="00EF5DB5" w:rsidRDefault="006502D5" w:rsidP="00E62BD4">
      <w:pPr>
        <w:pStyle w:val="GPSL4numberedclause"/>
        <w:tabs>
          <w:tab w:val="clear" w:pos="1134"/>
          <w:tab w:val="left" w:pos="1985"/>
          <w:tab w:val="left" w:pos="2552"/>
        </w:tabs>
        <w:ind w:left="2563"/>
      </w:pPr>
      <w:r w:rsidRPr="00EF5DB5">
        <w:t xml:space="preserve">such assistance as is reasonably requested by the </w:t>
      </w:r>
      <w:r w:rsidR="006179E3" w:rsidRPr="00EF5DB5">
        <w:t>Contracting Authority</w:t>
      </w:r>
      <w:r w:rsidRPr="00EF5DB5">
        <w:t xml:space="preserve"> to enable the </w:t>
      </w:r>
      <w:r w:rsidR="006179E3" w:rsidRPr="00EF5DB5">
        <w:t>Contracting Authority</w:t>
      </w:r>
      <w:r w:rsidRPr="00EF5DB5">
        <w:t xml:space="preserve"> to comply with a Data Subject Access Request within the relevant timescales set out in the Data Protection Legislation;</w:t>
      </w:r>
    </w:p>
    <w:p w14:paraId="06A5D3FA" w14:textId="77777777" w:rsidR="006502D5" w:rsidRPr="00EF5DB5" w:rsidRDefault="006502D5" w:rsidP="00E62BD4">
      <w:pPr>
        <w:pStyle w:val="GPSL4numberedclause"/>
        <w:tabs>
          <w:tab w:val="clear" w:pos="1134"/>
          <w:tab w:val="left" w:pos="1985"/>
          <w:tab w:val="left" w:pos="2552"/>
        </w:tabs>
        <w:ind w:left="2563"/>
      </w:pPr>
      <w:r w:rsidRPr="00EF5DB5">
        <w:t xml:space="preserve">the </w:t>
      </w:r>
      <w:r w:rsidR="006179E3" w:rsidRPr="00EF5DB5">
        <w:t>Contracting Authority</w:t>
      </w:r>
      <w:r w:rsidRPr="00EF5DB5">
        <w:t>, at its request, with any Personal Data it holds in relation to a Data Subject;</w:t>
      </w:r>
    </w:p>
    <w:p w14:paraId="22C1E022" w14:textId="77777777" w:rsidR="006502D5" w:rsidRPr="00EF5DB5" w:rsidRDefault="006502D5" w:rsidP="00E62BD4">
      <w:pPr>
        <w:pStyle w:val="GPSL4numberedclause"/>
        <w:tabs>
          <w:tab w:val="clear" w:pos="1134"/>
          <w:tab w:val="left" w:pos="1985"/>
          <w:tab w:val="left" w:pos="2552"/>
        </w:tabs>
        <w:ind w:left="2563"/>
      </w:pPr>
      <w:r w:rsidRPr="00EF5DB5">
        <w:t xml:space="preserve">assistance as requested by the </w:t>
      </w:r>
      <w:r w:rsidR="006179E3" w:rsidRPr="00EF5DB5">
        <w:t>Contracting Authority</w:t>
      </w:r>
      <w:r w:rsidRPr="00EF5DB5">
        <w:t xml:space="preserve"> following any Data Loss Event;</w:t>
      </w:r>
    </w:p>
    <w:p w14:paraId="02C048AE" w14:textId="77777777" w:rsidR="006502D5" w:rsidRPr="00EF5DB5" w:rsidRDefault="006502D5" w:rsidP="00E62BD4">
      <w:pPr>
        <w:pStyle w:val="GPSL4numberedclause"/>
        <w:tabs>
          <w:tab w:val="clear" w:pos="1134"/>
          <w:tab w:val="left" w:pos="1985"/>
          <w:tab w:val="left" w:pos="2552"/>
        </w:tabs>
        <w:ind w:left="2563"/>
      </w:pPr>
      <w:r w:rsidRPr="00EF5DB5">
        <w:t xml:space="preserve">assistance as requested by the </w:t>
      </w:r>
      <w:r w:rsidR="006179E3" w:rsidRPr="00EF5DB5">
        <w:t>Contracting Authority</w:t>
      </w:r>
      <w:r w:rsidRPr="00EF5DB5">
        <w:t xml:space="preserve"> with respect to any request from the Information Commissioner’s Office, or any consultation by the </w:t>
      </w:r>
      <w:r w:rsidR="006179E3" w:rsidRPr="00EF5DB5">
        <w:t>Contracting Authority</w:t>
      </w:r>
      <w:r w:rsidRPr="00EF5DB5">
        <w:t xml:space="preserve"> with the Information Commissioner’s Office.</w:t>
      </w:r>
    </w:p>
    <w:p w14:paraId="25B0E3E6" w14:textId="77777777" w:rsidR="006502D5" w:rsidRPr="00EF5DB5" w:rsidRDefault="006502D5" w:rsidP="00E62BD4">
      <w:pPr>
        <w:pStyle w:val="GPSL3numberedclause"/>
        <w:tabs>
          <w:tab w:val="clear" w:pos="1134"/>
          <w:tab w:val="clear" w:pos="2127"/>
          <w:tab w:val="left" w:pos="1985"/>
        </w:tabs>
        <w:ind w:left="1713"/>
      </w:pPr>
      <w:r w:rsidRPr="00EF5DB5">
        <w:t>The Supplier shall maintain complete and accurate records and information to demonstrate its compliance with this clause.  This requirement does not apply where the Supplier employs fewer than 250 staff, unless:</w:t>
      </w:r>
    </w:p>
    <w:p w14:paraId="0E23BA3D" w14:textId="77777777" w:rsidR="006502D5" w:rsidRPr="00EF5DB5" w:rsidRDefault="006502D5" w:rsidP="00E62BD4">
      <w:pPr>
        <w:pStyle w:val="GPSL4numberedclause"/>
        <w:tabs>
          <w:tab w:val="clear" w:pos="1134"/>
          <w:tab w:val="left" w:pos="1985"/>
          <w:tab w:val="left" w:pos="2552"/>
        </w:tabs>
        <w:ind w:left="2563"/>
      </w:pPr>
      <w:r w:rsidRPr="00EF5DB5">
        <w:t xml:space="preserve">the </w:t>
      </w:r>
      <w:r w:rsidR="006179E3" w:rsidRPr="00EF5DB5">
        <w:t>Contracting Authority</w:t>
      </w:r>
      <w:r w:rsidRPr="00EF5DB5">
        <w:t xml:space="preserve"> determines that the processing is not occasional;</w:t>
      </w:r>
    </w:p>
    <w:p w14:paraId="0BAC6BD0" w14:textId="77777777" w:rsidR="006502D5" w:rsidRPr="00EF5DB5" w:rsidRDefault="006502D5" w:rsidP="00E62BD4">
      <w:pPr>
        <w:pStyle w:val="GPSL4numberedclause"/>
        <w:tabs>
          <w:tab w:val="clear" w:pos="1134"/>
          <w:tab w:val="left" w:pos="1985"/>
          <w:tab w:val="left" w:pos="2552"/>
        </w:tabs>
        <w:ind w:left="2563"/>
      </w:pPr>
      <w:r w:rsidRPr="00EF5DB5">
        <w:t xml:space="preserve">the </w:t>
      </w:r>
      <w:r w:rsidR="006179E3" w:rsidRPr="00EF5DB5">
        <w:t>Contracting Authority</w:t>
      </w:r>
      <w:r w:rsidRPr="00EF5DB5">
        <w:t xml:space="preserve"> determines the processing includes special categories of data as referred to in Article 9(1) of the GDPR or Personal Data relating to criminal convictions and offences referred to in Article 10 of the GDPR; and</w:t>
      </w:r>
    </w:p>
    <w:p w14:paraId="70B0C022" w14:textId="77777777" w:rsidR="006502D5" w:rsidRPr="00EF5DB5" w:rsidRDefault="006502D5" w:rsidP="00E62BD4">
      <w:pPr>
        <w:pStyle w:val="GPSL4numberedclause"/>
        <w:tabs>
          <w:tab w:val="clear" w:pos="1134"/>
          <w:tab w:val="left" w:pos="1985"/>
          <w:tab w:val="left" w:pos="2552"/>
        </w:tabs>
        <w:ind w:left="2563"/>
      </w:pPr>
      <w:r w:rsidRPr="00EF5DB5">
        <w:t xml:space="preserve">the </w:t>
      </w:r>
      <w:r w:rsidR="006179E3" w:rsidRPr="00EF5DB5">
        <w:t>Contracting Authority</w:t>
      </w:r>
      <w:r w:rsidRPr="00EF5DB5">
        <w:t xml:space="preserve"> determines that the processing is likely to result in a risk to the rights and freedoms of Data Subjects.</w:t>
      </w:r>
    </w:p>
    <w:p w14:paraId="47C7D3AF" w14:textId="77777777" w:rsidR="006502D5" w:rsidRPr="00EF5DB5" w:rsidRDefault="006502D5" w:rsidP="00E62BD4">
      <w:pPr>
        <w:pStyle w:val="GPSL3numberedclause"/>
        <w:tabs>
          <w:tab w:val="clear" w:pos="1134"/>
          <w:tab w:val="clear" w:pos="2127"/>
          <w:tab w:val="left" w:pos="1985"/>
        </w:tabs>
        <w:ind w:left="1713"/>
      </w:pPr>
      <w:r w:rsidRPr="00EF5DB5">
        <w:lastRenderedPageBreak/>
        <w:t xml:space="preserve">The Supplier shall allow for audits of its Data Processing activity by the </w:t>
      </w:r>
      <w:r w:rsidR="006179E3" w:rsidRPr="00EF5DB5">
        <w:t>Contracting Authority</w:t>
      </w:r>
      <w:r w:rsidRPr="00EF5DB5">
        <w:t xml:space="preserve"> or the </w:t>
      </w:r>
      <w:r w:rsidR="006179E3" w:rsidRPr="00EF5DB5">
        <w:t>Contracting Authority</w:t>
      </w:r>
      <w:r w:rsidRPr="00EF5DB5">
        <w:t>’s designated auditor.</w:t>
      </w:r>
    </w:p>
    <w:p w14:paraId="5810B9D0" w14:textId="77777777" w:rsidR="006502D5" w:rsidRPr="00EF5DB5" w:rsidRDefault="006502D5" w:rsidP="00E62BD4">
      <w:pPr>
        <w:pStyle w:val="GPSL3numberedclause"/>
        <w:tabs>
          <w:tab w:val="clear" w:pos="1134"/>
          <w:tab w:val="clear" w:pos="2127"/>
          <w:tab w:val="left" w:pos="1985"/>
        </w:tabs>
        <w:ind w:left="1713"/>
      </w:pPr>
      <w:r w:rsidRPr="00EF5DB5">
        <w:t>The Supplier shall designate a Data Protection Officer if required by the Data Protection Legislation.</w:t>
      </w:r>
    </w:p>
    <w:p w14:paraId="14B54738" w14:textId="77777777" w:rsidR="006502D5" w:rsidRPr="00EF5DB5" w:rsidRDefault="006502D5" w:rsidP="00E62BD4">
      <w:pPr>
        <w:pStyle w:val="GPSL3numberedclause"/>
        <w:tabs>
          <w:tab w:val="clear" w:pos="1134"/>
          <w:tab w:val="clear" w:pos="2127"/>
          <w:tab w:val="left" w:pos="1985"/>
        </w:tabs>
        <w:ind w:left="1713"/>
      </w:pPr>
      <w:r w:rsidRPr="00EF5DB5">
        <w:t>Before allowing any Sub-processor to process any Personal Data related to this Agreement, the Supplier must:</w:t>
      </w:r>
    </w:p>
    <w:p w14:paraId="0979DCFB" w14:textId="77777777" w:rsidR="006502D5" w:rsidRPr="00EF5DB5" w:rsidRDefault="006502D5" w:rsidP="00E62BD4">
      <w:pPr>
        <w:pStyle w:val="GPSL4numberedclause"/>
        <w:tabs>
          <w:tab w:val="clear" w:pos="1134"/>
          <w:tab w:val="left" w:pos="1985"/>
          <w:tab w:val="left" w:pos="2552"/>
        </w:tabs>
        <w:ind w:left="2563"/>
      </w:pPr>
      <w:r w:rsidRPr="00EF5DB5">
        <w:t xml:space="preserve">notify the </w:t>
      </w:r>
      <w:r w:rsidR="006179E3" w:rsidRPr="00EF5DB5">
        <w:t>Contracting Authority</w:t>
      </w:r>
      <w:r w:rsidRPr="00EF5DB5">
        <w:t xml:space="preserve"> in writing of the intended Sub-processor and processing;</w:t>
      </w:r>
    </w:p>
    <w:p w14:paraId="231F2E0D" w14:textId="77777777" w:rsidR="006502D5" w:rsidRPr="00EF5DB5" w:rsidRDefault="006502D5" w:rsidP="00E62BD4">
      <w:pPr>
        <w:pStyle w:val="GPSL4numberedclause"/>
        <w:tabs>
          <w:tab w:val="clear" w:pos="1134"/>
          <w:tab w:val="left" w:pos="1985"/>
          <w:tab w:val="left" w:pos="2552"/>
        </w:tabs>
        <w:ind w:left="2563"/>
      </w:pPr>
      <w:r w:rsidRPr="00EF5DB5">
        <w:t xml:space="preserve">obtain the written consent of the </w:t>
      </w:r>
      <w:r w:rsidR="006179E3" w:rsidRPr="00EF5DB5">
        <w:t>Contracting Authority</w:t>
      </w:r>
      <w:r w:rsidRPr="00EF5DB5">
        <w:t>;</w:t>
      </w:r>
    </w:p>
    <w:p w14:paraId="7E366A48" w14:textId="77777777" w:rsidR="006502D5" w:rsidRPr="00EF5DB5" w:rsidRDefault="006502D5" w:rsidP="00E62BD4">
      <w:pPr>
        <w:pStyle w:val="GPSL4numberedclause"/>
        <w:tabs>
          <w:tab w:val="clear" w:pos="1134"/>
          <w:tab w:val="left" w:pos="1985"/>
          <w:tab w:val="left" w:pos="2552"/>
        </w:tabs>
        <w:ind w:left="2563"/>
      </w:pPr>
      <w:r w:rsidRPr="00EF5DB5">
        <w:t>enter into a written agreement with the Sub-processor which give effect to the terms set out in this clause 22.5 such that they apply to the Sub-processor; and</w:t>
      </w:r>
    </w:p>
    <w:p w14:paraId="089849E4" w14:textId="77777777" w:rsidR="006502D5" w:rsidRPr="00EF5DB5" w:rsidRDefault="006502D5" w:rsidP="00E62BD4">
      <w:pPr>
        <w:pStyle w:val="GPSL4numberedclause"/>
        <w:tabs>
          <w:tab w:val="clear" w:pos="1134"/>
          <w:tab w:val="left" w:pos="1985"/>
          <w:tab w:val="left" w:pos="2552"/>
        </w:tabs>
        <w:ind w:left="2563"/>
      </w:pPr>
      <w:r w:rsidRPr="00EF5DB5">
        <w:t xml:space="preserve">provide the </w:t>
      </w:r>
      <w:r w:rsidR="006179E3" w:rsidRPr="00EF5DB5">
        <w:t>Contracting Authority</w:t>
      </w:r>
      <w:r w:rsidRPr="00EF5DB5">
        <w:t xml:space="preserve"> with such information regarding the Sub-processor as the </w:t>
      </w:r>
      <w:r w:rsidR="006179E3" w:rsidRPr="00EF5DB5">
        <w:t>Contracting Authority</w:t>
      </w:r>
      <w:r w:rsidRPr="00EF5DB5">
        <w:t xml:space="preserve"> may reasonably require.</w:t>
      </w:r>
    </w:p>
    <w:p w14:paraId="55575B83" w14:textId="77777777" w:rsidR="006502D5" w:rsidRPr="00EF5DB5" w:rsidRDefault="006502D5" w:rsidP="00E62BD4">
      <w:pPr>
        <w:pStyle w:val="GPSL3numberedclause"/>
        <w:tabs>
          <w:tab w:val="clear" w:pos="1134"/>
          <w:tab w:val="clear" w:pos="2127"/>
          <w:tab w:val="left" w:pos="1985"/>
        </w:tabs>
        <w:ind w:left="1713"/>
      </w:pPr>
      <w:r w:rsidRPr="00EF5DB5">
        <w:t>The Supplier shall remain fully liable for all acts or omissions of any Sub-processor.</w:t>
      </w:r>
    </w:p>
    <w:p w14:paraId="135E8676" w14:textId="77777777" w:rsidR="006502D5" w:rsidRPr="00EF5DB5" w:rsidRDefault="006502D5" w:rsidP="00E62BD4">
      <w:pPr>
        <w:pStyle w:val="GPSL3numberedclause"/>
        <w:tabs>
          <w:tab w:val="clear" w:pos="1134"/>
          <w:tab w:val="clear" w:pos="2127"/>
          <w:tab w:val="left" w:pos="1985"/>
        </w:tabs>
        <w:ind w:left="1713"/>
      </w:pPr>
      <w:r w:rsidRPr="00EF5DB5">
        <w:t xml:space="preserve">The </w:t>
      </w:r>
      <w:r w:rsidR="006179E3" w:rsidRPr="00EF5DB5">
        <w:t>Contracting Authority</w:t>
      </w:r>
      <w:r w:rsidRPr="00EF5DB5">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2C59167D" w14:textId="77777777" w:rsidR="006502D5" w:rsidRPr="00EF5DB5" w:rsidRDefault="006502D5" w:rsidP="00E62BD4">
      <w:pPr>
        <w:pStyle w:val="GPSL3numberedclause"/>
        <w:tabs>
          <w:tab w:val="clear" w:pos="1134"/>
          <w:tab w:val="clear" w:pos="2127"/>
          <w:tab w:val="left" w:pos="1985"/>
        </w:tabs>
        <w:ind w:left="1713"/>
      </w:pPr>
      <w:r w:rsidRPr="00EF5DB5">
        <w:t xml:space="preserve">The Parties agree to take account of any guidance issued by the Information Commissioner’s Office.  The </w:t>
      </w:r>
      <w:r w:rsidR="006179E3" w:rsidRPr="00EF5DB5">
        <w:t>Contracting Authority</w:t>
      </w:r>
      <w:r w:rsidRPr="00EF5DB5">
        <w:t xml:space="preserve"> may on not less than 30 Working Days’ notice to the Supplier amend this agreement to ensure that it complies with any guidance issued by the Information Commissioner’s Office.</w:t>
      </w:r>
    </w:p>
    <w:p w14:paraId="70C08709" w14:textId="77777777" w:rsidR="008D0A60" w:rsidRPr="00EF5DB5" w:rsidRDefault="00A657C3" w:rsidP="00E62BD4">
      <w:pPr>
        <w:pStyle w:val="GPSL1CLAUSEHEADING"/>
        <w:rPr>
          <w:rFonts w:ascii="Calibri" w:hAnsi="Calibri"/>
        </w:rPr>
      </w:pPr>
      <w:bookmarkStart w:id="1280" w:name="_Toc413770577"/>
      <w:bookmarkStart w:id="1281" w:name="_Toc413770996"/>
      <w:bookmarkStart w:id="1282" w:name="_Ref359362897"/>
      <w:bookmarkStart w:id="1283" w:name="_Toc515454184"/>
      <w:bookmarkEnd w:id="1280"/>
      <w:bookmarkEnd w:id="1281"/>
      <w:r w:rsidRPr="00EF5DB5">
        <w:rPr>
          <w:rFonts w:ascii="Calibri" w:hAnsi="Calibri"/>
        </w:rPr>
        <w:t>PUBLICITY AND BRANDING</w:t>
      </w:r>
      <w:bookmarkEnd w:id="1282"/>
      <w:bookmarkEnd w:id="1283"/>
    </w:p>
    <w:p w14:paraId="25094501" w14:textId="77777777" w:rsidR="00C627DE" w:rsidRPr="00EF5DB5" w:rsidRDefault="002D118F" w:rsidP="00E62BD4">
      <w:pPr>
        <w:pStyle w:val="GPSL2NumberedBoldHeading"/>
        <w:numPr>
          <w:ilvl w:val="1"/>
          <w:numId w:val="4"/>
        </w:numPr>
        <w:ind w:left="218" w:firstLine="66"/>
      </w:pPr>
      <w:r w:rsidRPr="00EF5DB5">
        <w:rPr>
          <w:b w:val="0"/>
        </w:rPr>
        <w:t>T</w:t>
      </w:r>
      <w:r w:rsidR="00C627DE" w:rsidRPr="00EF5DB5">
        <w:rPr>
          <w:b w:val="0"/>
        </w:rPr>
        <w:t>he Supplier shall not:</w:t>
      </w:r>
    </w:p>
    <w:p w14:paraId="6FA8FE05" w14:textId="77777777" w:rsidR="00C627DE" w:rsidRPr="00EF5DB5" w:rsidRDefault="00C627DE" w:rsidP="00E62BD4">
      <w:pPr>
        <w:pStyle w:val="GPSL3numberedclause"/>
        <w:tabs>
          <w:tab w:val="clear" w:pos="1134"/>
          <w:tab w:val="clear" w:pos="2127"/>
          <w:tab w:val="left" w:pos="1985"/>
        </w:tabs>
        <w:ind w:left="1713"/>
      </w:pPr>
      <w:r w:rsidRPr="00EF5DB5">
        <w:t>make any press announcements or publicise this Framework Agreement in any way; or</w:t>
      </w:r>
    </w:p>
    <w:p w14:paraId="4125EAAC" w14:textId="77777777" w:rsidR="00C627DE" w:rsidRPr="00EF5DB5" w:rsidRDefault="00C627DE" w:rsidP="00E62BD4">
      <w:pPr>
        <w:pStyle w:val="GPSL3numberedclause"/>
        <w:tabs>
          <w:tab w:val="clear" w:pos="1134"/>
          <w:tab w:val="clear" w:pos="2127"/>
          <w:tab w:val="left" w:pos="1985"/>
        </w:tabs>
        <w:ind w:left="1713"/>
      </w:pPr>
      <w:r w:rsidRPr="00EF5DB5">
        <w:t xml:space="preserve">use the </w:t>
      </w:r>
      <w:r w:rsidR="006179E3" w:rsidRPr="00EF5DB5">
        <w:t>Contracting Authority</w:t>
      </w:r>
      <w:r w:rsidRPr="00EF5DB5">
        <w:t xml:space="preserve">'s name or brand in any promotion or marketing or announcement of Orders, </w:t>
      </w:r>
    </w:p>
    <w:p w14:paraId="66A88ED7" w14:textId="77777777" w:rsidR="00C627DE" w:rsidRPr="00EF5DB5" w:rsidRDefault="00C627DE" w:rsidP="00E62BD4">
      <w:pPr>
        <w:pStyle w:val="GPSL2Indent"/>
        <w:ind w:left="1985"/>
      </w:pPr>
      <w:r w:rsidRPr="00EF5DB5">
        <w:t xml:space="preserve">without Approval (the decision of the </w:t>
      </w:r>
      <w:r w:rsidR="006179E3" w:rsidRPr="00EF5DB5">
        <w:t>Contracting Authority</w:t>
      </w:r>
      <w:r w:rsidRPr="00EF5DB5">
        <w:t xml:space="preserve"> to Approve or not shall not be unreasonably withheld or delayed) and any such use shall be in accordance with the </w:t>
      </w:r>
      <w:r w:rsidR="006179E3" w:rsidRPr="00EF5DB5">
        <w:t>Contracting Authority</w:t>
      </w:r>
      <w:r w:rsidRPr="00EF5DB5">
        <w:t>’s Branding Guidance as provided to the Supplier from time to time.</w:t>
      </w:r>
    </w:p>
    <w:p w14:paraId="6B7CBD72" w14:textId="77777777" w:rsidR="00C627DE" w:rsidRPr="00EF5DB5" w:rsidRDefault="00C627DE" w:rsidP="00E62BD4">
      <w:pPr>
        <w:pStyle w:val="GPSL2NumberedBoldHeading"/>
        <w:numPr>
          <w:ilvl w:val="1"/>
          <w:numId w:val="4"/>
        </w:numPr>
        <w:ind w:left="218" w:firstLine="66"/>
      </w:pPr>
      <w:r w:rsidRPr="00EF5DB5">
        <w:rPr>
          <w:b w:val="0"/>
        </w:rPr>
        <w:t>Each Party acknowledges to the other that nothing in this Framework Agreement either expressly or by implication constitutes an approval and endorsement of any products or services of the other Party (including the Services) and each Party agrees not to conduct itself in such a way as to imply or express any such approval and endorsement.</w:t>
      </w:r>
    </w:p>
    <w:p w14:paraId="2B7CBB79" w14:textId="77777777" w:rsidR="008D0A60" w:rsidRPr="00EF5DB5" w:rsidRDefault="00C627DE" w:rsidP="00E62BD4">
      <w:pPr>
        <w:pStyle w:val="GPSL2numberedclause"/>
        <w:ind w:hanging="644"/>
      </w:pPr>
      <w:r w:rsidRPr="00EF5DB5">
        <w:t xml:space="preserve">The </w:t>
      </w:r>
      <w:r w:rsidR="006179E3" w:rsidRPr="00EF5DB5">
        <w:t>Contracting Authority</w:t>
      </w:r>
      <w:r w:rsidRPr="00EF5DB5">
        <w:t xml:space="preserve"> shall be entitled to publicise this Framework Agreement in accordance with any legal obligation upon the </w:t>
      </w:r>
      <w:r w:rsidR="006179E3" w:rsidRPr="00EF5DB5">
        <w:t>Contracting Authority</w:t>
      </w:r>
      <w:r w:rsidRPr="00EF5DB5">
        <w:t xml:space="preserve">, including any </w:t>
      </w:r>
      <w:r w:rsidRPr="00EF5DB5">
        <w:lastRenderedPageBreak/>
        <w:t>examination of this Framework Agreement by the National Audit Office pursuant to the National Audit Act 1983 or otherwise.</w:t>
      </w:r>
    </w:p>
    <w:p w14:paraId="6B30CA93" w14:textId="77777777" w:rsidR="00565152" w:rsidRPr="00EF5DB5" w:rsidRDefault="00565152" w:rsidP="00E62BD4">
      <w:pPr>
        <w:pStyle w:val="GPSL1CLAUSEHEADING"/>
        <w:numPr>
          <w:ilvl w:val="0"/>
          <w:numId w:val="0"/>
        </w:numPr>
        <w:ind w:left="567"/>
        <w:rPr>
          <w:rFonts w:ascii="Calibri" w:hAnsi="Calibri"/>
        </w:rPr>
      </w:pPr>
    </w:p>
    <w:p w14:paraId="49D85D64" w14:textId="77777777" w:rsidR="00BB1932" w:rsidRPr="00EF5DB5" w:rsidRDefault="00984C3A" w:rsidP="00E62BD4">
      <w:pPr>
        <w:pStyle w:val="GPSSectionHeading"/>
        <w:jc w:val="both"/>
        <w:rPr>
          <w:rFonts w:ascii="Calibri" w:hAnsi="Calibri" w:cs="Arial"/>
          <w:color w:val="auto"/>
        </w:rPr>
      </w:pPr>
      <w:bookmarkStart w:id="1284" w:name="_Ref313369589"/>
      <w:bookmarkStart w:id="1285" w:name="_Toc314810817"/>
      <w:bookmarkStart w:id="1286" w:name="_Toc350503026"/>
      <w:bookmarkStart w:id="1287" w:name="_Toc350504016"/>
      <w:bookmarkStart w:id="1288" w:name="_Toc351710883"/>
      <w:bookmarkStart w:id="1289" w:name="_Toc349229879"/>
      <w:bookmarkStart w:id="1290" w:name="_Toc349230042"/>
      <w:bookmarkStart w:id="1291" w:name="_Toc349230442"/>
      <w:bookmarkStart w:id="1292" w:name="_Toc349231324"/>
      <w:bookmarkStart w:id="1293" w:name="_Toc349232050"/>
      <w:bookmarkStart w:id="1294" w:name="_Toc349232431"/>
      <w:bookmarkStart w:id="1295" w:name="_Toc349233167"/>
      <w:bookmarkStart w:id="1296" w:name="_Toc349233302"/>
      <w:bookmarkStart w:id="1297" w:name="_Toc349233436"/>
      <w:bookmarkStart w:id="1298" w:name="_Toc350503025"/>
      <w:bookmarkStart w:id="1299" w:name="_Toc350504015"/>
      <w:bookmarkStart w:id="1300" w:name="_Toc350506305"/>
      <w:bookmarkStart w:id="1301" w:name="_Toc350506543"/>
      <w:bookmarkStart w:id="1302" w:name="_Toc350506673"/>
      <w:bookmarkStart w:id="1303" w:name="_Toc350506803"/>
      <w:bookmarkStart w:id="1304" w:name="_Toc350506935"/>
      <w:bookmarkStart w:id="1305" w:name="_Toc350507396"/>
      <w:bookmarkStart w:id="1306" w:name="_Toc350507930"/>
      <w:bookmarkStart w:id="1307" w:name="_Toc358671778"/>
      <w:bookmarkStart w:id="1308" w:name="_Toc515454185"/>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sidRPr="00EF5DB5">
        <w:rPr>
          <w:rFonts w:ascii="Calibri" w:hAnsi="Calibri" w:cs="Arial"/>
          <w:color w:val="auto"/>
        </w:rPr>
        <w:t>LIABILITY</w:t>
      </w:r>
      <w:r w:rsidR="00E94ECE" w:rsidRPr="00EF5DB5">
        <w:rPr>
          <w:rFonts w:ascii="Calibri" w:hAnsi="Calibri" w:cs="Arial"/>
          <w:color w:val="auto"/>
        </w:rPr>
        <w:t xml:space="preserve"> </w:t>
      </w:r>
      <w:r w:rsidR="00863962" w:rsidRPr="00EF5DB5">
        <w:rPr>
          <w:rFonts w:ascii="Calibri" w:hAnsi="Calibri" w:cs="Arial"/>
          <w:color w:val="auto"/>
        </w:rPr>
        <w:t>AND INSURANCE</w:t>
      </w:r>
      <w:bookmarkEnd w:id="1307"/>
      <w:bookmarkEnd w:id="1308"/>
    </w:p>
    <w:p w14:paraId="0C83A610" w14:textId="77777777" w:rsidR="008D0A60" w:rsidRPr="00EF5DB5" w:rsidRDefault="00BB1932" w:rsidP="00E62BD4">
      <w:pPr>
        <w:pStyle w:val="GPSL1CLAUSEHEADING"/>
        <w:rPr>
          <w:rFonts w:ascii="Calibri" w:hAnsi="Calibri"/>
        </w:rPr>
      </w:pPr>
      <w:bookmarkStart w:id="1309" w:name="_Ref349208791"/>
      <w:bookmarkStart w:id="1310" w:name="_Ref349209217"/>
      <w:bookmarkStart w:id="1311" w:name="_Toc350503028"/>
      <w:bookmarkStart w:id="1312" w:name="_Toc350504018"/>
      <w:bookmarkStart w:id="1313" w:name="_Ref358019456"/>
      <w:bookmarkStart w:id="1314" w:name="_Ref358213217"/>
      <w:bookmarkStart w:id="1315" w:name="_Toc358671779"/>
      <w:bookmarkStart w:id="1316" w:name="_Ref359401355"/>
      <w:bookmarkStart w:id="1317" w:name="_Ref359409122"/>
      <w:bookmarkStart w:id="1318" w:name="_Ref359519940"/>
      <w:bookmarkStart w:id="1319" w:name="_Ref364170094"/>
      <w:bookmarkStart w:id="1320" w:name="_Toc515454186"/>
      <w:r w:rsidRPr="00EF5DB5">
        <w:rPr>
          <w:rFonts w:ascii="Calibri" w:hAnsi="Calibri"/>
        </w:rPr>
        <w:t>LIABILITY</w:t>
      </w:r>
      <w:bookmarkEnd w:id="1309"/>
      <w:bookmarkEnd w:id="1310"/>
      <w:bookmarkEnd w:id="1311"/>
      <w:bookmarkEnd w:id="1312"/>
      <w:bookmarkEnd w:id="1313"/>
      <w:bookmarkEnd w:id="1314"/>
      <w:bookmarkEnd w:id="1315"/>
      <w:bookmarkEnd w:id="1316"/>
      <w:bookmarkEnd w:id="1317"/>
      <w:bookmarkEnd w:id="1318"/>
      <w:bookmarkEnd w:id="1319"/>
      <w:bookmarkEnd w:id="1320"/>
    </w:p>
    <w:p w14:paraId="31867A65" w14:textId="77777777" w:rsidR="008D0A60" w:rsidRPr="00EF5DB5" w:rsidRDefault="00AF5831" w:rsidP="00E62BD4">
      <w:pPr>
        <w:pStyle w:val="GPSL2numberedclause"/>
      </w:pPr>
      <w:bookmarkStart w:id="1321" w:name="_Ref379194900"/>
      <w:bookmarkStart w:id="1322" w:name="_Ref349208591"/>
      <w:r w:rsidRPr="00EF5DB5">
        <w:t>Unlimited Liability</w:t>
      </w:r>
      <w:bookmarkEnd w:id="1321"/>
    </w:p>
    <w:p w14:paraId="0F125294" w14:textId="77777777" w:rsidR="008D0A60" w:rsidRPr="00EF5DB5" w:rsidRDefault="00BB1932" w:rsidP="00E62BD4">
      <w:pPr>
        <w:pStyle w:val="GPSL3numberedclause"/>
      </w:pPr>
      <w:bookmarkStart w:id="1323" w:name="_Ref365630153"/>
      <w:r w:rsidRPr="00EF5DB5">
        <w:t>Neither Party excludes or limits it liability for:</w:t>
      </w:r>
      <w:bookmarkEnd w:id="1322"/>
      <w:bookmarkEnd w:id="1323"/>
    </w:p>
    <w:p w14:paraId="4CF6C218" w14:textId="77777777" w:rsidR="008D0A60" w:rsidRPr="00EF5DB5" w:rsidRDefault="00BB1932" w:rsidP="00E62BD4">
      <w:pPr>
        <w:pStyle w:val="GPSL4numberedclause"/>
        <w:rPr>
          <w:szCs w:val="22"/>
        </w:rPr>
      </w:pPr>
      <w:r w:rsidRPr="00EF5DB5">
        <w:rPr>
          <w:szCs w:val="22"/>
        </w:rPr>
        <w:t>death or personal injury</w:t>
      </w:r>
      <w:r w:rsidR="00BE1184" w:rsidRPr="00EF5DB5">
        <w:rPr>
          <w:szCs w:val="22"/>
        </w:rPr>
        <w:t xml:space="preserve"> caused by its negligence, or that of its employees, agents or </w:t>
      </w:r>
      <w:r w:rsidR="00C327C5" w:rsidRPr="00EF5DB5">
        <w:rPr>
          <w:szCs w:val="22"/>
        </w:rPr>
        <w:t>Sub-Con</w:t>
      </w:r>
      <w:r w:rsidR="00BE1184" w:rsidRPr="00EF5DB5">
        <w:rPr>
          <w:szCs w:val="22"/>
        </w:rPr>
        <w:t>tractors (as applicable)</w:t>
      </w:r>
      <w:r w:rsidRPr="00EF5DB5">
        <w:rPr>
          <w:szCs w:val="22"/>
        </w:rPr>
        <w:t xml:space="preserve">; </w:t>
      </w:r>
    </w:p>
    <w:p w14:paraId="3180F3C1" w14:textId="77777777" w:rsidR="00C9243A" w:rsidRPr="00EF5DB5" w:rsidRDefault="00BB1932" w:rsidP="00E62BD4">
      <w:pPr>
        <w:pStyle w:val="GPSL4numberedclause"/>
        <w:rPr>
          <w:szCs w:val="22"/>
        </w:rPr>
      </w:pPr>
      <w:r w:rsidRPr="00EF5DB5">
        <w:rPr>
          <w:szCs w:val="22"/>
        </w:rPr>
        <w:t xml:space="preserve">bribery or Fraud by it or its employees; </w:t>
      </w:r>
    </w:p>
    <w:p w14:paraId="3B13EF35" w14:textId="77777777" w:rsidR="00C9243A" w:rsidRPr="00EF5DB5" w:rsidRDefault="00BB1932" w:rsidP="00E62BD4">
      <w:pPr>
        <w:pStyle w:val="GPSL4numberedclause"/>
        <w:rPr>
          <w:szCs w:val="22"/>
        </w:rPr>
      </w:pPr>
      <w:r w:rsidRPr="00EF5DB5">
        <w:rPr>
          <w:szCs w:val="22"/>
        </w:rPr>
        <w:t>breach of any obligation as to title implied by section 12 of the Sale of Goods Act 1979 or section 2 of the Supply of Goods and Services Act 1982; or</w:t>
      </w:r>
    </w:p>
    <w:p w14:paraId="06CC91A9" w14:textId="77777777" w:rsidR="00C9243A" w:rsidRPr="00EF5DB5" w:rsidRDefault="00BB1932" w:rsidP="00E62BD4">
      <w:pPr>
        <w:pStyle w:val="GPSL4numberedclause"/>
        <w:rPr>
          <w:szCs w:val="22"/>
        </w:rPr>
      </w:pPr>
      <w:r w:rsidRPr="00EF5DB5">
        <w:rPr>
          <w:szCs w:val="22"/>
        </w:rPr>
        <w:t xml:space="preserve">any liability to the extent it cannot be excluded or limited by Law. </w:t>
      </w:r>
    </w:p>
    <w:p w14:paraId="70FCA5DB" w14:textId="77777777" w:rsidR="008D0A60" w:rsidRPr="00EF5DB5" w:rsidRDefault="00044CC3" w:rsidP="00E62BD4">
      <w:pPr>
        <w:pStyle w:val="GPSL3numberedclause"/>
      </w:pPr>
      <w:r w:rsidRPr="00EF5DB5">
        <w:t xml:space="preserve">The Supplier does not exclude or limit its liability in respect of the </w:t>
      </w:r>
      <w:r w:rsidR="009E4776" w:rsidRPr="00EF5DB5">
        <w:t>indemnity</w:t>
      </w:r>
      <w:r w:rsidR="00873AF4" w:rsidRPr="00EF5DB5">
        <w:t xml:space="preserve"> in Clauses </w:t>
      </w:r>
      <w:r w:rsidR="009F474C" w:rsidRPr="00EF5DB5">
        <w:fldChar w:fldCharType="begin"/>
      </w:r>
      <w:r w:rsidR="0012411D" w:rsidRPr="00EF5DB5">
        <w:instrText xml:space="preserve"> REF _Ref358126080 \r \h </w:instrText>
      </w:r>
      <w:r w:rsidR="00F54E49" w:rsidRPr="00EF5DB5">
        <w:instrText xml:space="preserve"> \* MERGEFORMAT </w:instrText>
      </w:r>
      <w:r w:rsidR="009F474C" w:rsidRPr="00EF5DB5">
        <w:fldChar w:fldCharType="separate"/>
      </w:r>
      <w:r w:rsidR="009C0ACD" w:rsidRPr="00EF5DB5">
        <w:t>33.9</w:t>
      </w:r>
      <w:r w:rsidR="009F474C" w:rsidRPr="00EF5DB5">
        <w:fldChar w:fldCharType="end"/>
      </w:r>
      <w:r w:rsidR="004E7B44" w:rsidRPr="00EF5DB5">
        <w:t xml:space="preserve"> </w:t>
      </w:r>
      <w:r w:rsidRPr="00EF5DB5">
        <w:t>(IPR Indemnity)</w:t>
      </w:r>
      <w:r w:rsidR="009E4776" w:rsidRPr="00EF5DB5">
        <w:t xml:space="preserve"> </w:t>
      </w:r>
      <w:r w:rsidRPr="00EF5DB5">
        <w:t xml:space="preserve">and in each case whether before or after the making of a demand pursuant to the </w:t>
      </w:r>
      <w:r w:rsidR="00782E2C" w:rsidRPr="00EF5DB5">
        <w:t>i</w:t>
      </w:r>
      <w:r w:rsidRPr="00EF5DB5">
        <w:t xml:space="preserve">ndemnity therein. </w:t>
      </w:r>
    </w:p>
    <w:p w14:paraId="2773BBDF" w14:textId="77777777" w:rsidR="008D0A60" w:rsidRPr="00EF5DB5" w:rsidRDefault="00AF5831" w:rsidP="00E62BD4">
      <w:pPr>
        <w:pStyle w:val="GPSL2numberedclause"/>
      </w:pPr>
      <w:bookmarkStart w:id="1324" w:name="_Ref379809616"/>
      <w:bookmarkStart w:id="1325" w:name="_Ref349208712"/>
      <w:r w:rsidRPr="00EF5DB5">
        <w:t>Financial Limits</w:t>
      </w:r>
      <w:bookmarkEnd w:id="1324"/>
    </w:p>
    <w:p w14:paraId="1DFB107D" w14:textId="77777777" w:rsidR="008D0A60" w:rsidRPr="00EF5DB5" w:rsidRDefault="00BB1932" w:rsidP="00E62BD4">
      <w:pPr>
        <w:pStyle w:val="GPSL3numberedclause"/>
      </w:pPr>
      <w:bookmarkStart w:id="1326" w:name="_Ref365630206"/>
      <w:r w:rsidRPr="00EF5DB5">
        <w:t>Subject to Clause</w:t>
      </w:r>
      <w:r w:rsidR="00044CC3" w:rsidRPr="00EF5DB5">
        <w:t xml:space="preserve"> </w:t>
      </w:r>
      <w:r w:rsidR="009F474C" w:rsidRPr="00EF5DB5">
        <w:fldChar w:fldCharType="begin"/>
      </w:r>
      <w:r w:rsidR="00044CC3" w:rsidRPr="00EF5DB5">
        <w:instrText xml:space="preserve"> REF _Ref379194900 \r \h </w:instrText>
      </w:r>
      <w:r w:rsidR="00F54E49" w:rsidRPr="00EF5DB5">
        <w:instrText xml:space="preserve"> \* MERGEFORMAT </w:instrText>
      </w:r>
      <w:r w:rsidR="009F474C" w:rsidRPr="00EF5DB5">
        <w:fldChar w:fldCharType="separate"/>
      </w:r>
      <w:r w:rsidR="009C0ACD" w:rsidRPr="00EF5DB5">
        <w:t>36.1</w:t>
      </w:r>
      <w:r w:rsidR="009F474C" w:rsidRPr="00EF5DB5">
        <w:fldChar w:fldCharType="end"/>
      </w:r>
      <w:r w:rsidR="00D90761" w:rsidRPr="00EF5DB5">
        <w:t xml:space="preserve"> (Unlimited Liability)</w:t>
      </w:r>
      <w:r w:rsidRPr="00EF5DB5">
        <w:t xml:space="preserve">, the </w:t>
      </w:r>
      <w:r w:rsidR="00DC21E4" w:rsidRPr="00EF5DB5">
        <w:t>Supplier’s</w:t>
      </w:r>
      <w:r w:rsidRPr="00EF5DB5">
        <w:t xml:space="preserve"> total aggregate liability</w:t>
      </w:r>
      <w:r w:rsidR="00AA4D54" w:rsidRPr="00EF5DB5">
        <w:t>:</w:t>
      </w:r>
      <w:bookmarkEnd w:id="1326"/>
    </w:p>
    <w:p w14:paraId="43B440E9" w14:textId="77777777" w:rsidR="00C9243A" w:rsidRPr="00EF5DB5" w:rsidRDefault="00E54FEA" w:rsidP="00E62BD4">
      <w:pPr>
        <w:pStyle w:val="GPSL4numberedclause"/>
        <w:rPr>
          <w:szCs w:val="22"/>
        </w:rPr>
      </w:pPr>
      <w:bookmarkStart w:id="1327" w:name="_Ref359346645"/>
      <w:r w:rsidRPr="00EF5DB5">
        <w:rPr>
          <w:szCs w:val="22"/>
        </w:rPr>
        <w:t>in respect of all</w:t>
      </w:r>
      <w:r w:rsidR="00C416A4" w:rsidRPr="00EF5DB5">
        <w:rPr>
          <w:szCs w:val="22"/>
        </w:rPr>
        <w:t>:</w:t>
      </w:r>
      <w:bookmarkEnd w:id="1327"/>
    </w:p>
    <w:p w14:paraId="752AF8A4" w14:textId="77777777" w:rsidR="008D0A60" w:rsidRPr="00EF5DB5" w:rsidRDefault="00C416A4" w:rsidP="00E62BD4">
      <w:pPr>
        <w:pStyle w:val="GPSL5numberedclause"/>
        <w:rPr>
          <w:szCs w:val="22"/>
        </w:rPr>
      </w:pPr>
      <w:r w:rsidRPr="00EF5DB5">
        <w:rPr>
          <w:szCs w:val="22"/>
        </w:rPr>
        <w:t>Service Credits; and</w:t>
      </w:r>
    </w:p>
    <w:p w14:paraId="0C91AF28" w14:textId="77777777" w:rsidR="006E1C35" w:rsidRPr="00EF5DB5" w:rsidRDefault="00C416A4" w:rsidP="00E62BD4">
      <w:pPr>
        <w:pStyle w:val="GPSL5numberedclause"/>
        <w:rPr>
          <w:szCs w:val="22"/>
        </w:rPr>
      </w:pPr>
      <w:r w:rsidRPr="00EF5DB5">
        <w:rPr>
          <w:szCs w:val="22"/>
        </w:rPr>
        <w:t>Compensation for Critical Service Level Failure;</w:t>
      </w:r>
    </w:p>
    <w:p w14:paraId="4BF94382" w14:textId="77777777" w:rsidR="008D0A60" w:rsidRPr="00EF5DB5" w:rsidRDefault="00C416A4" w:rsidP="00E62BD4">
      <w:pPr>
        <w:pStyle w:val="GPSL4indent"/>
        <w:ind w:left="2835"/>
        <w:rPr>
          <w:szCs w:val="22"/>
        </w:rPr>
      </w:pPr>
      <w:r w:rsidRPr="00EF5DB5">
        <w:rPr>
          <w:szCs w:val="22"/>
        </w:rPr>
        <w:t xml:space="preserve">incurred in any rolling period of </w:t>
      </w:r>
      <w:r w:rsidR="00F77FFD" w:rsidRPr="00EF5DB5">
        <w:rPr>
          <w:szCs w:val="22"/>
        </w:rPr>
        <w:t>twelve (</w:t>
      </w:r>
      <w:r w:rsidRPr="00EF5DB5">
        <w:rPr>
          <w:szCs w:val="22"/>
        </w:rPr>
        <w:t>12</w:t>
      </w:r>
      <w:r w:rsidR="00F77FFD" w:rsidRPr="00EF5DB5">
        <w:rPr>
          <w:szCs w:val="22"/>
        </w:rPr>
        <w:t>)</w:t>
      </w:r>
      <w:r w:rsidRPr="00EF5DB5">
        <w:rPr>
          <w:szCs w:val="22"/>
        </w:rPr>
        <w:t xml:space="preserve"> Months shall be subject in aggregate to the Service Credit Cap;</w:t>
      </w:r>
      <w:bookmarkEnd w:id="1325"/>
    </w:p>
    <w:p w14:paraId="349FB1FC" w14:textId="77777777" w:rsidR="008D0A60" w:rsidRPr="00EF5DB5" w:rsidRDefault="00C416A4" w:rsidP="00E62BD4">
      <w:pPr>
        <w:pStyle w:val="GPSL4numberedclause"/>
        <w:rPr>
          <w:szCs w:val="22"/>
        </w:rPr>
      </w:pPr>
      <w:bookmarkStart w:id="1328" w:name="_Ref349133816"/>
      <w:r w:rsidRPr="00EF5DB5">
        <w:rPr>
          <w:szCs w:val="22"/>
        </w:rPr>
        <w:t xml:space="preserve">in respect of </w:t>
      </w:r>
      <w:r w:rsidR="00E6348B" w:rsidRPr="00EF5DB5">
        <w:rPr>
          <w:szCs w:val="22"/>
        </w:rPr>
        <w:t xml:space="preserve">all other Losses incurred by the </w:t>
      </w:r>
      <w:r w:rsidR="006179E3" w:rsidRPr="00EF5DB5">
        <w:rPr>
          <w:szCs w:val="22"/>
        </w:rPr>
        <w:t>Contracting Authority</w:t>
      </w:r>
      <w:r w:rsidR="00E6348B" w:rsidRPr="00EF5DB5">
        <w:rPr>
          <w:szCs w:val="22"/>
        </w:rPr>
        <w:t xml:space="preserve"> under or in connection with this Call Off Contract as a result of Defaults by the Supplier shall in no event exceed:</w:t>
      </w:r>
      <w:bookmarkEnd w:id="1328"/>
    </w:p>
    <w:p w14:paraId="6D7BEFA1" w14:textId="77777777" w:rsidR="008D0A60" w:rsidRPr="00EF5DB5" w:rsidRDefault="00BB1932" w:rsidP="00E62BD4">
      <w:pPr>
        <w:pStyle w:val="GPSL5numberedclause"/>
        <w:rPr>
          <w:szCs w:val="22"/>
        </w:rPr>
      </w:pPr>
      <w:bookmarkStart w:id="1329" w:name="_Ref358897984"/>
      <w:r w:rsidRPr="00EF5DB5">
        <w:rPr>
          <w:szCs w:val="22"/>
        </w:rPr>
        <w:t xml:space="preserve">in relation to </w:t>
      </w:r>
      <w:r w:rsidR="00BF1281" w:rsidRPr="00EF5DB5">
        <w:rPr>
          <w:szCs w:val="22"/>
        </w:rPr>
        <w:t xml:space="preserve">any </w:t>
      </w:r>
      <w:r w:rsidR="00FB3370" w:rsidRPr="00EF5DB5">
        <w:rPr>
          <w:szCs w:val="22"/>
        </w:rPr>
        <w:t>D</w:t>
      </w:r>
      <w:r w:rsidRPr="00EF5DB5">
        <w:rPr>
          <w:szCs w:val="22"/>
        </w:rPr>
        <w:t xml:space="preserve">efaults occurring </w:t>
      </w:r>
      <w:r w:rsidR="00BF6A49" w:rsidRPr="00EF5DB5">
        <w:rPr>
          <w:szCs w:val="22"/>
        </w:rPr>
        <w:t xml:space="preserve">from the Call Off </w:t>
      </w:r>
      <w:r w:rsidR="00B02971" w:rsidRPr="00EF5DB5">
        <w:rPr>
          <w:szCs w:val="22"/>
        </w:rPr>
        <w:t xml:space="preserve">Commencement </w:t>
      </w:r>
      <w:r w:rsidR="00BF6A49" w:rsidRPr="00EF5DB5">
        <w:rPr>
          <w:szCs w:val="22"/>
        </w:rPr>
        <w:t>Date to the end of</w:t>
      </w:r>
      <w:r w:rsidRPr="00EF5DB5">
        <w:rPr>
          <w:szCs w:val="22"/>
        </w:rPr>
        <w:t xml:space="preserve"> the first Call Off Contract Year, the </w:t>
      </w:r>
      <w:r w:rsidR="00D04DC6" w:rsidRPr="00EF5DB5">
        <w:rPr>
          <w:szCs w:val="22"/>
        </w:rPr>
        <w:t>higher</w:t>
      </w:r>
      <w:r w:rsidRPr="00EF5DB5">
        <w:rPr>
          <w:szCs w:val="22"/>
        </w:rPr>
        <w:t xml:space="preserve"> of t</w:t>
      </w:r>
      <w:r w:rsidR="005C5239" w:rsidRPr="00EF5DB5">
        <w:rPr>
          <w:szCs w:val="22"/>
        </w:rPr>
        <w:t>en</w:t>
      </w:r>
      <w:r w:rsidRPr="00EF5DB5">
        <w:rPr>
          <w:szCs w:val="22"/>
        </w:rPr>
        <w:t xml:space="preserve"> million pounds (£</w:t>
      </w:r>
      <w:r w:rsidR="005C5239" w:rsidRPr="00EF5DB5">
        <w:rPr>
          <w:szCs w:val="22"/>
        </w:rPr>
        <w:t>10</w:t>
      </w:r>
      <w:r w:rsidRPr="00EF5DB5">
        <w:rPr>
          <w:szCs w:val="22"/>
        </w:rPr>
        <w:t xml:space="preserve">,000,000) </w:t>
      </w:r>
      <w:r w:rsidR="004065CD" w:rsidRPr="00EF5DB5">
        <w:rPr>
          <w:szCs w:val="22"/>
        </w:rPr>
        <w:t xml:space="preserve">or </w:t>
      </w:r>
      <w:r w:rsidRPr="00EF5DB5">
        <w:rPr>
          <w:szCs w:val="22"/>
        </w:rPr>
        <w:t xml:space="preserve">a sum equal to one hundred and </w:t>
      </w:r>
      <w:r w:rsidR="005C5239" w:rsidRPr="00EF5DB5">
        <w:rPr>
          <w:szCs w:val="22"/>
        </w:rPr>
        <w:t>fifty</w:t>
      </w:r>
      <w:r w:rsidRPr="00EF5DB5">
        <w:rPr>
          <w:szCs w:val="22"/>
        </w:rPr>
        <w:t xml:space="preserve"> per cent (1</w:t>
      </w:r>
      <w:r w:rsidR="005C5239" w:rsidRPr="00EF5DB5">
        <w:rPr>
          <w:szCs w:val="22"/>
        </w:rPr>
        <w:t>50</w:t>
      </w:r>
      <w:r w:rsidRPr="00EF5DB5">
        <w:rPr>
          <w:szCs w:val="22"/>
        </w:rPr>
        <w:t>%) of the Estimated Year 1 Call Off Contract Charges;</w:t>
      </w:r>
      <w:bookmarkEnd w:id="1329"/>
    </w:p>
    <w:p w14:paraId="46A4E095" w14:textId="77777777" w:rsidR="00C9243A" w:rsidRPr="00EF5DB5" w:rsidRDefault="00BB1932" w:rsidP="00E62BD4">
      <w:pPr>
        <w:pStyle w:val="GPSL5numberedclause"/>
        <w:rPr>
          <w:szCs w:val="22"/>
        </w:rPr>
      </w:pPr>
      <w:bookmarkStart w:id="1330" w:name="_Ref379451180"/>
      <w:r w:rsidRPr="00EF5DB5">
        <w:rPr>
          <w:szCs w:val="22"/>
        </w:rPr>
        <w:t xml:space="preserve">in relation to </w:t>
      </w:r>
      <w:r w:rsidR="00BF1281" w:rsidRPr="00EF5DB5">
        <w:rPr>
          <w:szCs w:val="22"/>
        </w:rPr>
        <w:t xml:space="preserve">any </w:t>
      </w:r>
      <w:r w:rsidR="00FB3370" w:rsidRPr="00EF5DB5">
        <w:rPr>
          <w:szCs w:val="22"/>
        </w:rPr>
        <w:t>D</w:t>
      </w:r>
      <w:r w:rsidRPr="00EF5DB5">
        <w:rPr>
          <w:szCs w:val="22"/>
        </w:rPr>
        <w:t xml:space="preserve">efaults occurring in each </w:t>
      </w:r>
      <w:r w:rsidR="00F34A94" w:rsidRPr="00EF5DB5">
        <w:rPr>
          <w:szCs w:val="22"/>
        </w:rPr>
        <w:t xml:space="preserve">subsequent </w:t>
      </w:r>
      <w:r w:rsidRPr="00EF5DB5">
        <w:rPr>
          <w:szCs w:val="22"/>
        </w:rPr>
        <w:t>Call Off Contract Year</w:t>
      </w:r>
      <w:r w:rsidR="00026ECA" w:rsidRPr="00EF5DB5">
        <w:rPr>
          <w:szCs w:val="22"/>
        </w:rPr>
        <w:t xml:space="preserve"> that commences</w:t>
      </w:r>
      <w:r w:rsidRPr="00EF5DB5">
        <w:rPr>
          <w:szCs w:val="22"/>
        </w:rPr>
        <w:t xml:space="preserve"> during the remainder of the Call Off Contract Period, the </w:t>
      </w:r>
      <w:r w:rsidR="00D04DC6" w:rsidRPr="00EF5DB5">
        <w:rPr>
          <w:szCs w:val="22"/>
        </w:rPr>
        <w:t>higher</w:t>
      </w:r>
      <w:r w:rsidRPr="00EF5DB5">
        <w:rPr>
          <w:szCs w:val="22"/>
        </w:rPr>
        <w:t xml:space="preserve"> of t</w:t>
      </w:r>
      <w:r w:rsidR="00D04DC6" w:rsidRPr="00EF5DB5">
        <w:rPr>
          <w:szCs w:val="22"/>
        </w:rPr>
        <w:t>en</w:t>
      </w:r>
      <w:r w:rsidRPr="00EF5DB5">
        <w:rPr>
          <w:szCs w:val="22"/>
        </w:rPr>
        <w:t xml:space="preserve"> million  pounds (£</w:t>
      </w:r>
      <w:r w:rsidR="00D04DC6" w:rsidRPr="00EF5DB5">
        <w:rPr>
          <w:szCs w:val="22"/>
        </w:rPr>
        <w:t>10</w:t>
      </w:r>
      <w:r w:rsidRPr="00EF5DB5">
        <w:rPr>
          <w:szCs w:val="22"/>
        </w:rPr>
        <w:t xml:space="preserve">,000,000) in each </w:t>
      </w:r>
      <w:r w:rsidR="00026ECA" w:rsidRPr="00EF5DB5">
        <w:rPr>
          <w:szCs w:val="22"/>
        </w:rPr>
        <w:t xml:space="preserve">such </w:t>
      </w:r>
      <w:r w:rsidRPr="00EF5DB5">
        <w:rPr>
          <w:szCs w:val="22"/>
        </w:rPr>
        <w:t xml:space="preserve">Call Off Contract Year </w:t>
      </w:r>
      <w:r w:rsidR="002F04D6" w:rsidRPr="00EF5DB5">
        <w:rPr>
          <w:szCs w:val="22"/>
        </w:rPr>
        <w:t xml:space="preserve">or </w:t>
      </w:r>
      <w:r w:rsidRPr="00EF5DB5">
        <w:rPr>
          <w:szCs w:val="22"/>
        </w:rPr>
        <w:t>a</w:t>
      </w:r>
      <w:r w:rsidR="00026ECA" w:rsidRPr="00EF5DB5">
        <w:rPr>
          <w:szCs w:val="22"/>
        </w:rPr>
        <w:t xml:space="preserve"> sum</w:t>
      </w:r>
      <w:r w:rsidRPr="00EF5DB5">
        <w:rPr>
          <w:szCs w:val="22"/>
        </w:rPr>
        <w:t xml:space="preserve"> equal to </w:t>
      </w:r>
      <w:r w:rsidR="00D04DC6" w:rsidRPr="00EF5DB5">
        <w:rPr>
          <w:szCs w:val="22"/>
        </w:rPr>
        <w:t>one</w:t>
      </w:r>
      <w:r w:rsidRPr="00EF5DB5">
        <w:rPr>
          <w:szCs w:val="22"/>
        </w:rPr>
        <w:t xml:space="preserve"> hundred and </w:t>
      </w:r>
      <w:r w:rsidR="00D04DC6" w:rsidRPr="00EF5DB5">
        <w:rPr>
          <w:szCs w:val="22"/>
        </w:rPr>
        <w:t>fifty</w:t>
      </w:r>
      <w:r w:rsidRPr="00EF5DB5">
        <w:rPr>
          <w:szCs w:val="22"/>
        </w:rPr>
        <w:t xml:space="preserve"> percent (1</w:t>
      </w:r>
      <w:r w:rsidR="00D04DC6" w:rsidRPr="00EF5DB5">
        <w:rPr>
          <w:szCs w:val="22"/>
        </w:rPr>
        <w:t>50</w:t>
      </w:r>
      <w:r w:rsidRPr="00EF5DB5">
        <w:rPr>
          <w:szCs w:val="22"/>
        </w:rPr>
        <w:t xml:space="preserve">%) of the Call Off Contract Charges payable </w:t>
      </w:r>
      <w:r w:rsidR="00E43CF6" w:rsidRPr="00EF5DB5">
        <w:rPr>
          <w:szCs w:val="22"/>
        </w:rPr>
        <w:t xml:space="preserve">to the Supplier </w:t>
      </w:r>
      <w:r w:rsidRPr="00EF5DB5">
        <w:rPr>
          <w:szCs w:val="22"/>
        </w:rPr>
        <w:t xml:space="preserve">under this Call Off Contract in the previous Call Off Contract Year; </w:t>
      </w:r>
      <w:r w:rsidR="00D04DC6" w:rsidRPr="00EF5DB5">
        <w:rPr>
          <w:szCs w:val="22"/>
        </w:rPr>
        <w:t>and</w:t>
      </w:r>
      <w:bookmarkEnd w:id="1330"/>
    </w:p>
    <w:p w14:paraId="3E489FF3" w14:textId="77777777" w:rsidR="00C9243A" w:rsidRPr="00EF5DB5" w:rsidRDefault="00BB1932" w:rsidP="00E62BD4">
      <w:pPr>
        <w:pStyle w:val="GPSL5numberedclause"/>
        <w:rPr>
          <w:szCs w:val="22"/>
        </w:rPr>
      </w:pPr>
      <w:bookmarkStart w:id="1331" w:name="_Ref379451226"/>
      <w:r w:rsidRPr="00EF5DB5">
        <w:rPr>
          <w:szCs w:val="22"/>
        </w:rPr>
        <w:lastRenderedPageBreak/>
        <w:t>in re</w:t>
      </w:r>
      <w:r w:rsidR="00BF1281" w:rsidRPr="00EF5DB5">
        <w:rPr>
          <w:szCs w:val="22"/>
        </w:rPr>
        <w:t xml:space="preserve">lation to </w:t>
      </w:r>
      <w:r w:rsidRPr="00EF5DB5">
        <w:rPr>
          <w:szCs w:val="22"/>
        </w:rPr>
        <w:t>a</w:t>
      </w:r>
      <w:r w:rsidR="00F34A94" w:rsidRPr="00EF5DB5">
        <w:rPr>
          <w:szCs w:val="22"/>
        </w:rPr>
        <w:t>ny</w:t>
      </w:r>
      <w:r w:rsidRPr="00EF5DB5">
        <w:rPr>
          <w:szCs w:val="22"/>
        </w:rPr>
        <w:t xml:space="preserve"> </w:t>
      </w:r>
      <w:r w:rsidR="00FB3370" w:rsidRPr="00EF5DB5">
        <w:rPr>
          <w:szCs w:val="22"/>
        </w:rPr>
        <w:t>D</w:t>
      </w:r>
      <w:r w:rsidRPr="00EF5DB5">
        <w:rPr>
          <w:szCs w:val="22"/>
        </w:rPr>
        <w:t xml:space="preserve">efaults occurring </w:t>
      </w:r>
      <w:r w:rsidR="00026ECA" w:rsidRPr="00EF5DB5">
        <w:rPr>
          <w:szCs w:val="22"/>
        </w:rPr>
        <w:t xml:space="preserve">in each Call Off Contract Year that commences </w:t>
      </w:r>
      <w:r w:rsidRPr="00EF5DB5">
        <w:rPr>
          <w:szCs w:val="22"/>
        </w:rPr>
        <w:t xml:space="preserve">after the end of the Call Off Contract Period, the </w:t>
      </w:r>
      <w:r w:rsidR="00D04DC6" w:rsidRPr="00EF5DB5">
        <w:rPr>
          <w:szCs w:val="22"/>
        </w:rPr>
        <w:t>higher</w:t>
      </w:r>
      <w:r w:rsidRPr="00EF5DB5">
        <w:rPr>
          <w:szCs w:val="22"/>
        </w:rPr>
        <w:t xml:space="preserve"> of t</w:t>
      </w:r>
      <w:r w:rsidR="00D04DC6" w:rsidRPr="00EF5DB5">
        <w:rPr>
          <w:szCs w:val="22"/>
        </w:rPr>
        <w:t>en</w:t>
      </w:r>
      <w:r w:rsidRPr="00EF5DB5">
        <w:rPr>
          <w:szCs w:val="22"/>
        </w:rPr>
        <w:t xml:space="preserve"> million pounds (£</w:t>
      </w:r>
      <w:r w:rsidR="00D04DC6" w:rsidRPr="00EF5DB5">
        <w:rPr>
          <w:szCs w:val="22"/>
        </w:rPr>
        <w:t>10</w:t>
      </w:r>
      <w:r w:rsidRPr="00EF5DB5">
        <w:rPr>
          <w:szCs w:val="22"/>
        </w:rPr>
        <w:t xml:space="preserve">,000,000) in each </w:t>
      </w:r>
      <w:r w:rsidR="00026ECA" w:rsidRPr="00EF5DB5">
        <w:rPr>
          <w:szCs w:val="22"/>
        </w:rPr>
        <w:t xml:space="preserve">such Call Off Contract </w:t>
      </w:r>
      <w:r w:rsidRPr="00EF5DB5">
        <w:rPr>
          <w:szCs w:val="22"/>
        </w:rPr>
        <w:t xml:space="preserve">Year </w:t>
      </w:r>
      <w:r w:rsidR="002F04D6" w:rsidRPr="00EF5DB5">
        <w:rPr>
          <w:szCs w:val="22"/>
        </w:rPr>
        <w:t xml:space="preserve">or </w:t>
      </w:r>
      <w:r w:rsidRPr="00EF5DB5">
        <w:rPr>
          <w:szCs w:val="22"/>
        </w:rPr>
        <w:t>a</w:t>
      </w:r>
      <w:r w:rsidR="00026ECA" w:rsidRPr="00EF5DB5">
        <w:rPr>
          <w:szCs w:val="22"/>
        </w:rPr>
        <w:t xml:space="preserve"> sum</w:t>
      </w:r>
      <w:r w:rsidRPr="00EF5DB5">
        <w:rPr>
          <w:szCs w:val="22"/>
        </w:rPr>
        <w:t xml:space="preserve"> equal to </w:t>
      </w:r>
      <w:r w:rsidR="00D04DC6" w:rsidRPr="00EF5DB5">
        <w:rPr>
          <w:szCs w:val="22"/>
        </w:rPr>
        <w:t>one</w:t>
      </w:r>
      <w:r w:rsidRPr="00EF5DB5">
        <w:rPr>
          <w:szCs w:val="22"/>
        </w:rPr>
        <w:t xml:space="preserve"> hundred and </w:t>
      </w:r>
      <w:r w:rsidR="00D04DC6" w:rsidRPr="00EF5DB5">
        <w:rPr>
          <w:szCs w:val="22"/>
        </w:rPr>
        <w:t>fifty</w:t>
      </w:r>
      <w:r w:rsidRPr="00EF5DB5">
        <w:rPr>
          <w:szCs w:val="22"/>
        </w:rPr>
        <w:t xml:space="preserve"> per</w:t>
      </w:r>
      <w:r w:rsidRPr="00EF5DB5">
        <w:rPr>
          <w:szCs w:val="22"/>
        </w:rPr>
        <w:t>cent (1</w:t>
      </w:r>
      <w:r w:rsidR="00D04DC6" w:rsidRPr="00EF5DB5">
        <w:rPr>
          <w:szCs w:val="22"/>
        </w:rPr>
        <w:t>50</w:t>
      </w:r>
      <w:r w:rsidRPr="00EF5DB5">
        <w:rPr>
          <w:szCs w:val="22"/>
        </w:rPr>
        <w:t xml:space="preserve">%) of the Call Off Contract Charges payable </w:t>
      </w:r>
      <w:r w:rsidR="00E43CF6" w:rsidRPr="00EF5DB5">
        <w:rPr>
          <w:szCs w:val="22"/>
        </w:rPr>
        <w:t xml:space="preserve">to the Supplier </w:t>
      </w:r>
      <w:r w:rsidRPr="00EF5DB5">
        <w:rPr>
          <w:szCs w:val="22"/>
        </w:rPr>
        <w:t xml:space="preserve">under </w:t>
      </w:r>
      <w:r w:rsidR="00F34A94" w:rsidRPr="00EF5DB5">
        <w:rPr>
          <w:szCs w:val="22"/>
        </w:rPr>
        <w:t xml:space="preserve">this Call Off Contract in </w:t>
      </w:r>
      <w:r w:rsidRPr="00EF5DB5">
        <w:rPr>
          <w:szCs w:val="22"/>
        </w:rPr>
        <w:t>th</w:t>
      </w:r>
      <w:r w:rsidR="00026ECA" w:rsidRPr="00EF5DB5">
        <w:rPr>
          <w:szCs w:val="22"/>
        </w:rPr>
        <w:t>e last</w:t>
      </w:r>
      <w:r w:rsidRPr="00EF5DB5">
        <w:rPr>
          <w:szCs w:val="22"/>
        </w:rPr>
        <w:t xml:space="preserve"> Call Off Contract</w:t>
      </w:r>
      <w:r w:rsidR="00F34A94" w:rsidRPr="00EF5DB5">
        <w:rPr>
          <w:szCs w:val="22"/>
        </w:rPr>
        <w:t xml:space="preserve"> Year</w:t>
      </w:r>
      <w:r w:rsidRPr="00EF5DB5">
        <w:rPr>
          <w:szCs w:val="22"/>
        </w:rPr>
        <w:t xml:space="preserve"> </w:t>
      </w:r>
      <w:r w:rsidR="00026ECA" w:rsidRPr="00EF5DB5">
        <w:rPr>
          <w:szCs w:val="22"/>
        </w:rPr>
        <w:t>commencing during the</w:t>
      </w:r>
      <w:r w:rsidRPr="00EF5DB5">
        <w:rPr>
          <w:szCs w:val="22"/>
        </w:rPr>
        <w:t xml:space="preserve"> Call Off Contract </w:t>
      </w:r>
      <w:r w:rsidR="00026ECA" w:rsidRPr="00EF5DB5">
        <w:rPr>
          <w:szCs w:val="22"/>
        </w:rPr>
        <w:t>Period</w:t>
      </w:r>
      <w:r w:rsidR="0067187F" w:rsidRPr="00EF5DB5">
        <w:rPr>
          <w:szCs w:val="22"/>
        </w:rPr>
        <w:t xml:space="preserve">; </w:t>
      </w:r>
      <w:bookmarkEnd w:id="1331"/>
    </w:p>
    <w:p w14:paraId="032D15BB" w14:textId="77777777" w:rsidR="00FD4C3C" w:rsidRPr="00EF5DB5" w:rsidRDefault="00FD4C3C" w:rsidP="00E62BD4">
      <w:pPr>
        <w:pStyle w:val="GPSL4indent"/>
        <w:rPr>
          <w:szCs w:val="22"/>
        </w:rPr>
      </w:pPr>
      <w:r w:rsidRPr="00EF5DB5">
        <w:rPr>
          <w:szCs w:val="22"/>
        </w:rPr>
        <w:t xml:space="preserve">unless the </w:t>
      </w:r>
      <w:r w:rsidR="006179E3" w:rsidRPr="00EF5DB5">
        <w:rPr>
          <w:szCs w:val="22"/>
        </w:rPr>
        <w:t>Contracting Authority</w:t>
      </w:r>
      <w:r w:rsidRPr="00EF5DB5">
        <w:rPr>
          <w:szCs w:val="22"/>
        </w:rPr>
        <w:t xml:space="preserve"> has specified different financial limits in the Call Off Order Form.</w:t>
      </w:r>
    </w:p>
    <w:p w14:paraId="73A76259" w14:textId="77777777" w:rsidR="008D0A60" w:rsidRPr="00EF5DB5" w:rsidRDefault="00D04DC6" w:rsidP="00E62BD4">
      <w:pPr>
        <w:pStyle w:val="GPSL3numberedclause"/>
      </w:pPr>
      <w:bookmarkStart w:id="1332" w:name="_Ref358366950"/>
      <w:r w:rsidRPr="00EF5DB5">
        <w:t>Subject to Clause</w:t>
      </w:r>
      <w:r w:rsidR="00DD247D" w:rsidRPr="00EF5DB5">
        <w:t>s</w:t>
      </w:r>
      <w:r w:rsidRPr="00EF5DB5">
        <w:t xml:space="preserve"> </w:t>
      </w:r>
      <w:r w:rsidR="009F474C" w:rsidRPr="00EF5DB5">
        <w:fldChar w:fldCharType="begin"/>
      </w:r>
      <w:r w:rsidR="007920E1" w:rsidRPr="00EF5DB5">
        <w:instrText xml:space="preserve"> REF _Ref379194900 \r \h </w:instrText>
      </w:r>
      <w:r w:rsidR="00F54E49" w:rsidRPr="00EF5DB5">
        <w:instrText xml:space="preserve"> \* MERGEFORMAT </w:instrText>
      </w:r>
      <w:r w:rsidR="009F474C" w:rsidRPr="00EF5DB5">
        <w:fldChar w:fldCharType="separate"/>
      </w:r>
      <w:r w:rsidR="009C0ACD" w:rsidRPr="00EF5DB5">
        <w:t>36.1</w:t>
      </w:r>
      <w:r w:rsidR="009F474C" w:rsidRPr="00EF5DB5">
        <w:fldChar w:fldCharType="end"/>
      </w:r>
      <w:r w:rsidR="00D90761" w:rsidRPr="00EF5DB5">
        <w:t xml:space="preserve"> (Unlimited Liability)</w:t>
      </w:r>
      <w:r w:rsidR="00152AB3" w:rsidRPr="00EF5DB5">
        <w:t xml:space="preserve"> and</w:t>
      </w:r>
      <w:r w:rsidR="00DD247D" w:rsidRPr="00EF5DB5">
        <w:t xml:space="preserve"> </w:t>
      </w:r>
      <w:r w:rsidR="009F474C" w:rsidRPr="00EF5DB5">
        <w:fldChar w:fldCharType="begin"/>
      </w:r>
      <w:r w:rsidR="007920E1" w:rsidRPr="00EF5DB5">
        <w:instrText xml:space="preserve"> REF _Ref379809616 \r \h </w:instrText>
      </w:r>
      <w:r w:rsidR="00F54E49" w:rsidRPr="00EF5DB5">
        <w:instrText xml:space="preserve"> \* MERGEFORMAT </w:instrText>
      </w:r>
      <w:r w:rsidR="009F474C" w:rsidRPr="00EF5DB5">
        <w:fldChar w:fldCharType="separate"/>
      </w:r>
      <w:r w:rsidR="009C0ACD" w:rsidRPr="00EF5DB5">
        <w:t>36.2</w:t>
      </w:r>
      <w:r w:rsidR="009F474C" w:rsidRPr="00EF5DB5">
        <w:fldChar w:fldCharType="end"/>
      </w:r>
      <w:r w:rsidR="00DD247D" w:rsidRPr="00EF5DB5">
        <w:t xml:space="preserve"> </w:t>
      </w:r>
      <w:r w:rsidR="00D90761" w:rsidRPr="00EF5DB5">
        <w:t xml:space="preserve">(Financial Limits) </w:t>
      </w:r>
      <w:r w:rsidR="00FB3370" w:rsidRPr="00EF5DB5">
        <w:t>and without prejudice to its obligation to pay the undisputed Call Off Contract Charges as and when they fal</w:t>
      </w:r>
      <w:r w:rsidR="009D774D" w:rsidRPr="00EF5DB5">
        <w:t xml:space="preserve">l due for payment, the </w:t>
      </w:r>
      <w:r w:rsidR="006179E3" w:rsidRPr="00EF5DB5">
        <w:t>Contracting Authority</w:t>
      </w:r>
      <w:r w:rsidR="00FB3370" w:rsidRPr="00EF5DB5">
        <w:t xml:space="preserve">'s </w:t>
      </w:r>
      <w:r w:rsidR="00BF6A49" w:rsidRPr="00EF5DB5">
        <w:t xml:space="preserve">total aggregate </w:t>
      </w:r>
      <w:r w:rsidR="00FB3370" w:rsidRPr="00EF5DB5">
        <w:t>liability in respect o</w:t>
      </w:r>
      <w:r w:rsidR="00BF6A49" w:rsidRPr="00EF5DB5">
        <w:t xml:space="preserve">f all Losses as a result of </w:t>
      </w:r>
      <w:r w:rsidR="006179E3" w:rsidRPr="00EF5DB5">
        <w:t>Contracting Authority</w:t>
      </w:r>
      <w:r w:rsidR="00FB3370" w:rsidRPr="00EF5DB5">
        <w:t xml:space="preserve"> Causes shall be limited to:</w:t>
      </w:r>
      <w:bookmarkEnd w:id="1332"/>
    </w:p>
    <w:p w14:paraId="7774F21B" w14:textId="77777777" w:rsidR="008D0A60" w:rsidRPr="00EF5DB5" w:rsidRDefault="00F34A94" w:rsidP="00E62BD4">
      <w:pPr>
        <w:pStyle w:val="GPSL4numberedclause"/>
        <w:rPr>
          <w:szCs w:val="22"/>
        </w:rPr>
      </w:pPr>
      <w:bookmarkStart w:id="1333" w:name="_Ref379452478"/>
      <w:r w:rsidRPr="00EF5DB5">
        <w:rPr>
          <w:szCs w:val="22"/>
        </w:rPr>
        <w:t xml:space="preserve">in relation to </w:t>
      </w:r>
      <w:r w:rsidR="00BF6A49" w:rsidRPr="00EF5DB5">
        <w:rPr>
          <w:szCs w:val="22"/>
        </w:rPr>
        <w:t xml:space="preserve">any </w:t>
      </w:r>
      <w:r w:rsidR="006179E3" w:rsidRPr="00EF5DB5">
        <w:rPr>
          <w:szCs w:val="22"/>
        </w:rPr>
        <w:t>Contracting Authority</w:t>
      </w:r>
      <w:r w:rsidRPr="00EF5DB5">
        <w:rPr>
          <w:szCs w:val="22"/>
        </w:rPr>
        <w:t xml:space="preserve"> Causes occurring </w:t>
      </w:r>
      <w:r w:rsidR="00BF6A49" w:rsidRPr="00EF5DB5">
        <w:rPr>
          <w:szCs w:val="22"/>
        </w:rPr>
        <w:t xml:space="preserve">from the Call Off </w:t>
      </w:r>
      <w:r w:rsidR="00B02971" w:rsidRPr="00EF5DB5">
        <w:rPr>
          <w:szCs w:val="22"/>
        </w:rPr>
        <w:t xml:space="preserve">Commencement </w:t>
      </w:r>
      <w:r w:rsidR="00BF6A49" w:rsidRPr="00EF5DB5">
        <w:rPr>
          <w:szCs w:val="22"/>
        </w:rPr>
        <w:t xml:space="preserve">Date to the end of the first Call Off Contract Year, </w:t>
      </w:r>
      <w:r w:rsidRPr="00EF5DB5">
        <w:rPr>
          <w:szCs w:val="22"/>
        </w:rPr>
        <w:t>a sum equal to the Estimated Year 1 Call Off Contract Charges;</w:t>
      </w:r>
      <w:bookmarkEnd w:id="1333"/>
      <w:r w:rsidRPr="00EF5DB5">
        <w:rPr>
          <w:szCs w:val="22"/>
        </w:rPr>
        <w:t xml:space="preserve"> </w:t>
      </w:r>
    </w:p>
    <w:p w14:paraId="5C78FDCD" w14:textId="77777777" w:rsidR="00C9243A" w:rsidRPr="00EF5DB5" w:rsidRDefault="00BF6A49" w:rsidP="00E62BD4">
      <w:pPr>
        <w:pStyle w:val="GPSL4numberedclause"/>
        <w:rPr>
          <w:szCs w:val="22"/>
        </w:rPr>
      </w:pPr>
      <w:r w:rsidRPr="00EF5DB5">
        <w:rPr>
          <w:szCs w:val="22"/>
        </w:rPr>
        <w:t xml:space="preserve">in relation </w:t>
      </w:r>
      <w:r w:rsidR="00DD247D" w:rsidRPr="00EF5DB5">
        <w:rPr>
          <w:szCs w:val="22"/>
        </w:rPr>
        <w:t xml:space="preserve">to </w:t>
      </w:r>
      <w:r w:rsidR="00F34A94" w:rsidRPr="00EF5DB5">
        <w:rPr>
          <w:szCs w:val="22"/>
        </w:rPr>
        <w:t xml:space="preserve">any </w:t>
      </w:r>
      <w:r w:rsidR="006179E3" w:rsidRPr="00EF5DB5">
        <w:rPr>
          <w:szCs w:val="22"/>
        </w:rPr>
        <w:t>Contracting Authority</w:t>
      </w:r>
      <w:r w:rsidR="00F34A94" w:rsidRPr="00EF5DB5">
        <w:rPr>
          <w:szCs w:val="22"/>
        </w:rPr>
        <w:t xml:space="preserve"> Causes occurring in each subsequent Call Off Contract Year that commences during the remainder of the Call Off Contract Period</w:t>
      </w:r>
      <w:r w:rsidRPr="00EF5DB5">
        <w:rPr>
          <w:szCs w:val="22"/>
        </w:rPr>
        <w:t xml:space="preserve">, </w:t>
      </w:r>
      <w:r w:rsidR="00F34A94" w:rsidRPr="00EF5DB5">
        <w:rPr>
          <w:szCs w:val="22"/>
        </w:rPr>
        <w:t xml:space="preserve">a sum equal to the Call Off Contract Charges payable </w:t>
      </w:r>
      <w:r w:rsidRPr="00EF5DB5">
        <w:rPr>
          <w:szCs w:val="22"/>
        </w:rPr>
        <w:t xml:space="preserve">to the Supplier </w:t>
      </w:r>
      <w:r w:rsidR="00F34A94" w:rsidRPr="00EF5DB5">
        <w:rPr>
          <w:szCs w:val="22"/>
        </w:rPr>
        <w:t>under this Call Off Contract in the previous Call Off Contract Year; and</w:t>
      </w:r>
    </w:p>
    <w:p w14:paraId="28AD9563" w14:textId="77777777" w:rsidR="00C9243A" w:rsidRPr="00EF5DB5" w:rsidRDefault="00F34A94" w:rsidP="00E62BD4">
      <w:pPr>
        <w:pStyle w:val="GPSL4numberedclause"/>
        <w:rPr>
          <w:szCs w:val="22"/>
        </w:rPr>
      </w:pPr>
      <w:r w:rsidRPr="00EF5DB5">
        <w:rPr>
          <w:szCs w:val="22"/>
        </w:rPr>
        <w:t>in relation to</w:t>
      </w:r>
      <w:r w:rsidR="00BF6A49" w:rsidRPr="00EF5DB5">
        <w:rPr>
          <w:szCs w:val="22"/>
        </w:rPr>
        <w:t xml:space="preserve"> </w:t>
      </w:r>
      <w:r w:rsidRPr="00EF5DB5">
        <w:rPr>
          <w:szCs w:val="22"/>
        </w:rPr>
        <w:t xml:space="preserve">any </w:t>
      </w:r>
      <w:r w:rsidR="006179E3" w:rsidRPr="00EF5DB5">
        <w:rPr>
          <w:szCs w:val="22"/>
        </w:rPr>
        <w:t>Contracting Authority</w:t>
      </w:r>
      <w:r w:rsidRPr="00EF5DB5">
        <w:rPr>
          <w:szCs w:val="22"/>
        </w:rPr>
        <w:t xml:space="preserve"> Causes occurring in each Call Off Contract Year that commences after the end of the Call Off Contract Period,</w:t>
      </w:r>
      <w:r w:rsidR="00DD247D" w:rsidRPr="00EF5DB5">
        <w:rPr>
          <w:szCs w:val="22"/>
        </w:rPr>
        <w:t xml:space="preserve"> </w:t>
      </w:r>
      <w:r w:rsidRPr="00EF5DB5">
        <w:rPr>
          <w:szCs w:val="22"/>
        </w:rPr>
        <w:t xml:space="preserve">a sum equal to the Call Off Contract Charges payable </w:t>
      </w:r>
      <w:r w:rsidR="00DD247D" w:rsidRPr="00EF5DB5">
        <w:rPr>
          <w:szCs w:val="22"/>
        </w:rPr>
        <w:t xml:space="preserve">to the Supplier </w:t>
      </w:r>
      <w:r w:rsidRPr="00EF5DB5">
        <w:rPr>
          <w:szCs w:val="22"/>
        </w:rPr>
        <w:t>under this Call Off Contract in the last Call Off Contract Year commencing during the Call Off Contract Period.</w:t>
      </w:r>
    </w:p>
    <w:p w14:paraId="2648D0BB" w14:textId="77777777" w:rsidR="008D0A60" w:rsidRPr="00EF5DB5" w:rsidRDefault="00646553" w:rsidP="00E62BD4">
      <w:pPr>
        <w:pStyle w:val="GPSL2numberedclause"/>
      </w:pPr>
      <w:bookmarkStart w:id="1334" w:name="_Ref379809764"/>
      <w:bookmarkStart w:id="1335" w:name="_Ref349208719"/>
      <w:bookmarkStart w:id="1336" w:name="_Ref359343869"/>
      <w:r w:rsidRPr="00EF5DB5">
        <w:t>Non-recoverable Losses</w:t>
      </w:r>
      <w:bookmarkEnd w:id="1334"/>
    </w:p>
    <w:p w14:paraId="527C60A3" w14:textId="77777777" w:rsidR="008D0A60" w:rsidRPr="00EF5DB5" w:rsidRDefault="00BB1932" w:rsidP="00E62BD4">
      <w:pPr>
        <w:pStyle w:val="GPSL3numberedclause"/>
      </w:pPr>
      <w:bookmarkStart w:id="1337" w:name="_Ref365630293"/>
      <w:r w:rsidRPr="00EF5DB5">
        <w:t>Subject to Clause </w:t>
      </w:r>
      <w:r w:rsidR="009F474C" w:rsidRPr="00EF5DB5">
        <w:fldChar w:fldCharType="begin"/>
      </w:r>
      <w:r w:rsidR="007920E1" w:rsidRPr="00EF5DB5">
        <w:instrText xml:space="preserve"> REF _Ref379194900 \r \h </w:instrText>
      </w:r>
      <w:r w:rsidR="00F54E49" w:rsidRPr="00EF5DB5">
        <w:instrText xml:space="preserve"> \* MERGEFORMAT </w:instrText>
      </w:r>
      <w:r w:rsidR="009F474C" w:rsidRPr="00EF5DB5">
        <w:fldChar w:fldCharType="separate"/>
      </w:r>
      <w:r w:rsidR="009C0ACD" w:rsidRPr="00EF5DB5">
        <w:t>36.1</w:t>
      </w:r>
      <w:r w:rsidR="009F474C" w:rsidRPr="00EF5DB5">
        <w:fldChar w:fldCharType="end"/>
      </w:r>
      <w:r w:rsidRPr="00EF5DB5">
        <w:t xml:space="preserve"> </w:t>
      </w:r>
      <w:r w:rsidR="00D90761" w:rsidRPr="00EF5DB5">
        <w:t xml:space="preserve">(Unlimited Liability) </w:t>
      </w:r>
      <w:r w:rsidR="001A3D9D" w:rsidRPr="00EF5DB5">
        <w:t>n</w:t>
      </w:r>
      <w:r w:rsidRPr="00EF5DB5">
        <w:t>either Party</w:t>
      </w:r>
      <w:r w:rsidR="001A3D9D" w:rsidRPr="00EF5DB5">
        <w:t xml:space="preserve"> shall</w:t>
      </w:r>
      <w:r w:rsidRPr="00EF5DB5">
        <w:t xml:space="preserve"> be liable to the other</w:t>
      </w:r>
      <w:r w:rsidR="001A3D9D" w:rsidRPr="00EF5DB5">
        <w:t xml:space="preserve"> Party</w:t>
      </w:r>
      <w:r w:rsidRPr="00EF5DB5">
        <w:t xml:space="preserve"> for an</w:t>
      </w:r>
      <w:bookmarkStart w:id="1338" w:name="_Ref311654962"/>
      <w:r w:rsidRPr="00EF5DB5">
        <w:t>y:</w:t>
      </w:r>
      <w:bookmarkEnd w:id="1335"/>
      <w:bookmarkEnd w:id="1336"/>
      <w:bookmarkEnd w:id="1337"/>
      <w:bookmarkEnd w:id="1338"/>
    </w:p>
    <w:p w14:paraId="08942ABB" w14:textId="77777777" w:rsidR="008D0A60" w:rsidRPr="00EF5DB5" w:rsidRDefault="001A3D9D" w:rsidP="00E62BD4">
      <w:pPr>
        <w:pStyle w:val="GPSL4numberedclause"/>
        <w:rPr>
          <w:szCs w:val="22"/>
        </w:rPr>
      </w:pPr>
      <w:r w:rsidRPr="00EF5DB5">
        <w:rPr>
          <w:szCs w:val="22"/>
        </w:rPr>
        <w:t xml:space="preserve">indirect, special or consequential Loss; </w:t>
      </w:r>
      <w:bookmarkStart w:id="1339" w:name="_Ref358897951"/>
    </w:p>
    <w:bookmarkEnd w:id="1339"/>
    <w:p w14:paraId="3737EF6C" w14:textId="77777777" w:rsidR="00C9243A" w:rsidRPr="00EF5DB5" w:rsidRDefault="001A3D9D" w:rsidP="00E62BD4">
      <w:pPr>
        <w:pStyle w:val="GPSL4numberedclause"/>
        <w:rPr>
          <w:szCs w:val="22"/>
        </w:rPr>
      </w:pPr>
      <w:r w:rsidRPr="00EF5DB5">
        <w:rPr>
          <w:szCs w:val="22"/>
        </w:rPr>
        <w:t xml:space="preserve">loss of profits, turnover, </w:t>
      </w:r>
      <w:r w:rsidR="00A523C2" w:rsidRPr="00EF5DB5">
        <w:rPr>
          <w:szCs w:val="22"/>
        </w:rPr>
        <w:t xml:space="preserve">savings, </w:t>
      </w:r>
      <w:r w:rsidRPr="00EF5DB5">
        <w:rPr>
          <w:szCs w:val="22"/>
        </w:rPr>
        <w:t>business opportunities or damage to goodwill (in each case whether direct or indirect).</w:t>
      </w:r>
    </w:p>
    <w:p w14:paraId="77E8D181" w14:textId="77777777" w:rsidR="008D0A60" w:rsidRPr="00EF5DB5" w:rsidRDefault="00646553" w:rsidP="00E62BD4">
      <w:pPr>
        <w:pStyle w:val="GPSL2numberedclause"/>
      </w:pPr>
      <w:bookmarkStart w:id="1340" w:name="_Ref349208726"/>
      <w:r w:rsidRPr="00EF5DB5">
        <w:t>Recoverable Losses</w:t>
      </w:r>
    </w:p>
    <w:p w14:paraId="39BA48CF" w14:textId="77777777" w:rsidR="008D0A60" w:rsidRPr="00EF5DB5" w:rsidRDefault="001A3D9D" w:rsidP="00E62BD4">
      <w:pPr>
        <w:pStyle w:val="GPSL3numberedclause"/>
      </w:pPr>
      <w:r w:rsidRPr="00EF5DB5">
        <w:t>Subject to Claus</w:t>
      </w:r>
      <w:r w:rsidR="006A6D08" w:rsidRPr="00EF5DB5">
        <w:t>e</w:t>
      </w:r>
      <w:r w:rsidR="00D90761" w:rsidRPr="00EF5DB5">
        <w:t xml:space="preserve"> </w:t>
      </w:r>
      <w:r w:rsidR="009F474C" w:rsidRPr="00EF5DB5">
        <w:fldChar w:fldCharType="begin"/>
      </w:r>
      <w:r w:rsidR="004B4214" w:rsidRPr="00EF5DB5">
        <w:instrText xml:space="preserve"> REF _Ref379809616 \r \h </w:instrText>
      </w:r>
      <w:r w:rsidR="00F54E49" w:rsidRPr="00EF5DB5">
        <w:instrText xml:space="preserve"> \* MERGEFORMAT </w:instrText>
      </w:r>
      <w:r w:rsidR="009F474C" w:rsidRPr="00EF5DB5">
        <w:fldChar w:fldCharType="separate"/>
      </w:r>
      <w:r w:rsidR="009C0ACD" w:rsidRPr="00EF5DB5">
        <w:t>36.2</w:t>
      </w:r>
      <w:r w:rsidR="009F474C" w:rsidRPr="00EF5DB5">
        <w:fldChar w:fldCharType="end"/>
      </w:r>
      <w:r w:rsidR="00D90761" w:rsidRPr="00EF5DB5">
        <w:t xml:space="preserve"> (Financial Limits)</w:t>
      </w:r>
      <w:r w:rsidR="009D774D" w:rsidRPr="00EF5DB5">
        <w:t>, and notwithstanding Clause</w:t>
      </w:r>
      <w:r w:rsidR="00D90761" w:rsidRPr="00EF5DB5">
        <w:t xml:space="preserve"> </w:t>
      </w:r>
      <w:r w:rsidR="009F474C" w:rsidRPr="00EF5DB5">
        <w:fldChar w:fldCharType="begin"/>
      </w:r>
      <w:r w:rsidR="004B4214" w:rsidRPr="00EF5DB5">
        <w:instrText xml:space="preserve"> REF _Ref379809764 \r \h </w:instrText>
      </w:r>
      <w:r w:rsidR="00F54E49" w:rsidRPr="00EF5DB5">
        <w:instrText xml:space="preserve"> \* MERGEFORMAT </w:instrText>
      </w:r>
      <w:r w:rsidR="009F474C" w:rsidRPr="00EF5DB5">
        <w:fldChar w:fldCharType="separate"/>
      </w:r>
      <w:r w:rsidR="009C0ACD" w:rsidRPr="00EF5DB5">
        <w:t>36.3</w:t>
      </w:r>
      <w:r w:rsidR="009F474C" w:rsidRPr="00EF5DB5">
        <w:fldChar w:fldCharType="end"/>
      </w:r>
      <w:r w:rsidR="00ED2F9B" w:rsidRPr="00EF5DB5">
        <w:t xml:space="preserve"> (Non-recoverable Losses)</w:t>
      </w:r>
      <w:r w:rsidR="009D774D" w:rsidRPr="00EF5DB5">
        <w:t xml:space="preserve">, the Supplier acknowledges that the </w:t>
      </w:r>
      <w:r w:rsidR="006179E3" w:rsidRPr="00EF5DB5">
        <w:t>Contracting Authority</w:t>
      </w:r>
      <w:r w:rsidR="009D774D" w:rsidRPr="00EF5DB5">
        <w:t xml:space="preserve"> may, amongst other things, recover from the Supplier the following Losses incurred by the </w:t>
      </w:r>
      <w:r w:rsidR="006179E3" w:rsidRPr="00EF5DB5">
        <w:t>Contracting Authority</w:t>
      </w:r>
      <w:r w:rsidR="009D774D" w:rsidRPr="00EF5DB5">
        <w:t xml:space="preserve"> to the extent that they arise as a result of a Default by the Supplier</w:t>
      </w:r>
      <w:r w:rsidR="00BB1932" w:rsidRPr="00EF5DB5">
        <w:t>:</w:t>
      </w:r>
      <w:bookmarkEnd w:id="1340"/>
    </w:p>
    <w:p w14:paraId="3A880C49" w14:textId="77777777" w:rsidR="008D0A60" w:rsidRPr="00EF5DB5" w:rsidRDefault="009D774D" w:rsidP="00E62BD4">
      <w:pPr>
        <w:pStyle w:val="GPSL4numberedclause"/>
        <w:rPr>
          <w:szCs w:val="22"/>
        </w:rPr>
      </w:pPr>
      <w:r w:rsidRPr="00EF5DB5">
        <w:rPr>
          <w:szCs w:val="22"/>
        </w:rPr>
        <w:t xml:space="preserve">any additional operational and/or administrative costs and expenses incurred by the </w:t>
      </w:r>
      <w:r w:rsidR="006179E3" w:rsidRPr="00EF5DB5">
        <w:rPr>
          <w:szCs w:val="22"/>
        </w:rPr>
        <w:t>Contracting Authority</w:t>
      </w:r>
      <w:r w:rsidRPr="00EF5DB5">
        <w:rPr>
          <w:szCs w:val="22"/>
        </w:rPr>
        <w:t xml:space="preserve">, including costs relating to time spent by or on behalf of the </w:t>
      </w:r>
      <w:r w:rsidR="006179E3" w:rsidRPr="00EF5DB5">
        <w:rPr>
          <w:szCs w:val="22"/>
        </w:rPr>
        <w:t>Contracting Authority</w:t>
      </w:r>
      <w:r w:rsidRPr="00EF5DB5">
        <w:rPr>
          <w:szCs w:val="22"/>
        </w:rPr>
        <w:t xml:space="preserve"> in dealing with the consequences of the Default;</w:t>
      </w:r>
    </w:p>
    <w:p w14:paraId="104C1341" w14:textId="77777777" w:rsidR="00C9243A" w:rsidRPr="00EF5DB5" w:rsidRDefault="009D774D" w:rsidP="00E62BD4">
      <w:pPr>
        <w:pStyle w:val="GPSL4numberedclause"/>
        <w:rPr>
          <w:szCs w:val="22"/>
        </w:rPr>
      </w:pPr>
      <w:r w:rsidRPr="00EF5DB5">
        <w:rPr>
          <w:szCs w:val="22"/>
        </w:rPr>
        <w:t xml:space="preserve">any wasted expenditure or charges; </w:t>
      </w:r>
    </w:p>
    <w:p w14:paraId="518B6A12" w14:textId="77777777" w:rsidR="00C9243A" w:rsidRPr="00EF5DB5" w:rsidRDefault="009D774D" w:rsidP="00E62BD4">
      <w:pPr>
        <w:pStyle w:val="GPSL4numberedclause"/>
        <w:rPr>
          <w:szCs w:val="22"/>
        </w:rPr>
      </w:pPr>
      <w:r w:rsidRPr="00EF5DB5">
        <w:rPr>
          <w:szCs w:val="22"/>
        </w:rPr>
        <w:lastRenderedPageBreak/>
        <w:t xml:space="preserve">the additional cost of procuring Replacement </w:t>
      </w:r>
      <w:r w:rsidR="000C52D8" w:rsidRPr="00EF5DB5">
        <w:rPr>
          <w:szCs w:val="22"/>
        </w:rPr>
        <w:t>Services</w:t>
      </w:r>
      <w:r w:rsidR="00BD4CA2" w:rsidRPr="00EF5DB5">
        <w:rPr>
          <w:szCs w:val="22"/>
        </w:rPr>
        <w:t xml:space="preserve"> </w:t>
      </w:r>
      <w:r w:rsidR="00D1653F" w:rsidRPr="00EF5DB5">
        <w:rPr>
          <w:szCs w:val="22"/>
        </w:rPr>
        <w:t>for the remainder of the Call Off Contract Period</w:t>
      </w:r>
      <w:r w:rsidRPr="00EF5DB5">
        <w:rPr>
          <w:szCs w:val="22"/>
        </w:rPr>
        <w:t xml:space="preserve"> and/or replacement Deliverables, which shall include any incremental costs associated with such Replacement </w:t>
      </w:r>
      <w:r w:rsidR="000C52D8" w:rsidRPr="00EF5DB5">
        <w:rPr>
          <w:szCs w:val="22"/>
        </w:rPr>
        <w:t>Services</w:t>
      </w:r>
      <w:r w:rsidR="00BD4CA2" w:rsidRPr="00EF5DB5">
        <w:rPr>
          <w:szCs w:val="22"/>
        </w:rPr>
        <w:t xml:space="preserve"> </w:t>
      </w:r>
      <w:r w:rsidRPr="00EF5DB5">
        <w:rPr>
          <w:szCs w:val="22"/>
        </w:rPr>
        <w:t>and/or replacement Deliverables above those which would have been</w:t>
      </w:r>
      <w:r w:rsidR="00D1653F" w:rsidRPr="00EF5DB5">
        <w:rPr>
          <w:szCs w:val="22"/>
        </w:rPr>
        <w:t xml:space="preserve"> payable under this Call Off Contract; </w:t>
      </w:r>
    </w:p>
    <w:p w14:paraId="6C711CFD" w14:textId="77777777" w:rsidR="00C9243A" w:rsidRPr="00EF5DB5" w:rsidRDefault="00D1653F" w:rsidP="00E62BD4">
      <w:pPr>
        <w:pStyle w:val="GPSL4numberedclause"/>
        <w:rPr>
          <w:szCs w:val="22"/>
        </w:rPr>
      </w:pPr>
      <w:r w:rsidRPr="00EF5DB5">
        <w:rPr>
          <w:szCs w:val="22"/>
        </w:rPr>
        <w:t xml:space="preserve">any compensation or interest paid to a third party by the </w:t>
      </w:r>
      <w:r w:rsidR="006179E3" w:rsidRPr="00EF5DB5">
        <w:rPr>
          <w:szCs w:val="22"/>
        </w:rPr>
        <w:t>Contracting Authority</w:t>
      </w:r>
      <w:r w:rsidRPr="00EF5DB5">
        <w:rPr>
          <w:szCs w:val="22"/>
        </w:rPr>
        <w:t>;</w:t>
      </w:r>
      <w:r w:rsidR="00A523C2" w:rsidRPr="00EF5DB5">
        <w:rPr>
          <w:szCs w:val="22"/>
        </w:rPr>
        <w:t xml:space="preserve"> and</w:t>
      </w:r>
    </w:p>
    <w:p w14:paraId="4A71F7B1" w14:textId="77777777" w:rsidR="00C9243A" w:rsidRPr="00EF5DB5" w:rsidRDefault="00D1653F" w:rsidP="00E62BD4">
      <w:pPr>
        <w:pStyle w:val="GPSL4numberedclause"/>
        <w:rPr>
          <w:szCs w:val="22"/>
        </w:rPr>
      </w:pPr>
      <w:r w:rsidRPr="00EF5DB5">
        <w:rPr>
          <w:szCs w:val="22"/>
        </w:rPr>
        <w:t xml:space="preserve">any fine, penalty or costs incurred by the </w:t>
      </w:r>
      <w:r w:rsidR="006179E3" w:rsidRPr="00EF5DB5">
        <w:rPr>
          <w:szCs w:val="22"/>
        </w:rPr>
        <w:t>Contracting Authority</w:t>
      </w:r>
      <w:r w:rsidRPr="00EF5DB5">
        <w:rPr>
          <w:szCs w:val="22"/>
        </w:rPr>
        <w:t xml:space="preserve"> pursuant to Law</w:t>
      </w:r>
      <w:r w:rsidR="00A523C2" w:rsidRPr="00EF5DB5">
        <w:rPr>
          <w:szCs w:val="22"/>
        </w:rPr>
        <w:t>.</w:t>
      </w:r>
      <w:r w:rsidRPr="00EF5DB5">
        <w:rPr>
          <w:szCs w:val="22"/>
        </w:rPr>
        <w:t xml:space="preserve"> </w:t>
      </w:r>
    </w:p>
    <w:p w14:paraId="11381CCB" w14:textId="77777777" w:rsidR="008D0A60" w:rsidRPr="00EF5DB5" w:rsidRDefault="00646553" w:rsidP="00E62BD4">
      <w:pPr>
        <w:pStyle w:val="GPSL2numberedclause"/>
      </w:pPr>
      <w:r w:rsidRPr="00EF5DB5">
        <w:t>Miscellaneous</w:t>
      </w:r>
    </w:p>
    <w:p w14:paraId="30B542E8" w14:textId="77777777" w:rsidR="00C9243A" w:rsidRPr="00EF5DB5" w:rsidRDefault="008416FB" w:rsidP="00E62BD4">
      <w:pPr>
        <w:pStyle w:val="GPSL3numberedclause"/>
      </w:pPr>
      <w:r w:rsidRPr="00EF5DB5">
        <w:t>Each Party shall use all reasonable endeavours to mitigate any loss or damage suffered arising out of or in connection with</w:t>
      </w:r>
      <w:r w:rsidR="00784DCB" w:rsidRPr="00EF5DB5">
        <w:t xml:space="preserve"> this Call Off Contract. </w:t>
      </w:r>
      <w:r w:rsidR="00BB1932" w:rsidRPr="00EF5DB5">
        <w:t xml:space="preserve"> </w:t>
      </w:r>
    </w:p>
    <w:p w14:paraId="34D489BC" w14:textId="77777777" w:rsidR="00C9243A" w:rsidRPr="00EF5DB5" w:rsidRDefault="00152AB3" w:rsidP="00E62BD4">
      <w:pPr>
        <w:pStyle w:val="GPSL3numberedclause"/>
      </w:pPr>
      <w:r w:rsidRPr="00EF5DB5">
        <w:t xml:space="preserve">Any Deductions shall not be taken into consideration when calculating the </w:t>
      </w:r>
      <w:r w:rsidR="00DC21E4" w:rsidRPr="00EF5DB5">
        <w:t>Supplier’s</w:t>
      </w:r>
      <w:r w:rsidRPr="00EF5DB5">
        <w:t xml:space="preserve"> liability under Clause</w:t>
      </w:r>
      <w:r w:rsidR="00D90761" w:rsidRPr="00EF5DB5">
        <w:t xml:space="preserve"> </w:t>
      </w:r>
      <w:r w:rsidR="009F474C" w:rsidRPr="00EF5DB5">
        <w:fldChar w:fldCharType="begin"/>
      </w:r>
      <w:r w:rsidR="004B4214" w:rsidRPr="00EF5DB5">
        <w:instrText xml:space="preserve"> REF _Ref379809616 \r \h </w:instrText>
      </w:r>
      <w:r w:rsidR="00F54E49" w:rsidRPr="00EF5DB5">
        <w:instrText xml:space="preserve"> \* MERGEFORMAT </w:instrText>
      </w:r>
      <w:r w:rsidR="009F474C" w:rsidRPr="00EF5DB5">
        <w:fldChar w:fldCharType="separate"/>
      </w:r>
      <w:r w:rsidR="009C0ACD" w:rsidRPr="00EF5DB5">
        <w:t>36.2</w:t>
      </w:r>
      <w:r w:rsidR="009F474C" w:rsidRPr="00EF5DB5">
        <w:fldChar w:fldCharType="end"/>
      </w:r>
      <w:r w:rsidR="00D90761" w:rsidRPr="00EF5DB5">
        <w:t xml:space="preserve"> (Financial Limits)</w:t>
      </w:r>
      <w:r w:rsidRPr="00EF5DB5">
        <w:t>.</w:t>
      </w:r>
    </w:p>
    <w:p w14:paraId="58B4C7C3" w14:textId="77777777" w:rsidR="00D8467E" w:rsidRPr="00EF5DB5" w:rsidRDefault="00D8467E" w:rsidP="00E62BD4">
      <w:pPr>
        <w:pStyle w:val="GPSL3numberedclause"/>
      </w:pPr>
      <w:r w:rsidRPr="00EF5DB5">
        <w:rPr>
          <w:rFonts w:eastAsia="STZhongsong"/>
        </w:rPr>
        <w:t>Subject</w:t>
      </w:r>
      <w:r w:rsidR="00D52A4E" w:rsidRPr="00EF5DB5">
        <w:rPr>
          <w:rFonts w:eastAsia="STZhongsong"/>
        </w:rPr>
        <w:t xml:space="preserve"> to any </w:t>
      </w:r>
      <w:r w:rsidRPr="00EF5DB5">
        <w:rPr>
          <w:rFonts w:eastAsia="STZhongsong"/>
        </w:rPr>
        <w:t xml:space="preserve">rights of the </w:t>
      </w:r>
      <w:r w:rsidR="006179E3" w:rsidRPr="00EF5DB5">
        <w:rPr>
          <w:rFonts w:eastAsia="STZhongsong"/>
        </w:rPr>
        <w:t>Contracting Authority</w:t>
      </w:r>
      <w:r w:rsidRPr="00EF5DB5">
        <w:rPr>
          <w:rFonts w:eastAsia="STZhongsong"/>
        </w:rPr>
        <w:t xml:space="preserve"> under this Call Off </w:t>
      </w:r>
      <w:r w:rsidR="0067187F" w:rsidRPr="00EF5DB5">
        <w:rPr>
          <w:rFonts w:eastAsia="STZhongsong"/>
        </w:rPr>
        <w:t xml:space="preserve">Contract </w:t>
      </w:r>
      <w:r w:rsidR="00D52A4E" w:rsidRPr="00EF5DB5">
        <w:rPr>
          <w:rFonts w:eastAsia="STZhongsong"/>
        </w:rPr>
        <w:t>(including in respect of an IPR Claim)</w:t>
      </w:r>
      <w:r w:rsidRPr="00EF5DB5">
        <w:rPr>
          <w:rFonts w:eastAsia="STZhongsong"/>
        </w:rPr>
        <w:t xml:space="preserve">, any claims by a third party where an indemnity is sought by that third party from a Party to this Call Off </w:t>
      </w:r>
      <w:r w:rsidR="0067187F" w:rsidRPr="00EF5DB5">
        <w:rPr>
          <w:rFonts w:eastAsia="STZhongsong"/>
        </w:rPr>
        <w:t xml:space="preserve">Contract </w:t>
      </w:r>
      <w:r w:rsidRPr="00EF5DB5">
        <w:rPr>
          <w:rFonts w:eastAsia="STZhongsong"/>
        </w:rPr>
        <w:t>shall be dealt with in accordance with the provisions of Framework Schedule</w:t>
      </w:r>
      <w:r w:rsidR="00B8681E" w:rsidRPr="00EF5DB5">
        <w:rPr>
          <w:rFonts w:eastAsia="STZhongsong"/>
        </w:rPr>
        <w:t xml:space="preserve"> 20</w:t>
      </w:r>
      <w:r w:rsidR="00D52A4E" w:rsidRPr="00EF5DB5">
        <w:rPr>
          <w:rFonts w:eastAsia="STZhongsong"/>
        </w:rPr>
        <w:t xml:space="preserve"> (Conduct of Claims)</w:t>
      </w:r>
      <w:r w:rsidRPr="00EF5DB5">
        <w:rPr>
          <w:rFonts w:eastAsia="STZhongsong"/>
        </w:rPr>
        <w:t xml:space="preserve">. </w:t>
      </w:r>
    </w:p>
    <w:p w14:paraId="2A607535" w14:textId="77777777" w:rsidR="00BB1932" w:rsidRPr="00EF5DB5" w:rsidRDefault="00863962" w:rsidP="00E62BD4">
      <w:pPr>
        <w:pStyle w:val="GPSL1CLAUSEHEADING"/>
        <w:rPr>
          <w:rFonts w:ascii="Calibri" w:hAnsi="Calibri"/>
        </w:rPr>
      </w:pPr>
      <w:bookmarkStart w:id="1341" w:name="_Ref313372018"/>
      <w:bookmarkStart w:id="1342" w:name="_Toc350503029"/>
      <w:bookmarkStart w:id="1343" w:name="_Toc350504019"/>
      <w:bookmarkStart w:id="1344" w:name="_Toc358671782"/>
      <w:bookmarkStart w:id="1345" w:name="_Toc515454187"/>
      <w:r w:rsidRPr="00EF5DB5">
        <w:rPr>
          <w:rFonts w:ascii="Calibri" w:hAnsi="Calibri"/>
        </w:rPr>
        <w:t>INSURANCE</w:t>
      </w:r>
      <w:bookmarkEnd w:id="1341"/>
      <w:bookmarkEnd w:id="1342"/>
      <w:bookmarkEnd w:id="1343"/>
      <w:bookmarkEnd w:id="1344"/>
      <w:bookmarkEnd w:id="1345"/>
    </w:p>
    <w:p w14:paraId="517D4546" w14:textId="77777777" w:rsidR="00647B03" w:rsidRPr="00EF5DB5" w:rsidRDefault="00647B03" w:rsidP="00E62BD4">
      <w:pPr>
        <w:pStyle w:val="GPSL2numberedclause"/>
      </w:pPr>
      <w:bookmarkStart w:id="1346" w:name="_Ref349208815"/>
      <w:r w:rsidRPr="00EF5DB5">
        <w:t xml:space="preserve">This Clause </w:t>
      </w:r>
      <w:r w:rsidR="009F474C" w:rsidRPr="00EF5DB5">
        <w:fldChar w:fldCharType="begin"/>
      </w:r>
      <w:r w:rsidR="00F51EF1" w:rsidRPr="00EF5DB5">
        <w:instrText xml:space="preserve"> REF _Ref313372018 \w \h </w:instrText>
      </w:r>
      <w:r w:rsidR="00F54E49" w:rsidRPr="00EF5DB5">
        <w:instrText xml:space="preserve"> \* MERGEFORMAT </w:instrText>
      </w:r>
      <w:r w:rsidR="009F474C" w:rsidRPr="00EF5DB5">
        <w:fldChar w:fldCharType="separate"/>
      </w:r>
      <w:r w:rsidR="009C0ACD" w:rsidRPr="00EF5DB5">
        <w:t>37</w:t>
      </w:r>
      <w:r w:rsidR="009F474C" w:rsidRPr="00EF5DB5">
        <w:fldChar w:fldCharType="end"/>
      </w:r>
      <w:r w:rsidR="00F51EF1" w:rsidRPr="00EF5DB5">
        <w:t xml:space="preserve"> will only apply where specified in the </w:t>
      </w:r>
      <w:r w:rsidR="00DE233F" w:rsidRPr="00EF5DB5">
        <w:t>Call Off</w:t>
      </w:r>
      <w:r w:rsidR="003451E9" w:rsidRPr="00EF5DB5">
        <w:t xml:space="preserve"> Order Form</w:t>
      </w:r>
      <w:r w:rsidR="00F51EF1" w:rsidRPr="00EF5DB5">
        <w:t xml:space="preserve"> or elsewhere in this Call Off Contract. </w:t>
      </w:r>
    </w:p>
    <w:p w14:paraId="4DD77229" w14:textId="77777777" w:rsidR="00BB1932" w:rsidRPr="00EF5DB5" w:rsidRDefault="00863962" w:rsidP="00E62BD4">
      <w:pPr>
        <w:pStyle w:val="GPSL2numberedclause"/>
      </w:pPr>
      <w:bookmarkStart w:id="1347" w:name="_Ref379302630"/>
      <w:r w:rsidRPr="00EF5DB5">
        <w:t xml:space="preserve">Notwithstanding any benefit to the </w:t>
      </w:r>
      <w:r w:rsidR="006179E3" w:rsidRPr="00EF5DB5">
        <w:t>Contracting Authority</w:t>
      </w:r>
      <w:r w:rsidRPr="00EF5DB5">
        <w:t xml:space="preserve"> of the policy or policies of insurance referred to in Clause </w:t>
      </w:r>
      <w:r w:rsidR="00891E8C" w:rsidRPr="00EF5DB5">
        <w:t>31</w:t>
      </w:r>
      <w:r w:rsidRPr="00EF5DB5">
        <w:t xml:space="preserve"> (Insurance) of the Framework Agreement, the Supplier shall effect and maintain such further policy or policies of insurance or extensions to such existing policy or policies of insurance procured under the Framework Agreement in respect of all risks which may be incurred by the Supplier arising out of its performance of its obligations under this Call Off Contract.</w:t>
      </w:r>
      <w:bookmarkEnd w:id="1346"/>
      <w:bookmarkEnd w:id="1347"/>
    </w:p>
    <w:p w14:paraId="5D435FAA" w14:textId="77777777" w:rsidR="00556556" w:rsidRPr="00EF5DB5" w:rsidRDefault="00556556" w:rsidP="00E62BD4">
      <w:pPr>
        <w:pStyle w:val="GPSL2numberedclause"/>
      </w:pPr>
      <w:bookmarkStart w:id="1348" w:name="_Ref426475766"/>
      <w:r w:rsidRPr="00EF5DB5">
        <w:t xml:space="preserve">Without limitation to the generality of Clause </w:t>
      </w:r>
      <w:r w:rsidR="009F474C" w:rsidRPr="00EF5DB5">
        <w:fldChar w:fldCharType="begin"/>
      </w:r>
      <w:r w:rsidRPr="00EF5DB5">
        <w:instrText xml:space="preserve"> REF _Ref379302630 \w \h </w:instrText>
      </w:r>
      <w:r w:rsidR="00F54E49" w:rsidRPr="00EF5DB5">
        <w:instrText xml:space="preserve"> \* MERGEFORMAT </w:instrText>
      </w:r>
      <w:r w:rsidR="009F474C" w:rsidRPr="00EF5DB5">
        <w:fldChar w:fldCharType="separate"/>
      </w:r>
      <w:r w:rsidR="009C0ACD" w:rsidRPr="00EF5DB5">
        <w:t>37.2</w:t>
      </w:r>
      <w:r w:rsidR="009F474C" w:rsidRPr="00EF5DB5">
        <w:fldChar w:fldCharType="end"/>
      </w:r>
      <w:r w:rsidRPr="00EF5DB5">
        <w:t xml:space="preserve"> the Supplier shall ensure that it maintains the pol</w:t>
      </w:r>
      <w:r w:rsidRPr="00EF5DB5">
        <w:t xml:space="preserve">icy or policies of insurance as stipulated in the </w:t>
      </w:r>
      <w:r w:rsidR="00DE233F" w:rsidRPr="00EF5DB5">
        <w:t>Call Off</w:t>
      </w:r>
      <w:r w:rsidR="003451E9" w:rsidRPr="00EF5DB5">
        <w:t xml:space="preserve"> Order Form</w:t>
      </w:r>
      <w:r w:rsidRPr="00EF5DB5">
        <w:t>.</w:t>
      </w:r>
      <w:bookmarkEnd w:id="1348"/>
      <w:r w:rsidRPr="00EF5DB5">
        <w:t xml:space="preserve"> </w:t>
      </w:r>
    </w:p>
    <w:p w14:paraId="7CB9F59D" w14:textId="77777777" w:rsidR="00BB1932" w:rsidRPr="00EF5DB5" w:rsidRDefault="00863962" w:rsidP="00E62BD4">
      <w:pPr>
        <w:pStyle w:val="GPSL2numberedclause"/>
      </w:pPr>
      <w:r w:rsidRPr="00EF5DB5">
        <w:t>The Supplier shall effect and maintain the policy or policies of insurance referred to</w:t>
      </w:r>
      <w:r w:rsidR="00F51EF1" w:rsidRPr="00EF5DB5">
        <w:t xml:space="preserve"> </w:t>
      </w:r>
      <w:r w:rsidR="00556556" w:rsidRPr="00EF5DB5">
        <w:t xml:space="preserve">in Clause </w:t>
      </w:r>
      <w:r w:rsidR="009F474C" w:rsidRPr="00EF5DB5">
        <w:fldChar w:fldCharType="begin"/>
      </w:r>
      <w:r w:rsidR="00556556" w:rsidRPr="00EF5DB5">
        <w:instrText xml:space="preserve"> REF _Ref313372018 \w \h </w:instrText>
      </w:r>
      <w:r w:rsidR="00F54E49" w:rsidRPr="00EF5DB5">
        <w:instrText xml:space="preserve"> \* MERGEFORMAT </w:instrText>
      </w:r>
      <w:r w:rsidR="009F474C" w:rsidRPr="00EF5DB5">
        <w:fldChar w:fldCharType="separate"/>
      </w:r>
      <w:r w:rsidR="009C0ACD" w:rsidRPr="00EF5DB5">
        <w:t>37</w:t>
      </w:r>
      <w:r w:rsidR="009F474C" w:rsidRPr="00EF5DB5">
        <w:fldChar w:fldCharType="end"/>
      </w:r>
      <w:r w:rsidR="00556556" w:rsidRPr="00EF5DB5">
        <w:t xml:space="preserve"> </w:t>
      </w:r>
      <w:r w:rsidRPr="00EF5DB5">
        <w:t>for six (6) years after the Call Off Expiry Date.</w:t>
      </w:r>
    </w:p>
    <w:p w14:paraId="051087B8" w14:textId="77777777" w:rsidR="00BB1932" w:rsidRPr="00EF5DB5" w:rsidRDefault="00863962" w:rsidP="00E62BD4">
      <w:pPr>
        <w:pStyle w:val="GPSL2numberedclause"/>
      </w:pPr>
      <w:r w:rsidRPr="00EF5DB5">
        <w:t xml:space="preserve">The Supplier shall give the </w:t>
      </w:r>
      <w:r w:rsidR="006179E3" w:rsidRPr="00EF5DB5">
        <w:t>Contracting Authority</w:t>
      </w:r>
      <w:r w:rsidRPr="00EF5DB5">
        <w:t>, on request, copies of all insurance policies referred to in Clause</w:t>
      </w:r>
      <w:r w:rsidR="00F51EF1" w:rsidRPr="00EF5DB5">
        <w:t xml:space="preserve"> </w:t>
      </w:r>
      <w:r w:rsidR="009F474C" w:rsidRPr="00EF5DB5">
        <w:fldChar w:fldCharType="begin"/>
      </w:r>
      <w:r w:rsidR="00556556" w:rsidRPr="00EF5DB5">
        <w:instrText xml:space="preserve"> REF _Ref313372018 \w \h </w:instrText>
      </w:r>
      <w:r w:rsidR="00F54E49" w:rsidRPr="00EF5DB5">
        <w:instrText xml:space="preserve"> \* MERGEFORMAT </w:instrText>
      </w:r>
      <w:r w:rsidR="009F474C" w:rsidRPr="00EF5DB5">
        <w:fldChar w:fldCharType="separate"/>
      </w:r>
      <w:r w:rsidR="009C0ACD" w:rsidRPr="00EF5DB5">
        <w:t>37</w:t>
      </w:r>
      <w:r w:rsidR="009F474C" w:rsidRPr="00EF5DB5">
        <w:fldChar w:fldCharType="end"/>
      </w:r>
      <w:r w:rsidRPr="00EF5DB5">
        <w:t xml:space="preserve"> or a broker's verification of insurance to demonstrate that the appropriate cover is in place, together with receipts or other evidence of payment of the latest premiums due under those policies.</w:t>
      </w:r>
    </w:p>
    <w:p w14:paraId="66333EBC" w14:textId="77777777" w:rsidR="00C9243A" w:rsidRPr="00EF5DB5" w:rsidRDefault="00863962" w:rsidP="00E62BD4">
      <w:pPr>
        <w:pStyle w:val="GPSL2numberedclause"/>
      </w:pPr>
      <w:r w:rsidRPr="00EF5DB5">
        <w:t xml:space="preserve">If, for whatever reason, the Supplier fails to give effect to and maintain the insurance policies required under </w:t>
      </w:r>
      <w:r w:rsidR="00556556" w:rsidRPr="00EF5DB5">
        <w:t xml:space="preserve">Clause </w:t>
      </w:r>
      <w:r w:rsidR="009F474C" w:rsidRPr="00EF5DB5">
        <w:fldChar w:fldCharType="begin"/>
      </w:r>
      <w:r w:rsidR="00556556" w:rsidRPr="00EF5DB5">
        <w:instrText xml:space="preserve"> REF _Ref313372018 \w \h </w:instrText>
      </w:r>
      <w:r w:rsidR="00F54E49" w:rsidRPr="00EF5DB5">
        <w:instrText xml:space="preserve"> \* MERGEFORMAT </w:instrText>
      </w:r>
      <w:r w:rsidR="009F474C" w:rsidRPr="00EF5DB5">
        <w:fldChar w:fldCharType="separate"/>
      </w:r>
      <w:r w:rsidR="009C0ACD" w:rsidRPr="00EF5DB5">
        <w:t>37</w:t>
      </w:r>
      <w:r w:rsidR="009F474C" w:rsidRPr="00EF5DB5">
        <w:fldChar w:fldCharType="end"/>
      </w:r>
      <w:r w:rsidR="00556556" w:rsidRPr="00EF5DB5">
        <w:t xml:space="preserve"> </w:t>
      </w:r>
      <w:r w:rsidRPr="00EF5DB5">
        <w:t xml:space="preserve">the </w:t>
      </w:r>
      <w:r w:rsidR="006179E3" w:rsidRPr="00EF5DB5">
        <w:t>Contracting Authority</w:t>
      </w:r>
      <w:r w:rsidRPr="00EF5DB5">
        <w:t xml:space="preserve"> may make alternative arrangements to protect its interests and may recover the premium and other costs of such arrangements as a debt due from the Supplier.</w:t>
      </w:r>
    </w:p>
    <w:p w14:paraId="56FAA888" w14:textId="77777777" w:rsidR="00C9243A" w:rsidRPr="00EF5DB5" w:rsidRDefault="00863962" w:rsidP="00E62BD4">
      <w:pPr>
        <w:pStyle w:val="GPSL2numberedclause"/>
      </w:pPr>
      <w:r w:rsidRPr="00EF5DB5">
        <w:t xml:space="preserve">The provisions of any insurance or the amount of cover shall not relieve the Supplier of any liability under this Call Off Contract. It shall be the responsibility of the Supplier to </w:t>
      </w:r>
      <w:r w:rsidRPr="00EF5DB5">
        <w:lastRenderedPageBreak/>
        <w:t>determine the amount of insurance cover that will be adequate to enable the Supplier to satisfy any liability in relation to the performance of its obligations under this Call Off Contract.</w:t>
      </w:r>
    </w:p>
    <w:p w14:paraId="69205B5F" w14:textId="77777777" w:rsidR="00C9243A" w:rsidRPr="00EF5DB5" w:rsidRDefault="00863962" w:rsidP="00E62BD4">
      <w:pPr>
        <w:pStyle w:val="GPSL2numberedclause"/>
      </w:pPr>
      <w:r w:rsidRPr="00EF5DB5">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w:t>
      </w:r>
      <w:r w:rsidR="006179E3" w:rsidRPr="00EF5DB5">
        <w:t>Contracting Authority</w:t>
      </w:r>
      <w:r w:rsidRPr="00EF5DB5">
        <w:t xml:space="preserve">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195E2FEB" w14:textId="77777777" w:rsidR="008D0A60" w:rsidRPr="00EF5DB5" w:rsidRDefault="001A6672" w:rsidP="00E62BD4">
      <w:pPr>
        <w:pStyle w:val="GPSSectionHeading"/>
        <w:jc w:val="both"/>
        <w:rPr>
          <w:rFonts w:ascii="Calibri" w:hAnsi="Calibri" w:cs="Arial"/>
          <w:color w:val="auto"/>
        </w:rPr>
      </w:pPr>
      <w:bookmarkStart w:id="1349" w:name="_Toc349229881"/>
      <w:bookmarkStart w:id="1350" w:name="_Toc349230044"/>
      <w:bookmarkStart w:id="1351" w:name="_Toc349230444"/>
      <w:bookmarkStart w:id="1352" w:name="_Toc349231326"/>
      <w:bookmarkStart w:id="1353" w:name="_Toc349232052"/>
      <w:bookmarkStart w:id="1354" w:name="_Toc349232433"/>
      <w:bookmarkStart w:id="1355" w:name="_Toc349233169"/>
      <w:bookmarkStart w:id="1356" w:name="_Toc349233304"/>
      <w:bookmarkStart w:id="1357" w:name="_Toc349233438"/>
      <w:bookmarkStart w:id="1358" w:name="_Toc350503027"/>
      <w:bookmarkStart w:id="1359" w:name="_Toc350504017"/>
      <w:bookmarkStart w:id="1360" w:name="_Toc350506307"/>
      <w:bookmarkStart w:id="1361" w:name="_Toc350506545"/>
      <w:bookmarkStart w:id="1362" w:name="_Toc350506675"/>
      <w:bookmarkStart w:id="1363" w:name="_Toc350506805"/>
      <w:bookmarkStart w:id="1364" w:name="_Toc350506937"/>
      <w:bookmarkStart w:id="1365" w:name="_Toc350507398"/>
      <w:bookmarkStart w:id="1366" w:name="_Toc350507932"/>
      <w:bookmarkStart w:id="1367" w:name="_Toc350503030"/>
      <w:bookmarkStart w:id="1368" w:name="_Toc350504020"/>
      <w:bookmarkStart w:id="1369" w:name="_Toc350507935"/>
      <w:bookmarkStart w:id="1370" w:name="_Toc358671783"/>
      <w:bookmarkStart w:id="1371" w:name="_Toc515454188"/>
      <w:bookmarkEnd w:id="1284"/>
      <w:bookmarkEnd w:id="1285"/>
      <w:bookmarkEnd w:id="1286"/>
      <w:bookmarkEnd w:id="1287"/>
      <w:bookmarkEnd w:id="128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r w:rsidRPr="00EF5DB5">
        <w:rPr>
          <w:rFonts w:ascii="Calibri" w:hAnsi="Calibri" w:cs="Arial"/>
          <w:color w:val="auto"/>
        </w:rPr>
        <w:t>REMEDIES AND RELIEF</w:t>
      </w:r>
      <w:bookmarkEnd w:id="1371"/>
    </w:p>
    <w:p w14:paraId="4D610D22" w14:textId="77777777" w:rsidR="008D0A60" w:rsidRPr="00EF5DB5" w:rsidRDefault="000C52D8" w:rsidP="00E62BD4">
      <w:pPr>
        <w:pStyle w:val="GPSL1CLAUSEHEADING"/>
        <w:rPr>
          <w:rFonts w:ascii="Calibri" w:hAnsi="Calibri"/>
        </w:rPr>
      </w:pPr>
      <w:bookmarkStart w:id="1372" w:name="_Ref360651541"/>
      <w:bookmarkStart w:id="1373" w:name="_Toc515454189"/>
      <w:r w:rsidRPr="00EF5DB5">
        <w:rPr>
          <w:rFonts w:ascii="Calibri" w:hAnsi="Calibri"/>
        </w:rPr>
        <w:t>AUTHORITY</w:t>
      </w:r>
      <w:r w:rsidR="00A657C3" w:rsidRPr="00EF5DB5">
        <w:rPr>
          <w:rFonts w:ascii="Calibri" w:hAnsi="Calibri"/>
        </w:rPr>
        <w:t xml:space="preserve"> REMEDIES FOR DEFAULT</w:t>
      </w:r>
      <w:bookmarkEnd w:id="1372"/>
      <w:bookmarkEnd w:id="1373"/>
      <w:r w:rsidR="00A657C3" w:rsidRPr="00EF5DB5">
        <w:rPr>
          <w:rFonts w:ascii="Calibri" w:hAnsi="Calibri"/>
        </w:rPr>
        <w:t xml:space="preserve"> </w:t>
      </w:r>
    </w:p>
    <w:p w14:paraId="1F41A520" w14:textId="77777777" w:rsidR="008D0A60" w:rsidRPr="00EF5DB5" w:rsidRDefault="00411E39" w:rsidP="00E62BD4">
      <w:pPr>
        <w:pStyle w:val="GPSL2numberedclause"/>
      </w:pPr>
      <w:bookmarkStart w:id="1374" w:name="_Ref360695013"/>
      <w:r w:rsidRPr="00EF5DB5">
        <w:t>Remedies</w:t>
      </w:r>
      <w:bookmarkEnd w:id="1374"/>
    </w:p>
    <w:p w14:paraId="346872F3" w14:textId="77777777" w:rsidR="00411E39" w:rsidRPr="00EF5DB5" w:rsidRDefault="00411E39" w:rsidP="00E62BD4">
      <w:pPr>
        <w:pStyle w:val="GPSL3numberedclause"/>
      </w:pPr>
      <w:bookmarkStart w:id="1375" w:name="_Ref364168546"/>
      <w:r w:rsidRPr="00EF5DB5">
        <w:t xml:space="preserve">Without prejudice to any other right or remedy of the </w:t>
      </w:r>
      <w:r w:rsidR="006179E3" w:rsidRPr="00EF5DB5">
        <w:t>Contracting Authority</w:t>
      </w:r>
      <w:r w:rsidRPr="00EF5DB5">
        <w:t xml:space="preserve"> howsoever arising</w:t>
      </w:r>
      <w:r w:rsidRPr="00EF5DB5" w:rsidDel="00325501">
        <w:t xml:space="preserve"> </w:t>
      </w:r>
      <w:r w:rsidR="005F7060" w:rsidRPr="00EF5DB5">
        <w:t>(</w:t>
      </w:r>
      <w:r w:rsidR="00E22973" w:rsidRPr="00EF5DB5">
        <w:t xml:space="preserve">including under Call Off Schedule 6 (Service Levels, Service Credits and Performance Monitoring)) </w:t>
      </w:r>
      <w:r w:rsidRPr="00EF5DB5">
        <w:t xml:space="preserve">and subject to </w:t>
      </w:r>
      <w:r w:rsidR="000C0FF2" w:rsidRPr="00EF5DB5">
        <w:t>the exclusive</w:t>
      </w:r>
      <w:r w:rsidR="007B0734" w:rsidRPr="00EF5DB5">
        <w:t xml:space="preserve"> financial remedy provisions in </w:t>
      </w:r>
      <w:r w:rsidRPr="00EF5DB5">
        <w:t xml:space="preserve">Clauses </w:t>
      </w:r>
      <w:r w:rsidR="009F474C" w:rsidRPr="00EF5DB5">
        <w:fldChar w:fldCharType="begin"/>
      </w:r>
      <w:r w:rsidR="007B0734" w:rsidRPr="00EF5DB5">
        <w:instrText xml:space="preserve"> REF _Ref359240863 \r \h </w:instrText>
      </w:r>
      <w:r w:rsidR="00F54E49" w:rsidRPr="00EF5DB5">
        <w:instrText xml:space="preserve"> \* MERGEFORMAT </w:instrText>
      </w:r>
      <w:r w:rsidR="009F474C" w:rsidRPr="00EF5DB5">
        <w:fldChar w:fldCharType="separate"/>
      </w:r>
      <w:r w:rsidR="009C0ACD" w:rsidRPr="00EF5DB5">
        <w:t>13.6</w:t>
      </w:r>
      <w:r w:rsidR="009F474C" w:rsidRPr="00EF5DB5">
        <w:fldChar w:fldCharType="end"/>
      </w:r>
      <w:r w:rsidRPr="00EF5DB5">
        <w:t xml:space="preserve"> (Service Levels and Service Credits) and </w:t>
      </w:r>
      <w:r w:rsidR="009F474C" w:rsidRPr="00EF5DB5">
        <w:fldChar w:fldCharType="begin"/>
      </w:r>
      <w:r w:rsidR="00E333F9" w:rsidRPr="00EF5DB5">
        <w:instrText xml:space="preserve"> REF _Ref364171593 \r \h </w:instrText>
      </w:r>
      <w:r w:rsidR="00F54E49" w:rsidRPr="00EF5DB5">
        <w:instrText xml:space="preserve"> \* MERGEFORMAT </w:instrText>
      </w:r>
      <w:r w:rsidR="009F474C" w:rsidRPr="00EF5DB5">
        <w:fldChar w:fldCharType="separate"/>
      </w:r>
      <w:r w:rsidR="009C0ACD" w:rsidRPr="00EF5DB5">
        <w:t>6.4.1(b)</w:t>
      </w:r>
      <w:r w:rsidR="009F474C" w:rsidRPr="00EF5DB5">
        <w:fldChar w:fldCharType="end"/>
      </w:r>
      <w:r w:rsidR="007B0734" w:rsidRPr="00EF5DB5">
        <w:t xml:space="preserve"> </w:t>
      </w:r>
      <w:r w:rsidRPr="00EF5DB5">
        <w:t xml:space="preserve">(Delay Payments), if </w:t>
      </w:r>
      <w:r w:rsidR="009A4677" w:rsidRPr="00EF5DB5">
        <w:t xml:space="preserve">the Supplier commits any Default of this Call Off Contract </w:t>
      </w:r>
      <w:r w:rsidRPr="00EF5DB5">
        <w:t xml:space="preserve">then the </w:t>
      </w:r>
      <w:r w:rsidR="006179E3" w:rsidRPr="00EF5DB5">
        <w:t>Contracting Authority</w:t>
      </w:r>
      <w:r w:rsidRPr="00EF5DB5">
        <w:t xml:space="preserve"> may (whether or not any part of the </w:t>
      </w:r>
      <w:r w:rsidR="000C52D8" w:rsidRPr="00EF5DB5">
        <w:t>Services</w:t>
      </w:r>
      <w:r w:rsidR="00BD4CA2" w:rsidRPr="00EF5DB5">
        <w:t xml:space="preserve"> </w:t>
      </w:r>
      <w:r w:rsidRPr="00EF5DB5">
        <w:t>have been Delivered) do any of the following:</w:t>
      </w:r>
      <w:bookmarkEnd w:id="1375"/>
    </w:p>
    <w:p w14:paraId="260EA234" w14:textId="77777777" w:rsidR="008D0A60" w:rsidRPr="00EF5DB5" w:rsidRDefault="00411E39" w:rsidP="00E62BD4">
      <w:pPr>
        <w:pStyle w:val="GPSL4numberedclause"/>
        <w:rPr>
          <w:szCs w:val="22"/>
        </w:rPr>
      </w:pPr>
      <w:bookmarkStart w:id="1376" w:name="_Ref364170665"/>
      <w:r w:rsidRPr="00EF5DB5">
        <w:rPr>
          <w:szCs w:val="22"/>
        </w:rPr>
        <w:t xml:space="preserve">at the </w:t>
      </w:r>
      <w:r w:rsidR="006179E3" w:rsidRPr="00EF5DB5">
        <w:rPr>
          <w:szCs w:val="22"/>
        </w:rPr>
        <w:t>Contracting Authority</w:t>
      </w:r>
      <w:r w:rsidRPr="00EF5DB5">
        <w:rPr>
          <w:szCs w:val="22"/>
        </w:rPr>
        <w:t xml:space="preserve">'s option, give the Supplier the opportunity (at the </w:t>
      </w:r>
      <w:r w:rsidR="00DC21E4" w:rsidRPr="00EF5DB5">
        <w:rPr>
          <w:szCs w:val="22"/>
        </w:rPr>
        <w:t>Supplier’s</w:t>
      </w:r>
      <w:r w:rsidRPr="00EF5DB5">
        <w:rPr>
          <w:szCs w:val="22"/>
        </w:rPr>
        <w:t xml:space="preserve"> expense) to remedy </w:t>
      </w:r>
      <w:r w:rsidR="00AC0024" w:rsidRPr="00EF5DB5">
        <w:rPr>
          <w:szCs w:val="22"/>
        </w:rPr>
        <w:t>the</w:t>
      </w:r>
      <w:r w:rsidRPr="00EF5DB5">
        <w:rPr>
          <w:szCs w:val="22"/>
        </w:rPr>
        <w:t xml:space="preserve"> </w:t>
      </w:r>
      <w:r w:rsidR="00E333F9" w:rsidRPr="00EF5DB5">
        <w:rPr>
          <w:szCs w:val="22"/>
        </w:rPr>
        <w:t xml:space="preserve">Default </w:t>
      </w:r>
      <w:r w:rsidRPr="00EF5DB5">
        <w:rPr>
          <w:szCs w:val="22"/>
        </w:rPr>
        <w:t xml:space="preserve">together with any damage resulting from such </w:t>
      </w:r>
      <w:r w:rsidR="00E333F9" w:rsidRPr="00EF5DB5">
        <w:rPr>
          <w:szCs w:val="22"/>
        </w:rPr>
        <w:t xml:space="preserve">Default </w:t>
      </w:r>
      <w:r w:rsidRPr="00EF5DB5">
        <w:rPr>
          <w:szCs w:val="22"/>
        </w:rPr>
        <w:t xml:space="preserve">(where such </w:t>
      </w:r>
      <w:r w:rsidR="00E333F9" w:rsidRPr="00EF5DB5">
        <w:rPr>
          <w:szCs w:val="22"/>
        </w:rPr>
        <w:t xml:space="preserve">Default </w:t>
      </w:r>
      <w:r w:rsidRPr="00EF5DB5">
        <w:rPr>
          <w:szCs w:val="22"/>
        </w:rPr>
        <w:t xml:space="preserve">is capable of remedy) or to supply Replacement </w:t>
      </w:r>
      <w:r w:rsidR="000C52D8" w:rsidRPr="00EF5DB5">
        <w:rPr>
          <w:szCs w:val="22"/>
        </w:rPr>
        <w:t>Services</w:t>
      </w:r>
      <w:r w:rsidR="00BD4CA2" w:rsidRPr="00EF5DB5">
        <w:rPr>
          <w:szCs w:val="22"/>
        </w:rPr>
        <w:t xml:space="preserve"> </w:t>
      </w:r>
      <w:r w:rsidRPr="00EF5DB5">
        <w:rPr>
          <w:szCs w:val="22"/>
        </w:rPr>
        <w:t xml:space="preserve">and carry out any other necessary work to ensure that the terms of this Call Off Contract are fulfilled, in accordance with the </w:t>
      </w:r>
      <w:r w:rsidR="006179E3" w:rsidRPr="00EF5DB5">
        <w:rPr>
          <w:szCs w:val="22"/>
        </w:rPr>
        <w:t>Contracting Authority</w:t>
      </w:r>
      <w:r w:rsidRPr="00EF5DB5">
        <w:rPr>
          <w:szCs w:val="22"/>
        </w:rPr>
        <w:t>'s instructions;</w:t>
      </w:r>
      <w:bookmarkEnd w:id="1376"/>
    </w:p>
    <w:p w14:paraId="1A717B23" w14:textId="77777777" w:rsidR="00E13960" w:rsidRPr="00EF5DB5" w:rsidRDefault="00411E39" w:rsidP="00E62BD4">
      <w:pPr>
        <w:pStyle w:val="GPSL4numberedclause"/>
        <w:rPr>
          <w:szCs w:val="22"/>
        </w:rPr>
      </w:pPr>
      <w:bookmarkStart w:id="1377" w:name="_Ref360633225"/>
      <w:r w:rsidRPr="00EF5DB5">
        <w:rPr>
          <w:szCs w:val="22"/>
        </w:rPr>
        <w:t xml:space="preserve">carry out, at the </w:t>
      </w:r>
      <w:r w:rsidR="00DC21E4" w:rsidRPr="00EF5DB5">
        <w:rPr>
          <w:szCs w:val="22"/>
        </w:rPr>
        <w:t>Supplier’s</w:t>
      </w:r>
      <w:r w:rsidRPr="00EF5DB5">
        <w:rPr>
          <w:szCs w:val="22"/>
        </w:rPr>
        <w:t xml:space="preserve"> expense, any work necessary to make the</w:t>
      </w:r>
      <w:r w:rsidR="00AC0024" w:rsidRPr="00EF5DB5">
        <w:rPr>
          <w:szCs w:val="22"/>
        </w:rPr>
        <w:t xml:space="preserve"> provision of the </w:t>
      </w:r>
      <w:r w:rsidR="000C52D8" w:rsidRPr="00EF5DB5">
        <w:rPr>
          <w:szCs w:val="22"/>
        </w:rPr>
        <w:t>Services</w:t>
      </w:r>
      <w:r w:rsidRPr="00EF5DB5">
        <w:rPr>
          <w:szCs w:val="22"/>
        </w:rPr>
        <w:t xml:space="preserve"> comply with this Call Off Contract;</w:t>
      </w:r>
      <w:bookmarkEnd w:id="1377"/>
      <w:r w:rsidRPr="00EF5DB5">
        <w:rPr>
          <w:szCs w:val="22"/>
        </w:rPr>
        <w:t xml:space="preserve"> </w:t>
      </w:r>
    </w:p>
    <w:p w14:paraId="0E8DA3D1" w14:textId="77777777" w:rsidR="00C9243A" w:rsidRPr="00EF5DB5" w:rsidRDefault="00E333F9" w:rsidP="00E62BD4">
      <w:pPr>
        <w:pStyle w:val="GPSL4numberedclause"/>
        <w:rPr>
          <w:szCs w:val="22"/>
        </w:rPr>
      </w:pPr>
      <w:bookmarkStart w:id="1378" w:name="_Ref360633229"/>
      <w:r w:rsidRPr="00EF5DB5">
        <w:rPr>
          <w:szCs w:val="22"/>
        </w:rPr>
        <w:t xml:space="preserve">if the Default is a </w:t>
      </w:r>
      <w:r w:rsidR="003551D0" w:rsidRPr="00EF5DB5">
        <w:rPr>
          <w:szCs w:val="22"/>
        </w:rPr>
        <w:t>m</w:t>
      </w:r>
      <w:r w:rsidRPr="00EF5DB5">
        <w:rPr>
          <w:szCs w:val="22"/>
        </w:rPr>
        <w:t>aterial Default that is capable of remedy</w:t>
      </w:r>
      <w:r w:rsidR="00913626" w:rsidRPr="00EF5DB5">
        <w:rPr>
          <w:szCs w:val="22"/>
        </w:rPr>
        <w:t xml:space="preserve"> (and for these purposes a </w:t>
      </w:r>
      <w:r w:rsidR="003551D0" w:rsidRPr="00EF5DB5">
        <w:rPr>
          <w:szCs w:val="22"/>
        </w:rPr>
        <w:t>m</w:t>
      </w:r>
      <w:r w:rsidR="00913626" w:rsidRPr="00EF5DB5">
        <w:rPr>
          <w:szCs w:val="22"/>
        </w:rPr>
        <w:t xml:space="preserve">aterial Default may be a single </w:t>
      </w:r>
      <w:r w:rsidR="003551D0" w:rsidRPr="00EF5DB5">
        <w:rPr>
          <w:szCs w:val="22"/>
        </w:rPr>
        <w:t>m</w:t>
      </w:r>
      <w:r w:rsidR="00913626" w:rsidRPr="00EF5DB5">
        <w:rPr>
          <w:szCs w:val="22"/>
        </w:rPr>
        <w:t xml:space="preserve">aterial Default or a number of Defaults or repeated Defaults - whether of the same or different obligations and regardless of whether such Defaults are remedied - which taken together constitute a </w:t>
      </w:r>
      <w:r w:rsidR="003551D0" w:rsidRPr="00EF5DB5">
        <w:rPr>
          <w:szCs w:val="22"/>
        </w:rPr>
        <w:t>m</w:t>
      </w:r>
      <w:r w:rsidR="00913626" w:rsidRPr="00EF5DB5">
        <w:rPr>
          <w:szCs w:val="22"/>
        </w:rPr>
        <w:t>aterial Default)</w:t>
      </w:r>
      <w:r w:rsidRPr="00EF5DB5">
        <w:rPr>
          <w:szCs w:val="22"/>
        </w:rPr>
        <w:t>:</w:t>
      </w:r>
    </w:p>
    <w:p w14:paraId="6AD241F2" w14:textId="77777777" w:rsidR="008D0A60" w:rsidRPr="00EF5DB5" w:rsidRDefault="00E333F9" w:rsidP="00E62BD4">
      <w:pPr>
        <w:pStyle w:val="GPSL5numberedclause"/>
        <w:rPr>
          <w:szCs w:val="22"/>
        </w:rPr>
      </w:pPr>
      <w:bookmarkStart w:id="1379" w:name="_Ref364172826"/>
      <w:r w:rsidRPr="00EF5DB5">
        <w:rPr>
          <w:szCs w:val="22"/>
        </w:rPr>
        <w:t>instruct the Supplier to comply with the Rectification Plan Process;</w:t>
      </w:r>
      <w:bookmarkEnd w:id="1379"/>
      <w:r w:rsidRPr="00EF5DB5">
        <w:rPr>
          <w:szCs w:val="22"/>
        </w:rPr>
        <w:t xml:space="preserve">  </w:t>
      </w:r>
    </w:p>
    <w:p w14:paraId="1F38C386" w14:textId="77777777" w:rsidR="00C9243A" w:rsidRPr="00EF5DB5" w:rsidRDefault="00631B05" w:rsidP="00E62BD4">
      <w:pPr>
        <w:pStyle w:val="GPSL5numberedclause"/>
        <w:rPr>
          <w:szCs w:val="22"/>
        </w:rPr>
      </w:pPr>
      <w:bookmarkStart w:id="1380" w:name="_Ref364172013"/>
      <w:r w:rsidRPr="00EF5DB5">
        <w:rPr>
          <w:szCs w:val="22"/>
        </w:rPr>
        <w:t>suspend this</w:t>
      </w:r>
      <w:r w:rsidR="00411E39" w:rsidRPr="00EF5DB5">
        <w:rPr>
          <w:szCs w:val="22"/>
        </w:rPr>
        <w:t xml:space="preserve"> Call Off Contract</w:t>
      </w:r>
      <w:r w:rsidRPr="00EF5DB5">
        <w:rPr>
          <w:szCs w:val="22"/>
        </w:rPr>
        <w:t xml:space="preserve"> (whereupon the relevant provisions of Clause </w:t>
      </w:r>
      <w:r w:rsidR="009F474C" w:rsidRPr="00EF5DB5">
        <w:rPr>
          <w:szCs w:val="22"/>
        </w:rPr>
        <w:fldChar w:fldCharType="begin"/>
      </w:r>
      <w:r w:rsidRPr="00EF5DB5">
        <w:rPr>
          <w:szCs w:val="22"/>
        </w:rPr>
        <w:instrText xml:space="preserve"> REF _Ref364172118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44</w:t>
      </w:r>
      <w:r w:rsidR="009F474C" w:rsidRPr="00EF5DB5">
        <w:rPr>
          <w:szCs w:val="22"/>
        </w:rPr>
        <w:fldChar w:fldCharType="end"/>
      </w:r>
      <w:r w:rsidR="00347535" w:rsidRPr="00EF5DB5">
        <w:rPr>
          <w:szCs w:val="22"/>
        </w:rPr>
        <w:t xml:space="preserve"> (Partial Termination, Suspension and Partial Suspension)</w:t>
      </w:r>
      <w:r w:rsidRPr="00EF5DB5">
        <w:rPr>
          <w:szCs w:val="22"/>
        </w:rPr>
        <w:t xml:space="preserve"> shall apply) and</w:t>
      </w:r>
      <w:r w:rsidR="00411E39" w:rsidRPr="00EF5DB5">
        <w:rPr>
          <w:szCs w:val="22"/>
        </w:rPr>
        <w:t xml:space="preserve"> </w:t>
      </w:r>
      <w:r w:rsidR="009A4677" w:rsidRPr="00EF5DB5">
        <w:rPr>
          <w:szCs w:val="22"/>
        </w:rPr>
        <w:t xml:space="preserve">step-in to </w:t>
      </w:r>
      <w:r w:rsidR="00411E39" w:rsidRPr="00EF5DB5">
        <w:rPr>
          <w:szCs w:val="22"/>
        </w:rPr>
        <w:t xml:space="preserve">itself supply or procure a third party to supply </w:t>
      </w:r>
      <w:r w:rsidR="009C2DEE" w:rsidRPr="00EF5DB5">
        <w:rPr>
          <w:szCs w:val="22"/>
        </w:rPr>
        <w:t>(in whole or in part)</w:t>
      </w:r>
      <w:r w:rsidR="00411E39" w:rsidRPr="00EF5DB5">
        <w:rPr>
          <w:szCs w:val="22"/>
        </w:rPr>
        <w:t xml:space="preserve"> the </w:t>
      </w:r>
      <w:r w:rsidR="000C52D8" w:rsidRPr="00EF5DB5">
        <w:rPr>
          <w:szCs w:val="22"/>
        </w:rPr>
        <w:t>Services</w:t>
      </w:r>
      <w:r w:rsidR="00411E39" w:rsidRPr="00EF5DB5">
        <w:rPr>
          <w:szCs w:val="22"/>
        </w:rPr>
        <w:t>;</w:t>
      </w:r>
      <w:bookmarkEnd w:id="1378"/>
      <w:bookmarkEnd w:id="1380"/>
    </w:p>
    <w:p w14:paraId="5FB1A0A7" w14:textId="77777777" w:rsidR="00C9243A" w:rsidRPr="00EF5DB5" w:rsidRDefault="00411E39" w:rsidP="00E62BD4">
      <w:pPr>
        <w:pStyle w:val="GPSL5numberedclause"/>
        <w:rPr>
          <w:szCs w:val="22"/>
        </w:rPr>
      </w:pPr>
      <w:bookmarkStart w:id="1381" w:name="_Ref360694402"/>
      <w:r w:rsidRPr="00EF5DB5">
        <w:rPr>
          <w:szCs w:val="22"/>
        </w:rPr>
        <w:lastRenderedPageBreak/>
        <w:t xml:space="preserve">without terminating </w:t>
      </w:r>
      <w:r w:rsidR="00631B05" w:rsidRPr="00EF5DB5">
        <w:rPr>
          <w:szCs w:val="22"/>
        </w:rPr>
        <w:t xml:space="preserve">or suspending </w:t>
      </w:r>
      <w:r w:rsidRPr="00EF5DB5">
        <w:rPr>
          <w:szCs w:val="22"/>
        </w:rPr>
        <w:t xml:space="preserve">the whole of this </w:t>
      </w:r>
      <w:r w:rsidR="00913E06" w:rsidRPr="00EF5DB5">
        <w:rPr>
          <w:szCs w:val="22"/>
        </w:rPr>
        <w:t>Call Off</w:t>
      </w:r>
      <w:r w:rsidRPr="00EF5DB5">
        <w:rPr>
          <w:szCs w:val="22"/>
        </w:rPr>
        <w:t xml:space="preserve"> Contract, terminate</w:t>
      </w:r>
      <w:r w:rsidR="00631B05" w:rsidRPr="00EF5DB5">
        <w:rPr>
          <w:szCs w:val="22"/>
        </w:rPr>
        <w:t xml:space="preserve"> or suspend</w:t>
      </w:r>
      <w:r w:rsidRPr="00EF5DB5">
        <w:rPr>
          <w:szCs w:val="22"/>
        </w:rPr>
        <w:t xml:space="preserve"> this Call Off Contract in respect of part of the</w:t>
      </w:r>
      <w:r w:rsidR="00BD4CA2" w:rsidRPr="00EF5DB5">
        <w:rPr>
          <w:szCs w:val="22"/>
        </w:rPr>
        <w:t xml:space="preserve"> provision of the</w:t>
      </w:r>
      <w:r w:rsidRPr="00EF5DB5">
        <w:rPr>
          <w:szCs w:val="22"/>
        </w:rPr>
        <w:t xml:space="preserve"> </w:t>
      </w:r>
      <w:r w:rsidR="000C52D8" w:rsidRPr="00EF5DB5">
        <w:rPr>
          <w:szCs w:val="22"/>
        </w:rPr>
        <w:t>Services</w:t>
      </w:r>
      <w:r w:rsidR="00BD4CA2" w:rsidRPr="00EF5DB5">
        <w:rPr>
          <w:szCs w:val="22"/>
        </w:rPr>
        <w:t xml:space="preserve"> </w:t>
      </w:r>
      <w:r w:rsidRPr="00EF5DB5">
        <w:rPr>
          <w:szCs w:val="22"/>
        </w:rPr>
        <w:t>only (whereupon</w:t>
      </w:r>
      <w:r w:rsidR="00631B05" w:rsidRPr="00EF5DB5">
        <w:rPr>
          <w:szCs w:val="22"/>
        </w:rPr>
        <w:t xml:space="preserve"> the relevant provisions of Clause </w:t>
      </w:r>
      <w:r w:rsidR="009F474C" w:rsidRPr="00EF5DB5">
        <w:rPr>
          <w:szCs w:val="22"/>
        </w:rPr>
        <w:fldChar w:fldCharType="begin"/>
      </w:r>
      <w:r w:rsidR="00631B05" w:rsidRPr="00EF5DB5">
        <w:rPr>
          <w:szCs w:val="22"/>
        </w:rPr>
        <w:instrText xml:space="preserve"> REF _Ref364172118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44</w:t>
      </w:r>
      <w:r w:rsidR="009F474C" w:rsidRPr="00EF5DB5">
        <w:rPr>
          <w:szCs w:val="22"/>
        </w:rPr>
        <w:fldChar w:fldCharType="end"/>
      </w:r>
      <w:r w:rsidR="00347535" w:rsidRPr="00EF5DB5">
        <w:rPr>
          <w:szCs w:val="22"/>
        </w:rPr>
        <w:t xml:space="preserve"> (Partial Termination, Suspension and Partial Suspension)</w:t>
      </w:r>
      <w:r w:rsidR="00631B05" w:rsidRPr="00EF5DB5">
        <w:rPr>
          <w:szCs w:val="22"/>
        </w:rPr>
        <w:t xml:space="preserve"> shall apply</w:t>
      </w:r>
      <w:r w:rsidRPr="00EF5DB5">
        <w:rPr>
          <w:szCs w:val="22"/>
        </w:rPr>
        <w:t xml:space="preserve">) and </w:t>
      </w:r>
      <w:r w:rsidR="009A4677" w:rsidRPr="00EF5DB5">
        <w:rPr>
          <w:szCs w:val="22"/>
        </w:rPr>
        <w:t xml:space="preserve">step-in to </w:t>
      </w:r>
      <w:r w:rsidRPr="00EF5DB5">
        <w:rPr>
          <w:szCs w:val="22"/>
        </w:rPr>
        <w:t>itself supply or procure a third party to supply</w:t>
      </w:r>
      <w:r w:rsidR="009A4677" w:rsidRPr="00EF5DB5">
        <w:rPr>
          <w:szCs w:val="22"/>
        </w:rPr>
        <w:t xml:space="preserve"> (in whole or in part)</w:t>
      </w:r>
      <w:r w:rsidRPr="00EF5DB5">
        <w:rPr>
          <w:szCs w:val="22"/>
        </w:rPr>
        <w:t xml:space="preserve"> such part of the </w:t>
      </w:r>
      <w:r w:rsidR="0061644B" w:rsidRPr="00EF5DB5">
        <w:rPr>
          <w:szCs w:val="22"/>
        </w:rPr>
        <w:t xml:space="preserve">Good </w:t>
      </w:r>
      <w:r w:rsidR="009E0BBE" w:rsidRPr="00EF5DB5">
        <w:rPr>
          <w:szCs w:val="22"/>
        </w:rPr>
        <w:t>and/or Services</w:t>
      </w:r>
      <w:r w:rsidRPr="00EF5DB5">
        <w:rPr>
          <w:szCs w:val="22"/>
        </w:rPr>
        <w:t xml:space="preserve">; </w:t>
      </w:r>
      <w:bookmarkEnd w:id="1381"/>
    </w:p>
    <w:p w14:paraId="3C6D109E" w14:textId="77777777" w:rsidR="008D0A60" w:rsidRPr="00EF5DB5" w:rsidRDefault="008A6791" w:rsidP="00E62BD4">
      <w:pPr>
        <w:pStyle w:val="GPSL3numberedclause"/>
      </w:pPr>
      <w:r w:rsidRPr="00EF5DB5">
        <w:t xml:space="preserve">Where the </w:t>
      </w:r>
      <w:r w:rsidR="006179E3" w:rsidRPr="00EF5DB5">
        <w:t>Contracting Authority</w:t>
      </w:r>
      <w:r w:rsidRPr="00EF5DB5">
        <w:t xml:space="preserve"> </w:t>
      </w:r>
      <w:r w:rsidR="00411E39" w:rsidRPr="00EF5DB5">
        <w:t>exercise</w:t>
      </w:r>
      <w:r w:rsidRPr="00EF5DB5">
        <w:t xml:space="preserve">s any of its </w:t>
      </w:r>
      <w:r w:rsidR="009A4677" w:rsidRPr="00EF5DB5">
        <w:t xml:space="preserve">step-in </w:t>
      </w:r>
      <w:r w:rsidRPr="00EF5DB5">
        <w:t>rights under</w:t>
      </w:r>
      <w:r w:rsidR="00411E39" w:rsidRPr="00EF5DB5">
        <w:t xml:space="preserve"> Clauses </w:t>
      </w:r>
      <w:r w:rsidR="009F474C" w:rsidRPr="00EF5DB5">
        <w:fldChar w:fldCharType="begin"/>
      </w:r>
      <w:r w:rsidR="00E333F9" w:rsidRPr="00EF5DB5">
        <w:instrText xml:space="preserve"> REF _Ref364172013 \r \h </w:instrText>
      </w:r>
      <w:r w:rsidR="00F54E49" w:rsidRPr="00EF5DB5">
        <w:instrText xml:space="preserve"> \* MERGEFORMAT </w:instrText>
      </w:r>
      <w:r w:rsidR="009F474C" w:rsidRPr="00EF5DB5">
        <w:fldChar w:fldCharType="separate"/>
      </w:r>
      <w:r w:rsidR="009C0ACD" w:rsidRPr="00EF5DB5">
        <w:t>38.1.1(c)(ii)</w:t>
      </w:r>
      <w:r w:rsidR="009F474C" w:rsidRPr="00EF5DB5">
        <w:fldChar w:fldCharType="end"/>
      </w:r>
      <w:r w:rsidR="00411E39" w:rsidRPr="00EF5DB5">
        <w:t xml:space="preserve"> or</w:t>
      </w:r>
      <w:r w:rsidR="00C10251" w:rsidRPr="00EF5DB5">
        <w:t xml:space="preserve"> </w:t>
      </w:r>
      <w:r w:rsidR="009F474C" w:rsidRPr="00EF5DB5">
        <w:fldChar w:fldCharType="begin"/>
      </w:r>
      <w:r w:rsidR="00C10251" w:rsidRPr="00EF5DB5">
        <w:instrText xml:space="preserve"> REF _Ref360694402 \r \h </w:instrText>
      </w:r>
      <w:r w:rsidR="00F54E49" w:rsidRPr="00EF5DB5">
        <w:instrText xml:space="preserve"> \* MERGEFORMAT </w:instrText>
      </w:r>
      <w:r w:rsidR="009F474C" w:rsidRPr="00EF5DB5">
        <w:fldChar w:fldCharType="separate"/>
      </w:r>
      <w:r w:rsidR="009C0ACD" w:rsidRPr="00EF5DB5">
        <w:t>38.1.1(c)(iii)</w:t>
      </w:r>
      <w:r w:rsidR="009F474C" w:rsidRPr="00EF5DB5">
        <w:fldChar w:fldCharType="end"/>
      </w:r>
      <w:r w:rsidR="00411E39" w:rsidRPr="00EF5DB5">
        <w:t xml:space="preserve">, the </w:t>
      </w:r>
      <w:r w:rsidR="006179E3" w:rsidRPr="00EF5DB5">
        <w:t>Contracting Authority</w:t>
      </w:r>
      <w:r w:rsidR="00411E39" w:rsidRPr="00EF5DB5">
        <w:t xml:space="preserve"> shall have the right to charge the Supplier for and the Supplier shall on demand pay any costs reasonably incurred by the </w:t>
      </w:r>
      <w:r w:rsidR="006179E3" w:rsidRPr="00EF5DB5">
        <w:t>Contracting Authority</w:t>
      </w:r>
      <w:r w:rsidR="00411E39" w:rsidRPr="00EF5DB5">
        <w:t xml:space="preserve"> (including any reasonable administration costs) in respect of the supply of any part of the </w:t>
      </w:r>
      <w:r w:rsidR="000C52D8" w:rsidRPr="00EF5DB5">
        <w:t>Services</w:t>
      </w:r>
      <w:r w:rsidR="00BD4CA2" w:rsidRPr="00EF5DB5">
        <w:t xml:space="preserve"> </w:t>
      </w:r>
      <w:r w:rsidR="00411E39" w:rsidRPr="00EF5DB5">
        <w:t xml:space="preserve">by the </w:t>
      </w:r>
      <w:r w:rsidR="006179E3" w:rsidRPr="00EF5DB5">
        <w:t>Contracting Authority</w:t>
      </w:r>
      <w:r w:rsidR="00411E39" w:rsidRPr="00EF5DB5">
        <w:t xml:space="preserve"> or a third party and provided that the </w:t>
      </w:r>
      <w:r w:rsidR="006179E3" w:rsidRPr="00EF5DB5">
        <w:t>Contracting Authority</w:t>
      </w:r>
      <w:r w:rsidR="00411E39" w:rsidRPr="00EF5DB5">
        <w:t xml:space="preserve"> uses its reasonable endeavours to mitigate any additional expenditure in obtaining</w:t>
      </w:r>
      <w:r w:rsidR="0061644B" w:rsidRPr="00EF5DB5">
        <w:t xml:space="preserve"> </w:t>
      </w:r>
      <w:r w:rsidR="00411E39" w:rsidRPr="00EF5DB5">
        <w:t xml:space="preserve">Replacement </w:t>
      </w:r>
      <w:r w:rsidR="000C52D8" w:rsidRPr="00EF5DB5">
        <w:t>Services</w:t>
      </w:r>
      <w:r w:rsidR="00411E39" w:rsidRPr="00EF5DB5">
        <w:t>.</w:t>
      </w:r>
    </w:p>
    <w:p w14:paraId="3F235118" w14:textId="77777777" w:rsidR="008D0A60" w:rsidRPr="00EF5DB5" w:rsidRDefault="00366446" w:rsidP="00E62BD4">
      <w:pPr>
        <w:pStyle w:val="GPSL2numberedclause"/>
      </w:pPr>
      <w:bookmarkStart w:id="1382" w:name="_Ref364170291"/>
      <w:r w:rsidRPr="00EF5DB5">
        <w:t>Rectification Plan Process</w:t>
      </w:r>
      <w:bookmarkEnd w:id="1382"/>
    </w:p>
    <w:p w14:paraId="48EADB70" w14:textId="77777777" w:rsidR="008D0A60" w:rsidRPr="00EF5DB5" w:rsidRDefault="00472315" w:rsidP="00E62BD4">
      <w:pPr>
        <w:pStyle w:val="GPSL3numberedclause"/>
      </w:pPr>
      <w:r w:rsidRPr="00EF5DB5">
        <w:t>W</w:t>
      </w:r>
      <w:r w:rsidR="00366446" w:rsidRPr="00EF5DB5">
        <w:t xml:space="preserve">here the </w:t>
      </w:r>
      <w:r w:rsidR="006179E3" w:rsidRPr="00EF5DB5">
        <w:t>Contracting Authority</w:t>
      </w:r>
      <w:r w:rsidR="00366446" w:rsidRPr="00EF5DB5">
        <w:t xml:space="preserve"> has instructed the Supplier to comply with the Rectification Plan Process</w:t>
      </w:r>
      <w:r w:rsidR="008E5DD6" w:rsidRPr="00EF5DB5">
        <w:t xml:space="preserve"> </w:t>
      </w:r>
      <w:r w:rsidR="008027F1" w:rsidRPr="00EF5DB5">
        <w:t xml:space="preserve">pursuant to Clause </w:t>
      </w:r>
      <w:r w:rsidR="009F474C" w:rsidRPr="00EF5DB5">
        <w:fldChar w:fldCharType="begin"/>
      </w:r>
      <w:r w:rsidR="008027F1" w:rsidRPr="00EF5DB5">
        <w:instrText xml:space="preserve"> REF _Ref364172826 \r \h </w:instrText>
      </w:r>
      <w:r w:rsidR="00F54E49" w:rsidRPr="00EF5DB5">
        <w:instrText xml:space="preserve"> \* MERGEFORMAT </w:instrText>
      </w:r>
      <w:r w:rsidR="009F474C" w:rsidRPr="00EF5DB5">
        <w:fldChar w:fldCharType="separate"/>
      </w:r>
      <w:r w:rsidR="009C0ACD" w:rsidRPr="00EF5DB5">
        <w:t>38.1.1(c)(i)</w:t>
      </w:r>
      <w:r w:rsidR="009F474C" w:rsidRPr="00EF5DB5">
        <w:fldChar w:fldCharType="end"/>
      </w:r>
      <w:r w:rsidR="00366446" w:rsidRPr="00EF5DB5">
        <w:t xml:space="preserve">: </w:t>
      </w:r>
    </w:p>
    <w:p w14:paraId="74F129BB" w14:textId="77777777" w:rsidR="008D0A60" w:rsidRPr="00EF5DB5" w:rsidRDefault="008027F1" w:rsidP="00E62BD4">
      <w:pPr>
        <w:pStyle w:val="GPSL4numberedclause"/>
        <w:rPr>
          <w:szCs w:val="22"/>
        </w:rPr>
      </w:pPr>
      <w:bookmarkStart w:id="1383" w:name="_Ref364356451"/>
      <w:r w:rsidRPr="00EF5DB5">
        <w:rPr>
          <w:szCs w:val="22"/>
        </w:rPr>
        <w:t>t</w:t>
      </w:r>
      <w:r w:rsidR="00366446" w:rsidRPr="00EF5DB5">
        <w:rPr>
          <w:szCs w:val="22"/>
        </w:rPr>
        <w:t xml:space="preserve">he Supplier shall submit a draft Rectification Plan to the </w:t>
      </w:r>
      <w:r w:rsidR="006179E3" w:rsidRPr="00EF5DB5">
        <w:rPr>
          <w:szCs w:val="22"/>
        </w:rPr>
        <w:t>Contracting Authority</w:t>
      </w:r>
      <w:r w:rsidR="00366446" w:rsidRPr="00EF5DB5">
        <w:rPr>
          <w:szCs w:val="22"/>
        </w:rPr>
        <w:t xml:space="preserve"> for it to review as soon as possible and in any event within </w:t>
      </w:r>
      <w:r w:rsidR="00A93C8C" w:rsidRPr="00EF5DB5">
        <w:rPr>
          <w:szCs w:val="22"/>
        </w:rPr>
        <w:t xml:space="preserve">10 (ten) </w:t>
      </w:r>
      <w:r w:rsidR="00C66252" w:rsidRPr="00EF5DB5">
        <w:rPr>
          <w:szCs w:val="22"/>
        </w:rPr>
        <w:t xml:space="preserve"> </w:t>
      </w:r>
      <w:r w:rsidR="00366446" w:rsidRPr="00EF5DB5">
        <w:rPr>
          <w:szCs w:val="22"/>
        </w:rPr>
        <w:t>Working Days (or</w:t>
      </w:r>
      <w:r w:rsidR="00366446" w:rsidRPr="00EF5DB5">
        <w:rPr>
          <w:szCs w:val="22"/>
        </w:rPr>
        <w:t xml:space="preserve"> such other period as may be agreed between the Parties) from the date of </w:t>
      </w:r>
      <w:r w:rsidR="006179E3" w:rsidRPr="00EF5DB5">
        <w:rPr>
          <w:szCs w:val="22"/>
        </w:rPr>
        <w:t>Contracting Authority</w:t>
      </w:r>
      <w:r w:rsidR="00366446" w:rsidRPr="00EF5DB5">
        <w:rPr>
          <w:szCs w:val="22"/>
        </w:rPr>
        <w:t>’s instructions</w:t>
      </w:r>
      <w:r w:rsidR="00366446" w:rsidRPr="00EF5DB5">
        <w:rPr>
          <w:szCs w:val="22"/>
        </w:rPr>
        <w:t xml:space="preserve">. The Supplier shall submit a draft Rectification Plan even if the Supplier disputes that it is responsible for the Default giving rise to the </w:t>
      </w:r>
      <w:r w:rsidR="006179E3" w:rsidRPr="00EF5DB5">
        <w:rPr>
          <w:szCs w:val="22"/>
        </w:rPr>
        <w:t>Contracting Authority</w:t>
      </w:r>
      <w:r w:rsidR="00366446" w:rsidRPr="00EF5DB5">
        <w:rPr>
          <w:szCs w:val="22"/>
        </w:rPr>
        <w:t>’s request for a draft Rectification Plan.</w:t>
      </w:r>
      <w:bookmarkEnd w:id="1383"/>
      <w:r w:rsidR="00366446" w:rsidRPr="00EF5DB5">
        <w:rPr>
          <w:szCs w:val="22"/>
        </w:rPr>
        <w:t xml:space="preserve"> </w:t>
      </w:r>
    </w:p>
    <w:p w14:paraId="62DAE72A" w14:textId="77777777" w:rsidR="00C9243A" w:rsidRPr="00EF5DB5" w:rsidRDefault="008027F1" w:rsidP="00E62BD4">
      <w:pPr>
        <w:pStyle w:val="GPSL4numberedclause"/>
        <w:rPr>
          <w:szCs w:val="22"/>
        </w:rPr>
      </w:pPr>
      <w:r w:rsidRPr="00EF5DB5">
        <w:rPr>
          <w:szCs w:val="22"/>
        </w:rPr>
        <w:t>t</w:t>
      </w:r>
      <w:r w:rsidR="00366446" w:rsidRPr="00EF5DB5">
        <w:rPr>
          <w:szCs w:val="22"/>
        </w:rPr>
        <w:t xml:space="preserve">he draft Rectification Plan shall set out: </w:t>
      </w:r>
    </w:p>
    <w:p w14:paraId="02E31665" w14:textId="77777777" w:rsidR="008D0A60" w:rsidRPr="00EF5DB5" w:rsidRDefault="00366446" w:rsidP="00E62BD4">
      <w:pPr>
        <w:pStyle w:val="GPSL5numberedclause"/>
        <w:rPr>
          <w:szCs w:val="22"/>
        </w:rPr>
      </w:pPr>
      <w:r w:rsidRPr="00EF5DB5">
        <w:rPr>
          <w:szCs w:val="22"/>
        </w:rPr>
        <w:t xml:space="preserve">full details of the Default that has occurred, including a cause analysis; </w:t>
      </w:r>
    </w:p>
    <w:p w14:paraId="5CDED5E4" w14:textId="77777777" w:rsidR="00C9243A" w:rsidRPr="00EF5DB5" w:rsidRDefault="00366446" w:rsidP="00E62BD4">
      <w:pPr>
        <w:pStyle w:val="GPSL5numberedclause"/>
        <w:rPr>
          <w:szCs w:val="22"/>
        </w:rPr>
      </w:pPr>
      <w:r w:rsidRPr="00EF5DB5">
        <w:rPr>
          <w:szCs w:val="22"/>
        </w:rPr>
        <w:t>the actual or anticipated effect of the Default; and</w:t>
      </w:r>
    </w:p>
    <w:p w14:paraId="6BC06452" w14:textId="77777777" w:rsidR="00C9243A" w:rsidRPr="00EF5DB5" w:rsidRDefault="00366446" w:rsidP="00E62BD4">
      <w:pPr>
        <w:pStyle w:val="GPSL5numberedclause"/>
        <w:rPr>
          <w:szCs w:val="22"/>
        </w:rPr>
      </w:pPr>
      <w:r w:rsidRPr="00EF5DB5">
        <w:rPr>
          <w:szCs w:val="22"/>
        </w:rPr>
        <w:t>the steps which the Supplier proposes to</w:t>
      </w:r>
      <w:r w:rsidR="003F1745" w:rsidRPr="00EF5DB5">
        <w:rPr>
          <w:szCs w:val="22"/>
        </w:rPr>
        <w:t xml:space="preserve"> take to rectify the </w:t>
      </w:r>
      <w:r w:rsidRPr="00EF5DB5">
        <w:rPr>
          <w:szCs w:val="22"/>
        </w:rPr>
        <w:t>Default (if applicable) and</w:t>
      </w:r>
      <w:r w:rsidR="003F1745" w:rsidRPr="00EF5DB5">
        <w:rPr>
          <w:szCs w:val="22"/>
        </w:rPr>
        <w:t xml:space="preserve"> to prevent such</w:t>
      </w:r>
      <w:r w:rsidRPr="00EF5DB5">
        <w:rPr>
          <w:szCs w:val="22"/>
        </w:rPr>
        <w:t xml:space="preserve"> Default from recurring, including timescales for such steps and for the </w:t>
      </w:r>
      <w:r w:rsidR="003F1745" w:rsidRPr="00EF5DB5">
        <w:rPr>
          <w:szCs w:val="22"/>
        </w:rPr>
        <w:t xml:space="preserve">rectification of the </w:t>
      </w:r>
      <w:r w:rsidRPr="00EF5DB5">
        <w:rPr>
          <w:szCs w:val="22"/>
        </w:rPr>
        <w:t>Default (where applicable)</w:t>
      </w:r>
      <w:r w:rsidR="003F1745" w:rsidRPr="00EF5DB5">
        <w:rPr>
          <w:szCs w:val="22"/>
        </w:rPr>
        <w:t xml:space="preserve">. </w:t>
      </w:r>
    </w:p>
    <w:p w14:paraId="4ED57C20" w14:textId="77777777" w:rsidR="009C5028" w:rsidRPr="00EF5DB5" w:rsidRDefault="003F1745" w:rsidP="00E62BD4">
      <w:pPr>
        <w:pStyle w:val="GPSL3numberedclause"/>
      </w:pPr>
      <w:r w:rsidRPr="00EF5DB5">
        <w:t xml:space="preserve">The Supplier shall promptly provide to the </w:t>
      </w:r>
      <w:r w:rsidR="006179E3" w:rsidRPr="00EF5DB5">
        <w:t>Contracting Authority</w:t>
      </w:r>
      <w:r w:rsidRPr="00EF5DB5">
        <w:t xml:space="preserve"> any further documentation that the </w:t>
      </w:r>
      <w:r w:rsidR="006179E3" w:rsidRPr="00EF5DB5">
        <w:t>Contracting Authority</w:t>
      </w:r>
      <w:r w:rsidRPr="00EF5DB5">
        <w:t xml:space="preserve"> requires to assess the </w:t>
      </w:r>
      <w:r w:rsidR="00DC21E4" w:rsidRPr="00EF5DB5">
        <w:t>Supplier’s</w:t>
      </w:r>
      <w:r w:rsidRPr="00EF5DB5">
        <w:t xml:space="preserve"> </w:t>
      </w:r>
      <w:r w:rsidR="00782E2C" w:rsidRPr="00EF5DB5">
        <w:t xml:space="preserve">root </w:t>
      </w:r>
      <w:r w:rsidRPr="00EF5DB5">
        <w:t>cause analysis. If the Parties do not agree on the</w:t>
      </w:r>
      <w:r w:rsidR="00782E2C" w:rsidRPr="00EF5DB5">
        <w:t xml:space="preserve"> root</w:t>
      </w:r>
      <w:r w:rsidRPr="00EF5DB5">
        <w:t xml:space="preserve"> cause set out in the draft Rectification Plan, either Party may refer the matter to be determined by an expert in accordance with paragraph </w:t>
      </w:r>
      <w:r w:rsidR="009F474C" w:rsidRPr="00EF5DB5">
        <w:fldChar w:fldCharType="begin"/>
      </w:r>
      <w:r w:rsidR="006B7573" w:rsidRPr="00EF5DB5">
        <w:instrText xml:space="preserve"> REF _Ref365636510 \r \h </w:instrText>
      </w:r>
      <w:r w:rsidR="00F54E49" w:rsidRPr="00EF5DB5">
        <w:instrText xml:space="preserve"> \* MERGEFORMAT </w:instrText>
      </w:r>
      <w:r w:rsidR="009F474C" w:rsidRPr="00EF5DB5">
        <w:fldChar w:fldCharType="separate"/>
      </w:r>
      <w:r w:rsidR="009C0ACD" w:rsidRPr="00EF5DB5">
        <w:t>5</w:t>
      </w:r>
      <w:r w:rsidR="009F474C" w:rsidRPr="00EF5DB5">
        <w:fldChar w:fldCharType="end"/>
      </w:r>
      <w:r w:rsidRPr="00EF5DB5">
        <w:t xml:space="preserve"> of Call Off Schedule </w:t>
      </w:r>
      <w:r w:rsidR="00A54EB3" w:rsidRPr="00EF5DB5">
        <w:t>1</w:t>
      </w:r>
      <w:r w:rsidR="00C83023" w:rsidRPr="00EF5DB5">
        <w:t>1</w:t>
      </w:r>
      <w:r w:rsidRPr="00EF5DB5">
        <w:t> (Dispute Resolution Procedure).</w:t>
      </w:r>
    </w:p>
    <w:p w14:paraId="6F07A579" w14:textId="77777777" w:rsidR="008D0A60" w:rsidRPr="00EF5DB5" w:rsidRDefault="003F1745" w:rsidP="00E62BD4">
      <w:pPr>
        <w:pStyle w:val="GPSL3numberedclause"/>
      </w:pPr>
      <w:r w:rsidRPr="00EF5DB5">
        <w:t xml:space="preserve">The </w:t>
      </w:r>
      <w:r w:rsidR="006179E3" w:rsidRPr="00EF5DB5">
        <w:t>Contracting Authority</w:t>
      </w:r>
      <w:r w:rsidRPr="00EF5DB5">
        <w:t xml:space="preserve"> may reject the draft Rectification Plan by notice to the Supplier if, acting reasonably, it considers that the draft Rectification Plan is inadequate, for example because the draft Rectification Plan:</w:t>
      </w:r>
    </w:p>
    <w:p w14:paraId="13640899" w14:textId="77777777" w:rsidR="008D0A60" w:rsidRPr="00EF5DB5" w:rsidRDefault="003F1745" w:rsidP="00E62BD4">
      <w:pPr>
        <w:pStyle w:val="GPSL4numberedclause"/>
        <w:rPr>
          <w:szCs w:val="22"/>
        </w:rPr>
      </w:pPr>
      <w:r w:rsidRPr="00EF5DB5">
        <w:rPr>
          <w:szCs w:val="22"/>
        </w:rPr>
        <w:t xml:space="preserve">is insufficiently detailed to be capable of proper evaluation; </w:t>
      </w:r>
    </w:p>
    <w:p w14:paraId="7FAA8FF3" w14:textId="77777777" w:rsidR="00C9243A" w:rsidRPr="00EF5DB5" w:rsidRDefault="003F1745" w:rsidP="00E62BD4">
      <w:pPr>
        <w:pStyle w:val="GPSL4numberedclause"/>
        <w:rPr>
          <w:szCs w:val="22"/>
        </w:rPr>
      </w:pPr>
      <w:r w:rsidRPr="00EF5DB5">
        <w:rPr>
          <w:szCs w:val="22"/>
        </w:rPr>
        <w:t xml:space="preserve">will take too long to complete; </w:t>
      </w:r>
    </w:p>
    <w:p w14:paraId="4D614A39" w14:textId="77777777" w:rsidR="00C9243A" w:rsidRPr="00EF5DB5" w:rsidRDefault="003F1745" w:rsidP="00E62BD4">
      <w:pPr>
        <w:pStyle w:val="GPSL4numberedclause"/>
        <w:rPr>
          <w:szCs w:val="22"/>
        </w:rPr>
      </w:pPr>
      <w:r w:rsidRPr="00EF5DB5">
        <w:rPr>
          <w:szCs w:val="22"/>
        </w:rPr>
        <w:t>will not prevent reoccurrence of the Default; and/or</w:t>
      </w:r>
    </w:p>
    <w:p w14:paraId="28694ABE" w14:textId="77777777" w:rsidR="00C9243A" w:rsidRPr="00EF5DB5" w:rsidRDefault="003F1745" w:rsidP="00E62BD4">
      <w:pPr>
        <w:pStyle w:val="GPSL4numberedclause"/>
        <w:rPr>
          <w:szCs w:val="22"/>
        </w:rPr>
      </w:pPr>
      <w:r w:rsidRPr="00EF5DB5">
        <w:rPr>
          <w:szCs w:val="22"/>
        </w:rPr>
        <w:lastRenderedPageBreak/>
        <w:t xml:space="preserve">will rectify the Default but in a manner which is unacceptable to the </w:t>
      </w:r>
      <w:r w:rsidR="006179E3" w:rsidRPr="00EF5DB5">
        <w:rPr>
          <w:szCs w:val="22"/>
        </w:rPr>
        <w:t>Contracting Authority</w:t>
      </w:r>
      <w:r w:rsidRPr="00EF5DB5">
        <w:rPr>
          <w:szCs w:val="22"/>
        </w:rPr>
        <w:t>.</w:t>
      </w:r>
    </w:p>
    <w:p w14:paraId="6A653349" w14:textId="77777777" w:rsidR="008D0A60" w:rsidRPr="00EF5DB5" w:rsidRDefault="003F1745" w:rsidP="00E62BD4">
      <w:pPr>
        <w:pStyle w:val="GPSL3numberedclause"/>
      </w:pPr>
      <w:r w:rsidRPr="00EF5DB5">
        <w:t xml:space="preserve">The </w:t>
      </w:r>
      <w:r w:rsidR="006179E3" w:rsidRPr="00EF5DB5">
        <w:t>Contracting Authority</w:t>
      </w:r>
      <w:r w:rsidRPr="00EF5DB5">
        <w:t xml:space="preserve"> shall notify the Supplier whether it consents to the draft Rectification Plan as soon as reasonably practicable. If the </w:t>
      </w:r>
      <w:r w:rsidR="006179E3" w:rsidRPr="00EF5DB5">
        <w:t>Contracting Authority</w:t>
      </w:r>
      <w:r w:rsidRPr="00EF5DB5">
        <w:t xml:space="preserve"> rejects the draft Rectification Plan, the </w:t>
      </w:r>
      <w:r w:rsidR="006179E3" w:rsidRPr="00EF5DB5">
        <w:t>Contracting Authority</w:t>
      </w:r>
      <w:r w:rsidRPr="00EF5DB5">
        <w:t xml:space="preserve"> shall give reasons for its decision and the Supplier shall take the reasons into account in the preparation of a revised Rectification Plan. The Supplier shall submit the revised draft of the Rectification Plan to the </w:t>
      </w:r>
      <w:r w:rsidR="006179E3" w:rsidRPr="00EF5DB5">
        <w:t>Contracting Authority</w:t>
      </w:r>
      <w:r w:rsidRPr="00EF5DB5">
        <w:t xml:space="preserve"> for review within </w:t>
      </w:r>
      <w:r w:rsidR="00347535" w:rsidRPr="00EF5DB5">
        <w:t>five (</w:t>
      </w:r>
      <w:r w:rsidRPr="00EF5DB5">
        <w:t>5</w:t>
      </w:r>
      <w:r w:rsidR="00347535" w:rsidRPr="00EF5DB5">
        <w:t>)</w:t>
      </w:r>
      <w:r w:rsidR="00271D34" w:rsidRPr="00EF5DB5">
        <w:t xml:space="preserve"> </w:t>
      </w:r>
      <w:r w:rsidRPr="00EF5DB5">
        <w:t xml:space="preserve">Working Days (or such other period as agreed between the Parties) of the </w:t>
      </w:r>
      <w:r w:rsidR="006179E3" w:rsidRPr="00EF5DB5">
        <w:t>Contracting Authority</w:t>
      </w:r>
      <w:r w:rsidRPr="00EF5DB5">
        <w:t>’s notice rejecting the first draft.</w:t>
      </w:r>
    </w:p>
    <w:p w14:paraId="476D76AC" w14:textId="77777777" w:rsidR="00C9243A" w:rsidRPr="00EF5DB5" w:rsidRDefault="003F1745" w:rsidP="00E62BD4">
      <w:pPr>
        <w:pStyle w:val="GPSL3numberedclause"/>
      </w:pPr>
      <w:r w:rsidRPr="00EF5DB5">
        <w:t xml:space="preserve">If the </w:t>
      </w:r>
      <w:r w:rsidR="006179E3" w:rsidRPr="00EF5DB5">
        <w:t>Contracting Authority</w:t>
      </w:r>
      <w:r w:rsidRPr="00EF5DB5">
        <w:t xml:space="preserve"> consents to the Rectification Plan, the Supplier shall immediately start work on the actions set out in the Rectification Plan.</w:t>
      </w:r>
    </w:p>
    <w:p w14:paraId="4D6E87B0" w14:textId="77777777" w:rsidR="008D0A60" w:rsidRPr="00EF5DB5" w:rsidRDefault="0078304C" w:rsidP="00E62BD4">
      <w:pPr>
        <w:pStyle w:val="GPSL1CLAUSEHEADING"/>
        <w:rPr>
          <w:rFonts w:ascii="Calibri" w:hAnsi="Calibri"/>
        </w:rPr>
      </w:pPr>
      <w:bookmarkStart w:id="1384" w:name="_Toc364686335"/>
      <w:bookmarkStart w:id="1385" w:name="_Toc364686553"/>
      <w:bookmarkStart w:id="1386" w:name="_Toc364686770"/>
      <w:bookmarkStart w:id="1387" w:name="_Toc364693328"/>
      <w:bookmarkStart w:id="1388" w:name="_Toc364693768"/>
      <w:bookmarkStart w:id="1389" w:name="_Toc364693888"/>
      <w:bookmarkStart w:id="1390" w:name="_Toc364694001"/>
      <w:bookmarkStart w:id="1391" w:name="_Toc364694118"/>
      <w:bookmarkStart w:id="1392" w:name="_Toc364695277"/>
      <w:bookmarkStart w:id="1393" w:name="_Toc364695394"/>
      <w:bookmarkStart w:id="1394" w:name="_Toc364696137"/>
      <w:bookmarkStart w:id="1395" w:name="_Toc364754386"/>
      <w:bookmarkStart w:id="1396" w:name="_Toc364760207"/>
      <w:bookmarkStart w:id="1397" w:name="_Toc364760321"/>
      <w:bookmarkStart w:id="1398" w:name="_Toc364763121"/>
      <w:bookmarkStart w:id="1399" w:name="_Toc364763274"/>
      <w:bookmarkStart w:id="1400" w:name="_Toc364763419"/>
      <w:bookmarkStart w:id="1401" w:name="_Toc364763559"/>
      <w:bookmarkStart w:id="1402" w:name="_Toc364763697"/>
      <w:bookmarkStart w:id="1403" w:name="_Toc364763836"/>
      <w:bookmarkStart w:id="1404" w:name="_Toc364763965"/>
      <w:bookmarkStart w:id="1405" w:name="_Toc364764077"/>
      <w:bookmarkStart w:id="1406" w:name="_Toc364768415"/>
      <w:bookmarkStart w:id="1407" w:name="_Toc364769593"/>
      <w:bookmarkStart w:id="1408" w:name="_Toc364857032"/>
      <w:bookmarkStart w:id="1409" w:name="_Toc365557817"/>
      <w:bookmarkStart w:id="1410" w:name="_Toc365649854"/>
      <w:bookmarkStart w:id="1411" w:name="_Toc364686336"/>
      <w:bookmarkStart w:id="1412" w:name="_Toc364686554"/>
      <w:bookmarkStart w:id="1413" w:name="_Toc364686771"/>
      <w:bookmarkStart w:id="1414" w:name="_Toc364693329"/>
      <w:bookmarkStart w:id="1415" w:name="_Toc364693769"/>
      <w:bookmarkStart w:id="1416" w:name="_Toc364693889"/>
      <w:bookmarkStart w:id="1417" w:name="_Toc364694002"/>
      <w:bookmarkStart w:id="1418" w:name="_Toc364694119"/>
      <w:bookmarkStart w:id="1419" w:name="_Toc364695278"/>
      <w:bookmarkStart w:id="1420" w:name="_Toc364695395"/>
      <w:bookmarkStart w:id="1421" w:name="_Toc364696138"/>
      <w:bookmarkStart w:id="1422" w:name="_Toc364754387"/>
      <w:bookmarkStart w:id="1423" w:name="_Toc364760208"/>
      <w:bookmarkStart w:id="1424" w:name="_Toc364760322"/>
      <w:bookmarkStart w:id="1425" w:name="_Toc364763122"/>
      <w:bookmarkStart w:id="1426" w:name="_Toc364763275"/>
      <w:bookmarkStart w:id="1427" w:name="_Toc364763420"/>
      <w:bookmarkStart w:id="1428" w:name="_Toc364763560"/>
      <w:bookmarkStart w:id="1429" w:name="_Toc364763698"/>
      <w:bookmarkStart w:id="1430" w:name="_Toc364763837"/>
      <w:bookmarkStart w:id="1431" w:name="_Toc364763966"/>
      <w:bookmarkStart w:id="1432" w:name="_Toc364764078"/>
      <w:bookmarkStart w:id="1433" w:name="_Toc364768416"/>
      <w:bookmarkStart w:id="1434" w:name="_Toc364769594"/>
      <w:bookmarkStart w:id="1435" w:name="_Toc364857033"/>
      <w:bookmarkStart w:id="1436" w:name="_Toc365557818"/>
      <w:bookmarkStart w:id="1437" w:name="_Toc365649855"/>
      <w:bookmarkStart w:id="1438" w:name="_Toc364686337"/>
      <w:bookmarkStart w:id="1439" w:name="_Toc364686555"/>
      <w:bookmarkStart w:id="1440" w:name="_Toc364686772"/>
      <w:bookmarkStart w:id="1441" w:name="_Toc364693330"/>
      <w:bookmarkStart w:id="1442" w:name="_Toc364693770"/>
      <w:bookmarkStart w:id="1443" w:name="_Toc364693890"/>
      <w:bookmarkStart w:id="1444" w:name="_Toc364694003"/>
      <w:bookmarkStart w:id="1445" w:name="_Toc364694120"/>
      <w:bookmarkStart w:id="1446" w:name="_Toc364695279"/>
      <w:bookmarkStart w:id="1447" w:name="_Toc364695396"/>
      <w:bookmarkStart w:id="1448" w:name="_Toc364696139"/>
      <w:bookmarkStart w:id="1449" w:name="_Toc364754388"/>
      <w:bookmarkStart w:id="1450" w:name="_Toc364760209"/>
      <w:bookmarkStart w:id="1451" w:name="_Toc364760323"/>
      <w:bookmarkStart w:id="1452" w:name="_Toc364763123"/>
      <w:bookmarkStart w:id="1453" w:name="_Toc364763276"/>
      <w:bookmarkStart w:id="1454" w:name="_Toc364763421"/>
      <w:bookmarkStart w:id="1455" w:name="_Toc364763561"/>
      <w:bookmarkStart w:id="1456" w:name="_Toc364763699"/>
      <w:bookmarkStart w:id="1457" w:name="_Toc364763838"/>
      <w:bookmarkStart w:id="1458" w:name="_Toc364763967"/>
      <w:bookmarkStart w:id="1459" w:name="_Toc364764079"/>
      <w:bookmarkStart w:id="1460" w:name="_Toc364768417"/>
      <w:bookmarkStart w:id="1461" w:name="_Toc364769595"/>
      <w:bookmarkStart w:id="1462" w:name="_Toc364857034"/>
      <w:bookmarkStart w:id="1463" w:name="_Toc365557819"/>
      <w:bookmarkStart w:id="1464" w:name="_Toc365649856"/>
      <w:bookmarkStart w:id="1465" w:name="_Toc364686340"/>
      <w:bookmarkStart w:id="1466" w:name="_Toc364686558"/>
      <w:bookmarkStart w:id="1467" w:name="_Toc364686775"/>
      <w:bookmarkStart w:id="1468" w:name="_Toc364693333"/>
      <w:bookmarkStart w:id="1469" w:name="_Toc364693773"/>
      <w:bookmarkStart w:id="1470" w:name="_Toc364693893"/>
      <w:bookmarkStart w:id="1471" w:name="_Toc364694006"/>
      <w:bookmarkStart w:id="1472" w:name="_Toc364694123"/>
      <w:bookmarkStart w:id="1473" w:name="_Toc364695282"/>
      <w:bookmarkStart w:id="1474" w:name="_Toc364695399"/>
      <w:bookmarkStart w:id="1475" w:name="_Toc364696142"/>
      <w:bookmarkStart w:id="1476" w:name="_Toc364754391"/>
      <w:bookmarkStart w:id="1477" w:name="_Toc364760212"/>
      <w:bookmarkStart w:id="1478" w:name="_Toc364760326"/>
      <w:bookmarkStart w:id="1479" w:name="_Toc364763126"/>
      <w:bookmarkStart w:id="1480" w:name="_Toc364763279"/>
      <w:bookmarkStart w:id="1481" w:name="_Toc364763424"/>
      <w:bookmarkStart w:id="1482" w:name="_Toc364763564"/>
      <w:bookmarkStart w:id="1483" w:name="_Toc364763702"/>
      <w:bookmarkStart w:id="1484" w:name="_Toc364763841"/>
      <w:bookmarkStart w:id="1485" w:name="_Toc364763970"/>
      <w:bookmarkStart w:id="1486" w:name="_Toc364764082"/>
      <w:bookmarkStart w:id="1487" w:name="_Toc364768420"/>
      <w:bookmarkStart w:id="1488" w:name="_Toc364769598"/>
      <w:bookmarkStart w:id="1489" w:name="_Toc364857037"/>
      <w:bookmarkStart w:id="1490" w:name="_Toc365557822"/>
      <w:bookmarkStart w:id="1491" w:name="_Toc365649859"/>
      <w:bookmarkStart w:id="1492" w:name="_Toc364686341"/>
      <w:bookmarkStart w:id="1493" w:name="_Toc364686559"/>
      <w:bookmarkStart w:id="1494" w:name="_Toc364686776"/>
      <w:bookmarkStart w:id="1495" w:name="_Toc364693334"/>
      <w:bookmarkStart w:id="1496" w:name="_Toc364693774"/>
      <w:bookmarkStart w:id="1497" w:name="_Toc364693894"/>
      <w:bookmarkStart w:id="1498" w:name="_Toc364694007"/>
      <w:bookmarkStart w:id="1499" w:name="_Toc364694124"/>
      <w:bookmarkStart w:id="1500" w:name="_Toc364695283"/>
      <w:bookmarkStart w:id="1501" w:name="_Toc364695400"/>
      <w:bookmarkStart w:id="1502" w:name="_Toc364696143"/>
      <w:bookmarkStart w:id="1503" w:name="_Toc364754392"/>
      <w:bookmarkStart w:id="1504" w:name="_Toc364760213"/>
      <w:bookmarkStart w:id="1505" w:name="_Toc364760327"/>
      <w:bookmarkStart w:id="1506" w:name="_Toc364763127"/>
      <w:bookmarkStart w:id="1507" w:name="_Toc364763280"/>
      <w:bookmarkStart w:id="1508" w:name="_Toc364763425"/>
      <w:bookmarkStart w:id="1509" w:name="_Toc364763565"/>
      <w:bookmarkStart w:id="1510" w:name="_Toc364763703"/>
      <w:bookmarkStart w:id="1511" w:name="_Toc364763842"/>
      <w:bookmarkStart w:id="1512" w:name="_Toc364763971"/>
      <w:bookmarkStart w:id="1513" w:name="_Toc364764083"/>
      <w:bookmarkStart w:id="1514" w:name="_Toc364768421"/>
      <w:bookmarkStart w:id="1515" w:name="_Toc364769599"/>
      <w:bookmarkStart w:id="1516" w:name="_Toc364857038"/>
      <w:bookmarkStart w:id="1517" w:name="_Toc365557823"/>
      <w:bookmarkStart w:id="1518" w:name="_Toc365649860"/>
      <w:bookmarkStart w:id="1519" w:name="_Ref360524732"/>
      <w:bookmarkStart w:id="1520" w:name="_Toc515454190"/>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r w:rsidRPr="00EF5DB5">
        <w:rPr>
          <w:rFonts w:ascii="Calibri" w:hAnsi="Calibri"/>
        </w:rPr>
        <w:t xml:space="preserve">SUPPLIER RELIEF DUE TO </w:t>
      </w:r>
      <w:r w:rsidR="000C52D8" w:rsidRPr="00EF5DB5">
        <w:rPr>
          <w:rFonts w:ascii="Calibri" w:hAnsi="Calibri"/>
        </w:rPr>
        <w:t>AUTHORITY</w:t>
      </w:r>
      <w:r w:rsidRPr="00EF5DB5">
        <w:rPr>
          <w:rFonts w:ascii="Calibri" w:hAnsi="Calibri"/>
        </w:rPr>
        <w:t xml:space="preserve"> CAUSE</w:t>
      </w:r>
      <w:bookmarkEnd w:id="1519"/>
      <w:bookmarkEnd w:id="1520"/>
    </w:p>
    <w:p w14:paraId="245857A9" w14:textId="77777777" w:rsidR="008D0A60" w:rsidRPr="00EF5DB5" w:rsidRDefault="00655C30" w:rsidP="00E62BD4">
      <w:pPr>
        <w:pStyle w:val="GPSL2numberedclause"/>
      </w:pPr>
      <w:bookmarkStart w:id="1521" w:name="_Ref360524376"/>
      <w:r w:rsidRPr="00EF5DB5">
        <w:t>If the Supplier has failed to:</w:t>
      </w:r>
      <w:bookmarkEnd w:id="1521"/>
    </w:p>
    <w:p w14:paraId="6C27B75F" w14:textId="77777777" w:rsidR="008D0A60" w:rsidRPr="00EF5DB5" w:rsidRDefault="00655C30" w:rsidP="00E62BD4">
      <w:pPr>
        <w:pStyle w:val="GPSL3numberedclause"/>
      </w:pPr>
      <w:r w:rsidRPr="00EF5DB5">
        <w:t>Achieve a Milestone by its Milestone Date;</w:t>
      </w:r>
    </w:p>
    <w:p w14:paraId="4AB2B491" w14:textId="77777777" w:rsidR="00C9243A" w:rsidRPr="00EF5DB5" w:rsidRDefault="00581802" w:rsidP="00E62BD4">
      <w:pPr>
        <w:pStyle w:val="GPSL3numberedclause"/>
      </w:pPr>
      <w:r w:rsidRPr="00EF5DB5">
        <w:t>p</w:t>
      </w:r>
      <w:r w:rsidR="00655C30" w:rsidRPr="00EF5DB5">
        <w:t xml:space="preserve">rovide the </w:t>
      </w:r>
      <w:r w:rsidR="000C52D8" w:rsidRPr="00EF5DB5">
        <w:t>Services</w:t>
      </w:r>
      <w:r w:rsidR="00BD4CA2" w:rsidRPr="00EF5DB5">
        <w:t xml:space="preserve"> </w:t>
      </w:r>
      <w:r w:rsidR="00655C30" w:rsidRPr="00EF5DB5">
        <w:t xml:space="preserve">in accordance with the Service Levels; </w:t>
      </w:r>
    </w:p>
    <w:p w14:paraId="44C5FEA9" w14:textId="77777777" w:rsidR="00C9243A" w:rsidRPr="00EF5DB5" w:rsidRDefault="00655C30" w:rsidP="00E62BD4">
      <w:pPr>
        <w:pStyle w:val="GPSL3numberedclause"/>
      </w:pPr>
      <w:r w:rsidRPr="00EF5DB5">
        <w:t xml:space="preserve">comply with its obligations under this Call Off Contract, </w:t>
      </w:r>
    </w:p>
    <w:p w14:paraId="7AC76704" w14:textId="77777777" w:rsidR="00655C30" w:rsidRPr="00EF5DB5" w:rsidRDefault="00655C30" w:rsidP="00E62BD4">
      <w:pPr>
        <w:pStyle w:val="GPSL3Indent"/>
        <w:rPr>
          <w:rFonts w:ascii="Calibri" w:hAnsi="Calibri"/>
          <w:lang w:val="en-GB"/>
        </w:rPr>
      </w:pPr>
      <w:r w:rsidRPr="00EF5DB5">
        <w:rPr>
          <w:rFonts w:ascii="Calibri" w:hAnsi="Calibri"/>
          <w:lang w:val="en-GB"/>
        </w:rPr>
        <w:t xml:space="preserve">(each a “Supplier Non-Performance”), </w:t>
      </w:r>
    </w:p>
    <w:p w14:paraId="4EC80B8C" w14:textId="77777777" w:rsidR="008D0A60" w:rsidRPr="00EF5DB5" w:rsidRDefault="00655C30" w:rsidP="00E62BD4">
      <w:pPr>
        <w:pStyle w:val="GPSL2Indent"/>
        <w:tabs>
          <w:tab w:val="clear" w:pos="709"/>
        </w:tabs>
        <w:ind w:left="1134"/>
      </w:pPr>
      <w:r w:rsidRPr="00EF5DB5">
        <w:t>and can demonstrate that the Supplier Non-Performance would not ha</w:t>
      </w:r>
      <w:r w:rsidR="00581802" w:rsidRPr="00EF5DB5">
        <w:t xml:space="preserve">ve </w:t>
      </w:r>
      <w:r w:rsidRPr="00EF5DB5">
        <w:t xml:space="preserve">occurred but for a </w:t>
      </w:r>
      <w:r w:rsidR="006179E3" w:rsidRPr="00EF5DB5">
        <w:t>Contracting Authority</w:t>
      </w:r>
      <w:r w:rsidRPr="00EF5DB5">
        <w:t xml:space="preserve"> Cause, then (subject to the Supplier fulfilling its obligations in Clause </w:t>
      </w:r>
      <w:r w:rsidR="009F474C" w:rsidRPr="00EF5DB5">
        <w:fldChar w:fldCharType="begin"/>
      </w:r>
      <w:r w:rsidRPr="00EF5DB5">
        <w:instrText xml:space="preserve"> REF _Ref360459240 \r \h </w:instrText>
      </w:r>
      <w:r w:rsidR="00F54E49" w:rsidRPr="00EF5DB5">
        <w:instrText xml:space="preserve"> \* MERGEFORMAT </w:instrText>
      </w:r>
      <w:r w:rsidR="009F474C" w:rsidRPr="00EF5DB5">
        <w:fldChar w:fldCharType="separate"/>
      </w:r>
      <w:r w:rsidR="009C0ACD" w:rsidRPr="00EF5DB5">
        <w:t>17</w:t>
      </w:r>
      <w:r w:rsidR="009F474C" w:rsidRPr="00EF5DB5">
        <w:fldChar w:fldCharType="end"/>
      </w:r>
      <w:r w:rsidRPr="00EF5DB5">
        <w:t xml:space="preserve"> (</w:t>
      </w:r>
      <w:r w:rsidR="00347535" w:rsidRPr="00EF5DB5">
        <w:t xml:space="preserve">Supplier </w:t>
      </w:r>
      <w:r w:rsidRPr="00EF5DB5">
        <w:t xml:space="preserve">Notification of </w:t>
      </w:r>
      <w:r w:rsidR="006179E3" w:rsidRPr="00EF5DB5">
        <w:t>Contracting Authority</w:t>
      </w:r>
      <w:r w:rsidRPr="00EF5DB5">
        <w:t xml:space="preserve"> Cause)):</w:t>
      </w:r>
    </w:p>
    <w:p w14:paraId="6B6FE6E1" w14:textId="77777777" w:rsidR="00E13960" w:rsidRPr="00EF5DB5" w:rsidRDefault="00655C30" w:rsidP="00E62BD4">
      <w:pPr>
        <w:pStyle w:val="GPSL4numberedclause"/>
        <w:rPr>
          <w:szCs w:val="22"/>
        </w:rPr>
      </w:pPr>
      <w:r w:rsidRPr="00EF5DB5">
        <w:rPr>
          <w:szCs w:val="22"/>
        </w:rPr>
        <w:t>the Supplier shall not be treated as b</w:t>
      </w:r>
      <w:r w:rsidR="00581802" w:rsidRPr="00EF5DB5">
        <w:rPr>
          <w:szCs w:val="22"/>
        </w:rPr>
        <w:t>eing in breach of this Call Off Contract</w:t>
      </w:r>
      <w:r w:rsidRPr="00EF5DB5">
        <w:rPr>
          <w:szCs w:val="22"/>
        </w:rPr>
        <w:t xml:space="preserve"> to the extent the Supplier can demonstrate that the Supplier Non-Performance</w:t>
      </w:r>
      <w:r w:rsidR="00581802" w:rsidRPr="00EF5DB5">
        <w:rPr>
          <w:szCs w:val="22"/>
        </w:rPr>
        <w:t xml:space="preserve"> was caused by the </w:t>
      </w:r>
      <w:r w:rsidR="006179E3" w:rsidRPr="00EF5DB5">
        <w:rPr>
          <w:szCs w:val="22"/>
        </w:rPr>
        <w:t>Contracting Authority</w:t>
      </w:r>
      <w:r w:rsidRPr="00EF5DB5">
        <w:rPr>
          <w:szCs w:val="22"/>
        </w:rPr>
        <w:t xml:space="preserve"> Cause;</w:t>
      </w:r>
    </w:p>
    <w:p w14:paraId="3EF92A98" w14:textId="77777777" w:rsidR="00C9243A" w:rsidRPr="00EF5DB5" w:rsidRDefault="00581802" w:rsidP="00E62BD4">
      <w:pPr>
        <w:pStyle w:val="GPSL4numberedclause"/>
        <w:rPr>
          <w:szCs w:val="22"/>
        </w:rPr>
      </w:pPr>
      <w:r w:rsidRPr="00EF5DB5">
        <w:rPr>
          <w:szCs w:val="22"/>
        </w:rPr>
        <w:t xml:space="preserve">the </w:t>
      </w:r>
      <w:r w:rsidR="006179E3" w:rsidRPr="00EF5DB5">
        <w:rPr>
          <w:szCs w:val="22"/>
        </w:rPr>
        <w:t>Contracting Authority</w:t>
      </w:r>
      <w:r w:rsidR="00655C30" w:rsidRPr="00EF5DB5">
        <w:rPr>
          <w:szCs w:val="22"/>
        </w:rPr>
        <w:t xml:space="preserve"> shall not be entitled to exercise any rights that may arise as a result of that</w:t>
      </w:r>
      <w:r w:rsidR="00A56042" w:rsidRPr="00EF5DB5">
        <w:rPr>
          <w:szCs w:val="22"/>
        </w:rPr>
        <w:t xml:space="preserve"> Supplier Non-Performance </w:t>
      </w:r>
      <w:r w:rsidR="00655C30" w:rsidRPr="00EF5DB5">
        <w:rPr>
          <w:szCs w:val="22"/>
        </w:rPr>
        <w:t>to termi</w:t>
      </w:r>
      <w:r w:rsidRPr="00EF5DB5">
        <w:rPr>
          <w:szCs w:val="22"/>
        </w:rPr>
        <w:t xml:space="preserve">nate this </w:t>
      </w:r>
      <w:r w:rsidR="009D49E5" w:rsidRPr="00EF5DB5">
        <w:rPr>
          <w:szCs w:val="22"/>
        </w:rPr>
        <w:t xml:space="preserve">Call Off Contract </w:t>
      </w:r>
      <w:r w:rsidRPr="00EF5DB5">
        <w:rPr>
          <w:szCs w:val="22"/>
        </w:rPr>
        <w:t xml:space="preserve">pursuant to Clause </w:t>
      </w:r>
      <w:r w:rsidR="009F474C" w:rsidRPr="00EF5DB5">
        <w:rPr>
          <w:szCs w:val="22"/>
        </w:rPr>
        <w:fldChar w:fldCharType="begin"/>
      </w:r>
      <w:r w:rsidRPr="00EF5DB5">
        <w:rPr>
          <w:szCs w:val="22"/>
        </w:rPr>
        <w:instrText xml:space="preserve"> REF _Ref360201395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41</w:t>
      </w:r>
      <w:r w:rsidR="009F474C" w:rsidRPr="00EF5DB5">
        <w:rPr>
          <w:szCs w:val="22"/>
        </w:rPr>
        <w:fldChar w:fldCharType="end"/>
      </w:r>
      <w:r w:rsidR="00C10251" w:rsidRPr="00EF5DB5">
        <w:rPr>
          <w:szCs w:val="22"/>
        </w:rPr>
        <w:t xml:space="preserve"> (</w:t>
      </w:r>
      <w:r w:rsidR="006179E3" w:rsidRPr="00EF5DB5">
        <w:rPr>
          <w:szCs w:val="22"/>
        </w:rPr>
        <w:t>Contracting Authority</w:t>
      </w:r>
      <w:r w:rsidR="00C10251" w:rsidRPr="00EF5DB5">
        <w:rPr>
          <w:szCs w:val="22"/>
        </w:rPr>
        <w:t xml:space="preserve"> Termination Rights) except Clause</w:t>
      </w:r>
      <w:r w:rsidRPr="00EF5DB5">
        <w:rPr>
          <w:szCs w:val="22"/>
        </w:rPr>
        <w:t xml:space="preserve"> </w:t>
      </w:r>
      <w:r w:rsidR="009F474C" w:rsidRPr="00EF5DB5">
        <w:rPr>
          <w:szCs w:val="22"/>
        </w:rPr>
        <w:fldChar w:fldCharType="begin"/>
      </w:r>
      <w:r w:rsidRPr="00EF5DB5">
        <w:rPr>
          <w:szCs w:val="22"/>
        </w:rPr>
        <w:instrText xml:space="preserve"> REF _Ref313369604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41.6</w:t>
      </w:r>
      <w:r w:rsidR="009F474C" w:rsidRPr="00EF5DB5">
        <w:rPr>
          <w:szCs w:val="22"/>
        </w:rPr>
        <w:fldChar w:fldCharType="end"/>
      </w:r>
      <w:r w:rsidRPr="00EF5DB5">
        <w:rPr>
          <w:szCs w:val="22"/>
        </w:rPr>
        <w:t xml:space="preserve"> (Terminatio</w:t>
      </w:r>
      <w:r w:rsidR="00C10251" w:rsidRPr="00EF5DB5">
        <w:rPr>
          <w:szCs w:val="22"/>
        </w:rPr>
        <w:t>n Without C</w:t>
      </w:r>
      <w:r w:rsidRPr="00EF5DB5">
        <w:rPr>
          <w:szCs w:val="22"/>
        </w:rPr>
        <w:t>ause)</w:t>
      </w:r>
      <w:r w:rsidR="00A56042" w:rsidRPr="00EF5DB5">
        <w:rPr>
          <w:szCs w:val="22"/>
        </w:rPr>
        <w:t>;</w:t>
      </w:r>
      <w:r w:rsidR="00655C30" w:rsidRPr="00EF5DB5">
        <w:rPr>
          <w:szCs w:val="22"/>
        </w:rPr>
        <w:t xml:space="preserve"> </w:t>
      </w:r>
    </w:p>
    <w:p w14:paraId="77E3CF93" w14:textId="77777777" w:rsidR="008D0A60" w:rsidRPr="00EF5DB5" w:rsidRDefault="00655C30" w:rsidP="00E62BD4">
      <w:pPr>
        <w:pStyle w:val="GPSL4numberedclause"/>
        <w:rPr>
          <w:szCs w:val="22"/>
        </w:rPr>
      </w:pPr>
      <w:r w:rsidRPr="00EF5DB5">
        <w:rPr>
          <w:szCs w:val="22"/>
        </w:rPr>
        <w:t>where the Supplier Non-Performance constitutes the failure to Achieve a Milestone by its Milestone Date:</w:t>
      </w:r>
    </w:p>
    <w:p w14:paraId="799F29BE" w14:textId="77777777" w:rsidR="008D0A60" w:rsidRPr="00EF5DB5" w:rsidRDefault="00655C30" w:rsidP="00E62BD4">
      <w:pPr>
        <w:pStyle w:val="GPSL5numberedclause"/>
        <w:rPr>
          <w:szCs w:val="22"/>
        </w:rPr>
      </w:pPr>
      <w:r w:rsidRPr="00EF5DB5">
        <w:rPr>
          <w:szCs w:val="22"/>
        </w:rPr>
        <w:t>the Milestone Date shall be postponed by a period equal to the period of Delay that the Supplier can demonst</w:t>
      </w:r>
      <w:r w:rsidR="003C5D85" w:rsidRPr="00EF5DB5">
        <w:rPr>
          <w:szCs w:val="22"/>
        </w:rPr>
        <w:t xml:space="preserve">rate was caused by the </w:t>
      </w:r>
      <w:r w:rsidR="006179E3" w:rsidRPr="00EF5DB5">
        <w:rPr>
          <w:szCs w:val="22"/>
        </w:rPr>
        <w:t>Contracting Authority</w:t>
      </w:r>
      <w:r w:rsidRPr="00EF5DB5">
        <w:rPr>
          <w:szCs w:val="22"/>
        </w:rPr>
        <w:t xml:space="preserve"> Cause;</w:t>
      </w:r>
    </w:p>
    <w:p w14:paraId="6A115B3A" w14:textId="77777777" w:rsidR="00C9243A" w:rsidRPr="00EF5DB5" w:rsidRDefault="00655C30" w:rsidP="00E62BD4">
      <w:pPr>
        <w:pStyle w:val="GPSL5numberedclause"/>
        <w:rPr>
          <w:szCs w:val="22"/>
        </w:rPr>
      </w:pPr>
      <w:r w:rsidRPr="00EF5DB5">
        <w:rPr>
          <w:szCs w:val="22"/>
        </w:rPr>
        <w:t xml:space="preserve">if the </w:t>
      </w:r>
      <w:r w:rsidR="006179E3" w:rsidRPr="00EF5DB5">
        <w:rPr>
          <w:szCs w:val="22"/>
        </w:rPr>
        <w:t>Contracting Authority</w:t>
      </w:r>
      <w:r w:rsidRPr="00EF5DB5">
        <w:rPr>
          <w:szCs w:val="22"/>
        </w:rPr>
        <w:t>, acting reasonably, considers it appropriate, the Implementation Plan shall be amended to reflect any consequential revisions required to subsequent Milestone Da</w:t>
      </w:r>
      <w:r w:rsidR="003C5D85" w:rsidRPr="00EF5DB5">
        <w:rPr>
          <w:szCs w:val="22"/>
        </w:rPr>
        <w:t xml:space="preserve">tes resulting from the </w:t>
      </w:r>
      <w:r w:rsidR="006179E3" w:rsidRPr="00EF5DB5">
        <w:rPr>
          <w:szCs w:val="22"/>
        </w:rPr>
        <w:t>Contracting Authority</w:t>
      </w:r>
      <w:r w:rsidRPr="00EF5DB5">
        <w:rPr>
          <w:szCs w:val="22"/>
        </w:rPr>
        <w:t xml:space="preserve"> Cause;</w:t>
      </w:r>
    </w:p>
    <w:p w14:paraId="36E5ADFE" w14:textId="77777777" w:rsidR="00C9243A" w:rsidRPr="00EF5DB5" w:rsidRDefault="003C5D85" w:rsidP="00E62BD4">
      <w:pPr>
        <w:pStyle w:val="GPSL5numberedclause"/>
        <w:rPr>
          <w:szCs w:val="22"/>
        </w:rPr>
      </w:pPr>
      <w:r w:rsidRPr="00EF5DB5">
        <w:rPr>
          <w:szCs w:val="22"/>
        </w:rPr>
        <w:t>if failure to Achieve a Milestone attracts a Delay Payment</w:t>
      </w:r>
      <w:r w:rsidR="00655C30" w:rsidRPr="00EF5DB5">
        <w:rPr>
          <w:szCs w:val="22"/>
        </w:rPr>
        <w:t>, the Supplier sh</w:t>
      </w:r>
      <w:r w:rsidRPr="00EF5DB5">
        <w:rPr>
          <w:szCs w:val="22"/>
        </w:rPr>
        <w:t>all have no liability to pay any such</w:t>
      </w:r>
      <w:r w:rsidR="00655C30" w:rsidRPr="00EF5DB5">
        <w:rPr>
          <w:szCs w:val="22"/>
        </w:rPr>
        <w:t xml:space="preserve"> Delay </w:t>
      </w:r>
      <w:r w:rsidRPr="00EF5DB5">
        <w:rPr>
          <w:szCs w:val="22"/>
        </w:rPr>
        <w:t>Payment associated with the</w:t>
      </w:r>
      <w:r w:rsidR="00655C30" w:rsidRPr="00EF5DB5">
        <w:rPr>
          <w:szCs w:val="22"/>
        </w:rPr>
        <w:t xml:space="preserve"> Milestone to the extent that the Supplier </w:t>
      </w:r>
      <w:r w:rsidR="00655C30" w:rsidRPr="00EF5DB5">
        <w:rPr>
          <w:szCs w:val="22"/>
        </w:rPr>
        <w:lastRenderedPageBreak/>
        <w:t>can demonstrate that such fai</w:t>
      </w:r>
      <w:r w:rsidRPr="00EF5DB5">
        <w:rPr>
          <w:szCs w:val="22"/>
        </w:rPr>
        <w:t xml:space="preserve">lure was caused by the </w:t>
      </w:r>
      <w:r w:rsidR="006179E3" w:rsidRPr="00EF5DB5">
        <w:rPr>
          <w:szCs w:val="22"/>
        </w:rPr>
        <w:t>Contracting Authority</w:t>
      </w:r>
      <w:r w:rsidR="00655C30" w:rsidRPr="00EF5DB5">
        <w:rPr>
          <w:szCs w:val="22"/>
        </w:rPr>
        <w:t xml:space="preserve"> Cause; and/or</w:t>
      </w:r>
    </w:p>
    <w:p w14:paraId="2450AEA9" w14:textId="77777777" w:rsidR="008D0A60" w:rsidRPr="00EF5DB5" w:rsidRDefault="00655C30" w:rsidP="00E62BD4">
      <w:pPr>
        <w:pStyle w:val="GPSL4numberedclause"/>
        <w:rPr>
          <w:szCs w:val="22"/>
        </w:rPr>
      </w:pPr>
      <w:r w:rsidRPr="00EF5DB5">
        <w:rPr>
          <w:szCs w:val="22"/>
        </w:rPr>
        <w:t xml:space="preserve">where the Supplier Non-Performance constitutes </w:t>
      </w:r>
      <w:r w:rsidR="003C5D85" w:rsidRPr="00EF5DB5">
        <w:rPr>
          <w:szCs w:val="22"/>
        </w:rPr>
        <w:t>a Service Level</w:t>
      </w:r>
      <w:r w:rsidRPr="00EF5DB5">
        <w:rPr>
          <w:szCs w:val="22"/>
        </w:rPr>
        <w:t xml:space="preserve"> Failure:</w:t>
      </w:r>
    </w:p>
    <w:p w14:paraId="46494483" w14:textId="77777777" w:rsidR="008D0A60" w:rsidRPr="00EF5DB5" w:rsidRDefault="00655C30" w:rsidP="00E62BD4">
      <w:pPr>
        <w:pStyle w:val="GPSL5numberedclause"/>
        <w:rPr>
          <w:szCs w:val="22"/>
        </w:rPr>
      </w:pPr>
      <w:r w:rsidRPr="00EF5DB5">
        <w:rPr>
          <w:szCs w:val="22"/>
        </w:rPr>
        <w:t>the Supplier shall not be liable to accrue Service Credits;</w:t>
      </w:r>
    </w:p>
    <w:p w14:paraId="03D63B7F" w14:textId="77777777" w:rsidR="00C9243A" w:rsidRPr="00EF5DB5" w:rsidRDefault="009D49E5" w:rsidP="00E62BD4">
      <w:pPr>
        <w:pStyle w:val="GPSL5numberedclause"/>
        <w:rPr>
          <w:szCs w:val="22"/>
        </w:rPr>
      </w:pPr>
      <w:r w:rsidRPr="00EF5DB5">
        <w:rPr>
          <w:szCs w:val="22"/>
        </w:rPr>
        <w:t xml:space="preserve">the </w:t>
      </w:r>
      <w:r w:rsidR="006179E3" w:rsidRPr="00EF5DB5">
        <w:rPr>
          <w:szCs w:val="22"/>
        </w:rPr>
        <w:t>Contracting Authority</w:t>
      </w:r>
      <w:r w:rsidR="00655C30" w:rsidRPr="00EF5DB5">
        <w:rPr>
          <w:szCs w:val="22"/>
        </w:rPr>
        <w:t xml:space="preserve"> shall not be entitled </w:t>
      </w:r>
      <w:r w:rsidR="00C77577" w:rsidRPr="00EF5DB5">
        <w:rPr>
          <w:szCs w:val="22"/>
        </w:rPr>
        <w:t xml:space="preserve">to </w:t>
      </w:r>
      <w:r w:rsidR="00655C30" w:rsidRPr="00EF5DB5">
        <w:rPr>
          <w:szCs w:val="22"/>
        </w:rPr>
        <w:t>any Compensat</w:t>
      </w:r>
      <w:r w:rsidR="00C45EBB" w:rsidRPr="00EF5DB5">
        <w:rPr>
          <w:szCs w:val="22"/>
        </w:rPr>
        <w:t>ion for Critical Service Level Failure</w:t>
      </w:r>
      <w:r w:rsidR="00655C30" w:rsidRPr="00EF5DB5">
        <w:rPr>
          <w:szCs w:val="22"/>
        </w:rPr>
        <w:t xml:space="preserve"> pursuant to Clause </w:t>
      </w:r>
      <w:r w:rsidR="009F474C" w:rsidRPr="00EF5DB5">
        <w:rPr>
          <w:szCs w:val="22"/>
        </w:rPr>
        <w:fldChar w:fldCharType="begin"/>
      </w:r>
      <w:r w:rsidR="00C45EBB" w:rsidRPr="00EF5DB5">
        <w:rPr>
          <w:szCs w:val="22"/>
        </w:rPr>
        <w:instrText xml:space="preserve"> REF _Ref360202025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14</w:t>
      </w:r>
      <w:r w:rsidR="009F474C" w:rsidRPr="00EF5DB5">
        <w:rPr>
          <w:szCs w:val="22"/>
        </w:rPr>
        <w:fldChar w:fldCharType="end"/>
      </w:r>
      <w:r w:rsidR="00C45EBB" w:rsidRPr="00EF5DB5">
        <w:rPr>
          <w:szCs w:val="22"/>
        </w:rPr>
        <w:t xml:space="preserve"> (Critical Service Level Failure)</w:t>
      </w:r>
      <w:r w:rsidR="00655C30" w:rsidRPr="00EF5DB5">
        <w:rPr>
          <w:szCs w:val="22"/>
        </w:rPr>
        <w:t>; and</w:t>
      </w:r>
    </w:p>
    <w:p w14:paraId="4CB52BD0" w14:textId="77777777" w:rsidR="00C9243A" w:rsidRPr="00EF5DB5" w:rsidRDefault="00655C30" w:rsidP="00E62BD4">
      <w:pPr>
        <w:pStyle w:val="GPSL5numberedclause"/>
        <w:rPr>
          <w:szCs w:val="22"/>
        </w:rPr>
      </w:pPr>
      <w:r w:rsidRPr="00EF5DB5">
        <w:rPr>
          <w:szCs w:val="22"/>
        </w:rPr>
        <w:t xml:space="preserve">the Supplier shall be entitled to invoice for the </w:t>
      </w:r>
      <w:r w:rsidR="00C45EBB" w:rsidRPr="00EF5DB5">
        <w:rPr>
          <w:szCs w:val="22"/>
        </w:rPr>
        <w:t xml:space="preserve">Call Off Contract </w:t>
      </w:r>
      <w:r w:rsidRPr="00EF5DB5">
        <w:rPr>
          <w:szCs w:val="22"/>
        </w:rPr>
        <w:t>Charg</w:t>
      </w:r>
      <w:r w:rsidR="00C45EBB" w:rsidRPr="00EF5DB5">
        <w:rPr>
          <w:szCs w:val="22"/>
        </w:rPr>
        <w:t xml:space="preserve">es for the provision of the relevant </w:t>
      </w:r>
      <w:r w:rsidR="000C52D8" w:rsidRPr="00EF5DB5">
        <w:rPr>
          <w:szCs w:val="22"/>
        </w:rPr>
        <w:t>Services</w:t>
      </w:r>
      <w:r w:rsidR="00BD4CA2" w:rsidRPr="00EF5DB5">
        <w:rPr>
          <w:szCs w:val="22"/>
        </w:rPr>
        <w:t xml:space="preserve"> </w:t>
      </w:r>
      <w:r w:rsidR="00C45EBB" w:rsidRPr="00EF5DB5">
        <w:rPr>
          <w:szCs w:val="22"/>
        </w:rPr>
        <w:t xml:space="preserve">affected by the </w:t>
      </w:r>
      <w:r w:rsidR="006179E3" w:rsidRPr="00EF5DB5">
        <w:rPr>
          <w:szCs w:val="22"/>
        </w:rPr>
        <w:t>Contracting Authority</w:t>
      </w:r>
      <w:r w:rsidRPr="00EF5DB5">
        <w:rPr>
          <w:szCs w:val="22"/>
        </w:rPr>
        <w:t xml:space="preserve"> Cause,</w:t>
      </w:r>
    </w:p>
    <w:p w14:paraId="5D5E98A3" w14:textId="77777777" w:rsidR="00C9243A" w:rsidRPr="00EF5DB5" w:rsidRDefault="00655C30" w:rsidP="00E62BD4">
      <w:pPr>
        <w:pStyle w:val="GPSL5numberedclause"/>
        <w:numPr>
          <w:ilvl w:val="0"/>
          <w:numId w:val="0"/>
        </w:numPr>
        <w:ind w:left="2835"/>
        <w:rPr>
          <w:szCs w:val="22"/>
        </w:rPr>
      </w:pPr>
      <w:r w:rsidRPr="00EF5DB5">
        <w:rPr>
          <w:szCs w:val="22"/>
        </w:rPr>
        <w:t>in each case, to the extent that the Supplier can demonstr</w:t>
      </w:r>
      <w:r w:rsidR="00C45EBB" w:rsidRPr="00EF5DB5">
        <w:rPr>
          <w:szCs w:val="22"/>
        </w:rPr>
        <w:t xml:space="preserve">ate that the Service Level Failure was caused by the </w:t>
      </w:r>
      <w:r w:rsidR="006179E3" w:rsidRPr="00EF5DB5">
        <w:rPr>
          <w:szCs w:val="22"/>
        </w:rPr>
        <w:t>Contracting Authority</w:t>
      </w:r>
      <w:r w:rsidRPr="00EF5DB5">
        <w:rPr>
          <w:szCs w:val="22"/>
        </w:rPr>
        <w:t xml:space="preserve"> Cause.</w:t>
      </w:r>
    </w:p>
    <w:p w14:paraId="11128966" w14:textId="77777777" w:rsidR="008D0A60" w:rsidRPr="00EF5DB5" w:rsidRDefault="007E3DAD" w:rsidP="00E62BD4">
      <w:pPr>
        <w:pStyle w:val="GPSL2numberedclause"/>
      </w:pPr>
      <w:bookmarkStart w:id="1522" w:name="_Ref363746593"/>
      <w:bookmarkStart w:id="1523" w:name="_Ref360524361"/>
      <w:r w:rsidRPr="00EF5DB5">
        <w:t>In order to claim any of the rights and/or relief referred to in Clause</w:t>
      </w:r>
      <w:r w:rsidR="00C45EBB" w:rsidRPr="00EF5DB5">
        <w:t xml:space="preserve"> </w:t>
      </w:r>
      <w:r w:rsidR="00F17AE3" w:rsidRPr="00EF5DB5">
        <w:fldChar w:fldCharType="begin"/>
      </w:r>
      <w:r w:rsidR="00F17AE3" w:rsidRPr="00EF5DB5">
        <w:instrText xml:space="preserve"> REF _Ref360524376 \r \h  \* MERGEFORMAT </w:instrText>
      </w:r>
      <w:r w:rsidR="00F17AE3" w:rsidRPr="00EF5DB5">
        <w:fldChar w:fldCharType="separate"/>
      </w:r>
      <w:r w:rsidR="009C0ACD" w:rsidRPr="00EF5DB5">
        <w:t>39.1</w:t>
      </w:r>
      <w:r w:rsidR="00F17AE3" w:rsidRPr="00EF5DB5">
        <w:fldChar w:fldCharType="end"/>
      </w:r>
      <w:r w:rsidRPr="00EF5DB5">
        <w:t>, the Supplier shall</w:t>
      </w:r>
      <w:r w:rsidR="00C77577" w:rsidRPr="00EF5DB5">
        <w:t>:</w:t>
      </w:r>
      <w:bookmarkEnd w:id="1522"/>
    </w:p>
    <w:p w14:paraId="0F2DBBEA" w14:textId="77777777" w:rsidR="008D0A60" w:rsidRPr="00EF5DB5" w:rsidRDefault="00C77577" w:rsidP="00E62BD4">
      <w:pPr>
        <w:pStyle w:val="GPSL3numberedclause"/>
      </w:pPr>
      <w:r w:rsidRPr="00EF5DB5">
        <w:t xml:space="preserve">comply with its obligations under Clause </w:t>
      </w:r>
      <w:r w:rsidR="00F17AE3" w:rsidRPr="00EF5DB5">
        <w:fldChar w:fldCharType="begin"/>
      </w:r>
      <w:r w:rsidR="00F17AE3" w:rsidRPr="00EF5DB5">
        <w:instrText xml:space="preserve"> REF _Ref360694799 \r \h  \* MERGEFORMAT </w:instrText>
      </w:r>
      <w:r w:rsidR="00F17AE3" w:rsidRPr="00EF5DB5">
        <w:fldChar w:fldCharType="separate"/>
      </w:r>
      <w:r w:rsidR="009C0ACD" w:rsidRPr="00EF5DB5">
        <w:t>17</w:t>
      </w:r>
      <w:r w:rsidR="00F17AE3" w:rsidRPr="00EF5DB5">
        <w:fldChar w:fldCharType="end"/>
      </w:r>
      <w:r w:rsidRPr="00EF5DB5">
        <w:t xml:space="preserve"> (Notification of </w:t>
      </w:r>
      <w:r w:rsidR="006179E3" w:rsidRPr="00EF5DB5">
        <w:t>Contracting Authority</w:t>
      </w:r>
      <w:r w:rsidRPr="00EF5DB5">
        <w:t xml:space="preserve"> Cause); and</w:t>
      </w:r>
    </w:p>
    <w:p w14:paraId="688EB9C6" w14:textId="77777777" w:rsidR="00C9243A" w:rsidRPr="00EF5DB5" w:rsidRDefault="007E3DAD" w:rsidP="00E62BD4">
      <w:pPr>
        <w:pStyle w:val="GPSL3numberedclause"/>
      </w:pPr>
      <w:bookmarkStart w:id="1524" w:name="_Ref363746621"/>
      <w:r w:rsidRPr="00EF5DB5">
        <w:t xml:space="preserve">within </w:t>
      </w:r>
      <w:r w:rsidR="00C45EBB" w:rsidRPr="00EF5DB5">
        <w:t>ten (</w:t>
      </w:r>
      <w:r w:rsidRPr="00EF5DB5">
        <w:t>10</w:t>
      </w:r>
      <w:r w:rsidR="00C45EBB" w:rsidRPr="00EF5DB5">
        <w:t>)</w:t>
      </w:r>
      <w:r w:rsidRPr="00EF5DB5">
        <w:t xml:space="preserve"> Working Days of </w:t>
      </w:r>
      <w:r w:rsidR="009D49E5" w:rsidRPr="00EF5DB5">
        <w:t xml:space="preserve">becoming aware that a </w:t>
      </w:r>
      <w:r w:rsidR="006179E3" w:rsidRPr="00EF5DB5">
        <w:t>Contracting Authority</w:t>
      </w:r>
      <w:r w:rsidRPr="00EF5DB5">
        <w:t xml:space="preserve"> Cause has caused, or is likely to cause, a Supplier Non</w:t>
      </w:r>
      <w:r w:rsidR="009D49E5" w:rsidRPr="00EF5DB5">
        <w:t xml:space="preserve">-Performance, give the </w:t>
      </w:r>
      <w:r w:rsidR="006179E3" w:rsidRPr="00EF5DB5">
        <w:t>Contracting Authority</w:t>
      </w:r>
      <w:r w:rsidRPr="00EF5DB5">
        <w:t xml:space="preserve"> notice (a “</w:t>
      </w:r>
      <w:r w:rsidRPr="00EF5DB5">
        <w:rPr>
          <w:b/>
        </w:rPr>
        <w:t>Relief Notice</w:t>
      </w:r>
      <w:r w:rsidRPr="00EF5DB5">
        <w:t>”) setting out details of:</w:t>
      </w:r>
      <w:bookmarkEnd w:id="1523"/>
      <w:bookmarkEnd w:id="1524"/>
    </w:p>
    <w:p w14:paraId="4679E2DB" w14:textId="77777777" w:rsidR="008D0A60" w:rsidRPr="00EF5DB5" w:rsidRDefault="007E3DAD" w:rsidP="00E62BD4">
      <w:pPr>
        <w:pStyle w:val="GPSL4numberedclause"/>
        <w:rPr>
          <w:szCs w:val="22"/>
        </w:rPr>
      </w:pPr>
      <w:r w:rsidRPr="00EF5DB5">
        <w:rPr>
          <w:szCs w:val="22"/>
        </w:rPr>
        <w:t>the Supplier Non-Performance;</w:t>
      </w:r>
    </w:p>
    <w:p w14:paraId="4D00C40C" w14:textId="77777777" w:rsidR="00C9243A" w:rsidRPr="00EF5DB5" w:rsidRDefault="00C45EBB" w:rsidP="00E62BD4">
      <w:pPr>
        <w:pStyle w:val="GPSL4numberedclause"/>
        <w:rPr>
          <w:szCs w:val="22"/>
        </w:rPr>
      </w:pPr>
      <w:r w:rsidRPr="00EF5DB5">
        <w:rPr>
          <w:szCs w:val="22"/>
        </w:rPr>
        <w:t xml:space="preserve">the </w:t>
      </w:r>
      <w:r w:rsidR="006179E3" w:rsidRPr="00EF5DB5">
        <w:rPr>
          <w:szCs w:val="22"/>
        </w:rPr>
        <w:t>Contracting Authority</w:t>
      </w:r>
      <w:r w:rsidR="007E3DAD" w:rsidRPr="00EF5DB5">
        <w:rPr>
          <w:szCs w:val="22"/>
        </w:rPr>
        <w:t xml:space="preserve"> Cause and its effect on the </w:t>
      </w:r>
      <w:r w:rsidR="00DC21E4" w:rsidRPr="00EF5DB5">
        <w:rPr>
          <w:szCs w:val="22"/>
        </w:rPr>
        <w:t>Supplier’s</w:t>
      </w:r>
      <w:r w:rsidR="007E3DAD" w:rsidRPr="00EF5DB5">
        <w:rPr>
          <w:szCs w:val="22"/>
        </w:rPr>
        <w:t xml:space="preserve"> ability to meet its ob</w:t>
      </w:r>
      <w:r w:rsidRPr="00EF5DB5">
        <w:rPr>
          <w:szCs w:val="22"/>
        </w:rPr>
        <w:t>ligations under this Call Off Contract</w:t>
      </w:r>
      <w:r w:rsidR="007E3DAD" w:rsidRPr="00EF5DB5">
        <w:rPr>
          <w:szCs w:val="22"/>
        </w:rPr>
        <w:t>; and</w:t>
      </w:r>
    </w:p>
    <w:p w14:paraId="316DEE0E" w14:textId="77777777" w:rsidR="00C9243A" w:rsidRPr="00EF5DB5" w:rsidRDefault="00C45EBB" w:rsidP="00E62BD4">
      <w:pPr>
        <w:pStyle w:val="GPSL4numberedclause"/>
        <w:rPr>
          <w:szCs w:val="22"/>
        </w:rPr>
      </w:pPr>
      <w:r w:rsidRPr="00EF5DB5">
        <w:rPr>
          <w:szCs w:val="22"/>
        </w:rPr>
        <w:t xml:space="preserve">the relief </w:t>
      </w:r>
      <w:r w:rsidR="007E3DAD" w:rsidRPr="00EF5DB5">
        <w:rPr>
          <w:szCs w:val="22"/>
        </w:rPr>
        <w:t>claimed by the Supplier.</w:t>
      </w:r>
    </w:p>
    <w:p w14:paraId="615265ED" w14:textId="77777777" w:rsidR="008D0A60" w:rsidRPr="00EF5DB5" w:rsidRDefault="007E3DAD" w:rsidP="00E62BD4">
      <w:pPr>
        <w:pStyle w:val="GPSL2numberedclause"/>
      </w:pPr>
      <w:r w:rsidRPr="00EF5DB5">
        <w:t>Following the receipt o</w:t>
      </w:r>
      <w:r w:rsidR="00C45EBB" w:rsidRPr="00EF5DB5">
        <w:t xml:space="preserve">f a Relief Notice, the </w:t>
      </w:r>
      <w:r w:rsidR="006179E3" w:rsidRPr="00EF5DB5">
        <w:t>Contracting Authority</w:t>
      </w:r>
      <w:r w:rsidRPr="00EF5DB5">
        <w:t xml:space="preserve"> shall as soon as reasonably practicable consider the nature of the Supplier N</w:t>
      </w:r>
      <w:r w:rsidR="009D49E5" w:rsidRPr="00EF5DB5">
        <w:t xml:space="preserve">on-Performance and the alleged </w:t>
      </w:r>
      <w:r w:rsidR="006179E3" w:rsidRPr="00EF5DB5">
        <w:t>Contracting Authority</w:t>
      </w:r>
      <w:r w:rsidRPr="00EF5DB5">
        <w:t xml:space="preserve"> Cause and whether it agrees with the </w:t>
      </w:r>
      <w:r w:rsidR="00DC21E4" w:rsidRPr="00EF5DB5">
        <w:t>Supplier’s</w:t>
      </w:r>
      <w:r w:rsidRPr="00EF5DB5">
        <w:t xml:space="preserve"> assessment set out in the Relief Notice as to the </w:t>
      </w:r>
      <w:r w:rsidR="003F411C" w:rsidRPr="00EF5DB5">
        <w:t xml:space="preserve">effect of the relevant </w:t>
      </w:r>
      <w:r w:rsidR="006179E3" w:rsidRPr="00EF5DB5">
        <w:t>Contracting Authority</w:t>
      </w:r>
      <w:r w:rsidRPr="00EF5DB5">
        <w:t xml:space="preserve"> Cause and its entitleme</w:t>
      </w:r>
      <w:r w:rsidR="003F411C" w:rsidRPr="00EF5DB5">
        <w:t>nt to relief</w:t>
      </w:r>
      <w:r w:rsidRPr="00EF5DB5">
        <w:t>, consulting with the Supplier where necessary.</w:t>
      </w:r>
    </w:p>
    <w:p w14:paraId="311D22F2" w14:textId="77777777" w:rsidR="00C9243A" w:rsidRPr="00EF5DB5" w:rsidRDefault="009C2DEE" w:rsidP="00E62BD4">
      <w:pPr>
        <w:pStyle w:val="GPSL2numberedclause"/>
      </w:pPr>
      <w:r w:rsidRPr="00EF5DB5">
        <w:t>Without prejudice to Clause</w:t>
      </w:r>
      <w:r w:rsidR="003F411C" w:rsidRPr="00EF5DB5">
        <w:t>s</w:t>
      </w:r>
      <w:r w:rsidRPr="00EF5DB5">
        <w:t> </w:t>
      </w:r>
      <w:r w:rsidR="00F17AE3" w:rsidRPr="00EF5DB5">
        <w:fldChar w:fldCharType="begin"/>
      </w:r>
      <w:r w:rsidR="00F17AE3" w:rsidRPr="00EF5DB5">
        <w:instrText xml:space="preserve"> REF _Ref360524601 \r \h  \* MERGEFORMAT </w:instrText>
      </w:r>
      <w:r w:rsidR="00F17AE3" w:rsidRPr="00EF5DB5">
        <w:fldChar w:fldCharType="separate"/>
      </w:r>
      <w:r w:rsidR="009C0ACD" w:rsidRPr="00EF5DB5">
        <w:t>8.6</w:t>
      </w:r>
      <w:r w:rsidR="00F17AE3" w:rsidRPr="00EF5DB5">
        <w:fldChar w:fldCharType="end"/>
      </w:r>
      <w:r w:rsidRPr="00EF5DB5">
        <w:t xml:space="preserve"> (Continuing obligation to provide the </w:t>
      </w:r>
      <w:r w:rsidR="009E0BBE" w:rsidRPr="00EF5DB5">
        <w:t>Services</w:t>
      </w:r>
      <w:r w:rsidRPr="00EF5DB5">
        <w:t>),</w:t>
      </w:r>
      <w:r w:rsidR="003F411C" w:rsidRPr="00EF5DB5">
        <w:t xml:space="preserve"> if a </w:t>
      </w:r>
      <w:r w:rsidR="002209BA" w:rsidRPr="00EF5DB5">
        <w:t>D</w:t>
      </w:r>
      <w:r w:rsidRPr="00EF5DB5">
        <w:t>ispute arises as to:</w:t>
      </w:r>
    </w:p>
    <w:p w14:paraId="45D25C54" w14:textId="77777777" w:rsidR="008D0A60" w:rsidRPr="00EF5DB5" w:rsidRDefault="009C2DEE" w:rsidP="00E62BD4">
      <w:pPr>
        <w:pStyle w:val="GPSL3numberedclause"/>
      </w:pPr>
      <w:r w:rsidRPr="00EF5DB5">
        <w:t>whether a Supplier Non-Performance would not have occurred but for</w:t>
      </w:r>
      <w:r w:rsidR="003F411C" w:rsidRPr="00EF5DB5">
        <w:t xml:space="preserve"> a </w:t>
      </w:r>
      <w:r w:rsidR="006179E3" w:rsidRPr="00EF5DB5">
        <w:t>Contracting Authority</w:t>
      </w:r>
      <w:r w:rsidRPr="00EF5DB5">
        <w:t xml:space="preserve"> Cause; and/or</w:t>
      </w:r>
    </w:p>
    <w:p w14:paraId="322CE81F" w14:textId="77777777" w:rsidR="00C9243A" w:rsidRPr="00EF5DB5" w:rsidRDefault="009C2DEE" w:rsidP="00E62BD4">
      <w:pPr>
        <w:pStyle w:val="GPSL3numberedclause"/>
      </w:pPr>
      <w:r w:rsidRPr="00EF5DB5">
        <w:t>the nature and/or extent o</w:t>
      </w:r>
      <w:r w:rsidR="003F411C" w:rsidRPr="00EF5DB5">
        <w:t>f the relief</w:t>
      </w:r>
      <w:r w:rsidRPr="00EF5DB5">
        <w:t xml:space="preserve"> claimed by the Supplier,</w:t>
      </w:r>
    </w:p>
    <w:p w14:paraId="7FD1AC6C" w14:textId="77777777" w:rsidR="008D0A60" w:rsidRPr="00EF5DB5" w:rsidRDefault="009C2DEE" w:rsidP="00E62BD4">
      <w:pPr>
        <w:pStyle w:val="GPSL2Indent"/>
      </w:pPr>
      <w:r w:rsidRPr="00EF5DB5">
        <w:t>either Party may refer</w:t>
      </w:r>
      <w:r w:rsidR="003F411C" w:rsidRPr="00EF5DB5">
        <w:t xml:space="preserve"> the </w:t>
      </w:r>
      <w:r w:rsidR="002209BA" w:rsidRPr="00EF5DB5">
        <w:t>D</w:t>
      </w:r>
      <w:r w:rsidRPr="00EF5DB5">
        <w:t>ispute to the Dispute Resolution Procedure.</w:t>
      </w:r>
      <w:r w:rsidR="003F411C" w:rsidRPr="00EF5DB5">
        <w:t xml:space="preserve"> Pending the resolution of the </w:t>
      </w:r>
      <w:r w:rsidR="002209BA" w:rsidRPr="00EF5DB5">
        <w:t>D</w:t>
      </w:r>
      <w:r w:rsidRPr="00EF5DB5">
        <w:t>ispute, both Parties shall continue to resolve the causes of, and mitigate the effects of, the Supplier Non-Performance.</w:t>
      </w:r>
    </w:p>
    <w:p w14:paraId="29D0B029" w14:textId="77777777" w:rsidR="008D0A60" w:rsidRPr="00EF5DB5" w:rsidRDefault="003F411C" w:rsidP="00E62BD4">
      <w:pPr>
        <w:pStyle w:val="GPSL2numberedclause"/>
      </w:pPr>
      <w:r w:rsidRPr="00EF5DB5">
        <w:t>Any Variation</w:t>
      </w:r>
      <w:r w:rsidR="009C2DEE" w:rsidRPr="00EF5DB5">
        <w:t xml:space="preserve"> that is required to the Implementation Plan or to the </w:t>
      </w:r>
      <w:r w:rsidRPr="00EF5DB5">
        <w:t xml:space="preserve">Call Off Contract </w:t>
      </w:r>
      <w:r w:rsidR="009C2DEE" w:rsidRPr="00EF5DB5">
        <w:t>Charges pursuant to Clause </w:t>
      </w:r>
      <w:r w:rsidR="00F17AE3" w:rsidRPr="00EF5DB5">
        <w:fldChar w:fldCharType="begin"/>
      </w:r>
      <w:r w:rsidR="00F17AE3" w:rsidRPr="00EF5DB5">
        <w:instrText xml:space="preserve"> REF _Ref360524732 \r \h  \* MERGEFORMAT </w:instrText>
      </w:r>
      <w:r w:rsidR="00F17AE3" w:rsidRPr="00EF5DB5">
        <w:fldChar w:fldCharType="separate"/>
      </w:r>
      <w:r w:rsidR="009C0ACD" w:rsidRPr="00EF5DB5">
        <w:t>39</w:t>
      </w:r>
      <w:r w:rsidR="00F17AE3" w:rsidRPr="00EF5DB5">
        <w:fldChar w:fldCharType="end"/>
      </w:r>
      <w:r w:rsidR="009C2DEE" w:rsidRPr="00EF5DB5">
        <w:t xml:space="preserve"> shall be implemented in ac</w:t>
      </w:r>
      <w:r w:rsidRPr="00EF5DB5">
        <w:t xml:space="preserve">cordance with the Variation </w:t>
      </w:r>
      <w:r w:rsidR="009C2DEE" w:rsidRPr="00EF5DB5">
        <w:t>Procedure.</w:t>
      </w:r>
    </w:p>
    <w:p w14:paraId="4602D15D" w14:textId="77777777" w:rsidR="008D0A60" w:rsidRPr="00EF5DB5" w:rsidRDefault="005234BA" w:rsidP="00E62BD4">
      <w:pPr>
        <w:pStyle w:val="GPSL1CLAUSEHEADING"/>
        <w:rPr>
          <w:rFonts w:ascii="Calibri" w:hAnsi="Calibri"/>
        </w:rPr>
      </w:pPr>
      <w:bookmarkStart w:id="1525" w:name="_Ref360529032"/>
      <w:bookmarkStart w:id="1526" w:name="_Toc515454191"/>
      <w:r w:rsidRPr="00EF5DB5">
        <w:rPr>
          <w:rFonts w:ascii="Calibri" w:hAnsi="Calibri"/>
        </w:rPr>
        <w:lastRenderedPageBreak/>
        <w:t>FORCE MAJEURE</w:t>
      </w:r>
      <w:bookmarkEnd w:id="1525"/>
      <w:r w:rsidR="009134BA" w:rsidRPr="00EF5DB5">
        <w:rPr>
          <w:rFonts w:ascii="Calibri" w:hAnsi="Calibri"/>
        </w:rPr>
        <w:t xml:space="preserve"> EVENT</w:t>
      </w:r>
      <w:bookmarkEnd w:id="1526"/>
    </w:p>
    <w:p w14:paraId="7526A6A9" w14:textId="77777777" w:rsidR="008D0A60" w:rsidRPr="00EF5DB5" w:rsidRDefault="005234BA" w:rsidP="00E62BD4">
      <w:pPr>
        <w:pStyle w:val="GPSL2numberedclause"/>
      </w:pPr>
      <w:r w:rsidRPr="00EF5DB5">
        <w:t xml:space="preserve">Subject to the remainder of Clause </w:t>
      </w:r>
      <w:r w:rsidR="00F17AE3" w:rsidRPr="00EF5DB5">
        <w:fldChar w:fldCharType="begin"/>
      </w:r>
      <w:r w:rsidR="00F17AE3" w:rsidRPr="00EF5DB5">
        <w:instrText xml:space="preserve"> REF _Ref360529032 \r \h  \* MERGEFORMAT </w:instrText>
      </w:r>
      <w:r w:rsidR="00F17AE3" w:rsidRPr="00EF5DB5">
        <w:fldChar w:fldCharType="separate"/>
      </w:r>
      <w:r w:rsidR="009C0ACD" w:rsidRPr="00EF5DB5">
        <w:t>40</w:t>
      </w:r>
      <w:r w:rsidR="00F17AE3" w:rsidRPr="00EF5DB5">
        <w:fldChar w:fldCharType="end"/>
      </w:r>
      <w:r w:rsidRPr="00EF5DB5">
        <w:t xml:space="preserve"> (and, in relation to the Supplier, subject to its compliance with </w:t>
      </w:r>
      <w:r w:rsidR="001843D5" w:rsidRPr="00EF5DB5">
        <w:t xml:space="preserve">any </w:t>
      </w:r>
      <w:r w:rsidRPr="00EF5DB5">
        <w:t xml:space="preserve">obligations in Clause </w:t>
      </w:r>
      <w:r w:rsidR="00F17AE3" w:rsidRPr="00EF5DB5">
        <w:fldChar w:fldCharType="begin"/>
      </w:r>
      <w:r w:rsidR="00F17AE3" w:rsidRPr="00EF5DB5">
        <w:instrText xml:space="preserve"> REF _Ref349134769 \r \h  \* MERGEFORMAT </w:instrText>
      </w:r>
      <w:r w:rsidR="00F17AE3" w:rsidRPr="00EF5DB5">
        <w:fldChar w:fldCharType="separate"/>
      </w:r>
      <w:r w:rsidR="009C0ACD" w:rsidRPr="00EF5DB5">
        <w:t>15</w:t>
      </w:r>
      <w:r w:rsidR="00F17AE3" w:rsidRPr="00EF5DB5">
        <w:fldChar w:fldCharType="end"/>
      </w:r>
      <w:r w:rsidRPr="00EF5DB5">
        <w:t> (</w:t>
      </w:r>
      <w:r w:rsidRPr="00EF5DB5">
        <w:rPr>
          <w:iCs/>
        </w:rPr>
        <w:t>Business Continuity and Disaster Recovery)</w:t>
      </w:r>
      <w:r w:rsidR="00C77577" w:rsidRPr="00EF5DB5">
        <w:rPr>
          <w:iCs/>
        </w:rPr>
        <w:t>)</w:t>
      </w:r>
      <w:r w:rsidRPr="00EF5DB5">
        <w:rPr>
          <w:iCs/>
        </w:rPr>
        <w:t>,</w:t>
      </w:r>
      <w:r w:rsidRPr="00EF5DB5">
        <w:t xml:space="preserve"> a Party may claim relief under Clause </w:t>
      </w:r>
      <w:r w:rsidR="00F17AE3" w:rsidRPr="00EF5DB5">
        <w:fldChar w:fldCharType="begin"/>
      </w:r>
      <w:r w:rsidR="00F17AE3" w:rsidRPr="00EF5DB5">
        <w:instrText xml:space="preserve"> REF _Ref360529032 \r \h  \* MERGEFORMAT </w:instrText>
      </w:r>
      <w:r w:rsidR="00F17AE3" w:rsidRPr="00EF5DB5">
        <w:fldChar w:fldCharType="separate"/>
      </w:r>
      <w:r w:rsidR="009C0ACD" w:rsidRPr="00EF5DB5">
        <w:t>40</w:t>
      </w:r>
      <w:r w:rsidR="00F17AE3" w:rsidRPr="00EF5DB5">
        <w:fldChar w:fldCharType="end"/>
      </w:r>
      <w:r w:rsidRPr="00EF5DB5">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66D4A557" w14:textId="77777777" w:rsidR="005234BA" w:rsidRPr="00EF5DB5" w:rsidRDefault="005234BA" w:rsidP="00E62BD4">
      <w:pPr>
        <w:pStyle w:val="GPSL2numberedclause"/>
      </w:pPr>
      <w:r w:rsidRPr="00EF5DB5">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6D7F5DE" w14:textId="77777777" w:rsidR="005234BA" w:rsidRPr="00EF5DB5" w:rsidRDefault="005234BA" w:rsidP="00E62BD4">
      <w:pPr>
        <w:pStyle w:val="GPSL2numberedclause"/>
      </w:pPr>
      <w:r w:rsidRPr="00EF5DB5">
        <w:t>If the Supplier is the Affected Party, it shall not be entitled to claim relief under Clause </w:t>
      </w:r>
      <w:r w:rsidR="00F17AE3" w:rsidRPr="00EF5DB5">
        <w:fldChar w:fldCharType="begin"/>
      </w:r>
      <w:r w:rsidR="00F17AE3" w:rsidRPr="00EF5DB5">
        <w:instrText xml:space="preserve"> REF _Ref360529032 \r \h  \* MERGEFORMAT </w:instrText>
      </w:r>
      <w:r w:rsidR="00F17AE3" w:rsidRPr="00EF5DB5">
        <w:fldChar w:fldCharType="separate"/>
      </w:r>
      <w:r w:rsidR="009C0ACD" w:rsidRPr="00EF5DB5">
        <w:t>40</w:t>
      </w:r>
      <w:r w:rsidR="00F17AE3" w:rsidRPr="00EF5DB5">
        <w:fldChar w:fldCharType="end"/>
      </w:r>
      <w:r w:rsidRPr="00EF5DB5">
        <w:t xml:space="preserve"> to the extent that consequences of the relevant Force Majeure Event:</w:t>
      </w:r>
    </w:p>
    <w:p w14:paraId="25FFF169" w14:textId="77777777" w:rsidR="008D0A60" w:rsidRPr="00EF5DB5" w:rsidRDefault="005234BA" w:rsidP="00E62BD4">
      <w:pPr>
        <w:pStyle w:val="GPSL3numberedclause"/>
      </w:pPr>
      <w:r w:rsidRPr="00EF5DB5">
        <w:t xml:space="preserve">are capable of being mitigated by any of the </w:t>
      </w:r>
      <w:r w:rsidR="00240143" w:rsidRPr="00EF5DB5">
        <w:t xml:space="preserve">provision of any </w:t>
      </w:r>
      <w:r w:rsidR="000C52D8" w:rsidRPr="00EF5DB5">
        <w:t>Services</w:t>
      </w:r>
      <w:r w:rsidR="001843D5" w:rsidRPr="00EF5DB5">
        <w:t>,</w:t>
      </w:r>
      <w:r w:rsidRPr="00EF5DB5">
        <w:t xml:space="preserve"> including </w:t>
      </w:r>
      <w:r w:rsidR="00D06512" w:rsidRPr="00EF5DB5">
        <w:t xml:space="preserve">any </w:t>
      </w:r>
      <w:r w:rsidRPr="00EF5DB5">
        <w:t xml:space="preserve">BCDR </w:t>
      </w:r>
      <w:r w:rsidR="000C52D8" w:rsidRPr="00EF5DB5">
        <w:t>Services</w:t>
      </w:r>
      <w:r w:rsidRPr="00EF5DB5">
        <w:t>, but the Supplier has failed to do so; and/or</w:t>
      </w:r>
    </w:p>
    <w:p w14:paraId="66DCFF9E" w14:textId="77777777" w:rsidR="00C9243A" w:rsidRPr="00EF5DB5" w:rsidRDefault="005234BA" w:rsidP="00E62BD4">
      <w:pPr>
        <w:pStyle w:val="GPSL3numberedclause"/>
      </w:pPr>
      <w:r w:rsidRPr="00EF5DB5">
        <w:t xml:space="preserve">should have been foreseen and prevented or avoided by a prudent provider of </w:t>
      </w:r>
      <w:r w:rsidR="000C52D8" w:rsidRPr="00EF5DB5">
        <w:t>Services</w:t>
      </w:r>
      <w:r w:rsidRPr="00EF5DB5">
        <w:t xml:space="preserve"> similar to the </w:t>
      </w:r>
      <w:r w:rsidR="000C52D8" w:rsidRPr="00EF5DB5">
        <w:t>Services</w:t>
      </w:r>
      <w:r w:rsidRPr="00EF5DB5">
        <w:t>, operating to the standards required by this Call Off Contract.</w:t>
      </w:r>
    </w:p>
    <w:p w14:paraId="47472C43" w14:textId="77777777" w:rsidR="008D0A60" w:rsidRPr="00EF5DB5" w:rsidRDefault="005234BA" w:rsidP="00E62BD4">
      <w:pPr>
        <w:pStyle w:val="GPSL2numberedclause"/>
      </w:pPr>
      <w:r w:rsidRPr="00EF5DB5">
        <w:t>Subject to Clause </w:t>
      </w:r>
      <w:r w:rsidR="009F474C" w:rsidRPr="00EF5DB5">
        <w:fldChar w:fldCharType="begin"/>
      </w:r>
      <w:r w:rsidRPr="00EF5DB5">
        <w:instrText xml:space="preserve"> REF _Ref360529428 \r \h </w:instrText>
      </w:r>
      <w:r w:rsidR="00F54E49" w:rsidRPr="00EF5DB5">
        <w:instrText xml:space="preserve"> \* MERGEFORMAT </w:instrText>
      </w:r>
      <w:r w:rsidR="009F474C" w:rsidRPr="00EF5DB5">
        <w:fldChar w:fldCharType="separate"/>
      </w:r>
      <w:r w:rsidR="009C0ACD" w:rsidRPr="00EF5DB5">
        <w:t>40.5</w:t>
      </w:r>
      <w:r w:rsidR="009F474C" w:rsidRPr="00EF5DB5">
        <w:fldChar w:fldCharType="end"/>
      </w:r>
      <w:r w:rsidRPr="00EF5DB5">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0C52D8" w:rsidRPr="00EF5DB5">
        <w:t>Services</w:t>
      </w:r>
      <w:r w:rsidR="00BD4CA2" w:rsidRPr="00EF5DB5">
        <w:t xml:space="preserve"> </w:t>
      </w:r>
      <w:r w:rsidRPr="00EF5DB5">
        <w:t>affected by the Force Majeure Event.</w:t>
      </w:r>
    </w:p>
    <w:p w14:paraId="1079D458" w14:textId="77777777" w:rsidR="00C9243A" w:rsidRPr="00EF5DB5" w:rsidRDefault="005234BA" w:rsidP="00E62BD4">
      <w:pPr>
        <w:pStyle w:val="GPSL2numberedclause"/>
      </w:pPr>
      <w:bookmarkStart w:id="1527" w:name="_Ref360529428"/>
      <w:r w:rsidRPr="00EF5DB5">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7"/>
    </w:p>
    <w:p w14:paraId="2CD3EAD1" w14:textId="77777777" w:rsidR="00C9243A" w:rsidRPr="00EF5DB5" w:rsidRDefault="005234BA" w:rsidP="00E62BD4">
      <w:pPr>
        <w:pStyle w:val="GPSL2numberedclause"/>
      </w:pPr>
      <w:r w:rsidRPr="00EF5DB5">
        <w:t>Where, as a result of a Force Majeure Event:</w:t>
      </w:r>
    </w:p>
    <w:p w14:paraId="58E42C44" w14:textId="77777777" w:rsidR="008D0A60" w:rsidRPr="00EF5DB5" w:rsidRDefault="005234BA" w:rsidP="00E62BD4">
      <w:pPr>
        <w:pStyle w:val="GPSL3numberedclause"/>
      </w:pPr>
      <w:r w:rsidRPr="00EF5DB5">
        <w:t xml:space="preserve">an Affected Party fails to perform its obligations in accordance with this </w:t>
      </w:r>
      <w:r w:rsidR="00FB635F" w:rsidRPr="00EF5DB5">
        <w:t>Call Off Contract</w:t>
      </w:r>
      <w:r w:rsidRPr="00EF5DB5">
        <w:t>, then during the continuance of the Force Majeure Event:</w:t>
      </w:r>
    </w:p>
    <w:p w14:paraId="44830C76" w14:textId="77777777" w:rsidR="008D0A60" w:rsidRPr="00EF5DB5" w:rsidRDefault="005234BA" w:rsidP="00E62BD4">
      <w:pPr>
        <w:pStyle w:val="GPSL4numberedclause"/>
        <w:rPr>
          <w:szCs w:val="22"/>
        </w:rPr>
      </w:pPr>
      <w:bookmarkStart w:id="1528" w:name="_Ref360548208"/>
      <w:r w:rsidRPr="00EF5DB5">
        <w:rPr>
          <w:szCs w:val="22"/>
        </w:rPr>
        <w:t xml:space="preserve">the other Party shall not be entitled to exercise any rights to terminate this </w:t>
      </w:r>
      <w:r w:rsidR="00FB635F" w:rsidRPr="00EF5DB5">
        <w:rPr>
          <w:szCs w:val="22"/>
        </w:rPr>
        <w:t>Call Off Contract</w:t>
      </w:r>
      <w:r w:rsidRPr="00EF5DB5">
        <w:rPr>
          <w:szCs w:val="22"/>
        </w:rPr>
        <w:t xml:space="preserve"> in whole or in part as a r</w:t>
      </w:r>
      <w:r w:rsidR="00FB635F" w:rsidRPr="00EF5DB5">
        <w:rPr>
          <w:szCs w:val="22"/>
        </w:rPr>
        <w:t xml:space="preserve">esult of such failure unless </w:t>
      </w:r>
      <w:r w:rsidR="001E5F40" w:rsidRPr="00EF5DB5">
        <w:rPr>
          <w:szCs w:val="22"/>
        </w:rPr>
        <w:t xml:space="preserve">the provision of the </w:t>
      </w:r>
      <w:r w:rsidR="000C52D8" w:rsidRPr="00EF5DB5">
        <w:rPr>
          <w:szCs w:val="22"/>
        </w:rPr>
        <w:t>Services</w:t>
      </w:r>
      <w:r w:rsidR="00BD4CA2" w:rsidRPr="00EF5DB5">
        <w:rPr>
          <w:szCs w:val="22"/>
        </w:rPr>
        <w:t xml:space="preserve"> </w:t>
      </w:r>
      <w:r w:rsidR="001E5F40" w:rsidRPr="00EF5DB5">
        <w:rPr>
          <w:szCs w:val="22"/>
        </w:rPr>
        <w:t>is materially impacted by a</w:t>
      </w:r>
      <w:r w:rsidR="00FB635F" w:rsidRPr="00EF5DB5">
        <w:rPr>
          <w:szCs w:val="22"/>
        </w:rPr>
        <w:t xml:space="preserve"> Force Majeure Event</w:t>
      </w:r>
      <w:r w:rsidR="001E5F40" w:rsidRPr="00EF5DB5">
        <w:rPr>
          <w:szCs w:val="22"/>
        </w:rPr>
        <w:t xml:space="preserve"> which</w:t>
      </w:r>
      <w:r w:rsidR="00FB635F" w:rsidRPr="00EF5DB5">
        <w:rPr>
          <w:szCs w:val="22"/>
        </w:rPr>
        <w:t xml:space="preserve"> endures for a continuous period of more than</w:t>
      </w:r>
      <w:r w:rsidR="00FB635F" w:rsidRPr="00EF5DB5">
        <w:rPr>
          <w:iCs/>
          <w:szCs w:val="22"/>
        </w:rPr>
        <w:t xml:space="preserve"> </w:t>
      </w:r>
      <w:r w:rsidR="002F6AFA" w:rsidRPr="00EF5DB5">
        <w:rPr>
          <w:iCs/>
          <w:szCs w:val="22"/>
        </w:rPr>
        <w:t>ninety (90</w:t>
      </w:r>
      <w:r w:rsidR="00FB635F" w:rsidRPr="00EF5DB5">
        <w:rPr>
          <w:iCs/>
          <w:szCs w:val="22"/>
        </w:rPr>
        <w:t>) days</w:t>
      </w:r>
      <w:r w:rsidRPr="00EF5DB5">
        <w:rPr>
          <w:szCs w:val="22"/>
        </w:rPr>
        <w:t>; and</w:t>
      </w:r>
      <w:bookmarkEnd w:id="1528"/>
    </w:p>
    <w:p w14:paraId="7281E9F3" w14:textId="77777777" w:rsidR="00C9243A" w:rsidRPr="00EF5DB5" w:rsidRDefault="00FB635F" w:rsidP="00E62BD4">
      <w:pPr>
        <w:pStyle w:val="GPSL4numberedclause"/>
        <w:rPr>
          <w:szCs w:val="22"/>
        </w:rPr>
      </w:pPr>
      <w:r w:rsidRPr="00EF5DB5">
        <w:rPr>
          <w:szCs w:val="22"/>
        </w:rPr>
        <w:t>the Supplier</w:t>
      </w:r>
      <w:r w:rsidR="005234BA" w:rsidRPr="00EF5DB5">
        <w:rPr>
          <w:szCs w:val="22"/>
        </w:rPr>
        <w:t xml:space="preserve"> shall</w:t>
      </w:r>
      <w:r w:rsidRPr="00EF5DB5">
        <w:rPr>
          <w:szCs w:val="22"/>
        </w:rPr>
        <w:t xml:space="preserve"> not</w:t>
      </w:r>
      <w:r w:rsidR="005234BA" w:rsidRPr="00EF5DB5">
        <w:rPr>
          <w:szCs w:val="22"/>
        </w:rPr>
        <w:t xml:space="preserve"> be liable for any Default</w:t>
      </w:r>
      <w:r w:rsidRPr="00EF5DB5">
        <w:rPr>
          <w:szCs w:val="22"/>
        </w:rPr>
        <w:t xml:space="preserve"> and the </w:t>
      </w:r>
      <w:r w:rsidR="006179E3" w:rsidRPr="00EF5DB5">
        <w:rPr>
          <w:szCs w:val="22"/>
        </w:rPr>
        <w:t>Contracting Authority</w:t>
      </w:r>
      <w:r w:rsidRPr="00EF5DB5">
        <w:rPr>
          <w:szCs w:val="22"/>
        </w:rPr>
        <w:t xml:space="preserve"> shall not be liable for any </w:t>
      </w:r>
      <w:r w:rsidR="006179E3" w:rsidRPr="00EF5DB5">
        <w:rPr>
          <w:szCs w:val="22"/>
        </w:rPr>
        <w:t>Contracting Authority</w:t>
      </w:r>
      <w:r w:rsidRPr="00EF5DB5">
        <w:rPr>
          <w:szCs w:val="22"/>
        </w:rPr>
        <w:t xml:space="preserve"> Cause</w:t>
      </w:r>
      <w:r w:rsidR="005234BA" w:rsidRPr="00EF5DB5">
        <w:rPr>
          <w:szCs w:val="22"/>
        </w:rPr>
        <w:t xml:space="preserve"> arising as a result of such failure;</w:t>
      </w:r>
    </w:p>
    <w:p w14:paraId="7CF8FC5F" w14:textId="77777777" w:rsidR="008D0A60" w:rsidRPr="00EF5DB5" w:rsidRDefault="005234BA" w:rsidP="00E62BD4">
      <w:pPr>
        <w:pStyle w:val="GPSL3numberedclause"/>
      </w:pPr>
      <w:r w:rsidRPr="00EF5DB5">
        <w:t>the Supplier fails to perform its obligations i</w:t>
      </w:r>
      <w:r w:rsidR="00FB635F" w:rsidRPr="00EF5DB5">
        <w:t>n accordance with this Call Off Contract</w:t>
      </w:r>
      <w:r w:rsidRPr="00EF5DB5">
        <w:t>:</w:t>
      </w:r>
    </w:p>
    <w:p w14:paraId="76F6B455" w14:textId="77777777" w:rsidR="008D0A60" w:rsidRPr="00EF5DB5" w:rsidRDefault="005234BA" w:rsidP="00E62BD4">
      <w:pPr>
        <w:pStyle w:val="GPSL4numberedclause"/>
        <w:rPr>
          <w:szCs w:val="22"/>
        </w:rPr>
      </w:pPr>
      <w:r w:rsidRPr="00EF5DB5">
        <w:rPr>
          <w:szCs w:val="22"/>
        </w:rPr>
        <w:t xml:space="preserve">the </w:t>
      </w:r>
      <w:r w:rsidR="006179E3" w:rsidRPr="00EF5DB5">
        <w:rPr>
          <w:szCs w:val="22"/>
        </w:rPr>
        <w:t>Contracting Authority</w:t>
      </w:r>
      <w:r w:rsidR="00FB635F" w:rsidRPr="00EF5DB5">
        <w:rPr>
          <w:szCs w:val="22"/>
        </w:rPr>
        <w:t xml:space="preserve"> </w:t>
      </w:r>
      <w:r w:rsidRPr="00EF5DB5">
        <w:rPr>
          <w:szCs w:val="22"/>
        </w:rPr>
        <w:t>shall not be entitled:</w:t>
      </w:r>
    </w:p>
    <w:p w14:paraId="71710967" w14:textId="77777777" w:rsidR="008D0A60" w:rsidRPr="00EF5DB5" w:rsidRDefault="005234BA" w:rsidP="00E62BD4">
      <w:pPr>
        <w:pStyle w:val="GPSL5numberedclause"/>
        <w:rPr>
          <w:szCs w:val="22"/>
        </w:rPr>
      </w:pPr>
      <w:r w:rsidRPr="00EF5DB5">
        <w:rPr>
          <w:szCs w:val="22"/>
        </w:rPr>
        <w:lastRenderedPageBreak/>
        <w:t>during the continuance of the Force Majeure Event</w:t>
      </w:r>
      <w:r w:rsidRPr="00EF5DB5" w:rsidDel="0088326F">
        <w:rPr>
          <w:szCs w:val="22"/>
        </w:rPr>
        <w:t xml:space="preserve"> </w:t>
      </w:r>
      <w:r w:rsidRPr="00EF5DB5">
        <w:rPr>
          <w:szCs w:val="22"/>
        </w:rPr>
        <w:t xml:space="preserve">to exercise its </w:t>
      </w:r>
      <w:r w:rsidR="002F6AFA" w:rsidRPr="00EF5DB5">
        <w:rPr>
          <w:szCs w:val="22"/>
        </w:rPr>
        <w:t xml:space="preserve">step-in </w:t>
      </w:r>
      <w:r w:rsidRPr="00EF5DB5">
        <w:rPr>
          <w:szCs w:val="22"/>
        </w:rPr>
        <w:t xml:space="preserve">rights under </w:t>
      </w:r>
      <w:r w:rsidR="002F6AFA" w:rsidRPr="00EF5DB5">
        <w:rPr>
          <w:szCs w:val="22"/>
        </w:rPr>
        <w:t>Clause </w:t>
      </w:r>
      <w:r w:rsidR="009F474C" w:rsidRPr="00EF5DB5">
        <w:rPr>
          <w:szCs w:val="22"/>
        </w:rPr>
        <w:fldChar w:fldCharType="begin"/>
      </w:r>
      <w:r w:rsidR="002F6AFA" w:rsidRPr="00EF5DB5">
        <w:rPr>
          <w:szCs w:val="22"/>
        </w:rPr>
        <w:instrText xml:space="preserve"> REF _Ref360633225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38.1.1(b)</w:t>
      </w:r>
      <w:r w:rsidR="009F474C" w:rsidRPr="00EF5DB5">
        <w:rPr>
          <w:szCs w:val="22"/>
        </w:rPr>
        <w:fldChar w:fldCharType="end"/>
      </w:r>
      <w:r w:rsidR="002F6AFA" w:rsidRPr="00EF5DB5">
        <w:rPr>
          <w:szCs w:val="22"/>
        </w:rPr>
        <w:t xml:space="preserve"> and </w:t>
      </w:r>
      <w:r w:rsidR="009F474C" w:rsidRPr="00EF5DB5">
        <w:rPr>
          <w:szCs w:val="22"/>
        </w:rPr>
        <w:fldChar w:fldCharType="begin"/>
      </w:r>
      <w:r w:rsidR="002F6AFA" w:rsidRPr="00EF5DB5">
        <w:rPr>
          <w:szCs w:val="22"/>
        </w:rPr>
        <w:instrText xml:space="preserve"> REF _Ref360633229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38.1.1(c)</w:t>
      </w:r>
      <w:r w:rsidR="009F474C" w:rsidRPr="00EF5DB5">
        <w:rPr>
          <w:szCs w:val="22"/>
        </w:rPr>
        <w:fldChar w:fldCharType="end"/>
      </w:r>
      <w:r w:rsidRPr="00EF5DB5">
        <w:rPr>
          <w:szCs w:val="22"/>
        </w:rPr>
        <w:t> (</w:t>
      </w:r>
      <w:r w:rsidR="006179E3" w:rsidRPr="00EF5DB5">
        <w:rPr>
          <w:szCs w:val="22"/>
        </w:rPr>
        <w:t>Contracting Authority</w:t>
      </w:r>
      <w:r w:rsidR="00453E23" w:rsidRPr="00EF5DB5">
        <w:rPr>
          <w:szCs w:val="22"/>
        </w:rPr>
        <w:t xml:space="preserve"> Remedies for Default</w:t>
      </w:r>
      <w:r w:rsidRPr="00EF5DB5">
        <w:rPr>
          <w:szCs w:val="22"/>
        </w:rPr>
        <w:t>) as a result of such failure;</w:t>
      </w:r>
    </w:p>
    <w:p w14:paraId="18829D3F" w14:textId="77777777" w:rsidR="00C9243A" w:rsidRPr="00EF5DB5" w:rsidRDefault="005234BA" w:rsidP="00E62BD4">
      <w:pPr>
        <w:pStyle w:val="GPSL5numberedclause"/>
        <w:rPr>
          <w:szCs w:val="22"/>
        </w:rPr>
      </w:pPr>
      <w:r w:rsidRPr="00EF5DB5">
        <w:rPr>
          <w:szCs w:val="22"/>
        </w:rPr>
        <w:t xml:space="preserve">to receive Delay Payments pursuant to </w:t>
      </w:r>
      <w:r w:rsidR="00FB635F" w:rsidRPr="00EF5DB5">
        <w:rPr>
          <w:szCs w:val="22"/>
        </w:rPr>
        <w:t>Claus</w:t>
      </w:r>
      <w:r w:rsidR="00304F86" w:rsidRPr="00EF5DB5">
        <w:rPr>
          <w:szCs w:val="22"/>
        </w:rPr>
        <w:t>e</w:t>
      </w:r>
      <w:r w:rsidR="001E5F40" w:rsidRPr="00EF5DB5">
        <w:rPr>
          <w:szCs w:val="22"/>
        </w:rPr>
        <w:t xml:space="preserve"> </w:t>
      </w:r>
      <w:r w:rsidR="009F474C" w:rsidRPr="00EF5DB5">
        <w:rPr>
          <w:szCs w:val="22"/>
        </w:rPr>
        <w:fldChar w:fldCharType="begin"/>
      </w:r>
      <w:r w:rsidR="003B3703" w:rsidRPr="00EF5DB5">
        <w:rPr>
          <w:szCs w:val="22"/>
        </w:rPr>
        <w:instrText xml:space="preserve"> REF _Ref364169663 \w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6.4</w:t>
      </w:r>
      <w:r w:rsidR="009F474C" w:rsidRPr="00EF5DB5">
        <w:rPr>
          <w:szCs w:val="22"/>
        </w:rPr>
        <w:fldChar w:fldCharType="end"/>
      </w:r>
      <w:r w:rsidR="003B3703" w:rsidRPr="00EF5DB5">
        <w:rPr>
          <w:szCs w:val="22"/>
        </w:rPr>
        <w:t xml:space="preserve"> </w:t>
      </w:r>
      <w:r w:rsidRPr="00EF5DB5">
        <w:rPr>
          <w:szCs w:val="22"/>
        </w:rPr>
        <w:t>(</w:t>
      </w:r>
      <w:r w:rsidRPr="00EF5DB5">
        <w:rPr>
          <w:iCs/>
          <w:szCs w:val="22"/>
        </w:rPr>
        <w:t>Delay Payments</w:t>
      </w:r>
      <w:r w:rsidRPr="00EF5DB5">
        <w:rPr>
          <w:szCs w:val="22"/>
        </w:rPr>
        <w:t>) to the extent that the Achievement of any Milestone is affected by the Force Majeure Event; and</w:t>
      </w:r>
    </w:p>
    <w:p w14:paraId="65D731DB" w14:textId="77777777" w:rsidR="00C9243A" w:rsidRPr="00EF5DB5" w:rsidRDefault="005234BA" w:rsidP="00E62BD4">
      <w:pPr>
        <w:pStyle w:val="GPSL5numberedclause"/>
        <w:rPr>
          <w:szCs w:val="22"/>
        </w:rPr>
      </w:pPr>
      <w:r w:rsidRPr="00EF5DB5">
        <w:rPr>
          <w:szCs w:val="22"/>
        </w:rPr>
        <w:t>to receive Service Credits</w:t>
      </w:r>
      <w:r w:rsidR="002F6AFA" w:rsidRPr="00EF5DB5">
        <w:rPr>
          <w:szCs w:val="22"/>
        </w:rPr>
        <w:t xml:space="preserve"> </w:t>
      </w:r>
      <w:r w:rsidRPr="00EF5DB5">
        <w:rPr>
          <w:szCs w:val="22"/>
        </w:rPr>
        <w:t>or withho</w:t>
      </w:r>
      <w:r w:rsidR="001E5F40" w:rsidRPr="00EF5DB5">
        <w:rPr>
          <w:szCs w:val="22"/>
        </w:rPr>
        <w:t>ld and retain any of the Call Off Contract Charges as C</w:t>
      </w:r>
      <w:r w:rsidRPr="00EF5DB5">
        <w:rPr>
          <w:szCs w:val="22"/>
        </w:rPr>
        <w:t>ompensation</w:t>
      </w:r>
      <w:r w:rsidR="001E5F40" w:rsidRPr="00EF5DB5">
        <w:rPr>
          <w:szCs w:val="22"/>
        </w:rPr>
        <w:t xml:space="preserve"> for Critical Service Level Failure</w:t>
      </w:r>
      <w:r w:rsidRPr="00EF5DB5">
        <w:rPr>
          <w:szCs w:val="22"/>
        </w:rPr>
        <w:t xml:space="preserve"> pursuant to </w:t>
      </w:r>
      <w:r w:rsidR="001E5F40" w:rsidRPr="00EF5DB5">
        <w:rPr>
          <w:szCs w:val="22"/>
        </w:rPr>
        <w:t xml:space="preserve">Clause </w:t>
      </w:r>
      <w:r w:rsidR="009F474C" w:rsidRPr="00EF5DB5">
        <w:rPr>
          <w:szCs w:val="22"/>
        </w:rPr>
        <w:fldChar w:fldCharType="begin"/>
      </w:r>
      <w:r w:rsidR="001E5F40" w:rsidRPr="00EF5DB5">
        <w:rPr>
          <w:szCs w:val="22"/>
        </w:rPr>
        <w:instrText xml:space="preserve"> REF _Ref360202025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14</w:t>
      </w:r>
      <w:r w:rsidR="009F474C" w:rsidRPr="00EF5DB5">
        <w:rPr>
          <w:szCs w:val="22"/>
        </w:rPr>
        <w:fldChar w:fldCharType="end"/>
      </w:r>
      <w:r w:rsidRPr="00EF5DB5">
        <w:rPr>
          <w:szCs w:val="22"/>
        </w:rPr>
        <w:t> (</w:t>
      </w:r>
      <w:r w:rsidR="001E5F40" w:rsidRPr="00EF5DB5">
        <w:rPr>
          <w:szCs w:val="22"/>
        </w:rPr>
        <w:t>Critical Service Level</w:t>
      </w:r>
      <w:r w:rsidRPr="00EF5DB5">
        <w:rPr>
          <w:szCs w:val="22"/>
        </w:rPr>
        <w:t xml:space="preserve"> Failure) </w:t>
      </w:r>
      <w:r w:rsidR="001E5F40" w:rsidRPr="00EF5DB5">
        <w:rPr>
          <w:szCs w:val="22"/>
        </w:rPr>
        <w:t>to the extent that a Service Level</w:t>
      </w:r>
      <w:r w:rsidRPr="00EF5DB5">
        <w:rPr>
          <w:szCs w:val="22"/>
        </w:rPr>
        <w:t xml:space="preserve"> Failure</w:t>
      </w:r>
      <w:r w:rsidR="001E5F40" w:rsidRPr="00EF5DB5">
        <w:rPr>
          <w:szCs w:val="22"/>
        </w:rPr>
        <w:t xml:space="preserve"> or Critical Service Level Failure</w:t>
      </w:r>
      <w:r w:rsidRPr="00EF5DB5">
        <w:rPr>
          <w:szCs w:val="22"/>
        </w:rPr>
        <w:t xml:space="preserve"> has been caused by the Force Majeure Event; and</w:t>
      </w:r>
    </w:p>
    <w:p w14:paraId="0BA092B3" w14:textId="77777777" w:rsidR="008D0A60" w:rsidRPr="00EF5DB5" w:rsidRDefault="00FB635F" w:rsidP="00E62BD4">
      <w:pPr>
        <w:pStyle w:val="GPSL4numberedclause"/>
        <w:rPr>
          <w:szCs w:val="22"/>
        </w:rPr>
      </w:pPr>
      <w:r w:rsidRPr="00EF5DB5">
        <w:rPr>
          <w:szCs w:val="22"/>
        </w:rPr>
        <w:t xml:space="preserve">the Supplier shall be entitled to receive payment of the </w:t>
      </w:r>
      <w:r w:rsidR="001E5F40" w:rsidRPr="00EF5DB5">
        <w:rPr>
          <w:szCs w:val="22"/>
        </w:rPr>
        <w:t xml:space="preserve">Call Off Contract </w:t>
      </w:r>
      <w:r w:rsidRPr="00EF5DB5">
        <w:rPr>
          <w:szCs w:val="22"/>
        </w:rPr>
        <w:t xml:space="preserve">Charges (or a proportional payment of them) only to the extent that the </w:t>
      </w:r>
      <w:r w:rsidR="000C52D8" w:rsidRPr="00EF5DB5">
        <w:rPr>
          <w:szCs w:val="22"/>
        </w:rPr>
        <w:t>Services</w:t>
      </w:r>
      <w:r w:rsidR="00BD4CA2" w:rsidRPr="00EF5DB5">
        <w:rPr>
          <w:szCs w:val="22"/>
        </w:rPr>
        <w:t xml:space="preserve"> </w:t>
      </w:r>
      <w:r w:rsidRPr="00EF5DB5">
        <w:rPr>
          <w:szCs w:val="22"/>
        </w:rPr>
        <w:t>(or part of the</w:t>
      </w:r>
      <w:r w:rsidR="001E5F40" w:rsidRPr="00EF5DB5">
        <w:rPr>
          <w:szCs w:val="22"/>
        </w:rPr>
        <w:t xml:space="preserve"> </w:t>
      </w:r>
      <w:r w:rsidR="000C52D8" w:rsidRPr="00EF5DB5">
        <w:rPr>
          <w:szCs w:val="22"/>
        </w:rPr>
        <w:t>Services</w:t>
      </w:r>
      <w:r w:rsidR="001E5F40" w:rsidRPr="00EF5DB5">
        <w:rPr>
          <w:szCs w:val="22"/>
        </w:rPr>
        <w:t>) continue to be provided</w:t>
      </w:r>
      <w:r w:rsidRPr="00EF5DB5">
        <w:rPr>
          <w:szCs w:val="22"/>
        </w:rPr>
        <w:t xml:space="preserve"> in accordance with the terms of this </w:t>
      </w:r>
      <w:r w:rsidR="001E5F40" w:rsidRPr="00EF5DB5">
        <w:rPr>
          <w:szCs w:val="22"/>
        </w:rPr>
        <w:t>Call Off Contract</w:t>
      </w:r>
      <w:r w:rsidRPr="00EF5DB5">
        <w:rPr>
          <w:szCs w:val="22"/>
        </w:rPr>
        <w:t xml:space="preserve"> during the occurrence of the Force Majeure Event.</w:t>
      </w:r>
    </w:p>
    <w:p w14:paraId="2A28A556" w14:textId="77777777" w:rsidR="008D0A60" w:rsidRPr="00EF5DB5" w:rsidRDefault="00FB635F" w:rsidP="00E62BD4">
      <w:pPr>
        <w:pStyle w:val="GPSL2numberedclause"/>
      </w:pPr>
      <w:bookmarkStart w:id="1529" w:name="_Ref360530517"/>
      <w:r w:rsidRPr="00EF5DB5">
        <w:t xml:space="preserve">The Affected Party shall notify the other Party as soon as practicable after the Force Majeure Event ceases or no longer causes the Affected Party to be unable to comply with its obligations under this </w:t>
      </w:r>
      <w:r w:rsidR="001E5F40" w:rsidRPr="00EF5DB5">
        <w:t>Call Off Contract</w:t>
      </w:r>
      <w:r w:rsidRPr="00EF5DB5">
        <w:t>.</w:t>
      </w:r>
      <w:bookmarkEnd w:id="1529"/>
    </w:p>
    <w:p w14:paraId="745B9294" w14:textId="77777777" w:rsidR="00C9243A" w:rsidRPr="00EF5DB5" w:rsidRDefault="00FB635F" w:rsidP="00E62BD4">
      <w:pPr>
        <w:pStyle w:val="GPSL2numberedclause"/>
      </w:pPr>
      <w:r w:rsidRPr="00EF5DB5">
        <w:t xml:space="preserve">Relief from liability for the Affected Party under </w:t>
      </w:r>
      <w:r w:rsidR="001E5F40" w:rsidRPr="00EF5DB5">
        <w:t>Clause </w:t>
      </w:r>
      <w:r w:rsidR="00F17AE3" w:rsidRPr="00EF5DB5">
        <w:fldChar w:fldCharType="begin"/>
      </w:r>
      <w:r w:rsidR="00F17AE3" w:rsidRPr="00EF5DB5">
        <w:instrText xml:space="preserve"> REF _Ref360529032 \r \h  \* MERGEFORMAT </w:instrText>
      </w:r>
      <w:r w:rsidR="00F17AE3" w:rsidRPr="00EF5DB5">
        <w:fldChar w:fldCharType="separate"/>
      </w:r>
      <w:r w:rsidR="009C0ACD" w:rsidRPr="00EF5DB5">
        <w:t>40</w:t>
      </w:r>
      <w:r w:rsidR="00F17AE3" w:rsidRPr="00EF5DB5">
        <w:fldChar w:fldCharType="end"/>
      </w:r>
      <w:r w:rsidRPr="00EF5DB5">
        <w:t xml:space="preserve"> shall end as soon as the Force Majeure Event no longer causes the Affected Party to be unable to comply with its obligations under this </w:t>
      </w:r>
      <w:r w:rsidR="001E5F40" w:rsidRPr="00EF5DB5">
        <w:t xml:space="preserve">Call Off Contract </w:t>
      </w:r>
      <w:r w:rsidRPr="00EF5DB5">
        <w:t>and shall not be dependent on the serving of notice under Clause </w:t>
      </w:r>
      <w:r w:rsidR="00F17AE3" w:rsidRPr="00EF5DB5">
        <w:fldChar w:fldCharType="begin"/>
      </w:r>
      <w:r w:rsidR="00F17AE3" w:rsidRPr="00EF5DB5">
        <w:instrText xml:space="preserve"> REF _Ref360530517 \r \h  \* MERGEFORMAT </w:instrText>
      </w:r>
      <w:r w:rsidR="00F17AE3" w:rsidRPr="00EF5DB5">
        <w:fldChar w:fldCharType="separate"/>
      </w:r>
      <w:r w:rsidR="009C0ACD" w:rsidRPr="00EF5DB5">
        <w:t>40.7</w:t>
      </w:r>
      <w:r w:rsidR="00F17AE3" w:rsidRPr="00EF5DB5">
        <w:fldChar w:fldCharType="end"/>
      </w:r>
      <w:r w:rsidR="001E5F40" w:rsidRPr="00EF5DB5">
        <w:t>.</w:t>
      </w:r>
    </w:p>
    <w:p w14:paraId="78133CC3" w14:textId="77777777" w:rsidR="008D0A60" w:rsidRPr="00EF5DB5" w:rsidRDefault="00E5513B" w:rsidP="00E62BD4">
      <w:pPr>
        <w:pStyle w:val="GPSSectionHeading"/>
        <w:jc w:val="both"/>
        <w:rPr>
          <w:rFonts w:ascii="Calibri" w:hAnsi="Calibri" w:cs="Arial"/>
          <w:color w:val="auto"/>
        </w:rPr>
      </w:pPr>
      <w:bookmarkStart w:id="1530" w:name="_Toc515454192"/>
      <w:r w:rsidRPr="00EF5DB5">
        <w:rPr>
          <w:rFonts w:ascii="Calibri" w:hAnsi="Calibri" w:cs="Arial"/>
          <w:color w:val="auto"/>
        </w:rPr>
        <w:t>TERMINATION AND EXIT MANAGEMENT</w:t>
      </w:r>
      <w:bookmarkEnd w:id="1530"/>
    </w:p>
    <w:p w14:paraId="150EEE91" w14:textId="77777777" w:rsidR="008D0A60" w:rsidRPr="00EF5DB5" w:rsidRDefault="000C52D8" w:rsidP="00E62BD4">
      <w:pPr>
        <w:pStyle w:val="GPSL1CLAUSEHEADING"/>
        <w:rPr>
          <w:rFonts w:ascii="Calibri" w:hAnsi="Calibri"/>
        </w:rPr>
      </w:pPr>
      <w:bookmarkStart w:id="1531" w:name="_Ref379273959"/>
      <w:bookmarkStart w:id="1532" w:name="_Toc515454193"/>
      <w:r w:rsidRPr="00EF5DB5">
        <w:rPr>
          <w:rFonts w:ascii="Calibri" w:hAnsi="Calibri"/>
        </w:rPr>
        <w:t>AUTHORITY</w:t>
      </w:r>
      <w:r w:rsidR="00A657C3" w:rsidRPr="00EF5DB5">
        <w:rPr>
          <w:rFonts w:ascii="Calibri" w:hAnsi="Calibri"/>
        </w:rPr>
        <w:t xml:space="preserve"> </w:t>
      </w:r>
      <w:bookmarkStart w:id="1533" w:name="_Toc349229885"/>
      <w:bookmarkStart w:id="1534" w:name="_Toc349230048"/>
      <w:bookmarkStart w:id="1535" w:name="_Toc349230448"/>
      <w:bookmarkStart w:id="1536" w:name="_Toc349231330"/>
      <w:bookmarkStart w:id="1537" w:name="_Toc349232056"/>
      <w:bookmarkStart w:id="1538" w:name="_Toc349232437"/>
      <w:bookmarkStart w:id="1539" w:name="_Toc349233173"/>
      <w:bookmarkStart w:id="1540" w:name="_Toc349233308"/>
      <w:bookmarkStart w:id="1541" w:name="_Toc349233442"/>
      <w:bookmarkStart w:id="1542" w:name="_Toc350503031"/>
      <w:bookmarkStart w:id="1543" w:name="_Toc350504021"/>
      <w:bookmarkStart w:id="1544" w:name="_Toc350506311"/>
      <w:bookmarkStart w:id="1545" w:name="_Toc350506549"/>
      <w:bookmarkStart w:id="1546" w:name="_Toc350506679"/>
      <w:bookmarkStart w:id="1547" w:name="_Toc350506809"/>
      <w:bookmarkStart w:id="1548" w:name="_Toc350506941"/>
      <w:bookmarkStart w:id="1549" w:name="_Toc350507402"/>
      <w:bookmarkStart w:id="1550" w:name="_Toc350507936"/>
      <w:bookmarkStart w:id="1551" w:name="_Ref349135119"/>
      <w:bookmarkStart w:id="1552" w:name="_Toc350503032"/>
      <w:bookmarkStart w:id="1553" w:name="_Toc350504022"/>
      <w:bookmarkStart w:id="1554" w:name="_Toc350507937"/>
      <w:bookmarkStart w:id="1555" w:name="_Toc358671784"/>
      <w:bookmarkStart w:id="1556" w:name="_Ref360201395"/>
      <w:bookmarkStart w:id="1557" w:name="_Ref360631652"/>
      <w:bookmarkStart w:id="1558" w:name="_Ref313371016"/>
      <w:bookmarkEnd w:id="1367"/>
      <w:bookmarkEnd w:id="1368"/>
      <w:bookmarkEnd w:id="1369"/>
      <w:bookmarkEnd w:id="1370"/>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00A657C3" w:rsidRPr="00EF5DB5">
        <w:rPr>
          <w:rFonts w:ascii="Calibri" w:hAnsi="Calibri"/>
        </w:rPr>
        <w:t>TERMINATION RIGHTS</w:t>
      </w:r>
      <w:bookmarkEnd w:id="1531"/>
      <w:bookmarkEnd w:id="1532"/>
      <w:bookmarkEnd w:id="1551"/>
      <w:bookmarkEnd w:id="1552"/>
      <w:bookmarkEnd w:id="1553"/>
      <w:bookmarkEnd w:id="1554"/>
      <w:bookmarkEnd w:id="1555"/>
      <w:bookmarkEnd w:id="1556"/>
      <w:bookmarkEnd w:id="1557"/>
    </w:p>
    <w:bookmarkEnd w:id="1558"/>
    <w:p w14:paraId="78E2EF8A" w14:textId="77777777" w:rsidR="00375CB5" w:rsidRPr="00EF5DB5" w:rsidRDefault="00375CB5" w:rsidP="00E62BD4">
      <w:pPr>
        <w:pStyle w:val="GPSL3Indent"/>
        <w:rPr>
          <w:rFonts w:ascii="Calibri" w:hAnsi="Calibri"/>
          <w:lang w:val="en-GB"/>
        </w:rPr>
      </w:pPr>
    </w:p>
    <w:p w14:paraId="350C6A2F" w14:textId="77777777" w:rsidR="008D0A60" w:rsidRPr="00EF5DB5" w:rsidRDefault="00022DE5" w:rsidP="00E62BD4">
      <w:pPr>
        <w:pStyle w:val="GPSL2numberedclause"/>
      </w:pPr>
      <w:bookmarkStart w:id="1559" w:name="_Ref313369326"/>
      <w:r w:rsidRPr="00EF5DB5">
        <w:t xml:space="preserve">Termination on </w:t>
      </w:r>
      <w:r w:rsidR="001D7A06" w:rsidRPr="00EF5DB5">
        <w:t xml:space="preserve">Material </w:t>
      </w:r>
      <w:r w:rsidRPr="00EF5DB5">
        <w:t>Default</w:t>
      </w:r>
      <w:bookmarkEnd w:id="1559"/>
    </w:p>
    <w:p w14:paraId="38525A07" w14:textId="77777777" w:rsidR="008D0A60" w:rsidRPr="00EF5DB5" w:rsidRDefault="007355E9" w:rsidP="00E62BD4">
      <w:pPr>
        <w:pStyle w:val="GPSL3numberedclause"/>
      </w:pPr>
      <w:bookmarkStart w:id="1560" w:name="_Ref364170922"/>
      <w:r w:rsidRPr="00EF5DB5">
        <w:t xml:space="preserve">The </w:t>
      </w:r>
      <w:r w:rsidR="006179E3" w:rsidRPr="00EF5DB5">
        <w:t>Contracting Authority</w:t>
      </w:r>
      <w:r w:rsidRPr="00EF5DB5">
        <w:t xml:space="preserve"> may terminate th</w:t>
      </w:r>
      <w:r w:rsidR="007F10A1" w:rsidRPr="00EF5DB5">
        <w:t>is</w:t>
      </w:r>
      <w:r w:rsidRPr="00EF5DB5">
        <w:t xml:space="preserve"> Call Off Contract </w:t>
      </w:r>
      <w:r w:rsidR="00CA543A" w:rsidRPr="00EF5DB5">
        <w:t xml:space="preserve">for </w:t>
      </w:r>
      <w:r w:rsidR="003B66F1" w:rsidRPr="00EF5DB5">
        <w:t>m</w:t>
      </w:r>
      <w:r w:rsidR="001D7A06" w:rsidRPr="00EF5DB5">
        <w:t xml:space="preserve">aterial </w:t>
      </w:r>
      <w:r w:rsidR="00CA543A" w:rsidRPr="00EF5DB5">
        <w:t>Default</w:t>
      </w:r>
      <w:r w:rsidR="00A50BD9" w:rsidRPr="00EF5DB5">
        <w:t xml:space="preserve"> by issuing a Termination Notice to the Supplier </w:t>
      </w:r>
      <w:r w:rsidR="00E5296B" w:rsidRPr="00EF5DB5">
        <w:t>where</w:t>
      </w:r>
      <w:r w:rsidR="00CA543A" w:rsidRPr="00EF5DB5">
        <w:t>:</w:t>
      </w:r>
      <w:bookmarkEnd w:id="1560"/>
      <w:r w:rsidR="00CA543A" w:rsidRPr="00EF5DB5">
        <w:t xml:space="preserve"> </w:t>
      </w:r>
    </w:p>
    <w:p w14:paraId="4A5486EC" w14:textId="77777777" w:rsidR="008D0A60" w:rsidRPr="00EF5DB5" w:rsidRDefault="003B66F1" w:rsidP="00E62BD4">
      <w:pPr>
        <w:pStyle w:val="GPSL4numberedclause"/>
        <w:rPr>
          <w:szCs w:val="22"/>
        </w:rPr>
      </w:pPr>
      <w:r w:rsidRPr="00EF5DB5">
        <w:rPr>
          <w:szCs w:val="22"/>
        </w:rPr>
        <w:t>the</w:t>
      </w:r>
      <w:r w:rsidR="003551D0" w:rsidRPr="00EF5DB5">
        <w:rPr>
          <w:szCs w:val="22"/>
        </w:rPr>
        <w:t xml:space="preserve"> Supplier commits</w:t>
      </w:r>
      <w:r w:rsidRPr="00EF5DB5">
        <w:rPr>
          <w:szCs w:val="22"/>
        </w:rPr>
        <w:t xml:space="preserve"> a Critical Service Level Failure; </w:t>
      </w:r>
    </w:p>
    <w:p w14:paraId="27C8F768" w14:textId="77777777" w:rsidR="00C9243A" w:rsidRPr="00EF5DB5" w:rsidRDefault="0000153B" w:rsidP="00E62BD4">
      <w:pPr>
        <w:pStyle w:val="GPSL4numberedclause"/>
        <w:rPr>
          <w:szCs w:val="22"/>
        </w:rPr>
      </w:pPr>
      <w:r w:rsidRPr="00EF5DB5">
        <w:rPr>
          <w:szCs w:val="22"/>
        </w:rPr>
        <w:t xml:space="preserve">the representation and warranty given by the Supplier pursuant to Clause </w:t>
      </w:r>
      <w:r w:rsidR="00F17AE3" w:rsidRPr="00EF5DB5">
        <w:rPr>
          <w:szCs w:val="22"/>
        </w:rPr>
        <w:fldChar w:fldCharType="begin"/>
      </w:r>
      <w:r w:rsidR="00F17AE3" w:rsidRPr="00EF5DB5">
        <w:rPr>
          <w:szCs w:val="22"/>
        </w:rPr>
        <w:instrText xml:space="preserve"> REF _Ref364759373 \r \h  \* MERGEFORMAT </w:instrText>
      </w:r>
      <w:r w:rsidR="00F17AE3" w:rsidRPr="00EF5DB5">
        <w:rPr>
          <w:szCs w:val="22"/>
        </w:rPr>
      </w:r>
      <w:r w:rsidR="00F17AE3" w:rsidRPr="00EF5DB5">
        <w:rPr>
          <w:szCs w:val="22"/>
        </w:rPr>
        <w:fldChar w:fldCharType="separate"/>
      </w:r>
      <w:r w:rsidR="009C0ACD" w:rsidRPr="00EF5DB5">
        <w:rPr>
          <w:szCs w:val="22"/>
        </w:rPr>
        <w:t>3.2.5</w:t>
      </w:r>
      <w:r w:rsidR="00F17AE3" w:rsidRPr="00EF5DB5">
        <w:rPr>
          <w:szCs w:val="22"/>
        </w:rPr>
        <w:fldChar w:fldCharType="end"/>
      </w:r>
      <w:r w:rsidRPr="00EF5DB5">
        <w:rPr>
          <w:szCs w:val="22"/>
        </w:rPr>
        <w:t>  (Repre</w:t>
      </w:r>
      <w:r w:rsidR="003551D0" w:rsidRPr="00EF5DB5">
        <w:rPr>
          <w:szCs w:val="22"/>
        </w:rPr>
        <w:t>sentations and Warranties) is</w:t>
      </w:r>
      <w:r w:rsidRPr="00EF5DB5">
        <w:rPr>
          <w:szCs w:val="22"/>
        </w:rPr>
        <w:t xml:space="preserve"> materially untrue or misleading</w:t>
      </w:r>
      <w:r w:rsidR="003F2CC1" w:rsidRPr="00EF5DB5">
        <w:rPr>
          <w:szCs w:val="22"/>
        </w:rPr>
        <w:t xml:space="preserve">, and the Supplier fails to provide details of proposed mitigating factors which in the reasonable opinion of the </w:t>
      </w:r>
      <w:r w:rsidR="006179E3" w:rsidRPr="00EF5DB5">
        <w:rPr>
          <w:szCs w:val="22"/>
        </w:rPr>
        <w:t>Contracting Authority</w:t>
      </w:r>
      <w:r w:rsidR="003F2CC1" w:rsidRPr="00EF5DB5">
        <w:rPr>
          <w:szCs w:val="22"/>
        </w:rPr>
        <w:t xml:space="preserve"> are acceptable</w:t>
      </w:r>
      <w:r w:rsidRPr="00EF5DB5">
        <w:rPr>
          <w:szCs w:val="22"/>
        </w:rPr>
        <w:t xml:space="preserve">; </w:t>
      </w:r>
    </w:p>
    <w:p w14:paraId="63C82B4B" w14:textId="77777777" w:rsidR="00C9243A" w:rsidRPr="00EF5DB5" w:rsidRDefault="0000153B" w:rsidP="00E62BD4">
      <w:pPr>
        <w:pStyle w:val="GPSL4numberedclause"/>
        <w:rPr>
          <w:szCs w:val="22"/>
        </w:rPr>
      </w:pPr>
      <w:bookmarkStart w:id="1561" w:name="_Ref426110026"/>
      <w:r w:rsidRPr="00EF5DB5">
        <w:rPr>
          <w:szCs w:val="22"/>
        </w:rPr>
        <w:t xml:space="preserve">as a result of any Defaults, the </w:t>
      </w:r>
      <w:r w:rsidR="006179E3" w:rsidRPr="00EF5DB5">
        <w:rPr>
          <w:szCs w:val="22"/>
        </w:rPr>
        <w:t>Contracting Authority</w:t>
      </w:r>
      <w:r w:rsidRPr="00EF5DB5">
        <w:rPr>
          <w:szCs w:val="22"/>
        </w:rPr>
        <w:t xml:space="preserve"> incur</w:t>
      </w:r>
      <w:r w:rsidR="003551D0" w:rsidRPr="00EF5DB5">
        <w:rPr>
          <w:szCs w:val="22"/>
        </w:rPr>
        <w:t>s</w:t>
      </w:r>
      <w:r w:rsidRPr="00EF5DB5">
        <w:rPr>
          <w:szCs w:val="22"/>
        </w:rPr>
        <w:t xml:space="preserve"> Losses in any Contract Year which exceed 80% </w:t>
      </w:r>
      <w:r w:rsidR="00FD4C3C" w:rsidRPr="00EF5DB5">
        <w:rPr>
          <w:szCs w:val="22"/>
        </w:rPr>
        <w:t xml:space="preserve">(unless </w:t>
      </w:r>
      <w:r w:rsidR="00E02C68" w:rsidRPr="00EF5DB5">
        <w:rPr>
          <w:szCs w:val="22"/>
        </w:rPr>
        <w:t>stated differently</w:t>
      </w:r>
      <w:r w:rsidR="008241F4" w:rsidRPr="00EF5DB5">
        <w:rPr>
          <w:szCs w:val="22"/>
        </w:rPr>
        <w:t xml:space="preserve"> </w:t>
      </w:r>
      <w:r w:rsidR="00FD4C3C" w:rsidRPr="00EF5DB5">
        <w:rPr>
          <w:szCs w:val="22"/>
        </w:rPr>
        <w:t xml:space="preserve">in the Call Off Order Form) </w:t>
      </w:r>
      <w:r w:rsidRPr="00EF5DB5">
        <w:rPr>
          <w:szCs w:val="22"/>
        </w:rPr>
        <w:t xml:space="preserve">of the value of the </w:t>
      </w:r>
      <w:r w:rsidR="00DC21E4" w:rsidRPr="00EF5DB5">
        <w:rPr>
          <w:szCs w:val="22"/>
        </w:rPr>
        <w:t>Supplier’s</w:t>
      </w:r>
      <w:r w:rsidRPr="00EF5DB5">
        <w:rPr>
          <w:szCs w:val="22"/>
        </w:rPr>
        <w:t xml:space="preserve"> aggregate annual liability limit for that Contract Year as set out in Clauses </w:t>
      </w:r>
      <w:r w:rsidR="009F474C" w:rsidRPr="00EF5DB5">
        <w:rPr>
          <w:szCs w:val="22"/>
        </w:rPr>
        <w:fldChar w:fldCharType="begin"/>
      </w:r>
      <w:r w:rsidRPr="00EF5DB5">
        <w:rPr>
          <w:szCs w:val="22"/>
        </w:rPr>
        <w:instrText xml:space="preserve"> REF _Ref359346645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36.2.1(a)</w:t>
      </w:r>
      <w:r w:rsidR="009F474C" w:rsidRPr="00EF5DB5">
        <w:rPr>
          <w:szCs w:val="22"/>
        </w:rPr>
        <w:fldChar w:fldCharType="end"/>
      </w:r>
      <w:r w:rsidRPr="00EF5DB5">
        <w:rPr>
          <w:szCs w:val="22"/>
        </w:rPr>
        <w:t xml:space="preserve"> and </w:t>
      </w:r>
      <w:r w:rsidR="009F474C" w:rsidRPr="00EF5DB5">
        <w:rPr>
          <w:szCs w:val="22"/>
        </w:rPr>
        <w:fldChar w:fldCharType="begin"/>
      </w:r>
      <w:r w:rsidRPr="00EF5DB5">
        <w:rPr>
          <w:szCs w:val="22"/>
        </w:rPr>
        <w:instrText xml:space="preserve"> REF _Ref349133816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36.2.1(b)</w:t>
      </w:r>
      <w:r w:rsidR="009F474C" w:rsidRPr="00EF5DB5">
        <w:rPr>
          <w:szCs w:val="22"/>
        </w:rPr>
        <w:fldChar w:fldCharType="end"/>
      </w:r>
      <w:r w:rsidRPr="00EF5DB5">
        <w:rPr>
          <w:szCs w:val="22"/>
        </w:rPr>
        <w:t xml:space="preserve"> (Liability);</w:t>
      </w:r>
      <w:bookmarkEnd w:id="1561"/>
    </w:p>
    <w:p w14:paraId="1131C646" w14:textId="77777777" w:rsidR="00C9243A" w:rsidRPr="00EF5DB5" w:rsidRDefault="0000153B" w:rsidP="00E62BD4">
      <w:pPr>
        <w:pStyle w:val="GPSL4numberedclause"/>
        <w:rPr>
          <w:szCs w:val="22"/>
        </w:rPr>
      </w:pPr>
      <w:r w:rsidRPr="00EF5DB5">
        <w:rPr>
          <w:szCs w:val="22"/>
        </w:rPr>
        <w:lastRenderedPageBreak/>
        <w:t xml:space="preserve">the </w:t>
      </w:r>
      <w:r w:rsidR="006179E3" w:rsidRPr="00EF5DB5">
        <w:rPr>
          <w:szCs w:val="22"/>
        </w:rPr>
        <w:t>Contracting Authority</w:t>
      </w:r>
      <w:r w:rsidRPr="00EF5DB5">
        <w:rPr>
          <w:szCs w:val="22"/>
        </w:rPr>
        <w:t xml:space="preserve"> expressly reserves the right to terminate this Call Off Contract for material Default</w:t>
      </w:r>
      <w:r w:rsidR="003551D0" w:rsidRPr="00EF5DB5">
        <w:rPr>
          <w:szCs w:val="22"/>
        </w:rPr>
        <w:t>,</w:t>
      </w:r>
      <w:r w:rsidRPr="00EF5DB5">
        <w:rPr>
          <w:szCs w:val="22"/>
        </w:rPr>
        <w:t xml:space="preserve"> including pursuant to any of the following Clauses: </w:t>
      </w:r>
      <w:r w:rsidR="009F474C" w:rsidRPr="00EF5DB5">
        <w:rPr>
          <w:szCs w:val="22"/>
        </w:rPr>
        <w:fldChar w:fldCharType="begin"/>
      </w:r>
      <w:r w:rsidRPr="00EF5DB5">
        <w:rPr>
          <w:szCs w:val="22"/>
        </w:rPr>
        <w:instrText xml:space="preserve"> REF _Ref364753189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6.2.3</w:t>
      </w:r>
      <w:r w:rsidR="009F474C" w:rsidRPr="00EF5DB5">
        <w:rPr>
          <w:szCs w:val="22"/>
        </w:rPr>
        <w:fldChar w:fldCharType="end"/>
      </w:r>
      <w:r w:rsidRPr="00EF5DB5">
        <w:rPr>
          <w:szCs w:val="22"/>
        </w:rPr>
        <w:t xml:space="preserve"> (Implementation Plan), </w:t>
      </w:r>
      <w:r w:rsidR="009F474C" w:rsidRPr="00EF5DB5">
        <w:rPr>
          <w:szCs w:val="22"/>
        </w:rPr>
        <w:fldChar w:fldCharType="begin"/>
      </w:r>
      <w:r w:rsidRPr="00EF5DB5">
        <w:rPr>
          <w:szCs w:val="22"/>
        </w:rPr>
        <w:instrText xml:space="preserve"> REF _Ref358994553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8.4.2</w:t>
      </w:r>
      <w:r w:rsidR="009F474C" w:rsidRPr="00EF5DB5">
        <w:rPr>
          <w:szCs w:val="22"/>
        </w:rPr>
        <w:fldChar w:fldCharType="end"/>
      </w:r>
      <w:r w:rsidRPr="00EF5DB5">
        <w:rPr>
          <w:szCs w:val="22"/>
        </w:rPr>
        <w:t xml:space="preserve"> (</w:t>
      </w:r>
      <w:r w:rsidR="009E0BBE" w:rsidRPr="00EF5DB5">
        <w:rPr>
          <w:szCs w:val="22"/>
        </w:rPr>
        <w:t>Services</w:t>
      </w:r>
      <w:r w:rsidRPr="00EF5DB5">
        <w:rPr>
          <w:szCs w:val="22"/>
        </w:rPr>
        <w:t xml:space="preserve">), , </w:t>
      </w:r>
      <w:r w:rsidR="002028E9" w:rsidRPr="00EF5DB5">
        <w:rPr>
          <w:szCs w:val="22"/>
        </w:rPr>
        <w:fldChar w:fldCharType="begin"/>
      </w:r>
      <w:r w:rsidR="002028E9" w:rsidRPr="00EF5DB5">
        <w:rPr>
          <w:szCs w:val="22"/>
        </w:rPr>
        <w:instrText xml:space="preserve"> REF _Ref467245349 \r \h </w:instrText>
      </w:r>
      <w:r w:rsidR="002028E9" w:rsidRPr="00EF5DB5">
        <w:rPr>
          <w:szCs w:val="22"/>
        </w:rPr>
      </w:r>
      <w:r w:rsidR="00143B2B" w:rsidRPr="00EF5DB5">
        <w:rPr>
          <w:szCs w:val="22"/>
        </w:rPr>
        <w:instrText xml:space="preserve"> \* MERGEFORMAT </w:instrText>
      </w:r>
      <w:r w:rsidR="002028E9" w:rsidRPr="00EF5DB5">
        <w:rPr>
          <w:szCs w:val="22"/>
        </w:rPr>
        <w:fldChar w:fldCharType="separate"/>
      </w:r>
      <w:r w:rsidR="009C0ACD" w:rsidRPr="00EF5DB5">
        <w:rPr>
          <w:szCs w:val="22"/>
        </w:rPr>
        <w:t>14</w:t>
      </w:r>
      <w:r w:rsidR="002028E9" w:rsidRPr="00EF5DB5">
        <w:rPr>
          <w:szCs w:val="22"/>
        </w:rPr>
        <w:fldChar w:fldCharType="end"/>
      </w:r>
      <w:r w:rsidR="002028E9" w:rsidRPr="00EF5DB5">
        <w:rPr>
          <w:szCs w:val="22"/>
        </w:rPr>
        <w:t xml:space="preserve"> </w:t>
      </w:r>
      <w:r w:rsidRPr="00EF5DB5">
        <w:rPr>
          <w:szCs w:val="22"/>
        </w:rPr>
        <w:t xml:space="preserve">(Critical Service </w:t>
      </w:r>
      <w:r w:rsidR="005B5E1A" w:rsidRPr="00EF5DB5">
        <w:rPr>
          <w:szCs w:val="22"/>
        </w:rPr>
        <w:t xml:space="preserve">Level </w:t>
      </w:r>
      <w:r w:rsidRPr="00EF5DB5">
        <w:rPr>
          <w:szCs w:val="22"/>
        </w:rPr>
        <w:t xml:space="preserve">Failure), </w:t>
      </w:r>
      <w:r w:rsidR="009F474C" w:rsidRPr="00EF5DB5">
        <w:rPr>
          <w:szCs w:val="22"/>
        </w:rPr>
        <w:fldChar w:fldCharType="begin"/>
      </w:r>
      <w:r w:rsidRPr="00EF5DB5">
        <w:rPr>
          <w:szCs w:val="22"/>
        </w:rPr>
        <w:instrText xml:space="preserve"> REF _Ref365635801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16.4</w:t>
      </w:r>
      <w:r w:rsidR="009F474C" w:rsidRPr="00EF5DB5">
        <w:rPr>
          <w:szCs w:val="22"/>
        </w:rPr>
        <w:fldChar w:fldCharType="end"/>
      </w:r>
      <w:r w:rsidRPr="00EF5DB5">
        <w:rPr>
          <w:szCs w:val="22"/>
        </w:rPr>
        <w:t xml:space="preserve"> (Disruption), </w:t>
      </w:r>
      <w:r w:rsidR="009F474C" w:rsidRPr="00EF5DB5">
        <w:rPr>
          <w:szCs w:val="22"/>
        </w:rPr>
        <w:fldChar w:fldCharType="begin"/>
      </w:r>
      <w:r w:rsidRPr="00EF5DB5">
        <w:rPr>
          <w:szCs w:val="22"/>
        </w:rPr>
        <w:instrText xml:space="preserve"> REF _Ref365635826 \r \h </w:instrText>
      </w:r>
      <w:r w:rsidR="00F54E49" w:rsidRPr="00EF5DB5">
        <w:rPr>
          <w:szCs w:val="22"/>
        </w:rPr>
        <w:instrText xml:space="preserve"> \* MERGEFORMAT </w:instrText>
      </w:r>
      <w:r w:rsidR="009F474C" w:rsidRPr="00EF5DB5">
        <w:rPr>
          <w:szCs w:val="22"/>
        </w:rPr>
        <w:fldChar w:fldCharType="separate"/>
      </w:r>
      <w:r w:rsidR="009F474C" w:rsidRPr="00EF5DB5">
        <w:rPr>
          <w:szCs w:val="22"/>
        </w:rPr>
        <w:fldChar w:fldCharType="end"/>
      </w:r>
      <w:r w:rsidRPr="00EF5DB5">
        <w:rPr>
          <w:szCs w:val="22"/>
        </w:rPr>
        <w:t xml:space="preserve"> (Records, Audit Access and Open Book Data), </w:t>
      </w:r>
      <w:r w:rsidR="00805985" w:rsidRPr="00EF5DB5">
        <w:rPr>
          <w:szCs w:val="22"/>
        </w:rPr>
        <w:t xml:space="preserve"> </w:t>
      </w:r>
      <w:r w:rsidR="009F474C" w:rsidRPr="00EF5DB5">
        <w:rPr>
          <w:szCs w:val="22"/>
        </w:rPr>
        <w:fldChar w:fldCharType="begin"/>
      </w:r>
      <w:r w:rsidR="00805985" w:rsidRPr="00EF5DB5">
        <w:rPr>
          <w:szCs w:val="22"/>
        </w:rPr>
        <w:instrText xml:space="preserve"> REF _Ref365635936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24</w:t>
      </w:r>
      <w:r w:rsidR="009F474C" w:rsidRPr="00EF5DB5">
        <w:rPr>
          <w:szCs w:val="22"/>
        </w:rPr>
        <w:fldChar w:fldCharType="end"/>
      </w:r>
      <w:r w:rsidR="00805985" w:rsidRPr="00EF5DB5">
        <w:rPr>
          <w:szCs w:val="22"/>
        </w:rPr>
        <w:t xml:space="preserve"> (Promoting Tax Compliance), </w:t>
      </w:r>
      <w:r w:rsidR="009F474C" w:rsidRPr="00EF5DB5">
        <w:rPr>
          <w:szCs w:val="22"/>
        </w:rPr>
        <w:fldChar w:fldCharType="begin"/>
      </w:r>
      <w:r w:rsidRPr="00EF5DB5">
        <w:rPr>
          <w:szCs w:val="22"/>
        </w:rPr>
        <w:instrText xml:space="preserve"> REF _Ref365635869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34.3.9</w:t>
      </w:r>
      <w:r w:rsidR="009F474C" w:rsidRPr="00EF5DB5">
        <w:rPr>
          <w:szCs w:val="22"/>
        </w:rPr>
        <w:fldChar w:fldCharType="end"/>
      </w:r>
      <w:r w:rsidRPr="00EF5DB5">
        <w:rPr>
          <w:szCs w:val="22"/>
        </w:rPr>
        <w:t xml:space="preserve"> (Confidentiality), </w:t>
      </w:r>
      <w:r w:rsidR="009F474C" w:rsidRPr="00EF5DB5">
        <w:rPr>
          <w:szCs w:val="22"/>
        </w:rPr>
        <w:fldChar w:fldCharType="begin"/>
      </w:r>
      <w:r w:rsidRPr="00EF5DB5">
        <w:rPr>
          <w:szCs w:val="22"/>
        </w:rPr>
        <w:instrText xml:space="preserve"> REF _Ref365635904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50.6.2</w:t>
      </w:r>
      <w:r w:rsidR="009F474C" w:rsidRPr="00EF5DB5">
        <w:rPr>
          <w:szCs w:val="22"/>
        </w:rPr>
        <w:fldChar w:fldCharType="end"/>
      </w:r>
      <w:r w:rsidRPr="00EF5DB5">
        <w:rPr>
          <w:szCs w:val="22"/>
        </w:rPr>
        <w:t xml:space="preserve"> (Prevention of Fraud and Bribery)</w:t>
      </w:r>
      <w:r w:rsidR="00A467E2" w:rsidRPr="00EF5DB5">
        <w:rPr>
          <w:szCs w:val="22"/>
        </w:rPr>
        <w:t>,</w:t>
      </w:r>
      <w:r w:rsidR="007008D2" w:rsidRPr="00EF5DB5">
        <w:rPr>
          <w:szCs w:val="22"/>
        </w:rPr>
        <w:t xml:space="preserve"> Paragraph 1.2.4 of the Annex to Part A and Paragraph 1.2.4 of the Annex t</w:t>
      </w:r>
      <w:r w:rsidR="00C83023" w:rsidRPr="00EF5DB5">
        <w:rPr>
          <w:szCs w:val="22"/>
        </w:rPr>
        <w:t>o Part B of Call Off Schedule 10</w:t>
      </w:r>
      <w:r w:rsidR="007008D2" w:rsidRPr="00EF5DB5">
        <w:rPr>
          <w:szCs w:val="22"/>
        </w:rPr>
        <w:t xml:space="preserve"> </w:t>
      </w:r>
      <w:r w:rsidR="00016CF8" w:rsidRPr="00EF5DB5">
        <w:rPr>
          <w:szCs w:val="22"/>
        </w:rPr>
        <w:t>(</w:t>
      </w:r>
      <w:r w:rsidR="007008D2" w:rsidRPr="00EF5DB5">
        <w:rPr>
          <w:szCs w:val="22"/>
        </w:rPr>
        <w:t>Staff Transfer</w:t>
      </w:r>
      <w:r w:rsidR="00016CF8" w:rsidRPr="00EF5DB5">
        <w:rPr>
          <w:szCs w:val="22"/>
        </w:rPr>
        <w:t>)</w:t>
      </w:r>
      <w:r w:rsidRPr="00EF5DB5">
        <w:rPr>
          <w:szCs w:val="22"/>
        </w:rPr>
        <w:t>;</w:t>
      </w:r>
      <w:r w:rsidR="003B66F1" w:rsidRPr="00EF5DB5">
        <w:rPr>
          <w:szCs w:val="22"/>
        </w:rPr>
        <w:t xml:space="preserve"> </w:t>
      </w:r>
    </w:p>
    <w:p w14:paraId="3D901FBB" w14:textId="77777777" w:rsidR="00C9243A" w:rsidRPr="00EF5DB5" w:rsidRDefault="003551D0" w:rsidP="00E62BD4">
      <w:pPr>
        <w:pStyle w:val="GPSL4numberedclause"/>
        <w:rPr>
          <w:szCs w:val="22"/>
        </w:rPr>
      </w:pPr>
      <w:r w:rsidRPr="00EF5DB5">
        <w:rPr>
          <w:szCs w:val="22"/>
        </w:rPr>
        <w:t>the Supplier commits</w:t>
      </w:r>
      <w:r w:rsidR="0000153B" w:rsidRPr="00EF5DB5">
        <w:rPr>
          <w:szCs w:val="22"/>
        </w:rPr>
        <w:t xml:space="preserve"> any material Default of this Cal</w:t>
      </w:r>
      <w:r w:rsidRPr="00EF5DB5">
        <w:rPr>
          <w:szCs w:val="22"/>
        </w:rPr>
        <w:t xml:space="preserve">l Off Contract </w:t>
      </w:r>
      <w:r w:rsidR="0000153B" w:rsidRPr="00EF5DB5">
        <w:rPr>
          <w:szCs w:val="22"/>
        </w:rPr>
        <w:t xml:space="preserve">which is not, in the reasonable opinion of the </w:t>
      </w:r>
      <w:r w:rsidR="006179E3" w:rsidRPr="00EF5DB5">
        <w:rPr>
          <w:szCs w:val="22"/>
        </w:rPr>
        <w:t>Contracting Authority</w:t>
      </w:r>
      <w:r w:rsidR="0000153B" w:rsidRPr="00EF5DB5">
        <w:rPr>
          <w:szCs w:val="22"/>
        </w:rPr>
        <w:t>, capable of remedy;</w:t>
      </w:r>
      <w:r w:rsidRPr="00EF5DB5">
        <w:rPr>
          <w:szCs w:val="22"/>
        </w:rPr>
        <w:t xml:space="preserve"> and/or</w:t>
      </w:r>
    </w:p>
    <w:p w14:paraId="5D1E1A87" w14:textId="77777777" w:rsidR="009F0031" w:rsidRPr="00EF5DB5" w:rsidRDefault="007355E9" w:rsidP="00E62BD4">
      <w:pPr>
        <w:pStyle w:val="GPSL4numberedclause"/>
        <w:rPr>
          <w:szCs w:val="22"/>
        </w:rPr>
      </w:pPr>
      <w:r w:rsidRPr="00EF5DB5">
        <w:rPr>
          <w:szCs w:val="22"/>
        </w:rPr>
        <w:t xml:space="preserve">the Supplier </w:t>
      </w:r>
      <w:r w:rsidR="003551D0" w:rsidRPr="00EF5DB5">
        <w:rPr>
          <w:szCs w:val="22"/>
        </w:rPr>
        <w:t xml:space="preserve">commits a Default, including a material Default, which in the opinion of the </w:t>
      </w:r>
      <w:r w:rsidR="006179E3" w:rsidRPr="00EF5DB5">
        <w:rPr>
          <w:szCs w:val="22"/>
        </w:rPr>
        <w:t>Contracting Authority</w:t>
      </w:r>
      <w:r w:rsidR="003551D0" w:rsidRPr="00EF5DB5">
        <w:rPr>
          <w:szCs w:val="22"/>
        </w:rPr>
        <w:t xml:space="preserve"> is remediable but </w:t>
      </w:r>
      <w:r w:rsidRPr="00EF5DB5">
        <w:rPr>
          <w:szCs w:val="22"/>
        </w:rPr>
        <w:t xml:space="preserve">has not remedied </w:t>
      </w:r>
      <w:r w:rsidR="003551D0" w:rsidRPr="00EF5DB5">
        <w:rPr>
          <w:szCs w:val="22"/>
        </w:rPr>
        <w:t xml:space="preserve">such </w:t>
      </w:r>
      <w:r w:rsidR="001D7A06" w:rsidRPr="00EF5DB5">
        <w:rPr>
          <w:szCs w:val="22"/>
        </w:rPr>
        <w:t xml:space="preserve">Default </w:t>
      </w:r>
      <w:r w:rsidR="003551D0" w:rsidRPr="00EF5DB5">
        <w:rPr>
          <w:szCs w:val="22"/>
        </w:rPr>
        <w:t xml:space="preserve">to the satisfaction of the </w:t>
      </w:r>
      <w:r w:rsidR="006179E3" w:rsidRPr="00EF5DB5">
        <w:rPr>
          <w:szCs w:val="22"/>
        </w:rPr>
        <w:t>Contracting Authority</w:t>
      </w:r>
      <w:r w:rsidR="00ED7D51" w:rsidRPr="00EF5DB5">
        <w:rPr>
          <w:szCs w:val="22"/>
        </w:rPr>
        <w:t xml:space="preserve"> </w:t>
      </w:r>
      <w:r w:rsidR="00A47E02" w:rsidRPr="00EF5DB5">
        <w:rPr>
          <w:szCs w:val="22"/>
        </w:rPr>
        <w:t>in accordance with the</w:t>
      </w:r>
      <w:r w:rsidR="00472315" w:rsidRPr="00EF5DB5">
        <w:rPr>
          <w:szCs w:val="22"/>
        </w:rPr>
        <w:t xml:space="preserve"> Rectification Plan Process</w:t>
      </w:r>
      <w:r w:rsidR="002769E3" w:rsidRPr="00EF5DB5">
        <w:rPr>
          <w:szCs w:val="22"/>
        </w:rPr>
        <w:t>.</w:t>
      </w:r>
      <w:r w:rsidRPr="00EF5DB5">
        <w:rPr>
          <w:szCs w:val="22"/>
        </w:rPr>
        <w:t xml:space="preserve"> </w:t>
      </w:r>
    </w:p>
    <w:p w14:paraId="66ECA5D3" w14:textId="77777777" w:rsidR="008D0A60" w:rsidRPr="00EF5DB5" w:rsidRDefault="001A6672" w:rsidP="00E62BD4">
      <w:pPr>
        <w:pStyle w:val="GPSL3numberedclause"/>
      </w:pPr>
      <w:r w:rsidRPr="00EF5DB5">
        <w:t xml:space="preserve">For the purpose of Clause </w:t>
      </w:r>
      <w:r w:rsidR="009F474C" w:rsidRPr="00EF5DB5">
        <w:fldChar w:fldCharType="begin"/>
      </w:r>
      <w:r w:rsidR="001D7A06" w:rsidRPr="00EF5DB5">
        <w:instrText xml:space="preserve"> REF _Ref364170922 \r \h </w:instrText>
      </w:r>
      <w:r w:rsidR="00F54E49" w:rsidRPr="00EF5DB5">
        <w:instrText xml:space="preserve"> \* MERGEFORMAT </w:instrText>
      </w:r>
      <w:r w:rsidR="009F474C" w:rsidRPr="00EF5DB5">
        <w:fldChar w:fldCharType="separate"/>
      </w:r>
      <w:r w:rsidR="009C0ACD" w:rsidRPr="00EF5DB5">
        <w:t>41.1.1</w:t>
      </w:r>
      <w:r w:rsidR="009F474C" w:rsidRPr="00EF5DB5">
        <w:fldChar w:fldCharType="end"/>
      </w:r>
      <w:r w:rsidR="001D7A06" w:rsidRPr="00EF5DB5">
        <w:t>,</w:t>
      </w:r>
      <w:r w:rsidRPr="00EF5DB5">
        <w:t xml:space="preserve"> a </w:t>
      </w:r>
      <w:r w:rsidR="0000153B" w:rsidRPr="00EF5DB5">
        <w:t>m</w:t>
      </w:r>
      <w:r w:rsidRPr="00EF5DB5">
        <w:t xml:space="preserve">aterial Default may be a single </w:t>
      </w:r>
      <w:r w:rsidR="0000153B" w:rsidRPr="00EF5DB5">
        <w:t>m</w:t>
      </w:r>
      <w:r w:rsidRPr="00EF5DB5">
        <w:t>aterial Default or a number of Defaults or repeated Defaults (whether of the same or different obligations and regardless of whether such Defaults are remedied) which taken together constitute a material Default.</w:t>
      </w:r>
    </w:p>
    <w:p w14:paraId="1FA2885D" w14:textId="77777777" w:rsidR="008D0A60" w:rsidRPr="00EF5DB5" w:rsidRDefault="0035574D" w:rsidP="00E62BD4">
      <w:pPr>
        <w:pStyle w:val="GPSL2numberedclause"/>
      </w:pPr>
      <w:bookmarkStart w:id="1562" w:name="_Ref360696331"/>
      <w:r w:rsidRPr="00EF5DB5">
        <w:t>Termination in R</w:t>
      </w:r>
      <w:r w:rsidR="008318CE" w:rsidRPr="00EF5DB5">
        <w:t>elation to Financial Standing</w:t>
      </w:r>
      <w:bookmarkEnd w:id="1562"/>
    </w:p>
    <w:p w14:paraId="3956232A" w14:textId="77777777" w:rsidR="008D0A60" w:rsidRPr="00EF5DB5" w:rsidRDefault="008318CE" w:rsidP="00E62BD4">
      <w:pPr>
        <w:pStyle w:val="GPSL3numberedclause"/>
      </w:pPr>
      <w:r w:rsidRPr="00EF5DB5">
        <w:t xml:space="preserve">The </w:t>
      </w:r>
      <w:r w:rsidR="006179E3" w:rsidRPr="00EF5DB5">
        <w:t>Contracting Authority</w:t>
      </w:r>
      <w:r w:rsidRPr="00EF5DB5">
        <w:t xml:space="preserve"> may terminate t</w:t>
      </w:r>
      <w:r w:rsidR="00437D20" w:rsidRPr="00EF5DB5">
        <w:t xml:space="preserve">his Call Off Contract by issuing a Termination Notice to the Supplier where </w:t>
      </w:r>
      <w:r w:rsidRPr="00EF5DB5">
        <w:t xml:space="preserve">in the reasonable opinion </w:t>
      </w:r>
      <w:r w:rsidR="00437D20" w:rsidRPr="00EF5DB5">
        <w:t xml:space="preserve">of the </w:t>
      </w:r>
      <w:r w:rsidR="006179E3" w:rsidRPr="00EF5DB5">
        <w:t>Contracting Authority</w:t>
      </w:r>
      <w:r w:rsidRPr="00EF5DB5">
        <w:t xml:space="preserve"> there is a material detrimental change in the financial standing and/or the credit rating of the Supplier which: </w:t>
      </w:r>
    </w:p>
    <w:p w14:paraId="388FD1C2" w14:textId="77777777" w:rsidR="008D0A60" w:rsidRPr="00EF5DB5" w:rsidRDefault="008318CE" w:rsidP="00E62BD4">
      <w:pPr>
        <w:pStyle w:val="GPSL4numberedclause"/>
        <w:rPr>
          <w:szCs w:val="22"/>
        </w:rPr>
      </w:pPr>
      <w:r w:rsidRPr="00EF5DB5">
        <w:rPr>
          <w:szCs w:val="22"/>
        </w:rPr>
        <w:t xml:space="preserve">adversely impacts on the </w:t>
      </w:r>
      <w:r w:rsidR="00DC21E4" w:rsidRPr="00EF5DB5">
        <w:rPr>
          <w:szCs w:val="22"/>
        </w:rPr>
        <w:t>Supplier’s</w:t>
      </w:r>
      <w:r w:rsidRPr="00EF5DB5">
        <w:rPr>
          <w:szCs w:val="22"/>
        </w:rPr>
        <w:t xml:space="preserve"> ability to supply the </w:t>
      </w:r>
      <w:r w:rsidR="000C52D8" w:rsidRPr="00EF5DB5">
        <w:rPr>
          <w:szCs w:val="22"/>
        </w:rPr>
        <w:t>Services</w:t>
      </w:r>
      <w:r w:rsidR="00BD4CA2" w:rsidRPr="00EF5DB5">
        <w:rPr>
          <w:szCs w:val="22"/>
        </w:rPr>
        <w:t xml:space="preserve"> </w:t>
      </w:r>
      <w:r w:rsidRPr="00EF5DB5">
        <w:rPr>
          <w:szCs w:val="22"/>
        </w:rPr>
        <w:t>under this Call Off Contract; or</w:t>
      </w:r>
    </w:p>
    <w:p w14:paraId="006ECE9B" w14:textId="77777777" w:rsidR="00C9243A" w:rsidRPr="00EF5DB5" w:rsidRDefault="008318CE" w:rsidP="00E62BD4">
      <w:pPr>
        <w:pStyle w:val="GPSL4numberedclause"/>
        <w:rPr>
          <w:szCs w:val="22"/>
        </w:rPr>
      </w:pPr>
      <w:r w:rsidRPr="00EF5DB5">
        <w:rPr>
          <w:szCs w:val="22"/>
        </w:rPr>
        <w:t xml:space="preserve">could reasonably be expected to have an adverse impact on the </w:t>
      </w:r>
      <w:r w:rsidR="00DC21E4" w:rsidRPr="00EF5DB5">
        <w:rPr>
          <w:szCs w:val="22"/>
        </w:rPr>
        <w:t>Supplier’s</w:t>
      </w:r>
      <w:r w:rsidRPr="00EF5DB5">
        <w:rPr>
          <w:szCs w:val="22"/>
        </w:rPr>
        <w:t xml:space="preserve"> ability to supply the </w:t>
      </w:r>
      <w:r w:rsidR="000C52D8" w:rsidRPr="00EF5DB5">
        <w:rPr>
          <w:szCs w:val="22"/>
        </w:rPr>
        <w:t>Services</w:t>
      </w:r>
      <w:r w:rsidR="00BD4CA2" w:rsidRPr="00EF5DB5">
        <w:rPr>
          <w:szCs w:val="22"/>
        </w:rPr>
        <w:t xml:space="preserve"> </w:t>
      </w:r>
      <w:r w:rsidRPr="00EF5DB5">
        <w:rPr>
          <w:szCs w:val="22"/>
        </w:rPr>
        <w:t xml:space="preserve">under this </w:t>
      </w:r>
      <w:r w:rsidR="00913E06" w:rsidRPr="00EF5DB5">
        <w:rPr>
          <w:szCs w:val="22"/>
        </w:rPr>
        <w:t>Call Off</w:t>
      </w:r>
      <w:r w:rsidRPr="00EF5DB5">
        <w:rPr>
          <w:szCs w:val="22"/>
        </w:rPr>
        <w:t xml:space="preserve"> Contract.</w:t>
      </w:r>
    </w:p>
    <w:p w14:paraId="35F8BC98" w14:textId="77777777" w:rsidR="008D0A60" w:rsidRPr="00EF5DB5" w:rsidRDefault="008318CE" w:rsidP="00E62BD4">
      <w:pPr>
        <w:pStyle w:val="GPSL2numberedclause"/>
      </w:pPr>
      <w:bookmarkStart w:id="1563" w:name="_Ref360699069"/>
      <w:r w:rsidRPr="00EF5DB5">
        <w:t>Termination on Insolvency</w:t>
      </w:r>
      <w:bookmarkEnd w:id="1563"/>
    </w:p>
    <w:p w14:paraId="2267D41C" w14:textId="77777777" w:rsidR="008D0A60" w:rsidRPr="00EF5DB5" w:rsidRDefault="008318CE" w:rsidP="00E62BD4">
      <w:pPr>
        <w:pStyle w:val="GPSL3numberedclause"/>
      </w:pPr>
      <w:r w:rsidRPr="00EF5DB5">
        <w:t xml:space="preserve">The </w:t>
      </w:r>
      <w:r w:rsidR="006179E3" w:rsidRPr="00EF5DB5">
        <w:t>Contracting Authority</w:t>
      </w:r>
      <w:r w:rsidRPr="00EF5DB5">
        <w:t xml:space="preserve"> may terminate this Call Off Contract </w:t>
      </w:r>
      <w:r w:rsidR="00437D20" w:rsidRPr="00EF5DB5">
        <w:t xml:space="preserve">by issuing a Termination Notice to the Supplier </w:t>
      </w:r>
      <w:r w:rsidRPr="00EF5DB5">
        <w:t xml:space="preserve">where an Insolvency Event </w:t>
      </w:r>
      <w:r w:rsidR="007758EB" w:rsidRPr="00EF5DB5">
        <w:t>affecting the Supplier occurs.</w:t>
      </w:r>
    </w:p>
    <w:p w14:paraId="044100A8" w14:textId="77777777" w:rsidR="008D0A60" w:rsidRPr="00EF5DB5" w:rsidRDefault="008318CE" w:rsidP="00E62BD4">
      <w:pPr>
        <w:pStyle w:val="GPSL2numberedclause"/>
      </w:pPr>
      <w:bookmarkStart w:id="1564" w:name="_Ref360699078"/>
      <w:r w:rsidRPr="00EF5DB5">
        <w:t>Termination on Change of Control</w:t>
      </w:r>
      <w:bookmarkEnd w:id="1564"/>
    </w:p>
    <w:p w14:paraId="4CC2CF46" w14:textId="77777777" w:rsidR="00A705F6" w:rsidRPr="00EF5DB5" w:rsidRDefault="008318CE" w:rsidP="00E62BD4">
      <w:pPr>
        <w:pStyle w:val="GPSL3numberedclause"/>
      </w:pPr>
      <w:bookmarkStart w:id="1565" w:name="_Ref431465897"/>
      <w:r w:rsidRPr="00EF5DB5">
        <w:t xml:space="preserve">The Supplier shall notify the </w:t>
      </w:r>
      <w:r w:rsidR="006179E3" w:rsidRPr="00EF5DB5">
        <w:t>Contracting Authority</w:t>
      </w:r>
      <w:r w:rsidRPr="00EF5DB5">
        <w:t xml:space="preserve"> immediately</w:t>
      </w:r>
      <w:r w:rsidR="00A705F6" w:rsidRPr="00EF5DB5">
        <w:t xml:space="preserve"> in writing and as soon as the Supplier is aware (or ought reasonably to be aware) that it is anticipating, undergoing, undergoes or has undergone a Change of Control and provided such notification does not contravene any Law</w:t>
      </w:r>
      <w:r w:rsidRPr="00EF5DB5">
        <w:t>.</w:t>
      </w:r>
      <w:bookmarkEnd w:id="1565"/>
      <w:r w:rsidRPr="00EF5DB5">
        <w:t xml:space="preserve"> </w:t>
      </w:r>
    </w:p>
    <w:p w14:paraId="68968AA4" w14:textId="77777777" w:rsidR="00A705F6" w:rsidRPr="00EF5DB5" w:rsidRDefault="00887823" w:rsidP="00E62BD4">
      <w:pPr>
        <w:pStyle w:val="GPSL3numberedclause"/>
      </w:pPr>
      <w:r w:rsidRPr="00EF5DB5">
        <w:t xml:space="preserve">The Supplier shall ensure that any notification made pursuant to Clause </w:t>
      </w:r>
      <w:r w:rsidRPr="00EF5DB5">
        <w:fldChar w:fldCharType="begin"/>
      </w:r>
      <w:r w:rsidRPr="00EF5DB5">
        <w:instrText xml:space="preserve"> REF _Ref431465897 \r \h </w:instrText>
      </w:r>
      <w:r w:rsidR="00CE2EC6" w:rsidRPr="00EF5DB5">
        <w:instrText xml:space="preserve"> \* MERGEFORMAT </w:instrText>
      </w:r>
      <w:r w:rsidRPr="00EF5DB5">
        <w:fldChar w:fldCharType="separate"/>
      </w:r>
      <w:r w:rsidR="009C0ACD" w:rsidRPr="00EF5DB5">
        <w:t>41.4.1</w:t>
      </w:r>
      <w:r w:rsidRPr="00EF5DB5">
        <w:fldChar w:fldCharType="end"/>
      </w:r>
      <w:r w:rsidRPr="00EF5DB5">
        <w:t xml:space="preserve"> shall set out full details of the Change of Control including the circumstances suggesting and/or explaining the Change of Control.</w:t>
      </w:r>
    </w:p>
    <w:p w14:paraId="7251AA17" w14:textId="77777777" w:rsidR="008D0A60" w:rsidRPr="00EF5DB5" w:rsidRDefault="008318CE" w:rsidP="00E62BD4">
      <w:pPr>
        <w:pStyle w:val="GPSL3numberedclause"/>
      </w:pPr>
      <w:r w:rsidRPr="00EF5DB5">
        <w:t xml:space="preserve">The </w:t>
      </w:r>
      <w:r w:rsidR="006179E3" w:rsidRPr="00EF5DB5">
        <w:t>Contracting Authority</w:t>
      </w:r>
      <w:r w:rsidRPr="00EF5DB5">
        <w:t xml:space="preserve"> may term</w:t>
      </w:r>
      <w:r w:rsidR="00E5296B" w:rsidRPr="00EF5DB5">
        <w:t xml:space="preserve">inate this Call Off Contract by issuing a Termination Notice </w:t>
      </w:r>
      <w:r w:rsidR="00887823" w:rsidRPr="00EF5DB5">
        <w:t xml:space="preserve">under Clause </w:t>
      </w:r>
      <w:r w:rsidR="00887823" w:rsidRPr="00EF5DB5">
        <w:fldChar w:fldCharType="begin"/>
      </w:r>
      <w:r w:rsidR="00887823" w:rsidRPr="00EF5DB5">
        <w:instrText xml:space="preserve"> REF _Ref360699078 \r \h </w:instrText>
      </w:r>
      <w:r w:rsidR="00CE2EC6" w:rsidRPr="00EF5DB5">
        <w:instrText xml:space="preserve"> \* MERGEFORMAT </w:instrText>
      </w:r>
      <w:r w:rsidR="00887823" w:rsidRPr="00EF5DB5">
        <w:fldChar w:fldCharType="separate"/>
      </w:r>
      <w:r w:rsidR="009C0ACD" w:rsidRPr="00EF5DB5">
        <w:t>41.4</w:t>
      </w:r>
      <w:r w:rsidR="00887823" w:rsidRPr="00EF5DB5">
        <w:fldChar w:fldCharType="end"/>
      </w:r>
      <w:r w:rsidR="00887823" w:rsidRPr="00EF5DB5">
        <w:t xml:space="preserve"> </w:t>
      </w:r>
      <w:r w:rsidR="00E5296B" w:rsidRPr="00EF5DB5">
        <w:t xml:space="preserve">to the Supplier </w:t>
      </w:r>
      <w:r w:rsidRPr="00EF5DB5">
        <w:t>within six (6) Months of:</w:t>
      </w:r>
    </w:p>
    <w:p w14:paraId="41F71F81" w14:textId="77777777" w:rsidR="008D0A60" w:rsidRPr="00EF5DB5" w:rsidRDefault="008318CE" w:rsidP="00E62BD4">
      <w:pPr>
        <w:pStyle w:val="GPSL4numberedclause"/>
        <w:rPr>
          <w:szCs w:val="22"/>
        </w:rPr>
      </w:pPr>
      <w:r w:rsidRPr="00EF5DB5">
        <w:rPr>
          <w:szCs w:val="22"/>
        </w:rPr>
        <w:lastRenderedPageBreak/>
        <w:t xml:space="preserve">being notified in writing that a Change of Control is </w:t>
      </w:r>
      <w:r w:rsidR="00887823" w:rsidRPr="00EF5DB5">
        <w:rPr>
          <w:szCs w:val="22"/>
        </w:rPr>
        <w:t>anticipated</w:t>
      </w:r>
      <w:r w:rsidRPr="00EF5DB5">
        <w:rPr>
          <w:szCs w:val="22"/>
        </w:rPr>
        <w:t xml:space="preserve"> or in contemplation</w:t>
      </w:r>
      <w:r w:rsidR="00E02C68" w:rsidRPr="00EF5DB5">
        <w:rPr>
          <w:szCs w:val="22"/>
        </w:rPr>
        <w:t xml:space="preserve"> or has occurred</w:t>
      </w:r>
      <w:r w:rsidRPr="00EF5DB5">
        <w:rPr>
          <w:szCs w:val="22"/>
        </w:rPr>
        <w:t>; or</w:t>
      </w:r>
    </w:p>
    <w:p w14:paraId="4080681D" w14:textId="77777777" w:rsidR="00C9243A" w:rsidRPr="00EF5DB5" w:rsidRDefault="008318CE" w:rsidP="00E62BD4">
      <w:pPr>
        <w:pStyle w:val="GPSL4numberedclause"/>
        <w:rPr>
          <w:szCs w:val="22"/>
        </w:rPr>
      </w:pPr>
      <w:r w:rsidRPr="00EF5DB5">
        <w:rPr>
          <w:szCs w:val="22"/>
        </w:rPr>
        <w:t xml:space="preserve">where no notification has been made, the date that the </w:t>
      </w:r>
      <w:r w:rsidR="006179E3" w:rsidRPr="00EF5DB5">
        <w:rPr>
          <w:szCs w:val="22"/>
        </w:rPr>
        <w:t>Contracting Authority</w:t>
      </w:r>
      <w:r w:rsidRPr="00EF5DB5">
        <w:rPr>
          <w:szCs w:val="22"/>
        </w:rPr>
        <w:t xml:space="preserve"> becomes aware </w:t>
      </w:r>
      <w:r w:rsidR="00822FA3" w:rsidRPr="00EF5DB5">
        <w:rPr>
          <w:szCs w:val="22"/>
        </w:rPr>
        <w:t xml:space="preserve">that a </w:t>
      </w:r>
      <w:r w:rsidRPr="00EF5DB5">
        <w:rPr>
          <w:szCs w:val="22"/>
        </w:rPr>
        <w:t>Change of Control</w:t>
      </w:r>
      <w:r w:rsidR="00822FA3" w:rsidRPr="00EF5DB5">
        <w:rPr>
          <w:szCs w:val="22"/>
        </w:rPr>
        <w:t xml:space="preserve"> is </w:t>
      </w:r>
      <w:r w:rsidR="00887823" w:rsidRPr="00EF5DB5">
        <w:rPr>
          <w:szCs w:val="22"/>
        </w:rPr>
        <w:t>anticipated</w:t>
      </w:r>
      <w:r w:rsidR="00822FA3" w:rsidRPr="00EF5DB5">
        <w:rPr>
          <w:szCs w:val="22"/>
        </w:rPr>
        <w:t xml:space="preserve"> or </w:t>
      </w:r>
      <w:r w:rsidR="00812E3A" w:rsidRPr="00EF5DB5">
        <w:rPr>
          <w:szCs w:val="22"/>
        </w:rPr>
        <w:t xml:space="preserve">is </w:t>
      </w:r>
      <w:r w:rsidR="00822FA3" w:rsidRPr="00EF5DB5">
        <w:rPr>
          <w:szCs w:val="22"/>
        </w:rPr>
        <w:t>in contemplation</w:t>
      </w:r>
      <w:r w:rsidR="00E02C68" w:rsidRPr="00EF5DB5">
        <w:rPr>
          <w:szCs w:val="22"/>
        </w:rPr>
        <w:t xml:space="preserve"> or has occurred</w:t>
      </w:r>
      <w:r w:rsidRPr="00EF5DB5">
        <w:rPr>
          <w:szCs w:val="22"/>
        </w:rPr>
        <w:t>,</w:t>
      </w:r>
    </w:p>
    <w:p w14:paraId="1926E89E" w14:textId="77777777" w:rsidR="008338C0" w:rsidRPr="00EF5DB5" w:rsidRDefault="008318CE" w:rsidP="00E62BD4">
      <w:pPr>
        <w:pStyle w:val="GPSL3Indent"/>
        <w:rPr>
          <w:rFonts w:ascii="Calibri" w:hAnsi="Calibri"/>
          <w:lang w:val="en-GB"/>
        </w:rPr>
      </w:pPr>
      <w:r w:rsidRPr="00EF5DB5">
        <w:rPr>
          <w:rFonts w:ascii="Calibri" w:hAnsi="Calibri"/>
          <w:lang w:val="en-GB"/>
        </w:rPr>
        <w:t xml:space="preserve">but shall not be permitted to terminate where an Approval was granted prior to the Change of Control. </w:t>
      </w:r>
    </w:p>
    <w:p w14:paraId="04B6C533" w14:textId="77777777" w:rsidR="00A965E7" w:rsidRPr="00EF5DB5" w:rsidRDefault="00A965E7" w:rsidP="00E62BD4">
      <w:pPr>
        <w:pStyle w:val="GPSL2numberedclause"/>
      </w:pPr>
      <w:r w:rsidRPr="00EF5DB5">
        <w:t>Termination for breach of Regulations</w:t>
      </w:r>
    </w:p>
    <w:p w14:paraId="72B7FA29" w14:textId="77777777" w:rsidR="00A965E7" w:rsidRPr="00EF5DB5" w:rsidRDefault="00A965E7" w:rsidP="00E62BD4">
      <w:pPr>
        <w:pStyle w:val="GPSL3numberedclause"/>
      </w:pPr>
      <w:r w:rsidRPr="00EF5DB5">
        <w:t xml:space="preserve">The </w:t>
      </w:r>
      <w:r w:rsidR="006179E3" w:rsidRPr="00EF5DB5">
        <w:t>Contracting Authority</w:t>
      </w:r>
      <w:r w:rsidRPr="00EF5DB5">
        <w:t xml:space="preserve"> may terminate this Call Off Contract by issuing a Termination Notice to the Supplier on the occurrence of any of the statutory provisos contained in Regulation 73 (1) (a) to (c).</w:t>
      </w:r>
    </w:p>
    <w:p w14:paraId="1704DF6C" w14:textId="77777777" w:rsidR="00375CB5" w:rsidRPr="00EF5DB5" w:rsidRDefault="00022DE5" w:rsidP="00E62BD4">
      <w:pPr>
        <w:pStyle w:val="GPSL2numberedclause"/>
      </w:pPr>
      <w:bookmarkStart w:id="1566" w:name="_Ref313369604"/>
      <w:r w:rsidRPr="00EF5DB5">
        <w:t xml:space="preserve">Termination </w:t>
      </w:r>
      <w:r w:rsidR="008318CE" w:rsidRPr="00EF5DB5">
        <w:t>W</w:t>
      </w:r>
      <w:r w:rsidRPr="00EF5DB5">
        <w:t xml:space="preserve">ithout </w:t>
      </w:r>
      <w:r w:rsidR="008318CE" w:rsidRPr="00EF5DB5">
        <w:t>C</w:t>
      </w:r>
      <w:r w:rsidRPr="00EF5DB5">
        <w:t>ause</w:t>
      </w:r>
      <w:bookmarkEnd w:id="1566"/>
    </w:p>
    <w:p w14:paraId="30FBF4B2" w14:textId="77777777" w:rsidR="00375CB5" w:rsidRPr="00EF5DB5" w:rsidRDefault="007355E9" w:rsidP="00E62BD4">
      <w:pPr>
        <w:pStyle w:val="GPSL3numberedclause"/>
      </w:pPr>
      <w:bookmarkStart w:id="1567" w:name="_Ref379468054"/>
      <w:r w:rsidRPr="00EF5DB5">
        <w:t xml:space="preserve">The </w:t>
      </w:r>
      <w:r w:rsidR="006179E3" w:rsidRPr="00EF5DB5">
        <w:t>Contracting Authority</w:t>
      </w:r>
      <w:r w:rsidRPr="00EF5DB5">
        <w:t xml:space="preserve"> shall have the right to terminate th</w:t>
      </w:r>
      <w:r w:rsidR="007F10A1" w:rsidRPr="00EF5DB5">
        <w:t>is</w:t>
      </w:r>
      <w:r w:rsidRPr="00EF5DB5">
        <w:t xml:space="preserve"> Call Off Contract at any time by</w:t>
      </w:r>
      <w:r w:rsidR="00E5296B" w:rsidRPr="00EF5DB5">
        <w:t xml:space="preserve"> issuing a Termination Notice to the Supplier </w:t>
      </w:r>
      <w:r w:rsidRPr="00EF5DB5">
        <w:t xml:space="preserve">giving </w:t>
      </w:r>
      <w:r w:rsidR="00153A89" w:rsidRPr="00EF5DB5">
        <w:t xml:space="preserve">at least </w:t>
      </w:r>
      <w:r w:rsidR="00C60D75" w:rsidRPr="00EF5DB5">
        <w:t>thirty (30) Working</w:t>
      </w:r>
      <w:r w:rsidR="00153A89" w:rsidRPr="00EF5DB5">
        <w:t xml:space="preserve"> </w:t>
      </w:r>
      <w:r w:rsidR="00C60D75" w:rsidRPr="00EF5DB5">
        <w:t>D</w:t>
      </w:r>
      <w:r w:rsidR="00153A89" w:rsidRPr="00EF5DB5">
        <w:t>ays</w:t>
      </w:r>
      <w:r w:rsidR="00191CCC" w:rsidRPr="00EF5DB5">
        <w:t xml:space="preserve"> written notice</w:t>
      </w:r>
      <w:r w:rsidR="00C60D75" w:rsidRPr="00EF5DB5">
        <w:t xml:space="preserve"> </w:t>
      </w:r>
      <w:r w:rsidR="00191CCC" w:rsidRPr="00EF5DB5">
        <w:t>(</w:t>
      </w:r>
      <w:r w:rsidR="00C60D75" w:rsidRPr="00EF5DB5">
        <w:t xml:space="preserve">unless </w:t>
      </w:r>
      <w:r w:rsidR="00191CCC" w:rsidRPr="00EF5DB5">
        <w:t xml:space="preserve">stated differently </w:t>
      </w:r>
      <w:r w:rsidR="00153A89" w:rsidRPr="00EF5DB5">
        <w:t xml:space="preserve">in the </w:t>
      </w:r>
      <w:r w:rsidR="00DE233F" w:rsidRPr="00EF5DB5">
        <w:t>Call Off</w:t>
      </w:r>
      <w:r w:rsidR="003451E9" w:rsidRPr="00EF5DB5">
        <w:t xml:space="preserve"> Order Form</w:t>
      </w:r>
      <w:r w:rsidR="00191CCC" w:rsidRPr="00EF5DB5">
        <w:t>)</w:t>
      </w:r>
      <w:r w:rsidR="007758EB" w:rsidRPr="00EF5DB5">
        <w:t>.</w:t>
      </w:r>
      <w:bookmarkEnd w:id="1567"/>
    </w:p>
    <w:p w14:paraId="4CE72EEC" w14:textId="77777777" w:rsidR="00375CB5" w:rsidRPr="00EF5DB5" w:rsidRDefault="00022DE5" w:rsidP="00E62BD4">
      <w:pPr>
        <w:pStyle w:val="GPSL2numberedclause"/>
      </w:pPr>
      <w:bookmarkStart w:id="1568" w:name="_Ref358382185"/>
      <w:r w:rsidRPr="00EF5DB5">
        <w:t xml:space="preserve">Termination </w:t>
      </w:r>
      <w:r w:rsidR="0035574D" w:rsidRPr="00EF5DB5">
        <w:t>in R</w:t>
      </w:r>
      <w:r w:rsidR="00F2021C" w:rsidRPr="00EF5DB5">
        <w:t>elation to</w:t>
      </w:r>
      <w:r w:rsidRPr="00EF5DB5">
        <w:t xml:space="preserve"> Framework Agreement</w:t>
      </w:r>
      <w:bookmarkEnd w:id="1568"/>
    </w:p>
    <w:p w14:paraId="5C0000E7" w14:textId="77777777" w:rsidR="00E13960" w:rsidRPr="00EF5DB5" w:rsidRDefault="007355E9" w:rsidP="00E62BD4">
      <w:pPr>
        <w:pStyle w:val="GPSL3numberedclause"/>
      </w:pPr>
      <w:r w:rsidRPr="00EF5DB5">
        <w:t xml:space="preserve">The </w:t>
      </w:r>
      <w:r w:rsidR="006179E3" w:rsidRPr="00EF5DB5">
        <w:t>Contracting Authority</w:t>
      </w:r>
      <w:r w:rsidRPr="00EF5DB5">
        <w:t xml:space="preserve"> may terminate th</w:t>
      </w:r>
      <w:r w:rsidR="007F10A1" w:rsidRPr="00EF5DB5">
        <w:t>is</w:t>
      </w:r>
      <w:r w:rsidRPr="00EF5DB5">
        <w:t xml:space="preserve"> Call Off Contract </w:t>
      </w:r>
      <w:r w:rsidR="00E5296B" w:rsidRPr="00EF5DB5">
        <w:t>by issuing a Termination Notice to the Supplier i</w:t>
      </w:r>
      <w:r w:rsidRPr="00EF5DB5">
        <w:t>f the Framework Agreement is terminated for any reason whatsoever.</w:t>
      </w:r>
    </w:p>
    <w:p w14:paraId="072F90B6" w14:textId="77777777" w:rsidR="00C9243A" w:rsidRPr="00EF5DB5" w:rsidRDefault="0035574D" w:rsidP="00E62BD4">
      <w:pPr>
        <w:pStyle w:val="GPSL2numberedclause"/>
      </w:pPr>
      <w:bookmarkStart w:id="1569" w:name="_Ref364755774"/>
      <w:r w:rsidRPr="00EF5DB5">
        <w:t>Termination in R</w:t>
      </w:r>
      <w:r w:rsidR="007758EB" w:rsidRPr="00EF5DB5">
        <w:t>elation to Variation</w:t>
      </w:r>
      <w:bookmarkEnd w:id="1569"/>
    </w:p>
    <w:p w14:paraId="46CF5415" w14:textId="77777777" w:rsidR="00AB287B" w:rsidRPr="00EF5DB5" w:rsidRDefault="009D49E5" w:rsidP="00E62BD4">
      <w:pPr>
        <w:pStyle w:val="GPSL3numberedclause"/>
      </w:pPr>
      <w:r w:rsidRPr="00EF5DB5">
        <w:t xml:space="preserve">The </w:t>
      </w:r>
      <w:r w:rsidR="006179E3" w:rsidRPr="00EF5DB5">
        <w:t>Contracting Authority</w:t>
      </w:r>
      <w:r w:rsidRPr="00EF5DB5">
        <w:t xml:space="preserve"> may terminate this Call Off Contract </w:t>
      </w:r>
      <w:r w:rsidR="007B40A8" w:rsidRPr="00EF5DB5">
        <w:t xml:space="preserve">by issuing a Termination Notice to the Supplier </w:t>
      </w:r>
      <w:r w:rsidRPr="00EF5DB5">
        <w:t xml:space="preserve">for failure of the Parties to agree or the Supplier to implement a Variation </w:t>
      </w:r>
      <w:r w:rsidR="00E5296B" w:rsidRPr="00EF5DB5">
        <w:t>in accordance with the Variation Procedure</w:t>
      </w:r>
      <w:r w:rsidRPr="00EF5DB5">
        <w:t>.</w:t>
      </w:r>
    </w:p>
    <w:p w14:paraId="1AD98BCA" w14:textId="77777777" w:rsidR="008D0A60" w:rsidRPr="00EF5DB5" w:rsidRDefault="008318CE" w:rsidP="00E62BD4">
      <w:pPr>
        <w:pStyle w:val="GPSL1CLAUSEHEADING"/>
        <w:rPr>
          <w:rFonts w:ascii="Calibri" w:hAnsi="Calibri"/>
        </w:rPr>
      </w:pPr>
      <w:bookmarkStart w:id="1570" w:name="_Toc515454194"/>
      <w:r w:rsidRPr="00EF5DB5">
        <w:rPr>
          <w:rFonts w:ascii="Calibri" w:hAnsi="Calibri"/>
        </w:rPr>
        <w:t>SUPPLIER TERMINATION</w:t>
      </w:r>
      <w:r w:rsidRPr="00EF5DB5">
        <w:rPr>
          <w:rFonts w:ascii="Calibri" w:hAnsi="Calibri"/>
        </w:rPr>
        <w:t xml:space="preserve"> RIGHTS</w:t>
      </w:r>
      <w:bookmarkEnd w:id="1570"/>
    </w:p>
    <w:p w14:paraId="26D475EA" w14:textId="77777777" w:rsidR="008D0A60" w:rsidRPr="00EF5DB5" w:rsidRDefault="008318CE" w:rsidP="00E62BD4">
      <w:pPr>
        <w:pStyle w:val="GPSL2numberedclause"/>
      </w:pPr>
      <w:bookmarkStart w:id="1571" w:name="_Ref360201537"/>
      <w:bookmarkStart w:id="1572" w:name="_Ref359363788"/>
      <w:bookmarkStart w:id="1573" w:name="_Ref360696658"/>
      <w:r w:rsidRPr="00EF5DB5">
        <w:t xml:space="preserve">Termination on </w:t>
      </w:r>
      <w:r w:rsidR="006179E3" w:rsidRPr="00EF5DB5">
        <w:t>Contracting Authority</w:t>
      </w:r>
      <w:r w:rsidRPr="00EF5DB5">
        <w:t xml:space="preserve"> Cause</w:t>
      </w:r>
      <w:bookmarkEnd w:id="1571"/>
      <w:r w:rsidRPr="00EF5DB5">
        <w:t xml:space="preserve"> </w:t>
      </w:r>
      <w:bookmarkEnd w:id="1572"/>
      <w:r w:rsidR="0035574D" w:rsidRPr="00EF5DB5">
        <w:t>for Failure to P</w:t>
      </w:r>
      <w:r w:rsidR="00F2021C" w:rsidRPr="00EF5DB5">
        <w:t>ay</w:t>
      </w:r>
      <w:bookmarkEnd w:id="1573"/>
    </w:p>
    <w:p w14:paraId="3FBC47F5" w14:textId="77777777" w:rsidR="00860568" w:rsidRPr="00EF5DB5" w:rsidRDefault="00FC4191" w:rsidP="00E62BD4">
      <w:pPr>
        <w:pStyle w:val="GPSL3numberedclause"/>
      </w:pPr>
      <w:bookmarkStart w:id="1574" w:name="_Ref363735542"/>
      <w:r w:rsidRPr="00EF5DB5">
        <w:t>The Supplier may, by issuing a Termination Notice to the</w:t>
      </w:r>
      <w:r w:rsidR="00860568" w:rsidRPr="00EF5DB5">
        <w:t xml:space="preserve"> </w:t>
      </w:r>
      <w:r w:rsidR="006179E3" w:rsidRPr="00EF5DB5">
        <w:t>Contracting Authority</w:t>
      </w:r>
      <w:r w:rsidRPr="00EF5DB5">
        <w:t xml:space="preserve">, terminate </w:t>
      </w:r>
      <w:r w:rsidR="00860568" w:rsidRPr="00EF5DB5">
        <w:t xml:space="preserve">this Call Off Contract if the </w:t>
      </w:r>
      <w:r w:rsidR="006179E3" w:rsidRPr="00EF5DB5">
        <w:t>Contracting Authority</w:t>
      </w:r>
      <w:r w:rsidR="00860568" w:rsidRPr="00EF5DB5">
        <w:t xml:space="preserve"> fails to pay an undisputed sum due to the Supplier under this Call Off Contract which in aggregate exceeds </w:t>
      </w:r>
      <w:r w:rsidR="0015531A" w:rsidRPr="00EF5DB5">
        <w:t>an</w:t>
      </w:r>
      <w:r w:rsidR="00AB6E14" w:rsidRPr="00EF5DB5">
        <w:t xml:space="preserve"> amount </w:t>
      </w:r>
      <w:r w:rsidR="0015531A" w:rsidRPr="00EF5DB5">
        <w:t xml:space="preserve">equal to </w:t>
      </w:r>
      <w:r w:rsidR="0015531A" w:rsidRPr="00EF5DB5">
        <w:t>one month’s average Call Off Contract Charges</w:t>
      </w:r>
      <w:r w:rsidR="0015531A" w:rsidRPr="00EF5DB5">
        <w:t xml:space="preserve"> </w:t>
      </w:r>
      <w:r w:rsidR="00C60D75" w:rsidRPr="00EF5DB5">
        <w:t>(unless a different</w:t>
      </w:r>
      <w:r w:rsidR="0015531A" w:rsidRPr="00EF5DB5">
        <w:t xml:space="preserve"> amount </w:t>
      </w:r>
      <w:r w:rsidR="00C60D75" w:rsidRPr="00EF5DB5">
        <w:t xml:space="preserve">has been specified in </w:t>
      </w:r>
      <w:r w:rsidR="00AB6E14" w:rsidRPr="00EF5DB5">
        <w:t xml:space="preserve">the </w:t>
      </w:r>
      <w:r w:rsidR="00DE233F" w:rsidRPr="00EF5DB5">
        <w:t>Call Off</w:t>
      </w:r>
      <w:r w:rsidR="003451E9" w:rsidRPr="00EF5DB5">
        <w:t xml:space="preserve"> Order Form</w:t>
      </w:r>
      <w:r w:rsidR="00C60D75" w:rsidRPr="00EF5DB5">
        <w:t>)</w:t>
      </w:r>
      <w:r w:rsidR="0015531A" w:rsidRPr="00EF5DB5">
        <w:t>,</w:t>
      </w:r>
      <w:r w:rsidR="00AB6E14" w:rsidRPr="00EF5DB5">
        <w:t xml:space="preserve"> </w:t>
      </w:r>
      <w:r w:rsidR="002B63CE" w:rsidRPr="00EF5DB5">
        <w:t xml:space="preserve">for the purposes of this Clause </w:t>
      </w:r>
      <w:r w:rsidR="009F474C" w:rsidRPr="00EF5DB5">
        <w:fldChar w:fldCharType="begin"/>
      </w:r>
      <w:r w:rsidR="002B63CE" w:rsidRPr="00EF5DB5">
        <w:instrText xml:space="preserve"> REF _Ref363735542 \r \h </w:instrText>
      </w:r>
      <w:r w:rsidR="00F54E49" w:rsidRPr="00EF5DB5">
        <w:instrText xml:space="preserve"> \* MERGEFORMAT </w:instrText>
      </w:r>
      <w:r w:rsidR="009F474C" w:rsidRPr="00EF5DB5">
        <w:fldChar w:fldCharType="separate"/>
      </w:r>
      <w:r w:rsidR="009C0ACD" w:rsidRPr="00EF5DB5">
        <w:t>42.1.1</w:t>
      </w:r>
      <w:r w:rsidR="009F474C" w:rsidRPr="00EF5DB5">
        <w:fldChar w:fldCharType="end"/>
      </w:r>
      <w:r w:rsidR="002B63CE" w:rsidRPr="00EF5DB5">
        <w:t xml:space="preserve"> (</w:t>
      </w:r>
      <w:r w:rsidR="00863962" w:rsidRPr="00EF5DB5">
        <w:t>the</w:t>
      </w:r>
      <w:r w:rsidR="002B63CE" w:rsidRPr="00EF5DB5">
        <w:rPr>
          <w:b/>
        </w:rPr>
        <w:t xml:space="preserve"> </w:t>
      </w:r>
      <w:r w:rsidR="00AB6E14" w:rsidRPr="00EF5DB5">
        <w:rPr>
          <w:b/>
        </w:rPr>
        <w:t>“Undisputed Sum</w:t>
      </w:r>
      <w:r w:rsidR="00851BE6" w:rsidRPr="00EF5DB5">
        <w:rPr>
          <w:b/>
        </w:rPr>
        <w:t>s</w:t>
      </w:r>
      <w:r w:rsidR="00AB6E14" w:rsidRPr="00EF5DB5">
        <w:rPr>
          <w:b/>
        </w:rPr>
        <w:t xml:space="preserve"> Limit”</w:t>
      </w:r>
      <w:r w:rsidR="002B63CE" w:rsidRPr="00EF5DB5">
        <w:t>)</w:t>
      </w:r>
      <w:r w:rsidR="00AB6E14" w:rsidRPr="00EF5DB5">
        <w:t>,</w:t>
      </w:r>
      <w:r w:rsidR="00AB6E14" w:rsidRPr="00EF5DB5">
        <w:rPr>
          <w:b/>
        </w:rPr>
        <w:t xml:space="preserve"> </w:t>
      </w:r>
      <w:r w:rsidR="00860568" w:rsidRPr="00EF5DB5">
        <w:t xml:space="preserve">and </w:t>
      </w:r>
      <w:r w:rsidR="00AB6E14" w:rsidRPr="00EF5DB5">
        <w:t xml:space="preserve">the </w:t>
      </w:r>
      <w:r w:rsidR="00812E3A" w:rsidRPr="00EF5DB5">
        <w:t xml:space="preserve">said undisputed sum due </w:t>
      </w:r>
      <w:r w:rsidR="00860568" w:rsidRPr="00EF5DB5">
        <w:t xml:space="preserve">remains outstanding </w:t>
      </w:r>
      <w:r w:rsidR="00AB6E14" w:rsidRPr="00EF5DB5">
        <w:t xml:space="preserve">for </w:t>
      </w:r>
      <w:r w:rsidR="00860568" w:rsidRPr="00EF5DB5">
        <w:t>forty</w:t>
      </w:r>
      <w:r w:rsidR="00F62227" w:rsidRPr="00EF5DB5">
        <w:t xml:space="preserve"> </w:t>
      </w:r>
      <w:r w:rsidR="00860568" w:rsidRPr="00EF5DB5">
        <w:t>(40) Working Days</w:t>
      </w:r>
      <w:r w:rsidR="00347535" w:rsidRPr="00EF5DB5">
        <w:t xml:space="preserve"> </w:t>
      </w:r>
      <w:r w:rsidR="00B353EB" w:rsidRPr="00EF5DB5">
        <w:t xml:space="preserve">(the </w:t>
      </w:r>
      <w:r w:rsidR="00B353EB" w:rsidRPr="00EF5DB5">
        <w:rPr>
          <w:b/>
        </w:rPr>
        <w:t>“Undisputed Sums Time Period”</w:t>
      </w:r>
      <w:r w:rsidR="00B353EB" w:rsidRPr="00EF5DB5">
        <w:t>)</w:t>
      </w:r>
      <w:r w:rsidR="00860568" w:rsidRPr="00EF5DB5">
        <w:t xml:space="preserve"> after the receipt by the </w:t>
      </w:r>
      <w:r w:rsidR="006179E3" w:rsidRPr="00EF5DB5">
        <w:t>Contracting Authority</w:t>
      </w:r>
      <w:r w:rsidR="00860568" w:rsidRPr="00EF5DB5">
        <w:t xml:space="preserve"> of a written notice of non-payment from the Supplier specifying:</w:t>
      </w:r>
      <w:bookmarkEnd w:id="1574"/>
      <w:r w:rsidR="00860568" w:rsidRPr="00EF5DB5">
        <w:t xml:space="preserve"> </w:t>
      </w:r>
    </w:p>
    <w:p w14:paraId="35215374" w14:textId="77777777" w:rsidR="008D0A60" w:rsidRPr="00EF5DB5" w:rsidRDefault="00860568" w:rsidP="00E62BD4">
      <w:pPr>
        <w:pStyle w:val="GPSL4numberedclause"/>
        <w:rPr>
          <w:szCs w:val="22"/>
        </w:rPr>
      </w:pPr>
      <w:r w:rsidRPr="00EF5DB5">
        <w:rPr>
          <w:szCs w:val="22"/>
        </w:rPr>
        <w:t xml:space="preserve">the </w:t>
      </w:r>
      <w:r w:rsidR="006179E3" w:rsidRPr="00EF5DB5">
        <w:rPr>
          <w:szCs w:val="22"/>
        </w:rPr>
        <w:t>Contracting Authority</w:t>
      </w:r>
      <w:r w:rsidRPr="00EF5DB5">
        <w:rPr>
          <w:szCs w:val="22"/>
        </w:rPr>
        <w:t xml:space="preserve">’s </w:t>
      </w:r>
      <w:r w:rsidR="00984C3A" w:rsidRPr="00EF5DB5">
        <w:rPr>
          <w:szCs w:val="22"/>
        </w:rPr>
        <w:t>failure to pay;</w:t>
      </w:r>
      <w:r w:rsidRPr="00EF5DB5">
        <w:rPr>
          <w:szCs w:val="22"/>
        </w:rPr>
        <w:t xml:space="preserve"> and</w:t>
      </w:r>
    </w:p>
    <w:p w14:paraId="5A8B4DA0" w14:textId="77777777" w:rsidR="00C9243A" w:rsidRPr="00EF5DB5" w:rsidRDefault="00860568" w:rsidP="00E62BD4">
      <w:pPr>
        <w:pStyle w:val="GPSL4numberedclause"/>
        <w:rPr>
          <w:szCs w:val="22"/>
        </w:rPr>
      </w:pPr>
      <w:r w:rsidRPr="00EF5DB5">
        <w:rPr>
          <w:szCs w:val="22"/>
        </w:rPr>
        <w:t>the cor</w:t>
      </w:r>
      <w:r w:rsidR="00984C3A" w:rsidRPr="00EF5DB5">
        <w:rPr>
          <w:szCs w:val="22"/>
        </w:rPr>
        <w:t>rect overdue and undisputed sum;</w:t>
      </w:r>
      <w:r w:rsidRPr="00EF5DB5">
        <w:rPr>
          <w:szCs w:val="22"/>
        </w:rPr>
        <w:t xml:space="preserve"> and</w:t>
      </w:r>
    </w:p>
    <w:p w14:paraId="2D2DCDB7" w14:textId="77777777" w:rsidR="00C9243A" w:rsidRPr="00EF5DB5" w:rsidRDefault="00860568" w:rsidP="00E62BD4">
      <w:pPr>
        <w:pStyle w:val="GPSL4numberedclause"/>
        <w:rPr>
          <w:szCs w:val="22"/>
        </w:rPr>
      </w:pPr>
      <w:r w:rsidRPr="00EF5DB5">
        <w:rPr>
          <w:szCs w:val="22"/>
        </w:rPr>
        <w:t>the reasons why the undisputed sum is due</w:t>
      </w:r>
      <w:r w:rsidR="00984C3A" w:rsidRPr="00EF5DB5">
        <w:rPr>
          <w:szCs w:val="22"/>
        </w:rPr>
        <w:t>;</w:t>
      </w:r>
      <w:r w:rsidRPr="00EF5DB5">
        <w:rPr>
          <w:szCs w:val="22"/>
        </w:rPr>
        <w:t xml:space="preserve"> and </w:t>
      </w:r>
    </w:p>
    <w:p w14:paraId="5139B01C" w14:textId="77777777" w:rsidR="00C9243A" w:rsidRPr="00EF5DB5" w:rsidRDefault="00860568" w:rsidP="00E62BD4">
      <w:pPr>
        <w:pStyle w:val="GPSL4numberedclause"/>
        <w:rPr>
          <w:szCs w:val="22"/>
        </w:rPr>
      </w:pPr>
      <w:r w:rsidRPr="00EF5DB5">
        <w:rPr>
          <w:szCs w:val="22"/>
        </w:rPr>
        <w:t xml:space="preserve">the requirement on the </w:t>
      </w:r>
      <w:r w:rsidR="006179E3" w:rsidRPr="00EF5DB5">
        <w:rPr>
          <w:szCs w:val="22"/>
        </w:rPr>
        <w:t>Contracting Authority</w:t>
      </w:r>
      <w:r w:rsidRPr="00EF5DB5">
        <w:rPr>
          <w:szCs w:val="22"/>
        </w:rPr>
        <w:t xml:space="preserve"> to remedy the failure to</w:t>
      </w:r>
      <w:r w:rsidR="00984C3A" w:rsidRPr="00EF5DB5">
        <w:rPr>
          <w:szCs w:val="22"/>
        </w:rPr>
        <w:t xml:space="preserve"> pay; and</w:t>
      </w:r>
    </w:p>
    <w:p w14:paraId="2D25F8B7" w14:textId="77777777" w:rsidR="008318CE" w:rsidRPr="00EF5DB5" w:rsidRDefault="00860568" w:rsidP="00E62BD4">
      <w:pPr>
        <w:pStyle w:val="GPSL3Indent"/>
        <w:rPr>
          <w:rFonts w:ascii="Calibri" w:hAnsi="Calibri"/>
          <w:lang w:val="en-GB"/>
        </w:rPr>
      </w:pPr>
      <w:r w:rsidRPr="00EF5DB5">
        <w:rPr>
          <w:rFonts w:ascii="Calibri" w:hAnsi="Calibri"/>
          <w:lang w:val="en-GB"/>
        </w:rPr>
        <w:t xml:space="preserve">this Call Off Contract shall then terminate on the date specified in the Termination Notice </w:t>
      </w:r>
      <w:r w:rsidR="00347535" w:rsidRPr="00EF5DB5">
        <w:rPr>
          <w:rFonts w:ascii="Calibri" w:hAnsi="Calibri"/>
          <w:lang w:val="en-GB"/>
        </w:rPr>
        <w:t>(</w:t>
      </w:r>
      <w:r w:rsidRPr="00EF5DB5">
        <w:rPr>
          <w:rFonts w:ascii="Calibri" w:hAnsi="Calibri"/>
          <w:lang w:val="en-GB"/>
        </w:rPr>
        <w:t>which shall not be less than twenty (20) Working Days from the date of the i</w:t>
      </w:r>
      <w:r w:rsidR="00347535" w:rsidRPr="00EF5DB5">
        <w:rPr>
          <w:rFonts w:ascii="Calibri" w:hAnsi="Calibri"/>
          <w:lang w:val="en-GB"/>
        </w:rPr>
        <w:t>ssue of the Termination Notice)</w:t>
      </w:r>
      <w:r w:rsidR="00B353EB" w:rsidRPr="00EF5DB5">
        <w:rPr>
          <w:rFonts w:ascii="Calibri" w:hAnsi="Calibri"/>
          <w:lang w:val="en-GB"/>
        </w:rPr>
        <w:t xml:space="preserve">, save that such right of </w:t>
      </w:r>
      <w:r w:rsidR="00B353EB" w:rsidRPr="00EF5DB5">
        <w:rPr>
          <w:rFonts w:ascii="Calibri" w:hAnsi="Calibri"/>
          <w:lang w:val="en-GB"/>
        </w:rPr>
        <w:lastRenderedPageBreak/>
        <w:t xml:space="preserve">termination shall not apply where the failure to pay is due to the </w:t>
      </w:r>
      <w:r w:rsidR="006179E3" w:rsidRPr="00EF5DB5">
        <w:rPr>
          <w:rFonts w:ascii="Calibri" w:hAnsi="Calibri"/>
          <w:lang w:val="en-GB"/>
        </w:rPr>
        <w:t>Contracting Authority</w:t>
      </w:r>
      <w:r w:rsidR="00B353EB" w:rsidRPr="00EF5DB5">
        <w:rPr>
          <w:rFonts w:ascii="Calibri" w:hAnsi="Calibri"/>
          <w:lang w:val="en-GB"/>
        </w:rPr>
        <w:t xml:space="preserve"> exercising its rights under this Call Off Contract including Clause </w:t>
      </w:r>
      <w:r w:rsidR="009F474C" w:rsidRPr="00EF5DB5">
        <w:rPr>
          <w:rFonts w:ascii="Calibri" w:hAnsi="Calibri"/>
          <w:lang w:val="en-GB"/>
        </w:rPr>
        <w:fldChar w:fldCharType="begin"/>
      </w:r>
      <w:r w:rsidR="00B353EB" w:rsidRPr="00EF5DB5">
        <w:rPr>
          <w:rFonts w:ascii="Calibri" w:hAnsi="Calibri"/>
          <w:lang w:val="en-GB"/>
        </w:rPr>
        <w:instrText xml:space="preserve"> REF _Ref360455927 \r \h </w:instrText>
      </w:r>
      <w:r w:rsidR="009F474C" w:rsidRPr="00EF5DB5">
        <w:rPr>
          <w:rFonts w:ascii="Calibri" w:hAnsi="Calibri"/>
          <w:lang w:val="en-GB"/>
        </w:rPr>
      </w:r>
      <w:r w:rsidR="00F54E49" w:rsidRPr="00EF5DB5">
        <w:rPr>
          <w:rFonts w:ascii="Calibri" w:hAnsi="Calibri"/>
          <w:lang w:val="en-GB"/>
        </w:rPr>
        <w:instrText xml:space="preserve"> \* MERGEFORMAT </w:instrText>
      </w:r>
      <w:r w:rsidR="009F474C" w:rsidRPr="00EF5DB5">
        <w:rPr>
          <w:rFonts w:ascii="Calibri" w:hAnsi="Calibri"/>
          <w:lang w:val="en-GB"/>
        </w:rPr>
        <w:fldChar w:fldCharType="separate"/>
      </w:r>
      <w:r w:rsidR="009C0ACD" w:rsidRPr="00EF5DB5">
        <w:rPr>
          <w:rFonts w:ascii="Calibri" w:hAnsi="Calibri"/>
          <w:lang w:val="en-GB"/>
        </w:rPr>
        <w:t>23.3</w:t>
      </w:r>
      <w:r w:rsidR="009F474C" w:rsidRPr="00EF5DB5">
        <w:rPr>
          <w:rFonts w:ascii="Calibri" w:hAnsi="Calibri"/>
          <w:lang w:val="en-GB"/>
        </w:rPr>
        <w:fldChar w:fldCharType="end"/>
      </w:r>
      <w:r w:rsidR="00B353EB" w:rsidRPr="00EF5DB5">
        <w:rPr>
          <w:rFonts w:ascii="Calibri" w:hAnsi="Calibri"/>
          <w:lang w:val="en-GB"/>
        </w:rPr>
        <w:t xml:space="preserve"> (Retention and Set off).</w:t>
      </w:r>
    </w:p>
    <w:p w14:paraId="24C35674" w14:textId="77777777" w:rsidR="008318CE" w:rsidRPr="00EF5DB5" w:rsidRDefault="00B353EB" w:rsidP="00E62BD4">
      <w:pPr>
        <w:pStyle w:val="GPSL3numberedclause"/>
      </w:pPr>
      <w:r w:rsidRPr="00EF5DB5">
        <w:t>T</w:t>
      </w:r>
      <w:r w:rsidR="008318CE" w:rsidRPr="00EF5DB5">
        <w:t xml:space="preserve">he Supplier shall not suspend the supply of the </w:t>
      </w:r>
      <w:r w:rsidR="000C52D8" w:rsidRPr="00EF5DB5">
        <w:t>Services</w:t>
      </w:r>
      <w:r w:rsidR="00BD4CA2" w:rsidRPr="00EF5DB5">
        <w:t xml:space="preserve"> </w:t>
      </w:r>
      <w:r w:rsidR="008318CE" w:rsidRPr="00EF5DB5">
        <w:t xml:space="preserve">for failure of the </w:t>
      </w:r>
      <w:r w:rsidR="006179E3" w:rsidRPr="00EF5DB5">
        <w:t>Contracting Authority</w:t>
      </w:r>
      <w:r w:rsidR="008318CE" w:rsidRPr="00EF5DB5">
        <w:t xml:space="preserve"> to pay undisputed sums of money (whether in whole or in part).</w:t>
      </w:r>
    </w:p>
    <w:p w14:paraId="74D86F0A" w14:textId="77777777" w:rsidR="008D0A60" w:rsidRPr="00EF5DB5" w:rsidRDefault="008318CE" w:rsidP="00E62BD4">
      <w:pPr>
        <w:pStyle w:val="GPSL1CLAUSEHEADING"/>
        <w:rPr>
          <w:rFonts w:ascii="Calibri" w:hAnsi="Calibri"/>
        </w:rPr>
      </w:pPr>
      <w:bookmarkStart w:id="1575" w:name="_Ref360631684"/>
      <w:bookmarkStart w:id="1576" w:name="_Toc515454195"/>
      <w:r w:rsidRPr="00EF5DB5">
        <w:rPr>
          <w:rFonts w:ascii="Calibri" w:hAnsi="Calibri"/>
        </w:rPr>
        <w:t>TERMINATION BY EITHER PARTY</w:t>
      </w:r>
      <w:bookmarkEnd w:id="1575"/>
      <w:bookmarkEnd w:id="1576"/>
    </w:p>
    <w:p w14:paraId="2E28B6BD" w14:textId="77777777" w:rsidR="008D0A60" w:rsidRPr="00EF5DB5" w:rsidRDefault="00022DE5" w:rsidP="00E62BD4">
      <w:pPr>
        <w:pStyle w:val="GPSL2numberedclause"/>
      </w:pPr>
      <w:bookmarkStart w:id="1577" w:name="_Ref358386623"/>
      <w:r w:rsidRPr="00EF5DB5">
        <w:t>Termination for continuing Force Majeure Event</w:t>
      </w:r>
      <w:bookmarkEnd w:id="1577"/>
    </w:p>
    <w:p w14:paraId="6AF73DE9" w14:textId="77777777" w:rsidR="008D0A60" w:rsidRPr="00EF5DB5" w:rsidRDefault="007355E9" w:rsidP="00E62BD4">
      <w:pPr>
        <w:pStyle w:val="GPSL3numberedclause"/>
      </w:pPr>
      <w:r w:rsidRPr="00EF5DB5">
        <w:t>Either Party</w:t>
      </w:r>
      <w:r w:rsidR="00313E7E" w:rsidRPr="00EF5DB5">
        <w:t xml:space="preserve"> </w:t>
      </w:r>
      <w:r w:rsidRPr="00EF5DB5">
        <w:t>may</w:t>
      </w:r>
      <w:r w:rsidR="00313E7E" w:rsidRPr="00EF5DB5">
        <w:t xml:space="preserve">, </w:t>
      </w:r>
      <w:r w:rsidR="00B353EB" w:rsidRPr="00EF5DB5">
        <w:t>by issuing a Termination Notice to the other Party</w:t>
      </w:r>
      <w:r w:rsidR="00313E7E" w:rsidRPr="00EF5DB5">
        <w:t>,</w:t>
      </w:r>
      <w:r w:rsidRPr="00EF5DB5">
        <w:t xml:space="preserve"> terminate this Call Off Contract in accordance with Clause </w:t>
      </w:r>
      <w:r w:rsidR="009F474C" w:rsidRPr="00EF5DB5">
        <w:fldChar w:fldCharType="begin"/>
      </w:r>
      <w:r w:rsidR="00B353EB" w:rsidRPr="00EF5DB5">
        <w:instrText xml:space="preserve"> REF _Ref360548208 \r \h </w:instrText>
      </w:r>
      <w:r w:rsidR="00F54E49" w:rsidRPr="00EF5DB5">
        <w:instrText xml:space="preserve"> \* MERGEFORMAT </w:instrText>
      </w:r>
      <w:r w:rsidR="009F474C" w:rsidRPr="00EF5DB5">
        <w:fldChar w:fldCharType="separate"/>
      </w:r>
      <w:r w:rsidR="009C0ACD" w:rsidRPr="00EF5DB5">
        <w:t>40.6.1(a)</w:t>
      </w:r>
      <w:r w:rsidR="009F474C" w:rsidRPr="00EF5DB5">
        <w:fldChar w:fldCharType="end"/>
      </w:r>
      <w:r w:rsidR="00393F67" w:rsidRPr="00EF5DB5">
        <w:t xml:space="preserve"> (Force Majeure)</w:t>
      </w:r>
      <w:r w:rsidRPr="00EF5DB5">
        <w:t>.</w:t>
      </w:r>
    </w:p>
    <w:p w14:paraId="2A0EF7E6" w14:textId="77777777" w:rsidR="00375CB5" w:rsidRPr="00EF5DB5" w:rsidRDefault="0055731D" w:rsidP="00E62BD4">
      <w:pPr>
        <w:pStyle w:val="GPSL1CLAUSEHEADING"/>
        <w:rPr>
          <w:rFonts w:ascii="Calibri" w:hAnsi="Calibri"/>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515454196"/>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EF5DB5">
        <w:rPr>
          <w:rFonts w:ascii="Calibri" w:hAnsi="Calibri"/>
        </w:rPr>
        <w:t>PARTIAL TERMINATION</w:t>
      </w:r>
      <w:r w:rsidR="00DC5F96" w:rsidRPr="00EF5DB5">
        <w:rPr>
          <w:rFonts w:ascii="Calibri" w:hAnsi="Calibri"/>
        </w:rPr>
        <w:t xml:space="preserve">, </w:t>
      </w:r>
      <w:r w:rsidR="007D551B" w:rsidRPr="00EF5DB5">
        <w:rPr>
          <w:rFonts w:ascii="Calibri" w:hAnsi="Calibri"/>
        </w:rPr>
        <w:t>SUSPENSION</w:t>
      </w:r>
      <w:r w:rsidR="00DC5F96" w:rsidRPr="00EF5DB5">
        <w:rPr>
          <w:rFonts w:ascii="Calibri" w:hAnsi="Calibri"/>
        </w:rPr>
        <w:t xml:space="preserve"> AND PARTIAL SUSPENSION</w:t>
      </w:r>
      <w:bookmarkEnd w:id="1596"/>
      <w:bookmarkEnd w:id="1597"/>
      <w:bookmarkEnd w:id="1598"/>
      <w:bookmarkEnd w:id="1599"/>
      <w:bookmarkEnd w:id="1600"/>
      <w:bookmarkEnd w:id="1601"/>
      <w:bookmarkEnd w:id="1602"/>
      <w:bookmarkEnd w:id="1603"/>
    </w:p>
    <w:p w14:paraId="1B490DE5" w14:textId="77777777" w:rsidR="00374E8A" w:rsidRPr="00EF5DB5" w:rsidRDefault="007355E9" w:rsidP="00E62BD4">
      <w:pPr>
        <w:pStyle w:val="GPSL2numberedclause"/>
      </w:pPr>
      <w:bookmarkStart w:id="1604" w:name="_Ref349208888"/>
      <w:r w:rsidRPr="00EF5DB5">
        <w:t xml:space="preserve">Where the </w:t>
      </w:r>
      <w:r w:rsidR="006179E3" w:rsidRPr="00EF5DB5">
        <w:t>Contracting Authority</w:t>
      </w:r>
      <w:r w:rsidRPr="00EF5DB5">
        <w:t xml:space="preserve"> has the right to terminate this Call Off Contract, the </w:t>
      </w:r>
      <w:r w:rsidR="006179E3" w:rsidRPr="00EF5DB5">
        <w:t>Contracting Authority</w:t>
      </w:r>
      <w:r w:rsidRPr="00EF5DB5">
        <w:t xml:space="preserve"> </w:t>
      </w:r>
      <w:r w:rsidR="003C6F29" w:rsidRPr="00EF5DB5">
        <w:t>shall be</w:t>
      </w:r>
      <w:r w:rsidRPr="00EF5DB5">
        <w:t xml:space="preserve"> entitled to terminate </w:t>
      </w:r>
      <w:r w:rsidR="007D551B" w:rsidRPr="00EF5DB5">
        <w:t>or suspend</w:t>
      </w:r>
      <w:r w:rsidR="005139D0" w:rsidRPr="00EF5DB5">
        <w:t xml:space="preserve"> </w:t>
      </w:r>
      <w:r w:rsidRPr="00EF5DB5">
        <w:t>all or part of th</w:t>
      </w:r>
      <w:r w:rsidR="007F10A1" w:rsidRPr="00EF5DB5">
        <w:t>is</w:t>
      </w:r>
      <w:r w:rsidRPr="00EF5DB5">
        <w:t xml:space="preserve"> Call Off Contract provided always that</w:t>
      </w:r>
      <w:r w:rsidR="003C6F29" w:rsidRPr="00EF5DB5">
        <w:t xml:space="preserve">, if the </w:t>
      </w:r>
      <w:r w:rsidR="006179E3" w:rsidRPr="00EF5DB5">
        <w:t>Contracting Authority</w:t>
      </w:r>
      <w:r w:rsidR="003C6F29" w:rsidRPr="00EF5DB5">
        <w:t xml:space="preserve"> elects to terminate or suspe</w:t>
      </w:r>
      <w:r w:rsidR="00180546" w:rsidRPr="00EF5DB5">
        <w:t>nd</w:t>
      </w:r>
      <w:r w:rsidR="003C6F29" w:rsidRPr="00EF5DB5">
        <w:t xml:space="preserve"> this Call Off Contract in part,</w:t>
      </w:r>
      <w:r w:rsidRPr="00EF5DB5">
        <w:t xml:space="preserve"> the parts of th</w:t>
      </w:r>
      <w:r w:rsidR="007F10A1" w:rsidRPr="00EF5DB5">
        <w:t>is</w:t>
      </w:r>
      <w:r w:rsidRPr="00EF5DB5">
        <w:t xml:space="preserve"> Call Off Contract not terminated </w:t>
      </w:r>
      <w:r w:rsidR="007D551B" w:rsidRPr="00EF5DB5">
        <w:t xml:space="preserve">or suspended </w:t>
      </w:r>
      <w:r w:rsidRPr="00EF5DB5">
        <w:t xml:space="preserve">can, in the </w:t>
      </w:r>
      <w:r w:rsidR="006179E3" w:rsidRPr="00EF5DB5">
        <w:t>Contracting Authority</w:t>
      </w:r>
      <w:r w:rsidRPr="00EF5DB5">
        <w:t>’s reasonable opinion, operate effectively to deliver the intended purpose of the surviving parts of this Call Off Contract.</w:t>
      </w:r>
      <w:bookmarkEnd w:id="1604"/>
    </w:p>
    <w:p w14:paraId="5CA6CDC6" w14:textId="77777777" w:rsidR="00374E8A" w:rsidRPr="00EF5DB5" w:rsidRDefault="00F4617A" w:rsidP="00E62BD4">
      <w:pPr>
        <w:pStyle w:val="GPSL2numberedclause"/>
      </w:pPr>
      <w:r w:rsidRPr="00EF5DB5">
        <w:t xml:space="preserve">Any suspension </w:t>
      </w:r>
      <w:r w:rsidR="003C6F29" w:rsidRPr="00EF5DB5">
        <w:t xml:space="preserve">of this Call Off Contract </w:t>
      </w:r>
      <w:r w:rsidRPr="00EF5DB5">
        <w:t xml:space="preserve">under Clause </w:t>
      </w:r>
      <w:r w:rsidR="00F17AE3" w:rsidRPr="00EF5DB5">
        <w:fldChar w:fldCharType="begin"/>
      </w:r>
      <w:r w:rsidR="00F17AE3" w:rsidRPr="00EF5DB5">
        <w:instrText xml:space="preserve"> REF _Ref349208888 \n \h  \* MERGEFORMAT </w:instrText>
      </w:r>
      <w:r w:rsidR="00F17AE3" w:rsidRPr="00EF5DB5">
        <w:fldChar w:fldCharType="separate"/>
      </w:r>
      <w:r w:rsidR="009C0ACD" w:rsidRPr="00EF5DB5">
        <w:t>44.1</w:t>
      </w:r>
      <w:r w:rsidR="00F17AE3" w:rsidRPr="00EF5DB5">
        <w:fldChar w:fldCharType="end"/>
      </w:r>
      <w:r w:rsidR="005139D0" w:rsidRPr="00EF5DB5">
        <w:t xml:space="preserve"> shall be </w:t>
      </w:r>
      <w:r w:rsidRPr="00EF5DB5">
        <w:t>for such period as the</w:t>
      </w:r>
      <w:r w:rsidR="00CC1C37" w:rsidRPr="00EF5DB5">
        <w:t xml:space="preserve"> </w:t>
      </w:r>
      <w:r w:rsidR="006179E3" w:rsidRPr="00EF5DB5">
        <w:t>Contracting Authority</w:t>
      </w:r>
      <w:r w:rsidRPr="00EF5DB5">
        <w:t xml:space="preserve"> may specify and </w:t>
      </w:r>
      <w:r w:rsidR="005139D0" w:rsidRPr="00EF5DB5">
        <w:t xml:space="preserve">without prejudice to any right of termination which has already accrued, or subsequently accrues, to the </w:t>
      </w:r>
      <w:r w:rsidR="006179E3" w:rsidRPr="00EF5DB5">
        <w:t>Contracting Authority</w:t>
      </w:r>
      <w:r w:rsidR="005139D0" w:rsidRPr="00EF5DB5">
        <w:t>.</w:t>
      </w:r>
    </w:p>
    <w:p w14:paraId="06311EFE" w14:textId="77777777" w:rsidR="006A60E7" w:rsidRPr="00EF5DB5" w:rsidRDefault="00E92AF6" w:rsidP="00E62BD4">
      <w:pPr>
        <w:pStyle w:val="GPSL2numberedclause"/>
      </w:pPr>
      <w:r w:rsidRPr="00EF5DB5">
        <w:t>Th</w:t>
      </w:r>
      <w:r w:rsidR="006A60E7" w:rsidRPr="00EF5DB5">
        <w:t>e</w:t>
      </w:r>
      <w:r w:rsidRPr="00EF5DB5">
        <w:t xml:space="preserve"> Parties</w:t>
      </w:r>
      <w:r w:rsidR="00336423" w:rsidRPr="00EF5DB5">
        <w:t xml:space="preserve"> shall </w:t>
      </w:r>
      <w:r w:rsidR="00F62227" w:rsidRPr="00EF5DB5">
        <w:t xml:space="preserve">seek to </w:t>
      </w:r>
      <w:r w:rsidR="00336423" w:rsidRPr="00EF5DB5">
        <w:t>agree the effect of any Variation</w:t>
      </w:r>
      <w:r w:rsidRPr="00EF5DB5">
        <w:t xml:space="preserve"> necessitated by a partial termination, suspension or partial suspension in ac</w:t>
      </w:r>
      <w:r w:rsidR="00336423" w:rsidRPr="00EF5DB5">
        <w:t>cordance with the Variation</w:t>
      </w:r>
      <w:r w:rsidRPr="00EF5DB5">
        <w:t xml:space="preserve"> Procedure, including the effect that the partial termination, suspension or partial suspension may have on </w:t>
      </w:r>
      <w:r w:rsidR="00BD4CA2" w:rsidRPr="00EF5DB5">
        <w:t xml:space="preserve">the provision of </w:t>
      </w:r>
      <w:r w:rsidRPr="00EF5DB5">
        <w:t xml:space="preserve">any other </w:t>
      </w:r>
      <w:r w:rsidR="000C52D8" w:rsidRPr="00EF5DB5">
        <w:t>Services</w:t>
      </w:r>
      <w:r w:rsidR="00BD4CA2" w:rsidRPr="00EF5DB5">
        <w:t xml:space="preserve"> </w:t>
      </w:r>
      <w:r w:rsidRPr="00EF5DB5">
        <w:t>and the Call Off Contract Charges, provided that</w:t>
      </w:r>
      <w:r w:rsidR="00347535" w:rsidRPr="00EF5DB5">
        <w:t xml:space="preserve"> the Supplier shall not be entitled to</w:t>
      </w:r>
      <w:r w:rsidRPr="00EF5DB5">
        <w:t>:</w:t>
      </w:r>
      <w:r w:rsidR="006A60E7" w:rsidRPr="00EF5DB5">
        <w:t xml:space="preserve"> </w:t>
      </w:r>
    </w:p>
    <w:p w14:paraId="257EA5A1" w14:textId="77777777" w:rsidR="00374E8A" w:rsidRPr="00EF5DB5" w:rsidRDefault="006A60E7" w:rsidP="00E62BD4">
      <w:pPr>
        <w:pStyle w:val="GPSL3numberedclause"/>
      </w:pPr>
      <w:r w:rsidRPr="00EF5DB5">
        <w:t xml:space="preserve">an increase in the Call Off Contract Charges in respect of the provision of the </w:t>
      </w:r>
      <w:r w:rsidR="000C52D8" w:rsidRPr="00EF5DB5">
        <w:t>Services</w:t>
      </w:r>
      <w:r w:rsidRPr="00EF5DB5">
        <w:t xml:space="preserve"> that have not been terminated if the partial termination arises due to the exercise of any of the </w:t>
      </w:r>
      <w:r w:rsidR="006179E3" w:rsidRPr="00EF5DB5">
        <w:t>Contracting Authority</w:t>
      </w:r>
      <w:r w:rsidRPr="00EF5DB5">
        <w:t xml:space="preserve">’s termination rights under Clause </w:t>
      </w:r>
      <w:r w:rsidR="00F17AE3" w:rsidRPr="00EF5DB5">
        <w:fldChar w:fldCharType="begin"/>
      </w:r>
      <w:r w:rsidR="00F17AE3" w:rsidRPr="00EF5DB5">
        <w:instrText xml:space="preserve"> REF _Ref360631652 \r \h  \* MERGEFORMAT </w:instrText>
      </w:r>
      <w:r w:rsidR="00F17AE3" w:rsidRPr="00EF5DB5">
        <w:fldChar w:fldCharType="separate"/>
      </w:r>
      <w:r w:rsidR="009C0ACD" w:rsidRPr="00EF5DB5">
        <w:t>41</w:t>
      </w:r>
      <w:r w:rsidR="00F17AE3" w:rsidRPr="00EF5DB5">
        <w:fldChar w:fldCharType="end"/>
      </w:r>
      <w:r w:rsidRPr="00EF5DB5">
        <w:t xml:space="preserve"> (</w:t>
      </w:r>
      <w:r w:rsidR="006179E3" w:rsidRPr="00EF5DB5">
        <w:t>Contracting Authority</w:t>
      </w:r>
      <w:r w:rsidRPr="00EF5DB5">
        <w:t xml:space="preserve"> Termination Rights) except Clause </w:t>
      </w:r>
      <w:r w:rsidR="00F17AE3" w:rsidRPr="00EF5DB5">
        <w:fldChar w:fldCharType="begin"/>
      </w:r>
      <w:r w:rsidR="00F17AE3" w:rsidRPr="00EF5DB5">
        <w:instrText xml:space="preserve"> REF _Ref313369604 \r \h  \* MERGEFORMAT </w:instrText>
      </w:r>
      <w:r w:rsidR="00F17AE3" w:rsidRPr="00EF5DB5">
        <w:fldChar w:fldCharType="separate"/>
      </w:r>
      <w:r w:rsidR="009C0ACD" w:rsidRPr="00EF5DB5">
        <w:t>41.6</w:t>
      </w:r>
      <w:r w:rsidR="00F17AE3" w:rsidRPr="00EF5DB5">
        <w:fldChar w:fldCharType="end"/>
      </w:r>
      <w:r w:rsidRPr="00EF5DB5">
        <w:t xml:space="preserve"> (Termination Without Cause); and</w:t>
      </w:r>
    </w:p>
    <w:p w14:paraId="06A4E38A" w14:textId="77777777" w:rsidR="00374E8A" w:rsidRPr="00EF5DB5" w:rsidRDefault="00336423" w:rsidP="00E62BD4">
      <w:pPr>
        <w:pStyle w:val="GPSL3numberedclause"/>
      </w:pPr>
      <w:r w:rsidRPr="00EF5DB5">
        <w:t>reject the Variation</w:t>
      </w:r>
      <w:r w:rsidR="00E92AF6" w:rsidRPr="00EF5DB5">
        <w:t>.</w:t>
      </w:r>
    </w:p>
    <w:p w14:paraId="7EB9D4A2" w14:textId="77777777" w:rsidR="008D0A60" w:rsidRPr="00EF5DB5" w:rsidRDefault="007355E9" w:rsidP="00E62BD4">
      <w:pPr>
        <w:pStyle w:val="GPSL1CLAUSEHEADING"/>
        <w:rPr>
          <w:rFonts w:ascii="Calibri" w:hAnsi="Calibri"/>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515454197"/>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EF5DB5">
        <w:rPr>
          <w:rFonts w:ascii="Calibri" w:hAnsi="Calibri"/>
        </w:rPr>
        <w:t>CONSEQUENCES OF EXPIRY OR TERMINATION</w:t>
      </w:r>
      <w:bookmarkEnd w:id="1623"/>
      <w:bookmarkEnd w:id="1624"/>
      <w:bookmarkEnd w:id="1625"/>
      <w:bookmarkEnd w:id="1626"/>
      <w:bookmarkEnd w:id="1627"/>
      <w:bookmarkEnd w:id="1628"/>
      <w:bookmarkEnd w:id="1629"/>
      <w:bookmarkEnd w:id="1630"/>
    </w:p>
    <w:p w14:paraId="3A1F5133" w14:textId="77777777" w:rsidR="00375CB5" w:rsidRPr="00EF5DB5" w:rsidRDefault="007355E9" w:rsidP="00E62BD4">
      <w:pPr>
        <w:pStyle w:val="GPSL2numberedclause"/>
      </w:pPr>
      <w:bookmarkStart w:id="1631" w:name="_Ref349133844"/>
      <w:bookmarkStart w:id="1632" w:name="_Ref364178480"/>
      <w:bookmarkStart w:id="1633" w:name="_Ref379274000"/>
      <w:r w:rsidRPr="00EF5DB5">
        <w:t>Consequences of termination under Clauses</w:t>
      </w:r>
      <w:r w:rsidR="00F4617A" w:rsidRPr="00EF5DB5">
        <w:t xml:space="preserve"> </w:t>
      </w:r>
      <w:r w:rsidR="00F17AE3" w:rsidRPr="00EF5DB5">
        <w:fldChar w:fldCharType="begin"/>
      </w:r>
      <w:r w:rsidR="00F17AE3" w:rsidRPr="00EF5DB5">
        <w:instrText xml:space="preserve"> REF _Ref313369360 \n \h  \* MERGEFORMAT </w:instrText>
      </w:r>
      <w:r w:rsidR="00F17AE3" w:rsidRPr="00EF5DB5">
        <w:fldChar w:fldCharType="separate"/>
      </w:r>
      <w:r w:rsidR="009C0ACD" w:rsidRPr="00EF5DB5">
        <w:rPr>
          <w:b/>
          <w:bCs/>
          <w:lang w:val="en-US"/>
        </w:rPr>
        <w:t>Error! Reference source not found.</w:t>
      </w:r>
      <w:r w:rsidR="00F17AE3" w:rsidRPr="00EF5DB5">
        <w:fldChar w:fldCharType="end"/>
      </w:r>
      <w:r w:rsidR="00DF5A5B" w:rsidRPr="00EF5DB5">
        <w:t xml:space="preserve"> </w:t>
      </w:r>
      <w:r w:rsidR="00863962" w:rsidRPr="00EF5DB5">
        <w:t>(Termination in Relation to Guarantee),</w:t>
      </w:r>
      <w:r w:rsidR="00F4617A" w:rsidRPr="00EF5DB5">
        <w:t xml:space="preserve"> </w:t>
      </w:r>
      <w:r w:rsidR="00F17AE3" w:rsidRPr="00EF5DB5">
        <w:fldChar w:fldCharType="begin"/>
      </w:r>
      <w:r w:rsidR="00F17AE3" w:rsidRPr="00EF5DB5">
        <w:instrText xml:space="preserve"> REF _Ref313369326 \n \h  \* MERGEFORMAT </w:instrText>
      </w:r>
      <w:r w:rsidR="00F17AE3" w:rsidRPr="00EF5DB5">
        <w:fldChar w:fldCharType="separate"/>
      </w:r>
      <w:r w:rsidR="009C0ACD" w:rsidRPr="00EF5DB5">
        <w:t>41.1</w:t>
      </w:r>
      <w:r w:rsidR="00F17AE3" w:rsidRPr="00EF5DB5">
        <w:fldChar w:fldCharType="end"/>
      </w:r>
      <w:r w:rsidR="005F1C5E" w:rsidRPr="00EF5DB5">
        <w:t xml:space="preserve"> </w:t>
      </w:r>
      <w:r w:rsidRPr="00EF5DB5">
        <w:t>(</w:t>
      </w:r>
      <w:r w:rsidR="001D7A06" w:rsidRPr="00EF5DB5">
        <w:t>Termination on Material Default</w:t>
      </w:r>
      <w:r w:rsidRPr="00EF5DB5">
        <w:t>)</w:t>
      </w:r>
      <w:r w:rsidR="0035574D" w:rsidRPr="00EF5DB5">
        <w:t>,</w:t>
      </w:r>
      <w:r w:rsidRPr="00EF5DB5">
        <w:t xml:space="preserve"> </w:t>
      </w:r>
      <w:r w:rsidR="00F17AE3" w:rsidRPr="00EF5DB5">
        <w:fldChar w:fldCharType="begin"/>
      </w:r>
      <w:r w:rsidR="00F17AE3" w:rsidRPr="00EF5DB5">
        <w:instrText xml:space="preserve"> REF _Ref360696331 \r \h  \* MERGEFORMAT </w:instrText>
      </w:r>
      <w:r w:rsidR="00F17AE3" w:rsidRPr="00EF5DB5">
        <w:fldChar w:fldCharType="separate"/>
      </w:r>
      <w:r w:rsidR="009C0ACD" w:rsidRPr="00EF5DB5">
        <w:t>41.2</w:t>
      </w:r>
      <w:r w:rsidR="00F17AE3" w:rsidRPr="00EF5DB5">
        <w:fldChar w:fldCharType="end"/>
      </w:r>
      <w:r w:rsidR="0035574D" w:rsidRPr="00EF5DB5">
        <w:t xml:space="preserve"> (Termination in Relation to Financial Standing), </w:t>
      </w:r>
      <w:r w:rsidR="009F474C" w:rsidRPr="00EF5DB5">
        <w:fldChar w:fldCharType="begin"/>
      </w:r>
      <w:r w:rsidR="007070C8" w:rsidRPr="00EF5DB5">
        <w:instrText xml:space="preserve"> REF _Ref358382185 \r \h </w:instrText>
      </w:r>
      <w:r w:rsidR="00F54E49" w:rsidRPr="00EF5DB5">
        <w:instrText xml:space="preserve"> \* MERGEFORMAT </w:instrText>
      </w:r>
      <w:r w:rsidR="009F474C" w:rsidRPr="00EF5DB5">
        <w:fldChar w:fldCharType="separate"/>
      </w:r>
      <w:r w:rsidR="009C0ACD" w:rsidRPr="00EF5DB5">
        <w:t>41.7</w:t>
      </w:r>
      <w:r w:rsidR="009F474C" w:rsidRPr="00EF5DB5">
        <w:fldChar w:fldCharType="end"/>
      </w:r>
      <w:r w:rsidR="007070C8" w:rsidRPr="00EF5DB5">
        <w:t xml:space="preserve"> (Termination in Relation to Framework Agreement),</w:t>
      </w:r>
      <w:r w:rsidR="00F4617A" w:rsidRPr="00EF5DB5">
        <w:t xml:space="preserve"> </w:t>
      </w:r>
      <w:r w:rsidR="00F17AE3" w:rsidRPr="00EF5DB5">
        <w:fldChar w:fldCharType="begin"/>
      </w:r>
      <w:r w:rsidR="00F17AE3" w:rsidRPr="00EF5DB5">
        <w:instrText xml:space="preserve"> REF _Ref313369421 \n \h  \* MERGEFORMAT </w:instrText>
      </w:r>
      <w:r w:rsidR="00F17AE3" w:rsidRPr="00EF5DB5">
        <w:fldChar w:fldCharType="separate"/>
      </w:r>
      <w:r w:rsidR="009C0ACD" w:rsidRPr="00EF5DB5">
        <w:rPr>
          <w:b/>
          <w:bCs/>
          <w:lang w:val="en-US"/>
        </w:rPr>
        <w:t>Error! Reference source not found.</w:t>
      </w:r>
      <w:r w:rsidR="00F17AE3" w:rsidRPr="00EF5DB5">
        <w:fldChar w:fldCharType="end"/>
      </w:r>
      <w:r w:rsidRPr="00EF5DB5">
        <w:t xml:space="preserve"> (</w:t>
      </w:r>
      <w:r w:rsidR="0035574D" w:rsidRPr="00EF5DB5">
        <w:t xml:space="preserve">Termination in Relation to </w:t>
      </w:r>
      <w:r w:rsidRPr="00EF5DB5">
        <w:t>Benchmarking)</w:t>
      </w:r>
      <w:bookmarkEnd w:id="1631"/>
      <w:bookmarkEnd w:id="1632"/>
      <w:r w:rsidR="007070C8" w:rsidRPr="00EF5DB5">
        <w:t xml:space="preserve"> and </w:t>
      </w:r>
      <w:r w:rsidR="009F474C" w:rsidRPr="00EF5DB5">
        <w:fldChar w:fldCharType="begin"/>
      </w:r>
      <w:r w:rsidR="007070C8" w:rsidRPr="00EF5DB5">
        <w:instrText xml:space="preserve"> REF _Ref364755774 \r \h </w:instrText>
      </w:r>
      <w:r w:rsidR="00F54E49" w:rsidRPr="00EF5DB5">
        <w:instrText xml:space="preserve"> \* MERGEFORMAT </w:instrText>
      </w:r>
      <w:r w:rsidR="009F474C" w:rsidRPr="00EF5DB5">
        <w:fldChar w:fldCharType="separate"/>
      </w:r>
      <w:r w:rsidR="009C0ACD" w:rsidRPr="00EF5DB5">
        <w:t>41.8</w:t>
      </w:r>
      <w:r w:rsidR="009F474C" w:rsidRPr="00EF5DB5">
        <w:fldChar w:fldCharType="end"/>
      </w:r>
      <w:r w:rsidR="007070C8" w:rsidRPr="00EF5DB5">
        <w:t xml:space="preserve"> (Termination in Relation to Variation)</w:t>
      </w:r>
      <w:bookmarkEnd w:id="1633"/>
    </w:p>
    <w:p w14:paraId="5E7ADF3A" w14:textId="77777777" w:rsidR="008D0A60" w:rsidRPr="00EF5DB5" w:rsidRDefault="007355E9" w:rsidP="00E62BD4">
      <w:pPr>
        <w:pStyle w:val="GPSL3numberedclause"/>
      </w:pPr>
      <w:r w:rsidRPr="00EF5DB5">
        <w:t xml:space="preserve">Where the </w:t>
      </w:r>
      <w:r w:rsidR="006179E3" w:rsidRPr="00EF5DB5">
        <w:t>Contracting Authority</w:t>
      </w:r>
      <w:r w:rsidR="0092205C" w:rsidRPr="00EF5DB5">
        <w:t>:</w:t>
      </w:r>
    </w:p>
    <w:p w14:paraId="2AD29BC6" w14:textId="77777777" w:rsidR="008D0A60" w:rsidRPr="00EF5DB5" w:rsidRDefault="007355E9" w:rsidP="00E62BD4">
      <w:pPr>
        <w:pStyle w:val="GPSL4numberedclause"/>
        <w:rPr>
          <w:szCs w:val="22"/>
        </w:rPr>
      </w:pPr>
      <w:r w:rsidRPr="00EF5DB5">
        <w:rPr>
          <w:szCs w:val="22"/>
        </w:rPr>
        <w:t>terminates</w:t>
      </w:r>
      <w:r w:rsidR="003C6F29" w:rsidRPr="00EF5DB5">
        <w:rPr>
          <w:szCs w:val="22"/>
        </w:rPr>
        <w:t xml:space="preserve"> (in whole or in part)</w:t>
      </w:r>
      <w:r w:rsidRPr="00EF5DB5">
        <w:rPr>
          <w:szCs w:val="22"/>
        </w:rPr>
        <w:t xml:space="preserve"> this Call Off Contract under </w:t>
      </w:r>
      <w:r w:rsidR="0035574D" w:rsidRPr="00EF5DB5">
        <w:rPr>
          <w:szCs w:val="22"/>
        </w:rPr>
        <w:t xml:space="preserve">any of </w:t>
      </w:r>
      <w:r w:rsidR="003C6F29" w:rsidRPr="00EF5DB5">
        <w:rPr>
          <w:szCs w:val="22"/>
        </w:rPr>
        <w:t xml:space="preserve">the </w:t>
      </w:r>
      <w:r w:rsidRPr="00EF5DB5">
        <w:rPr>
          <w:szCs w:val="22"/>
        </w:rPr>
        <w:t>Clauses</w:t>
      </w:r>
      <w:r w:rsidR="006D399D" w:rsidRPr="00EF5DB5">
        <w:rPr>
          <w:szCs w:val="22"/>
        </w:rPr>
        <w:t xml:space="preserve"> </w:t>
      </w:r>
      <w:r w:rsidR="003C6F29" w:rsidRPr="00EF5DB5">
        <w:rPr>
          <w:szCs w:val="22"/>
        </w:rPr>
        <w:t xml:space="preserve">referred to in Clause </w:t>
      </w:r>
      <w:r w:rsidR="009F474C" w:rsidRPr="00EF5DB5">
        <w:rPr>
          <w:szCs w:val="22"/>
        </w:rPr>
        <w:fldChar w:fldCharType="begin"/>
      </w:r>
      <w:r w:rsidR="003C6F29" w:rsidRPr="00EF5DB5">
        <w:rPr>
          <w:szCs w:val="22"/>
        </w:rPr>
        <w:instrText xml:space="preserve"> REF _Ref364178480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45.1</w:t>
      </w:r>
      <w:r w:rsidR="009F474C" w:rsidRPr="00EF5DB5">
        <w:rPr>
          <w:szCs w:val="22"/>
        </w:rPr>
        <w:fldChar w:fldCharType="end"/>
      </w:r>
      <w:r w:rsidR="003C6F29" w:rsidRPr="00EF5DB5">
        <w:rPr>
          <w:szCs w:val="22"/>
        </w:rPr>
        <w:t xml:space="preserve">; </w:t>
      </w:r>
      <w:r w:rsidRPr="00EF5DB5">
        <w:rPr>
          <w:szCs w:val="22"/>
        </w:rPr>
        <w:t xml:space="preserve">and </w:t>
      </w:r>
    </w:p>
    <w:p w14:paraId="6CAEBD64" w14:textId="77777777" w:rsidR="00C9243A" w:rsidRPr="00EF5DB5" w:rsidRDefault="007355E9" w:rsidP="00E62BD4">
      <w:pPr>
        <w:pStyle w:val="GPSL4numberedclause"/>
        <w:rPr>
          <w:szCs w:val="22"/>
        </w:rPr>
      </w:pPr>
      <w:r w:rsidRPr="00EF5DB5">
        <w:rPr>
          <w:szCs w:val="22"/>
        </w:rPr>
        <w:t xml:space="preserve">then makes other arrangements for the supply of the </w:t>
      </w:r>
      <w:r w:rsidR="000C52D8" w:rsidRPr="00EF5DB5">
        <w:rPr>
          <w:szCs w:val="22"/>
        </w:rPr>
        <w:t>Services</w:t>
      </w:r>
      <w:r w:rsidRPr="00EF5DB5">
        <w:rPr>
          <w:szCs w:val="22"/>
        </w:rPr>
        <w:t xml:space="preserve">, </w:t>
      </w:r>
    </w:p>
    <w:p w14:paraId="06A48397" w14:textId="77777777" w:rsidR="00375CB5" w:rsidRPr="00EF5DB5" w:rsidRDefault="007355E9" w:rsidP="00E62BD4">
      <w:pPr>
        <w:pStyle w:val="GPSL3Indent"/>
        <w:rPr>
          <w:rFonts w:ascii="Calibri" w:hAnsi="Calibri"/>
          <w:lang w:val="en-GB"/>
        </w:rPr>
      </w:pPr>
      <w:r w:rsidRPr="00EF5DB5">
        <w:rPr>
          <w:rFonts w:ascii="Calibri" w:hAnsi="Calibri"/>
          <w:lang w:val="en-GB"/>
        </w:rPr>
        <w:lastRenderedPageBreak/>
        <w:t xml:space="preserve">the </w:t>
      </w:r>
      <w:r w:rsidR="006179E3" w:rsidRPr="00EF5DB5">
        <w:rPr>
          <w:rFonts w:ascii="Calibri" w:hAnsi="Calibri"/>
          <w:lang w:val="en-GB"/>
        </w:rPr>
        <w:t>Contracting Authority</w:t>
      </w:r>
      <w:r w:rsidRPr="00EF5DB5">
        <w:rPr>
          <w:rFonts w:ascii="Calibri" w:hAnsi="Calibri"/>
          <w:lang w:val="en-GB"/>
        </w:rPr>
        <w:t xml:space="preserve"> may recover from the Supplier the cost reasonably incurred of making those other arrangements and any additional expenditure incurred by the </w:t>
      </w:r>
      <w:r w:rsidR="006179E3" w:rsidRPr="00EF5DB5">
        <w:rPr>
          <w:rFonts w:ascii="Calibri" w:hAnsi="Calibri"/>
          <w:lang w:val="en-GB"/>
        </w:rPr>
        <w:t>Contracting Authority</w:t>
      </w:r>
      <w:r w:rsidRPr="00EF5DB5">
        <w:rPr>
          <w:rFonts w:ascii="Calibri" w:hAnsi="Calibri"/>
          <w:lang w:val="en-GB"/>
        </w:rPr>
        <w:t xml:space="preserve"> throughout the remainder of the Call Off Contract Perio</w:t>
      </w:r>
      <w:r w:rsidR="0092205C" w:rsidRPr="00EF5DB5">
        <w:rPr>
          <w:rFonts w:ascii="Calibri" w:hAnsi="Calibri"/>
          <w:lang w:val="en-GB"/>
        </w:rPr>
        <w:t xml:space="preserve">d provided that </w:t>
      </w:r>
      <w:r w:rsidR="006179E3" w:rsidRPr="00EF5DB5">
        <w:rPr>
          <w:rFonts w:ascii="Calibri" w:hAnsi="Calibri"/>
          <w:lang w:val="en-GB"/>
        </w:rPr>
        <w:t>Contracting Authority</w:t>
      </w:r>
      <w:r w:rsidRPr="00EF5DB5">
        <w:rPr>
          <w:rFonts w:ascii="Calibri" w:hAnsi="Calibri"/>
          <w:lang w:val="en-GB"/>
        </w:rPr>
        <w:t xml:space="preserve"> shall take all reasonable steps to mitigate such additional expenditure. </w:t>
      </w:r>
      <w:r w:rsidR="0035574D" w:rsidRPr="00EF5DB5">
        <w:rPr>
          <w:rFonts w:ascii="Calibri" w:hAnsi="Calibri"/>
          <w:lang w:val="en-GB"/>
        </w:rPr>
        <w:t>N</w:t>
      </w:r>
      <w:r w:rsidRPr="00EF5DB5">
        <w:rPr>
          <w:rFonts w:ascii="Calibri" w:hAnsi="Calibri"/>
          <w:lang w:val="en-GB"/>
        </w:rPr>
        <w:t xml:space="preserve">o further payments shall be payable by the </w:t>
      </w:r>
      <w:r w:rsidR="006179E3" w:rsidRPr="00EF5DB5">
        <w:rPr>
          <w:rFonts w:ascii="Calibri" w:hAnsi="Calibri"/>
          <w:lang w:val="en-GB"/>
        </w:rPr>
        <w:t>Contracting Authority</w:t>
      </w:r>
      <w:r w:rsidR="00C72F28" w:rsidRPr="00EF5DB5">
        <w:rPr>
          <w:rFonts w:ascii="Calibri" w:hAnsi="Calibri"/>
          <w:lang w:val="en-GB"/>
        </w:rPr>
        <w:t xml:space="preserve"> </w:t>
      </w:r>
      <w:r w:rsidRPr="00EF5DB5">
        <w:rPr>
          <w:rFonts w:ascii="Calibri" w:hAnsi="Calibri"/>
          <w:lang w:val="en-GB"/>
        </w:rPr>
        <w:t xml:space="preserve">to the Supplier until the </w:t>
      </w:r>
      <w:r w:rsidR="006179E3" w:rsidRPr="00EF5DB5">
        <w:rPr>
          <w:rFonts w:ascii="Calibri" w:hAnsi="Calibri"/>
          <w:lang w:val="en-GB"/>
        </w:rPr>
        <w:t>Contracting Authority</w:t>
      </w:r>
      <w:r w:rsidRPr="00EF5DB5">
        <w:rPr>
          <w:rFonts w:ascii="Calibri" w:hAnsi="Calibri"/>
          <w:lang w:val="en-GB"/>
        </w:rPr>
        <w:t xml:space="preserve"> has established the final cost of making those other arrangements.</w:t>
      </w:r>
    </w:p>
    <w:p w14:paraId="7058FECF" w14:textId="77777777" w:rsidR="00375CB5" w:rsidRPr="00EF5DB5" w:rsidRDefault="007355E9" w:rsidP="00E62BD4">
      <w:pPr>
        <w:pStyle w:val="GPSL2numberedclause"/>
      </w:pPr>
      <w:r w:rsidRPr="00EF5DB5">
        <w:t>Consequences of termination under Clause</w:t>
      </w:r>
      <w:r w:rsidR="0035574D" w:rsidRPr="00EF5DB5">
        <w:t>s</w:t>
      </w:r>
      <w:r w:rsidRPr="00EF5DB5">
        <w:t xml:space="preserve"> </w:t>
      </w:r>
      <w:r w:rsidR="00F17AE3" w:rsidRPr="00EF5DB5">
        <w:fldChar w:fldCharType="begin"/>
      </w:r>
      <w:r w:rsidR="00F17AE3" w:rsidRPr="00EF5DB5">
        <w:instrText xml:space="preserve"> REF _Ref313369604 \n \h  \* MERGEFORMAT </w:instrText>
      </w:r>
      <w:r w:rsidR="00F17AE3" w:rsidRPr="00EF5DB5">
        <w:fldChar w:fldCharType="separate"/>
      </w:r>
      <w:r w:rsidR="009C0ACD" w:rsidRPr="00EF5DB5">
        <w:t>41.6</w:t>
      </w:r>
      <w:r w:rsidR="00F17AE3" w:rsidRPr="00EF5DB5">
        <w:fldChar w:fldCharType="end"/>
      </w:r>
      <w:r w:rsidRPr="00EF5DB5">
        <w:t xml:space="preserve"> (Termination without Cause)</w:t>
      </w:r>
      <w:r w:rsidR="0035574D" w:rsidRPr="00EF5DB5">
        <w:t xml:space="preserve"> and </w:t>
      </w:r>
      <w:r w:rsidR="00F17AE3" w:rsidRPr="00EF5DB5">
        <w:fldChar w:fldCharType="begin"/>
      </w:r>
      <w:r w:rsidR="00F17AE3" w:rsidRPr="00EF5DB5">
        <w:instrText xml:space="preserve"> REF _Ref360696658 \r \h  \* MERGEFORMAT </w:instrText>
      </w:r>
      <w:r w:rsidR="00F17AE3" w:rsidRPr="00EF5DB5">
        <w:fldChar w:fldCharType="separate"/>
      </w:r>
      <w:r w:rsidR="009C0ACD" w:rsidRPr="00EF5DB5">
        <w:t>42.1</w:t>
      </w:r>
      <w:r w:rsidR="00F17AE3" w:rsidRPr="00EF5DB5">
        <w:fldChar w:fldCharType="end"/>
      </w:r>
      <w:r w:rsidR="0035574D" w:rsidRPr="00EF5DB5">
        <w:t xml:space="preserve"> (Termination on </w:t>
      </w:r>
      <w:r w:rsidR="006179E3" w:rsidRPr="00EF5DB5">
        <w:t>Contracting Authority</w:t>
      </w:r>
      <w:r w:rsidR="0035574D" w:rsidRPr="00EF5DB5">
        <w:t xml:space="preserve"> Cause for Failure to Pay)</w:t>
      </w:r>
    </w:p>
    <w:p w14:paraId="21344BEE" w14:textId="77777777" w:rsidR="008D0A60" w:rsidRPr="00EF5DB5" w:rsidRDefault="007355E9" w:rsidP="00E62BD4">
      <w:pPr>
        <w:pStyle w:val="GPSL3numberedclause"/>
      </w:pPr>
      <w:bookmarkStart w:id="1634" w:name="_Ref349209052"/>
      <w:bookmarkStart w:id="1635" w:name="_Ref313369631"/>
      <w:r w:rsidRPr="00EF5DB5">
        <w:t>Where</w:t>
      </w:r>
      <w:r w:rsidR="0092205C" w:rsidRPr="00EF5DB5">
        <w:t>:</w:t>
      </w:r>
    </w:p>
    <w:p w14:paraId="6E519F55" w14:textId="77777777" w:rsidR="008D0A60" w:rsidRPr="00EF5DB5" w:rsidRDefault="0092205C" w:rsidP="00E62BD4">
      <w:pPr>
        <w:pStyle w:val="GPSL4numberedclause"/>
        <w:rPr>
          <w:szCs w:val="22"/>
        </w:rPr>
      </w:pPr>
      <w:r w:rsidRPr="00EF5DB5">
        <w:rPr>
          <w:szCs w:val="22"/>
        </w:rPr>
        <w:t>the</w:t>
      </w:r>
      <w:r w:rsidR="003C6F29" w:rsidRPr="00EF5DB5">
        <w:rPr>
          <w:szCs w:val="22"/>
        </w:rPr>
        <w:t xml:space="preserve"> </w:t>
      </w:r>
      <w:r w:rsidR="006179E3" w:rsidRPr="00EF5DB5">
        <w:rPr>
          <w:szCs w:val="22"/>
        </w:rPr>
        <w:t>Contracting Authority</w:t>
      </w:r>
      <w:r w:rsidR="003C6F29" w:rsidRPr="00EF5DB5">
        <w:rPr>
          <w:szCs w:val="22"/>
        </w:rPr>
        <w:t xml:space="preserve"> </w:t>
      </w:r>
      <w:r w:rsidR="007355E9" w:rsidRPr="00EF5DB5">
        <w:rPr>
          <w:szCs w:val="22"/>
        </w:rPr>
        <w:t>terminates</w:t>
      </w:r>
      <w:r w:rsidR="003C6F29" w:rsidRPr="00EF5DB5">
        <w:rPr>
          <w:szCs w:val="22"/>
        </w:rPr>
        <w:t xml:space="preserve"> (in whole or in part)</w:t>
      </w:r>
      <w:r w:rsidR="007355E9" w:rsidRPr="00EF5DB5">
        <w:rPr>
          <w:szCs w:val="22"/>
        </w:rPr>
        <w:t xml:space="preserve"> this Call Off Contract under Clause</w:t>
      </w:r>
      <w:r w:rsidR="004B50E8" w:rsidRPr="00EF5DB5">
        <w:rPr>
          <w:szCs w:val="22"/>
        </w:rPr>
        <w:t xml:space="preserve"> </w:t>
      </w:r>
      <w:r w:rsidR="00F17AE3" w:rsidRPr="00EF5DB5">
        <w:rPr>
          <w:szCs w:val="22"/>
        </w:rPr>
        <w:fldChar w:fldCharType="begin"/>
      </w:r>
      <w:r w:rsidR="00F17AE3" w:rsidRPr="00EF5DB5">
        <w:rPr>
          <w:szCs w:val="22"/>
        </w:rPr>
        <w:instrText xml:space="preserve"> REF _Ref313369604 \n \h  \* MERGEFORMAT </w:instrText>
      </w:r>
      <w:r w:rsidR="00F17AE3" w:rsidRPr="00EF5DB5">
        <w:rPr>
          <w:szCs w:val="22"/>
        </w:rPr>
      </w:r>
      <w:r w:rsidR="00F17AE3" w:rsidRPr="00EF5DB5">
        <w:rPr>
          <w:szCs w:val="22"/>
        </w:rPr>
        <w:fldChar w:fldCharType="separate"/>
      </w:r>
      <w:r w:rsidR="009C0ACD" w:rsidRPr="00EF5DB5">
        <w:rPr>
          <w:szCs w:val="22"/>
        </w:rPr>
        <w:t>41.6</w:t>
      </w:r>
      <w:r w:rsidR="00F17AE3" w:rsidRPr="00EF5DB5">
        <w:rPr>
          <w:szCs w:val="22"/>
        </w:rPr>
        <w:fldChar w:fldCharType="end"/>
      </w:r>
      <w:r w:rsidR="00393F67" w:rsidRPr="00EF5DB5">
        <w:rPr>
          <w:szCs w:val="22"/>
        </w:rPr>
        <w:t xml:space="preserve"> (Termination without Cause)</w:t>
      </w:r>
      <w:r w:rsidRPr="00EF5DB5">
        <w:rPr>
          <w:szCs w:val="22"/>
        </w:rPr>
        <w:t>;</w:t>
      </w:r>
      <w:r w:rsidR="00DC5F96" w:rsidRPr="00EF5DB5">
        <w:rPr>
          <w:szCs w:val="22"/>
        </w:rPr>
        <w:t xml:space="preserve"> or </w:t>
      </w:r>
    </w:p>
    <w:p w14:paraId="4C5A70B8" w14:textId="77777777" w:rsidR="00C9243A" w:rsidRPr="00EF5DB5" w:rsidRDefault="008338C0" w:rsidP="00E62BD4">
      <w:pPr>
        <w:pStyle w:val="GPSL4numberedclause"/>
        <w:rPr>
          <w:szCs w:val="22"/>
        </w:rPr>
      </w:pPr>
      <w:r w:rsidRPr="00EF5DB5">
        <w:rPr>
          <w:szCs w:val="22"/>
        </w:rPr>
        <w:t xml:space="preserve">the Supplier terminates this Call Off Contract pursuant to Clause </w:t>
      </w:r>
      <w:r w:rsidR="009F474C" w:rsidRPr="00EF5DB5">
        <w:rPr>
          <w:szCs w:val="22"/>
        </w:rPr>
        <w:fldChar w:fldCharType="begin"/>
      </w:r>
      <w:r w:rsidR="0035574D" w:rsidRPr="00EF5DB5">
        <w:rPr>
          <w:szCs w:val="22"/>
        </w:rPr>
        <w:instrText xml:space="preserve"> REF _Ref360696658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42.1</w:t>
      </w:r>
      <w:r w:rsidR="009F474C" w:rsidRPr="00EF5DB5">
        <w:rPr>
          <w:szCs w:val="22"/>
        </w:rPr>
        <w:fldChar w:fldCharType="end"/>
      </w:r>
      <w:r w:rsidRPr="00EF5DB5">
        <w:rPr>
          <w:szCs w:val="22"/>
        </w:rPr>
        <w:t xml:space="preserve"> (Termination on </w:t>
      </w:r>
      <w:r w:rsidR="006179E3" w:rsidRPr="00EF5DB5">
        <w:rPr>
          <w:szCs w:val="22"/>
        </w:rPr>
        <w:t>Contracting Authority</w:t>
      </w:r>
      <w:r w:rsidRPr="00EF5DB5">
        <w:rPr>
          <w:szCs w:val="22"/>
        </w:rPr>
        <w:t xml:space="preserve"> Cause</w:t>
      </w:r>
      <w:r w:rsidR="0035574D" w:rsidRPr="00EF5DB5">
        <w:rPr>
          <w:szCs w:val="22"/>
        </w:rPr>
        <w:t xml:space="preserve"> for Failure to P</w:t>
      </w:r>
      <w:r w:rsidRPr="00EF5DB5">
        <w:rPr>
          <w:szCs w:val="22"/>
        </w:rPr>
        <w:t>ay)</w:t>
      </w:r>
      <w:r w:rsidR="0092205C" w:rsidRPr="00EF5DB5">
        <w:rPr>
          <w:szCs w:val="22"/>
        </w:rPr>
        <w:t xml:space="preserve">, </w:t>
      </w:r>
    </w:p>
    <w:p w14:paraId="44A331F6" w14:textId="77777777" w:rsidR="00375CB5" w:rsidRPr="00EF5DB5" w:rsidRDefault="007355E9" w:rsidP="00E62BD4">
      <w:pPr>
        <w:pStyle w:val="GPSL3Indent"/>
        <w:rPr>
          <w:rFonts w:ascii="Calibri" w:hAnsi="Calibri"/>
          <w:lang w:val="en-GB"/>
        </w:rPr>
      </w:pPr>
      <w:r w:rsidRPr="00EF5DB5">
        <w:rPr>
          <w:rFonts w:ascii="Calibri" w:hAnsi="Calibri"/>
          <w:lang w:val="en-GB"/>
        </w:rPr>
        <w:t xml:space="preserve">the </w:t>
      </w:r>
      <w:r w:rsidR="006179E3" w:rsidRPr="00EF5DB5">
        <w:rPr>
          <w:rFonts w:ascii="Calibri" w:hAnsi="Calibri"/>
          <w:lang w:val="en-GB"/>
        </w:rPr>
        <w:t>Contracting Authority</w:t>
      </w:r>
      <w:r w:rsidRPr="00EF5DB5">
        <w:rPr>
          <w:rFonts w:ascii="Calibri" w:hAnsi="Calibri"/>
          <w:lang w:val="en-GB"/>
        </w:rPr>
        <w:t xml:space="preserve"> shall indemnify the Supplier against any reasonable and proven </w:t>
      </w:r>
      <w:r w:rsidR="00C626B6" w:rsidRPr="00EF5DB5">
        <w:rPr>
          <w:rFonts w:ascii="Calibri" w:hAnsi="Calibri"/>
          <w:lang w:val="en-GB"/>
        </w:rPr>
        <w:t xml:space="preserve">Losses </w:t>
      </w:r>
      <w:r w:rsidRPr="00EF5DB5">
        <w:rPr>
          <w:rFonts w:ascii="Calibri" w:hAnsi="Calibri"/>
          <w:lang w:val="en-GB"/>
        </w:rPr>
        <w:t xml:space="preserve">which would otherwise represent an unavoidable loss by the Supplier by reason of the termination of this Call Off Contract, provided that the Supplier takes all reasonable steps to mitigate such </w:t>
      </w:r>
      <w:r w:rsidR="00C626B6" w:rsidRPr="00EF5DB5">
        <w:rPr>
          <w:rFonts w:ascii="Calibri" w:hAnsi="Calibri"/>
          <w:lang w:val="en-GB"/>
        </w:rPr>
        <w:t>L</w:t>
      </w:r>
      <w:r w:rsidRPr="00EF5DB5">
        <w:rPr>
          <w:rFonts w:ascii="Calibri" w:hAnsi="Calibri"/>
          <w:lang w:val="en-GB"/>
        </w:rPr>
        <w:t>oss</w:t>
      </w:r>
      <w:r w:rsidR="00C626B6" w:rsidRPr="00EF5DB5">
        <w:rPr>
          <w:rFonts w:ascii="Calibri" w:hAnsi="Calibri"/>
          <w:lang w:val="en-GB"/>
        </w:rPr>
        <w:t>es</w:t>
      </w:r>
      <w:r w:rsidRPr="00EF5DB5">
        <w:rPr>
          <w:rFonts w:ascii="Calibri" w:hAnsi="Calibri"/>
          <w:lang w:val="en-GB"/>
        </w:rPr>
        <w:t xml:space="preserve">. The Supplier shall submit a fully itemised and costed list of such </w:t>
      </w:r>
      <w:r w:rsidR="00C626B6" w:rsidRPr="00EF5DB5">
        <w:rPr>
          <w:rFonts w:ascii="Calibri" w:hAnsi="Calibri"/>
          <w:lang w:val="en-GB"/>
        </w:rPr>
        <w:t>L</w:t>
      </w:r>
      <w:r w:rsidRPr="00EF5DB5">
        <w:rPr>
          <w:rFonts w:ascii="Calibri" w:hAnsi="Calibri"/>
          <w:lang w:val="en-GB"/>
        </w:rPr>
        <w:t>oss</w:t>
      </w:r>
      <w:r w:rsidR="00C626B6" w:rsidRPr="00EF5DB5">
        <w:rPr>
          <w:rFonts w:ascii="Calibri" w:hAnsi="Calibri"/>
          <w:lang w:val="en-GB"/>
        </w:rPr>
        <w:t>es</w:t>
      </w:r>
      <w:r w:rsidRPr="00EF5DB5">
        <w:rPr>
          <w:rFonts w:ascii="Calibri" w:hAnsi="Calibri"/>
          <w:lang w:val="en-GB"/>
        </w:rPr>
        <w:t xml:space="preserve">, with supporting evidence including such further evidence as the </w:t>
      </w:r>
      <w:r w:rsidR="006179E3" w:rsidRPr="00EF5DB5">
        <w:rPr>
          <w:rFonts w:ascii="Calibri" w:hAnsi="Calibri"/>
          <w:lang w:val="en-GB"/>
        </w:rPr>
        <w:t>Contracting Authority</w:t>
      </w:r>
      <w:r w:rsidRPr="00EF5DB5">
        <w:rPr>
          <w:rFonts w:ascii="Calibri" w:hAnsi="Calibri"/>
          <w:lang w:val="en-GB"/>
        </w:rPr>
        <w:t xml:space="preserve"> may require, reasonably and actually incurred by the Supplier as a result of termination under Clause</w:t>
      </w:r>
      <w:r w:rsidR="004B50E8" w:rsidRPr="00EF5DB5">
        <w:rPr>
          <w:rFonts w:ascii="Calibri" w:hAnsi="Calibri"/>
          <w:lang w:val="en-GB"/>
        </w:rPr>
        <w:t xml:space="preserve"> </w:t>
      </w:r>
      <w:r w:rsidR="00F17AE3" w:rsidRPr="00EF5DB5">
        <w:rPr>
          <w:rFonts w:ascii="Calibri" w:hAnsi="Calibri"/>
        </w:rPr>
        <w:fldChar w:fldCharType="begin"/>
      </w:r>
      <w:r w:rsidR="00F17AE3" w:rsidRPr="00EF5DB5">
        <w:rPr>
          <w:rFonts w:ascii="Calibri" w:hAnsi="Calibri"/>
        </w:rPr>
        <w:instrText xml:space="preserve"> REF _Ref313369604 \n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lang w:val="en-GB"/>
        </w:rPr>
        <w:t>41.6</w:t>
      </w:r>
      <w:r w:rsidR="00F17AE3" w:rsidRPr="00EF5DB5">
        <w:rPr>
          <w:rFonts w:ascii="Calibri" w:hAnsi="Calibri"/>
        </w:rPr>
        <w:fldChar w:fldCharType="end"/>
      </w:r>
      <w:r w:rsidRPr="00EF5DB5">
        <w:rPr>
          <w:rFonts w:ascii="Calibri" w:hAnsi="Calibri"/>
          <w:lang w:val="en-GB"/>
        </w:rPr>
        <w:t xml:space="preserve"> (Termination without Cause).</w:t>
      </w:r>
      <w:bookmarkEnd w:id="1634"/>
      <w:bookmarkEnd w:id="1635"/>
    </w:p>
    <w:p w14:paraId="43C09285" w14:textId="77777777" w:rsidR="008D0A60" w:rsidRPr="00EF5DB5" w:rsidRDefault="007355E9" w:rsidP="00E62BD4">
      <w:pPr>
        <w:pStyle w:val="GPSL3numberedclause"/>
      </w:pPr>
      <w:r w:rsidRPr="00EF5DB5">
        <w:t xml:space="preserve">The </w:t>
      </w:r>
      <w:r w:rsidR="006179E3" w:rsidRPr="00EF5DB5">
        <w:t>Contracting Authority</w:t>
      </w:r>
      <w:r w:rsidRPr="00EF5DB5">
        <w:t xml:space="preserve"> shall not be liable under Clause</w:t>
      </w:r>
      <w:r w:rsidR="004B50E8" w:rsidRPr="00EF5DB5">
        <w:t xml:space="preserve"> </w:t>
      </w:r>
      <w:r w:rsidR="00F17AE3" w:rsidRPr="00EF5DB5">
        <w:fldChar w:fldCharType="begin"/>
      </w:r>
      <w:r w:rsidR="00F17AE3" w:rsidRPr="00EF5DB5">
        <w:instrText xml:space="preserve"> REF _Ref349209052 \n \h  \* MERGEFORMAT </w:instrText>
      </w:r>
      <w:r w:rsidR="00F17AE3" w:rsidRPr="00EF5DB5">
        <w:fldChar w:fldCharType="separate"/>
      </w:r>
      <w:r w:rsidR="009C0ACD" w:rsidRPr="00EF5DB5">
        <w:t>45.2.1</w:t>
      </w:r>
      <w:r w:rsidR="00F17AE3" w:rsidRPr="00EF5DB5">
        <w:fldChar w:fldCharType="end"/>
      </w:r>
      <w:r w:rsidRPr="00EF5DB5">
        <w:t xml:space="preserve"> to pay any sum which:</w:t>
      </w:r>
    </w:p>
    <w:p w14:paraId="4DC1BE39" w14:textId="77777777" w:rsidR="008D0A60" w:rsidRPr="00EF5DB5" w:rsidRDefault="007355E9" w:rsidP="00E62BD4">
      <w:pPr>
        <w:pStyle w:val="GPSL4numberedclause"/>
        <w:rPr>
          <w:szCs w:val="22"/>
        </w:rPr>
      </w:pPr>
      <w:r w:rsidRPr="00EF5DB5">
        <w:rPr>
          <w:szCs w:val="22"/>
        </w:rPr>
        <w:t>was claimable under insurance held by the Supplier, and the Supplier has failed to make a claim on its insurance, or has failed to make a claim in accordance with the procedural requirements of the insurance policy; or</w:t>
      </w:r>
    </w:p>
    <w:p w14:paraId="1CAB7C9B" w14:textId="77777777" w:rsidR="00375CB5" w:rsidRPr="00EF5DB5" w:rsidRDefault="007355E9" w:rsidP="00E62BD4">
      <w:pPr>
        <w:pStyle w:val="GPSL4numberedclause"/>
        <w:rPr>
          <w:szCs w:val="22"/>
        </w:rPr>
      </w:pPr>
      <w:r w:rsidRPr="00EF5DB5">
        <w:rPr>
          <w:szCs w:val="22"/>
        </w:rPr>
        <w:t>when added to any sums paid or due to the Supplier under this Call Off Contract, exceeds the total sum that would have been payable to the Supplier if th</w:t>
      </w:r>
      <w:r w:rsidR="007F10A1" w:rsidRPr="00EF5DB5">
        <w:rPr>
          <w:szCs w:val="22"/>
        </w:rPr>
        <w:t>is</w:t>
      </w:r>
      <w:r w:rsidRPr="00EF5DB5">
        <w:rPr>
          <w:szCs w:val="22"/>
        </w:rPr>
        <w:t xml:space="preserve"> Call Off Contract had not been terminated.</w:t>
      </w:r>
    </w:p>
    <w:p w14:paraId="79D80F5C" w14:textId="77777777" w:rsidR="008D0A60" w:rsidRPr="00EF5DB5" w:rsidRDefault="0066728B" w:rsidP="00E62BD4">
      <w:pPr>
        <w:pStyle w:val="GPSL2numberedclause"/>
      </w:pPr>
      <w:r w:rsidRPr="00EF5DB5">
        <w:t xml:space="preserve">Consequences of termination under Clause </w:t>
      </w:r>
      <w:r w:rsidR="00F17AE3" w:rsidRPr="00EF5DB5">
        <w:fldChar w:fldCharType="begin"/>
      </w:r>
      <w:r w:rsidR="00F17AE3" w:rsidRPr="00EF5DB5">
        <w:instrText xml:space="preserve"> REF _Ref358386623 \r \h  \* MERGEFORMAT </w:instrText>
      </w:r>
      <w:r w:rsidR="00F17AE3" w:rsidRPr="00EF5DB5">
        <w:fldChar w:fldCharType="separate"/>
      </w:r>
      <w:r w:rsidR="009C0ACD" w:rsidRPr="00EF5DB5">
        <w:t>43.1</w:t>
      </w:r>
      <w:r w:rsidR="00F17AE3" w:rsidRPr="00EF5DB5">
        <w:fldChar w:fldCharType="end"/>
      </w:r>
      <w:r w:rsidRPr="00EF5DB5">
        <w:t xml:space="preserve"> (Termination for Continuing Force Majeure Event)</w:t>
      </w:r>
    </w:p>
    <w:p w14:paraId="70D24071" w14:textId="77777777" w:rsidR="008D0A60" w:rsidRPr="00EF5DB5" w:rsidRDefault="0066728B" w:rsidP="00E62BD4">
      <w:pPr>
        <w:pStyle w:val="GPSL3numberedclause"/>
      </w:pPr>
      <w:r w:rsidRPr="00EF5DB5">
        <w:t xml:space="preserve">The costs of termination incurred by the Parties shall lie where they fall if either Party terminates or partially terminates this </w:t>
      </w:r>
      <w:r w:rsidR="00F56143" w:rsidRPr="00EF5DB5">
        <w:t xml:space="preserve">Call Off Contract </w:t>
      </w:r>
      <w:r w:rsidRPr="00EF5DB5">
        <w:t xml:space="preserve">for a continuing Force Majeure Event pursuant to Clause </w:t>
      </w:r>
      <w:r w:rsidR="00F17AE3" w:rsidRPr="00EF5DB5">
        <w:fldChar w:fldCharType="begin"/>
      </w:r>
      <w:r w:rsidR="00F17AE3" w:rsidRPr="00EF5DB5">
        <w:instrText xml:space="preserve"> REF _Ref358386623 \r \h  \* MERGEFORMAT </w:instrText>
      </w:r>
      <w:r w:rsidR="00F17AE3" w:rsidRPr="00EF5DB5">
        <w:fldChar w:fldCharType="separate"/>
      </w:r>
      <w:r w:rsidR="009C0ACD" w:rsidRPr="00EF5DB5">
        <w:t>43.1</w:t>
      </w:r>
      <w:r w:rsidR="00F17AE3" w:rsidRPr="00EF5DB5">
        <w:fldChar w:fldCharType="end"/>
      </w:r>
      <w:r w:rsidRPr="00EF5DB5">
        <w:t xml:space="preserve"> (Termination for Continuing Force Majeure Event). </w:t>
      </w:r>
    </w:p>
    <w:p w14:paraId="4CFF315A" w14:textId="77777777" w:rsidR="008D0A60" w:rsidRPr="00EF5DB5" w:rsidRDefault="007D607F" w:rsidP="00E62BD4">
      <w:pPr>
        <w:pStyle w:val="GPSL2numberedclause"/>
      </w:pPr>
      <w:bookmarkStart w:id="1636" w:name="_Ref349208043"/>
      <w:r w:rsidRPr="00EF5DB5">
        <w:t>Consequences of Termination for Any Reason</w:t>
      </w:r>
      <w:r w:rsidR="0003173F" w:rsidRPr="00EF5DB5">
        <w:t xml:space="preserve"> </w:t>
      </w:r>
      <w:bookmarkEnd w:id="1636"/>
    </w:p>
    <w:p w14:paraId="75151EBC" w14:textId="77777777" w:rsidR="008D0A60" w:rsidRPr="00EF5DB5" w:rsidRDefault="007355E9" w:rsidP="00E62BD4">
      <w:pPr>
        <w:pStyle w:val="GPSL3numberedclause"/>
      </w:pPr>
      <w:r w:rsidRPr="00EF5DB5">
        <w:t>Save as otherwise expressly provided in th</w:t>
      </w:r>
      <w:r w:rsidR="002661E4" w:rsidRPr="00EF5DB5">
        <w:t>is Call Off</w:t>
      </w:r>
      <w:r w:rsidR="00C72F28" w:rsidRPr="00EF5DB5">
        <w:t xml:space="preserve"> </w:t>
      </w:r>
      <w:r w:rsidRPr="00EF5DB5">
        <w:t>Contract:</w:t>
      </w:r>
    </w:p>
    <w:p w14:paraId="464918B8" w14:textId="77777777" w:rsidR="008D0A60" w:rsidRPr="00EF5DB5" w:rsidRDefault="007355E9" w:rsidP="00E62BD4">
      <w:pPr>
        <w:pStyle w:val="GPSL4numberedclause"/>
        <w:rPr>
          <w:szCs w:val="22"/>
        </w:rPr>
      </w:pPr>
      <w:r w:rsidRPr="00EF5DB5">
        <w:rPr>
          <w:szCs w:val="22"/>
        </w:rPr>
        <w:t>termination or expiry of th</w:t>
      </w:r>
      <w:r w:rsidR="002661E4" w:rsidRPr="00EF5DB5">
        <w:rPr>
          <w:szCs w:val="22"/>
        </w:rPr>
        <w:t>is</w:t>
      </w:r>
      <w:r w:rsidRPr="00EF5DB5">
        <w:rPr>
          <w:szCs w:val="22"/>
        </w:rPr>
        <w:t xml:space="preserve"> Call Off Contract shall be without prejudice to any rights, remedies or obligations accrued under th</w:t>
      </w:r>
      <w:r w:rsidR="007F10A1" w:rsidRPr="00EF5DB5">
        <w:rPr>
          <w:szCs w:val="22"/>
        </w:rPr>
        <w:t>is</w:t>
      </w:r>
      <w:r w:rsidRPr="00EF5DB5">
        <w:rPr>
          <w:szCs w:val="22"/>
        </w:rPr>
        <w:t xml:space="preserve"> Call Off Contract prior to termination or expiration and </w:t>
      </w:r>
      <w:r w:rsidRPr="00EF5DB5">
        <w:rPr>
          <w:szCs w:val="22"/>
        </w:rPr>
        <w:lastRenderedPageBreak/>
        <w:t>nothing in th</w:t>
      </w:r>
      <w:r w:rsidR="002661E4" w:rsidRPr="00EF5DB5">
        <w:rPr>
          <w:szCs w:val="22"/>
        </w:rPr>
        <w:t>is</w:t>
      </w:r>
      <w:r w:rsidRPr="00EF5DB5">
        <w:rPr>
          <w:szCs w:val="22"/>
        </w:rPr>
        <w:t xml:space="preserve"> Call Off Contract shall prejudice the right of either Party to recover any amount outstanding at the time of such termination or expiry; and</w:t>
      </w:r>
    </w:p>
    <w:p w14:paraId="7D461F96" w14:textId="77777777" w:rsidR="00C9243A" w:rsidRPr="00EF5DB5" w:rsidRDefault="007355E9" w:rsidP="00E62BD4">
      <w:pPr>
        <w:pStyle w:val="GPSL4numberedclause"/>
        <w:rPr>
          <w:szCs w:val="22"/>
        </w:rPr>
      </w:pPr>
      <w:bookmarkStart w:id="1637" w:name="_Ref349213862"/>
      <w:r w:rsidRPr="00EF5DB5">
        <w:rPr>
          <w:szCs w:val="22"/>
        </w:rPr>
        <w:t>termination of th</w:t>
      </w:r>
      <w:r w:rsidR="002661E4" w:rsidRPr="00EF5DB5">
        <w:rPr>
          <w:szCs w:val="22"/>
        </w:rPr>
        <w:t>is</w:t>
      </w:r>
      <w:r w:rsidRPr="00EF5DB5">
        <w:rPr>
          <w:szCs w:val="22"/>
        </w:rPr>
        <w:t xml:space="preserve"> Call Off Contract shall not affect the continuing rights, remedies or obligations of the </w:t>
      </w:r>
      <w:r w:rsidR="006179E3" w:rsidRPr="00EF5DB5">
        <w:rPr>
          <w:szCs w:val="22"/>
        </w:rPr>
        <w:t>Contracting Authority</w:t>
      </w:r>
      <w:r w:rsidRPr="00EF5DB5">
        <w:rPr>
          <w:szCs w:val="22"/>
        </w:rPr>
        <w:t xml:space="preserve"> or the Supplier under Clauses</w:t>
      </w:r>
      <w:r w:rsidR="007070C8" w:rsidRPr="00EF5DB5">
        <w:rPr>
          <w:szCs w:val="22"/>
        </w:rPr>
        <w:t xml:space="preserve"> </w:t>
      </w:r>
      <w:r w:rsidR="00F17AE3" w:rsidRPr="00EF5DB5">
        <w:rPr>
          <w:szCs w:val="22"/>
        </w:rPr>
        <w:fldChar w:fldCharType="begin"/>
      </w:r>
      <w:r w:rsidR="00F17AE3" w:rsidRPr="00EF5DB5">
        <w:rPr>
          <w:szCs w:val="22"/>
        </w:rPr>
        <w:instrText xml:space="preserve"> REF _Ref364755927 \r \h  \* MERGEFORMAT </w:instrText>
      </w:r>
      <w:r w:rsidR="00F17AE3" w:rsidRPr="00EF5DB5">
        <w:rPr>
          <w:szCs w:val="22"/>
        </w:rPr>
      </w:r>
      <w:r w:rsidR="00F17AE3" w:rsidRPr="00EF5DB5">
        <w:rPr>
          <w:szCs w:val="22"/>
        </w:rPr>
        <w:fldChar w:fldCharType="separate"/>
      </w:r>
      <w:r w:rsidR="009C0ACD" w:rsidRPr="00EF5DB5">
        <w:rPr>
          <w:szCs w:val="22"/>
        </w:rPr>
        <w:t>21</w:t>
      </w:r>
      <w:r w:rsidR="00F17AE3" w:rsidRPr="00EF5DB5">
        <w:rPr>
          <w:szCs w:val="22"/>
        </w:rPr>
        <w:fldChar w:fldCharType="end"/>
      </w:r>
      <w:r w:rsidR="00576FEF" w:rsidRPr="00EF5DB5">
        <w:rPr>
          <w:szCs w:val="22"/>
        </w:rPr>
        <w:t> (</w:t>
      </w:r>
      <w:r w:rsidR="00F81527" w:rsidRPr="00EF5DB5">
        <w:rPr>
          <w:szCs w:val="22"/>
        </w:rPr>
        <w:t>Records, Audit Access &amp; Open Book Data</w:t>
      </w:r>
      <w:r w:rsidR="007070C8" w:rsidRPr="00EF5DB5">
        <w:rPr>
          <w:szCs w:val="22"/>
        </w:rPr>
        <w:t>),</w:t>
      </w:r>
      <w:r w:rsidR="001133D7" w:rsidRPr="00EF5DB5">
        <w:rPr>
          <w:szCs w:val="22"/>
        </w:rPr>
        <w:t xml:space="preserve"> </w:t>
      </w:r>
      <w:r w:rsidR="00F17AE3" w:rsidRPr="00EF5DB5">
        <w:rPr>
          <w:szCs w:val="22"/>
        </w:rPr>
        <w:fldChar w:fldCharType="begin"/>
      </w:r>
      <w:r w:rsidR="00F17AE3" w:rsidRPr="00EF5DB5">
        <w:rPr>
          <w:szCs w:val="22"/>
        </w:rPr>
        <w:instrText xml:space="preserve"> REF _Ref313366946 \r \h  \* MERGEFORMAT </w:instrText>
      </w:r>
      <w:r w:rsidR="00F17AE3" w:rsidRPr="00EF5DB5">
        <w:rPr>
          <w:szCs w:val="22"/>
        </w:rPr>
      </w:r>
      <w:r w:rsidR="00F17AE3" w:rsidRPr="00EF5DB5">
        <w:rPr>
          <w:szCs w:val="22"/>
        </w:rPr>
        <w:fldChar w:fldCharType="separate"/>
      </w:r>
      <w:r w:rsidR="009C0ACD" w:rsidRPr="00EF5DB5">
        <w:rPr>
          <w:szCs w:val="22"/>
        </w:rPr>
        <w:t>33</w:t>
      </w:r>
      <w:r w:rsidR="00F17AE3" w:rsidRPr="00EF5DB5">
        <w:rPr>
          <w:szCs w:val="22"/>
        </w:rPr>
        <w:fldChar w:fldCharType="end"/>
      </w:r>
      <w:r w:rsidR="00576FEF" w:rsidRPr="00EF5DB5">
        <w:rPr>
          <w:szCs w:val="22"/>
        </w:rPr>
        <w:t> (Int</w:t>
      </w:r>
      <w:r w:rsidR="001133D7" w:rsidRPr="00EF5DB5">
        <w:rPr>
          <w:szCs w:val="22"/>
        </w:rPr>
        <w:t xml:space="preserve">ellectual Property Rights), </w:t>
      </w:r>
      <w:r w:rsidR="00F17AE3" w:rsidRPr="00EF5DB5">
        <w:rPr>
          <w:szCs w:val="22"/>
        </w:rPr>
        <w:fldChar w:fldCharType="begin"/>
      </w:r>
      <w:r w:rsidR="00F17AE3" w:rsidRPr="00EF5DB5">
        <w:rPr>
          <w:szCs w:val="22"/>
        </w:rPr>
        <w:instrText xml:space="preserve"> REF _Ref313367753 \r \h  \* MERGEFORMAT </w:instrText>
      </w:r>
      <w:r w:rsidR="00F17AE3" w:rsidRPr="00EF5DB5">
        <w:rPr>
          <w:szCs w:val="22"/>
        </w:rPr>
      </w:r>
      <w:r w:rsidR="00F17AE3" w:rsidRPr="00EF5DB5">
        <w:rPr>
          <w:szCs w:val="22"/>
        </w:rPr>
        <w:fldChar w:fldCharType="separate"/>
      </w:r>
      <w:r w:rsidR="009C0ACD" w:rsidRPr="00EF5DB5">
        <w:rPr>
          <w:szCs w:val="22"/>
        </w:rPr>
        <w:t>34.3</w:t>
      </w:r>
      <w:r w:rsidR="00F17AE3" w:rsidRPr="00EF5DB5">
        <w:rPr>
          <w:szCs w:val="22"/>
        </w:rPr>
        <w:fldChar w:fldCharType="end"/>
      </w:r>
      <w:r w:rsidR="00576FEF" w:rsidRPr="00EF5DB5">
        <w:rPr>
          <w:szCs w:val="22"/>
        </w:rPr>
        <w:t> </w:t>
      </w:r>
      <w:r w:rsidR="001133D7" w:rsidRPr="00EF5DB5">
        <w:rPr>
          <w:szCs w:val="22"/>
        </w:rPr>
        <w:t xml:space="preserve">(Confidentiality), </w:t>
      </w:r>
      <w:r w:rsidR="00F17AE3" w:rsidRPr="00EF5DB5">
        <w:rPr>
          <w:szCs w:val="22"/>
        </w:rPr>
        <w:fldChar w:fldCharType="begin"/>
      </w:r>
      <w:r w:rsidR="00F17AE3" w:rsidRPr="00EF5DB5">
        <w:rPr>
          <w:szCs w:val="22"/>
        </w:rPr>
        <w:instrText xml:space="preserve"> REF _Ref313369975 \r \h  \* MERGEFORMAT </w:instrText>
      </w:r>
      <w:r w:rsidR="00F17AE3" w:rsidRPr="00EF5DB5">
        <w:rPr>
          <w:szCs w:val="22"/>
        </w:rPr>
      </w:r>
      <w:r w:rsidR="00F17AE3" w:rsidRPr="00EF5DB5">
        <w:rPr>
          <w:szCs w:val="22"/>
        </w:rPr>
        <w:fldChar w:fldCharType="separate"/>
      </w:r>
      <w:r w:rsidR="009C0ACD" w:rsidRPr="00EF5DB5">
        <w:rPr>
          <w:szCs w:val="22"/>
        </w:rPr>
        <w:t>34.5</w:t>
      </w:r>
      <w:r w:rsidR="00F17AE3" w:rsidRPr="00EF5DB5">
        <w:rPr>
          <w:szCs w:val="22"/>
        </w:rPr>
        <w:fldChar w:fldCharType="end"/>
      </w:r>
      <w:r w:rsidR="001133D7" w:rsidRPr="00EF5DB5">
        <w:rPr>
          <w:szCs w:val="22"/>
        </w:rPr>
        <w:t xml:space="preserve"> (Freedom of Information) </w:t>
      </w:r>
      <w:r w:rsidR="00F17AE3" w:rsidRPr="00EF5DB5">
        <w:rPr>
          <w:szCs w:val="22"/>
        </w:rPr>
        <w:fldChar w:fldCharType="begin"/>
      </w:r>
      <w:r w:rsidR="00F17AE3" w:rsidRPr="00EF5DB5">
        <w:rPr>
          <w:szCs w:val="22"/>
        </w:rPr>
        <w:instrText xml:space="preserve"> REF _Ref359421680 \r \h  \* MERGEFORMAT </w:instrText>
      </w:r>
      <w:r w:rsidR="00F17AE3" w:rsidRPr="00EF5DB5">
        <w:rPr>
          <w:szCs w:val="22"/>
        </w:rPr>
      </w:r>
      <w:r w:rsidR="00F17AE3" w:rsidRPr="00EF5DB5">
        <w:rPr>
          <w:szCs w:val="22"/>
        </w:rPr>
        <w:fldChar w:fldCharType="separate"/>
      </w:r>
      <w:r w:rsidR="009C0ACD" w:rsidRPr="00EF5DB5">
        <w:rPr>
          <w:szCs w:val="22"/>
        </w:rPr>
        <w:t>34.6</w:t>
      </w:r>
      <w:r w:rsidR="00F17AE3" w:rsidRPr="00EF5DB5">
        <w:rPr>
          <w:szCs w:val="22"/>
        </w:rPr>
        <w:fldChar w:fldCharType="end"/>
      </w:r>
      <w:r w:rsidR="00576FEF" w:rsidRPr="00EF5DB5">
        <w:rPr>
          <w:szCs w:val="22"/>
        </w:rPr>
        <w:t> (Protection of</w:t>
      </w:r>
      <w:r w:rsidR="001133D7" w:rsidRPr="00EF5DB5">
        <w:rPr>
          <w:szCs w:val="22"/>
        </w:rPr>
        <w:t xml:space="preserve"> Personal Data), </w:t>
      </w:r>
      <w:r w:rsidR="00F17AE3" w:rsidRPr="00EF5DB5">
        <w:rPr>
          <w:szCs w:val="22"/>
        </w:rPr>
        <w:fldChar w:fldCharType="begin"/>
      </w:r>
      <w:r w:rsidR="00F17AE3" w:rsidRPr="00EF5DB5">
        <w:rPr>
          <w:szCs w:val="22"/>
        </w:rPr>
        <w:instrText xml:space="preserve"> REF _Ref349208791 \r \h  \* MERGEFORMAT </w:instrText>
      </w:r>
      <w:r w:rsidR="00F17AE3" w:rsidRPr="00EF5DB5">
        <w:rPr>
          <w:szCs w:val="22"/>
        </w:rPr>
      </w:r>
      <w:r w:rsidR="00F17AE3" w:rsidRPr="00EF5DB5">
        <w:rPr>
          <w:szCs w:val="22"/>
        </w:rPr>
        <w:fldChar w:fldCharType="separate"/>
      </w:r>
      <w:r w:rsidR="009C0ACD" w:rsidRPr="00EF5DB5">
        <w:rPr>
          <w:szCs w:val="22"/>
        </w:rPr>
        <w:t>36</w:t>
      </w:r>
      <w:r w:rsidR="00F17AE3" w:rsidRPr="00EF5DB5">
        <w:rPr>
          <w:szCs w:val="22"/>
        </w:rPr>
        <w:fldChar w:fldCharType="end"/>
      </w:r>
      <w:r w:rsidR="00576FEF" w:rsidRPr="00EF5DB5">
        <w:rPr>
          <w:szCs w:val="22"/>
        </w:rPr>
        <w:t xml:space="preserve"> (Liability), </w:t>
      </w:r>
      <w:r w:rsidR="00F17AE3" w:rsidRPr="00EF5DB5">
        <w:rPr>
          <w:szCs w:val="22"/>
        </w:rPr>
        <w:fldChar w:fldCharType="begin"/>
      </w:r>
      <w:r w:rsidR="00F17AE3" w:rsidRPr="00EF5DB5">
        <w:rPr>
          <w:szCs w:val="22"/>
        </w:rPr>
        <w:instrText xml:space="preserve"> REF _Ref313370007 \r \h  \* MERGEFORMAT </w:instrText>
      </w:r>
      <w:r w:rsidR="00F17AE3" w:rsidRPr="00EF5DB5">
        <w:rPr>
          <w:szCs w:val="22"/>
        </w:rPr>
      </w:r>
      <w:r w:rsidR="00F17AE3" w:rsidRPr="00EF5DB5">
        <w:rPr>
          <w:szCs w:val="22"/>
        </w:rPr>
        <w:fldChar w:fldCharType="separate"/>
      </w:r>
      <w:r w:rsidR="009C0ACD" w:rsidRPr="00EF5DB5">
        <w:rPr>
          <w:szCs w:val="22"/>
        </w:rPr>
        <w:t>45</w:t>
      </w:r>
      <w:r w:rsidR="00F17AE3" w:rsidRPr="00EF5DB5">
        <w:rPr>
          <w:szCs w:val="22"/>
        </w:rPr>
        <w:fldChar w:fldCharType="end"/>
      </w:r>
      <w:r w:rsidR="00576FEF" w:rsidRPr="00EF5DB5">
        <w:rPr>
          <w:szCs w:val="22"/>
        </w:rPr>
        <w:t xml:space="preserve"> (Consequen</w:t>
      </w:r>
      <w:r w:rsidR="001133D7" w:rsidRPr="00EF5DB5">
        <w:rPr>
          <w:szCs w:val="22"/>
        </w:rPr>
        <w:t xml:space="preserve">ces of Expiry or Termination), </w:t>
      </w:r>
      <w:r w:rsidR="00F17AE3" w:rsidRPr="00EF5DB5">
        <w:rPr>
          <w:szCs w:val="22"/>
        </w:rPr>
        <w:fldChar w:fldCharType="begin"/>
      </w:r>
      <w:r w:rsidR="00F17AE3" w:rsidRPr="00EF5DB5">
        <w:rPr>
          <w:szCs w:val="22"/>
        </w:rPr>
        <w:instrText xml:space="preserve"> REF _Ref360650623 \r \h  \* MERGEFORMAT </w:instrText>
      </w:r>
      <w:r w:rsidR="00F17AE3" w:rsidRPr="00EF5DB5">
        <w:rPr>
          <w:szCs w:val="22"/>
        </w:rPr>
      </w:r>
      <w:r w:rsidR="00F17AE3" w:rsidRPr="00EF5DB5">
        <w:rPr>
          <w:szCs w:val="22"/>
        </w:rPr>
        <w:fldChar w:fldCharType="separate"/>
      </w:r>
      <w:r w:rsidR="009C0ACD" w:rsidRPr="00EF5DB5">
        <w:rPr>
          <w:szCs w:val="22"/>
        </w:rPr>
        <w:t>51</w:t>
      </w:r>
      <w:r w:rsidR="00F17AE3" w:rsidRPr="00EF5DB5">
        <w:rPr>
          <w:szCs w:val="22"/>
        </w:rPr>
        <w:fldChar w:fldCharType="end"/>
      </w:r>
      <w:r w:rsidR="001133D7" w:rsidRPr="00EF5DB5">
        <w:rPr>
          <w:szCs w:val="22"/>
        </w:rPr>
        <w:t> (Severance),</w:t>
      </w:r>
      <w:r w:rsidR="00576FEF" w:rsidRPr="00EF5DB5">
        <w:rPr>
          <w:szCs w:val="22"/>
        </w:rPr>
        <w:t xml:space="preserve"> </w:t>
      </w:r>
      <w:r w:rsidR="00F17AE3" w:rsidRPr="00EF5DB5">
        <w:rPr>
          <w:szCs w:val="22"/>
        </w:rPr>
        <w:fldChar w:fldCharType="begin"/>
      </w:r>
      <w:r w:rsidR="00F17AE3" w:rsidRPr="00EF5DB5">
        <w:rPr>
          <w:szCs w:val="22"/>
        </w:rPr>
        <w:instrText xml:space="preserve"> REF _Ref360650662 \r \h  \* MERGEFORMAT </w:instrText>
      </w:r>
      <w:r w:rsidR="00F17AE3" w:rsidRPr="00EF5DB5">
        <w:rPr>
          <w:szCs w:val="22"/>
        </w:rPr>
      </w:r>
      <w:r w:rsidR="00F17AE3" w:rsidRPr="00EF5DB5">
        <w:rPr>
          <w:szCs w:val="22"/>
        </w:rPr>
        <w:fldChar w:fldCharType="separate"/>
      </w:r>
      <w:r w:rsidR="009C0ACD" w:rsidRPr="00EF5DB5">
        <w:rPr>
          <w:szCs w:val="22"/>
        </w:rPr>
        <w:t>53</w:t>
      </w:r>
      <w:r w:rsidR="00F17AE3" w:rsidRPr="00EF5DB5">
        <w:rPr>
          <w:szCs w:val="22"/>
        </w:rPr>
        <w:fldChar w:fldCharType="end"/>
      </w:r>
      <w:r w:rsidR="001133D7" w:rsidRPr="00EF5DB5">
        <w:rPr>
          <w:szCs w:val="22"/>
        </w:rPr>
        <w:t xml:space="preserve"> (Entire Agreement), </w:t>
      </w:r>
      <w:r w:rsidR="00F17AE3" w:rsidRPr="00EF5DB5">
        <w:rPr>
          <w:szCs w:val="22"/>
        </w:rPr>
        <w:fldChar w:fldCharType="begin"/>
      </w:r>
      <w:r w:rsidR="00F17AE3" w:rsidRPr="00EF5DB5">
        <w:rPr>
          <w:szCs w:val="22"/>
        </w:rPr>
        <w:instrText xml:space="preserve"> REF _Ref360650679 \r \h  \* MERGEFORMAT </w:instrText>
      </w:r>
      <w:r w:rsidR="00F17AE3" w:rsidRPr="00EF5DB5">
        <w:rPr>
          <w:szCs w:val="22"/>
        </w:rPr>
      </w:r>
      <w:r w:rsidR="00F17AE3" w:rsidRPr="00EF5DB5">
        <w:rPr>
          <w:szCs w:val="22"/>
        </w:rPr>
        <w:fldChar w:fldCharType="separate"/>
      </w:r>
      <w:r w:rsidR="009C0ACD" w:rsidRPr="00EF5DB5">
        <w:rPr>
          <w:szCs w:val="22"/>
        </w:rPr>
        <w:t>54</w:t>
      </w:r>
      <w:r w:rsidR="00F17AE3" w:rsidRPr="00EF5DB5">
        <w:rPr>
          <w:szCs w:val="22"/>
        </w:rPr>
        <w:fldChar w:fldCharType="end"/>
      </w:r>
      <w:r w:rsidR="001133D7" w:rsidRPr="00EF5DB5">
        <w:rPr>
          <w:szCs w:val="22"/>
        </w:rPr>
        <w:t xml:space="preserve"> (Third Party Rights) </w:t>
      </w:r>
      <w:r w:rsidR="00F17AE3" w:rsidRPr="00EF5DB5">
        <w:rPr>
          <w:szCs w:val="22"/>
        </w:rPr>
        <w:fldChar w:fldCharType="begin"/>
      </w:r>
      <w:r w:rsidR="00F17AE3" w:rsidRPr="00EF5DB5">
        <w:rPr>
          <w:szCs w:val="22"/>
        </w:rPr>
        <w:instrText xml:space="preserve"> REF _Ref360704221 \r \h  \* MERGEFORMAT </w:instrText>
      </w:r>
      <w:r w:rsidR="00F17AE3" w:rsidRPr="00EF5DB5">
        <w:rPr>
          <w:szCs w:val="22"/>
        </w:rPr>
      </w:r>
      <w:r w:rsidR="00F17AE3" w:rsidRPr="00EF5DB5">
        <w:rPr>
          <w:szCs w:val="22"/>
        </w:rPr>
        <w:fldChar w:fldCharType="separate"/>
      </w:r>
      <w:r w:rsidR="009C0ACD" w:rsidRPr="00EF5DB5">
        <w:rPr>
          <w:szCs w:val="22"/>
        </w:rPr>
        <w:t>56</w:t>
      </w:r>
      <w:r w:rsidR="00F17AE3" w:rsidRPr="00EF5DB5">
        <w:rPr>
          <w:szCs w:val="22"/>
        </w:rPr>
        <w:fldChar w:fldCharType="end"/>
      </w:r>
      <w:r w:rsidR="001133D7" w:rsidRPr="00EF5DB5">
        <w:rPr>
          <w:szCs w:val="22"/>
        </w:rPr>
        <w:t xml:space="preserve"> (Dispute Resolution) and </w:t>
      </w:r>
      <w:r w:rsidR="00F17AE3" w:rsidRPr="00EF5DB5">
        <w:rPr>
          <w:szCs w:val="22"/>
        </w:rPr>
        <w:fldChar w:fldCharType="begin"/>
      </w:r>
      <w:r w:rsidR="00F17AE3" w:rsidRPr="00EF5DB5">
        <w:rPr>
          <w:szCs w:val="22"/>
        </w:rPr>
        <w:instrText xml:space="preserve"> REF _Ref364756346 \r \h  \* MERGEFORMAT </w:instrText>
      </w:r>
      <w:r w:rsidR="00F17AE3" w:rsidRPr="00EF5DB5">
        <w:rPr>
          <w:szCs w:val="22"/>
        </w:rPr>
      </w:r>
      <w:r w:rsidR="00F17AE3" w:rsidRPr="00EF5DB5">
        <w:rPr>
          <w:szCs w:val="22"/>
        </w:rPr>
        <w:fldChar w:fldCharType="separate"/>
      </w:r>
      <w:r w:rsidR="009C0ACD" w:rsidRPr="00EF5DB5">
        <w:rPr>
          <w:szCs w:val="22"/>
        </w:rPr>
        <w:t>57</w:t>
      </w:r>
      <w:r w:rsidR="00F17AE3" w:rsidRPr="00EF5DB5">
        <w:rPr>
          <w:szCs w:val="22"/>
        </w:rPr>
        <w:fldChar w:fldCharType="end"/>
      </w:r>
      <w:r w:rsidR="00576FEF" w:rsidRPr="00EF5DB5">
        <w:rPr>
          <w:szCs w:val="22"/>
        </w:rPr>
        <w:t xml:space="preserve"> (Governing Law and Jurisdiction), and the provisions of </w:t>
      </w:r>
      <w:r w:rsidR="006550FF" w:rsidRPr="00EF5DB5">
        <w:rPr>
          <w:szCs w:val="22"/>
        </w:rPr>
        <w:t>Call Off Schedule 1 (Definitions)</w:t>
      </w:r>
      <w:r w:rsidR="001133D7" w:rsidRPr="00EF5DB5">
        <w:rPr>
          <w:szCs w:val="22"/>
        </w:rPr>
        <w:t>, Call Off Schedule 3 (Call Off Contract C</w:t>
      </w:r>
      <w:r w:rsidR="00CC7AFF" w:rsidRPr="00EF5DB5">
        <w:rPr>
          <w:szCs w:val="22"/>
        </w:rPr>
        <w:t>harges, Payment and Invoicing)</w:t>
      </w:r>
      <w:r w:rsidR="00693DC3" w:rsidRPr="00EF5DB5">
        <w:rPr>
          <w:szCs w:val="22"/>
        </w:rPr>
        <w:t>,</w:t>
      </w:r>
      <w:r w:rsidR="00CC7AFF" w:rsidRPr="00EF5DB5">
        <w:rPr>
          <w:szCs w:val="22"/>
        </w:rPr>
        <w:t xml:space="preserve"> </w:t>
      </w:r>
      <w:r w:rsidR="001133D7" w:rsidRPr="00EF5DB5">
        <w:rPr>
          <w:szCs w:val="22"/>
        </w:rPr>
        <w:t>Call Off Schedule</w:t>
      </w:r>
      <w:r w:rsidR="00C83023" w:rsidRPr="00EF5DB5">
        <w:rPr>
          <w:szCs w:val="22"/>
        </w:rPr>
        <w:t xml:space="preserve"> 9</w:t>
      </w:r>
      <w:r w:rsidR="00693DC3" w:rsidRPr="00EF5DB5">
        <w:rPr>
          <w:szCs w:val="22"/>
        </w:rPr>
        <w:t xml:space="preserve"> (Exit Management),</w:t>
      </w:r>
      <w:r w:rsidR="004B1CD0" w:rsidRPr="00EF5DB5">
        <w:rPr>
          <w:szCs w:val="22"/>
        </w:rPr>
        <w:t xml:space="preserve"> Call Off Schedule </w:t>
      </w:r>
      <w:r w:rsidR="00693DC3" w:rsidRPr="00EF5DB5">
        <w:rPr>
          <w:szCs w:val="22"/>
        </w:rPr>
        <w:t>1</w:t>
      </w:r>
      <w:r w:rsidR="00C83023" w:rsidRPr="00EF5DB5">
        <w:rPr>
          <w:szCs w:val="22"/>
        </w:rPr>
        <w:t>0</w:t>
      </w:r>
      <w:r w:rsidR="00693DC3" w:rsidRPr="00EF5DB5">
        <w:rPr>
          <w:szCs w:val="22"/>
        </w:rPr>
        <w:t xml:space="preserve"> (Staff Transfer), Call Off Schedule 1</w:t>
      </w:r>
      <w:r w:rsidR="00C83023" w:rsidRPr="00EF5DB5">
        <w:rPr>
          <w:szCs w:val="22"/>
        </w:rPr>
        <w:t>1</w:t>
      </w:r>
      <w:r w:rsidR="00693DC3" w:rsidRPr="00EF5DB5">
        <w:rPr>
          <w:szCs w:val="22"/>
        </w:rPr>
        <w:t xml:space="preserve"> (Dispute Resolution Procedure)</w:t>
      </w:r>
      <w:r w:rsidRPr="00EF5DB5">
        <w:rPr>
          <w:szCs w:val="22"/>
        </w:rPr>
        <w:t xml:space="preserve"> </w:t>
      </w:r>
      <w:r w:rsidR="00693DC3" w:rsidRPr="00EF5DB5">
        <w:rPr>
          <w:szCs w:val="22"/>
        </w:rPr>
        <w:t xml:space="preserve">and, </w:t>
      </w:r>
      <w:r w:rsidRPr="00EF5DB5">
        <w:rPr>
          <w:szCs w:val="22"/>
        </w:rPr>
        <w:t xml:space="preserve">without limitation to the foregoing, any other provision of this </w:t>
      </w:r>
      <w:r w:rsidR="00913E06" w:rsidRPr="00EF5DB5">
        <w:rPr>
          <w:szCs w:val="22"/>
        </w:rPr>
        <w:t>Call Off</w:t>
      </w:r>
      <w:r w:rsidRPr="00EF5DB5">
        <w:rPr>
          <w:szCs w:val="22"/>
        </w:rPr>
        <w:t xml:space="preserve"> Contract which expressly or by implication is to be performed or observed notwithstanding termination or expiry shall survive the</w:t>
      </w:r>
      <w:r w:rsidR="0036482E" w:rsidRPr="00EF5DB5">
        <w:rPr>
          <w:szCs w:val="22"/>
        </w:rPr>
        <w:t xml:space="preserve"> Call Off Expiry Date</w:t>
      </w:r>
      <w:r w:rsidRPr="00EF5DB5">
        <w:rPr>
          <w:szCs w:val="22"/>
        </w:rPr>
        <w:t>.</w:t>
      </w:r>
      <w:bookmarkEnd w:id="1637"/>
    </w:p>
    <w:p w14:paraId="0636A80B" w14:textId="77777777" w:rsidR="008D0A60" w:rsidRPr="00EF5DB5" w:rsidRDefault="00E60351" w:rsidP="00E62BD4">
      <w:pPr>
        <w:pStyle w:val="GPSL2numberedclause"/>
      </w:pPr>
      <w:bookmarkStart w:id="1638" w:name="_Ref364354470"/>
      <w:r w:rsidRPr="00EF5DB5">
        <w:t>Exit management</w:t>
      </w:r>
      <w:bookmarkEnd w:id="1638"/>
      <w:r w:rsidRPr="00EF5DB5">
        <w:t xml:space="preserve"> </w:t>
      </w:r>
    </w:p>
    <w:p w14:paraId="79D96CDC" w14:textId="77777777" w:rsidR="008D0A60" w:rsidRPr="00EF5DB5" w:rsidRDefault="00E60351" w:rsidP="00E62BD4">
      <w:pPr>
        <w:pStyle w:val="GPSL3numberedclause"/>
      </w:pPr>
      <w:r w:rsidRPr="00EF5DB5">
        <w:t>The Parties shall comply with the exit management provisions set out in Call Off Sche</w:t>
      </w:r>
      <w:r w:rsidR="00C83023" w:rsidRPr="00EF5DB5">
        <w:t>dule 9</w:t>
      </w:r>
      <w:r w:rsidRPr="00EF5DB5">
        <w:t xml:space="preserve"> (Exit Management). </w:t>
      </w:r>
    </w:p>
    <w:p w14:paraId="25321CF9" w14:textId="77777777" w:rsidR="008D0A60" w:rsidRPr="00EF5DB5" w:rsidRDefault="00C70793" w:rsidP="00E62BD4">
      <w:pPr>
        <w:pStyle w:val="GPSSectionHeading"/>
        <w:jc w:val="both"/>
        <w:rPr>
          <w:rFonts w:ascii="Calibri" w:hAnsi="Calibri"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51545419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EF5DB5">
        <w:rPr>
          <w:rFonts w:ascii="Calibri" w:hAnsi="Calibri" w:cs="Arial"/>
          <w:color w:val="auto"/>
        </w:rPr>
        <w:t>MISCELLANEOUS AND GOVERNING LAW</w:t>
      </w:r>
      <w:bookmarkEnd w:id="1657"/>
      <w:bookmarkEnd w:id="1658"/>
      <w:bookmarkEnd w:id="1659"/>
      <w:bookmarkEnd w:id="1660"/>
      <w:bookmarkEnd w:id="1661"/>
    </w:p>
    <w:p w14:paraId="0E8E4969" w14:textId="77777777" w:rsidR="008D0A60" w:rsidRPr="00EF5DB5" w:rsidRDefault="00C70793" w:rsidP="00E62BD4">
      <w:pPr>
        <w:pStyle w:val="GPSL1CLAUSEHEADING"/>
        <w:rPr>
          <w:rFonts w:ascii="Calibri" w:hAnsi="Calibri"/>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Ref313373915"/>
      <w:bookmarkStart w:id="1682" w:name="_Toc314810820"/>
      <w:bookmarkStart w:id="1683" w:name="_Toc350503040"/>
      <w:bookmarkStart w:id="1684" w:name="_Toc350504030"/>
      <w:bookmarkStart w:id="1685" w:name="_Toc350507945"/>
      <w:bookmarkStart w:id="1686" w:name="_Toc358671788"/>
      <w:bookmarkStart w:id="1687" w:name="_Toc515454199"/>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EF5DB5">
        <w:rPr>
          <w:rFonts w:ascii="Calibri" w:hAnsi="Calibri"/>
        </w:rPr>
        <w:t>COMPLIANCE</w:t>
      </w:r>
      <w:bookmarkEnd w:id="1680"/>
      <w:bookmarkEnd w:id="1687"/>
    </w:p>
    <w:p w14:paraId="03A30987" w14:textId="77777777" w:rsidR="008D0A60" w:rsidRPr="00EF5DB5" w:rsidRDefault="007355E9" w:rsidP="00E62BD4">
      <w:pPr>
        <w:pStyle w:val="GPSL2numberedclause"/>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1"/>
      <w:bookmarkEnd w:id="1682"/>
      <w:bookmarkEnd w:id="1683"/>
      <w:bookmarkEnd w:id="1684"/>
      <w:bookmarkEnd w:id="1685"/>
      <w:bookmarkEnd w:id="1686"/>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EF5DB5">
        <w:t>H</w:t>
      </w:r>
      <w:r w:rsidR="00C70793" w:rsidRPr="00EF5DB5">
        <w:t>ealth and Safety</w:t>
      </w:r>
      <w:bookmarkEnd w:id="1706"/>
      <w:bookmarkEnd w:id="1707"/>
      <w:bookmarkEnd w:id="1708"/>
      <w:bookmarkEnd w:id="1709"/>
      <w:bookmarkEnd w:id="1710"/>
    </w:p>
    <w:p w14:paraId="20B1455B" w14:textId="77777777" w:rsidR="008D0A60" w:rsidRPr="00EF5DB5" w:rsidRDefault="000F1937" w:rsidP="00E62BD4">
      <w:pPr>
        <w:pStyle w:val="GPSL3numberedclause"/>
      </w:pPr>
      <w:r w:rsidRPr="00EF5DB5">
        <w:t xml:space="preserve">The Supplier shall perform its obligations under this Call Off Contract (including those in relation to the </w:t>
      </w:r>
      <w:r w:rsidR="000C52D8" w:rsidRPr="00EF5DB5">
        <w:t>Services</w:t>
      </w:r>
      <w:r w:rsidRPr="00EF5DB5">
        <w:t>) in accordance with:</w:t>
      </w:r>
    </w:p>
    <w:p w14:paraId="4BBE6835" w14:textId="77777777" w:rsidR="008D0A60" w:rsidRPr="00EF5DB5" w:rsidRDefault="000F1937" w:rsidP="00E62BD4">
      <w:pPr>
        <w:pStyle w:val="GPSL4numberedclause"/>
        <w:rPr>
          <w:szCs w:val="22"/>
        </w:rPr>
      </w:pPr>
      <w:r w:rsidRPr="00EF5DB5">
        <w:rPr>
          <w:szCs w:val="22"/>
        </w:rPr>
        <w:t>all applicable Law regarding health and safety; and</w:t>
      </w:r>
    </w:p>
    <w:p w14:paraId="62B0A347" w14:textId="77777777" w:rsidR="00C9243A" w:rsidRPr="00EF5DB5" w:rsidRDefault="000F1937" w:rsidP="00E62BD4">
      <w:pPr>
        <w:pStyle w:val="GPSL4numberedclause"/>
        <w:rPr>
          <w:szCs w:val="22"/>
        </w:rPr>
      </w:pPr>
      <w:r w:rsidRPr="00EF5DB5">
        <w:rPr>
          <w:szCs w:val="22"/>
        </w:rPr>
        <w:t xml:space="preserve">the </w:t>
      </w:r>
      <w:r w:rsidR="006179E3" w:rsidRPr="00EF5DB5">
        <w:rPr>
          <w:szCs w:val="22"/>
        </w:rPr>
        <w:t>Contracting Authority</w:t>
      </w:r>
      <w:r w:rsidRPr="00EF5DB5">
        <w:rPr>
          <w:szCs w:val="22"/>
        </w:rPr>
        <w:t xml:space="preserve">’s health and safety policy (as provided to the Supplier from time to time) whilst at the </w:t>
      </w:r>
      <w:r w:rsidR="006179E3" w:rsidRPr="00EF5DB5">
        <w:rPr>
          <w:szCs w:val="22"/>
        </w:rPr>
        <w:t>Contracting Authority</w:t>
      </w:r>
      <w:r w:rsidR="00693312" w:rsidRPr="00EF5DB5">
        <w:rPr>
          <w:szCs w:val="22"/>
        </w:rPr>
        <w:t xml:space="preserve"> Premises</w:t>
      </w:r>
      <w:r w:rsidRPr="00EF5DB5">
        <w:rPr>
          <w:szCs w:val="22"/>
        </w:rPr>
        <w:t xml:space="preserve">. </w:t>
      </w:r>
    </w:p>
    <w:p w14:paraId="2D74B575" w14:textId="77777777" w:rsidR="008D0A60" w:rsidRPr="00EF5DB5" w:rsidRDefault="000F1937" w:rsidP="00E62BD4">
      <w:pPr>
        <w:pStyle w:val="GPSL3numberedclause"/>
      </w:pPr>
      <w:r w:rsidRPr="00EF5DB5">
        <w:t xml:space="preserve">Each Party shall promptly notify the other of as soon as possible of any health and safety incidents or material health and safety hazards at the </w:t>
      </w:r>
      <w:r w:rsidR="006179E3" w:rsidRPr="00EF5DB5">
        <w:t>Contracting Authority</w:t>
      </w:r>
      <w:r w:rsidR="00693312" w:rsidRPr="00EF5DB5">
        <w:t xml:space="preserve"> Premises</w:t>
      </w:r>
      <w:r w:rsidRPr="00EF5DB5">
        <w:t xml:space="preserve"> of which it becomes aware and which relate to or arise in connection with the performance of this Call Off Contract</w:t>
      </w:r>
    </w:p>
    <w:p w14:paraId="71621B19" w14:textId="77777777" w:rsidR="00C9243A" w:rsidRPr="00EF5DB5" w:rsidRDefault="007355E9" w:rsidP="00E62BD4">
      <w:pPr>
        <w:pStyle w:val="GPSL3numberedclause"/>
      </w:pPr>
      <w:r w:rsidRPr="00EF5DB5">
        <w:t xml:space="preserve">While on the </w:t>
      </w:r>
      <w:r w:rsidR="006179E3" w:rsidRPr="00EF5DB5">
        <w:t>Contracting Authority</w:t>
      </w:r>
      <w:r w:rsidR="00693312" w:rsidRPr="00EF5DB5">
        <w:t xml:space="preserve"> Premises</w:t>
      </w:r>
      <w:r w:rsidRPr="00EF5DB5">
        <w:t xml:space="preserve">, the Supplier shall comply with any health and safety measures implemented by the </w:t>
      </w:r>
      <w:r w:rsidR="006179E3" w:rsidRPr="00EF5DB5">
        <w:t>Contracting Authority</w:t>
      </w:r>
      <w:r w:rsidRPr="00EF5DB5">
        <w:t xml:space="preserve"> in respect of </w:t>
      </w:r>
      <w:r w:rsidR="007061FF" w:rsidRPr="00EF5DB5">
        <w:t>Supplier Personnel</w:t>
      </w:r>
      <w:r w:rsidRPr="00EF5DB5">
        <w:t xml:space="preserve"> and other persons working there</w:t>
      </w:r>
      <w:r w:rsidR="00A74C75" w:rsidRPr="00EF5DB5">
        <w:t xml:space="preserve"> and any instructions from the </w:t>
      </w:r>
      <w:r w:rsidR="006179E3" w:rsidRPr="00EF5DB5">
        <w:t>Contracting Authority</w:t>
      </w:r>
      <w:r w:rsidR="00A74C75" w:rsidRPr="00EF5DB5">
        <w:t xml:space="preserve"> on any necessary associated safety measures</w:t>
      </w:r>
      <w:r w:rsidRPr="00EF5DB5">
        <w:t>.</w:t>
      </w:r>
    </w:p>
    <w:p w14:paraId="5BB686DD" w14:textId="77777777" w:rsidR="008D0A60" w:rsidRPr="00EF5DB5" w:rsidRDefault="00592E93" w:rsidP="00E62BD4">
      <w:pPr>
        <w:pStyle w:val="GPSL2numberedclause"/>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EF5DB5">
        <w:t>E</w:t>
      </w:r>
      <w:r w:rsidR="00C70793" w:rsidRPr="00EF5DB5">
        <w:t>quality and Diversity</w:t>
      </w:r>
      <w:bookmarkEnd w:id="1795"/>
      <w:bookmarkEnd w:id="1796"/>
      <w:bookmarkEnd w:id="1797"/>
      <w:bookmarkEnd w:id="1798"/>
      <w:bookmarkEnd w:id="1799"/>
      <w:bookmarkEnd w:id="1800"/>
      <w:bookmarkEnd w:id="1801"/>
    </w:p>
    <w:p w14:paraId="0460C500" w14:textId="77777777" w:rsidR="008D0A60" w:rsidRPr="00EF5DB5" w:rsidRDefault="007355E9" w:rsidP="00E62BD4">
      <w:pPr>
        <w:pStyle w:val="GPSL3numberedclause"/>
      </w:pPr>
      <w:bookmarkStart w:id="1802" w:name="_Ref313370563"/>
      <w:r w:rsidRPr="00EF5DB5">
        <w:t>The Supplier shall</w:t>
      </w:r>
      <w:r w:rsidR="001A0452" w:rsidRPr="00EF5DB5">
        <w:t>:</w:t>
      </w:r>
    </w:p>
    <w:p w14:paraId="0F723605" w14:textId="77777777" w:rsidR="008D0A60" w:rsidRPr="00EF5DB5" w:rsidRDefault="001A0452" w:rsidP="00E62BD4">
      <w:pPr>
        <w:pStyle w:val="GPSL4numberedclause"/>
        <w:rPr>
          <w:szCs w:val="22"/>
        </w:rPr>
      </w:pPr>
      <w:r w:rsidRPr="00EF5DB5">
        <w:rPr>
          <w:szCs w:val="22"/>
        </w:rPr>
        <w:lastRenderedPageBreak/>
        <w:t xml:space="preserve">perform its obligations under this Call Off Contract (including those in relation to provision of the </w:t>
      </w:r>
      <w:r w:rsidR="000C52D8" w:rsidRPr="00EF5DB5">
        <w:rPr>
          <w:szCs w:val="22"/>
        </w:rPr>
        <w:t>Services</w:t>
      </w:r>
      <w:r w:rsidRPr="00EF5DB5">
        <w:rPr>
          <w:szCs w:val="22"/>
        </w:rPr>
        <w:t>) in accordance with:</w:t>
      </w:r>
    </w:p>
    <w:p w14:paraId="2B8F06F4" w14:textId="77777777" w:rsidR="008D0A60" w:rsidRPr="00EF5DB5" w:rsidRDefault="001A0452" w:rsidP="00E62BD4">
      <w:pPr>
        <w:pStyle w:val="GPSL5numberedclause"/>
        <w:rPr>
          <w:szCs w:val="22"/>
        </w:rPr>
      </w:pPr>
      <w:r w:rsidRPr="00EF5DB5">
        <w:rPr>
          <w:szCs w:val="22"/>
        </w:rPr>
        <w:t>all applicable equality Law (whether in relation to race, sex, gender reassignment, religion or belief, disability, sexual orientation, pregnancy, maternity, age or otherwise); and</w:t>
      </w:r>
    </w:p>
    <w:p w14:paraId="290A8DC4" w14:textId="77777777" w:rsidR="00C9243A" w:rsidRPr="00EF5DB5" w:rsidRDefault="001A0452" w:rsidP="00E62BD4">
      <w:pPr>
        <w:pStyle w:val="GPSL5numberedclause"/>
        <w:rPr>
          <w:szCs w:val="22"/>
        </w:rPr>
      </w:pPr>
      <w:r w:rsidRPr="00EF5DB5">
        <w:rPr>
          <w:szCs w:val="22"/>
        </w:rPr>
        <w:t xml:space="preserve">any other requirements and instructions which the </w:t>
      </w:r>
      <w:r w:rsidR="006179E3" w:rsidRPr="00EF5DB5">
        <w:rPr>
          <w:szCs w:val="22"/>
        </w:rPr>
        <w:t>Contracting Authority</w:t>
      </w:r>
      <w:r w:rsidRPr="00EF5DB5">
        <w:rPr>
          <w:szCs w:val="22"/>
        </w:rPr>
        <w:t xml:space="preserve"> reasonably imposes in connection with any equality obligations imposed on the </w:t>
      </w:r>
      <w:r w:rsidR="006179E3" w:rsidRPr="00EF5DB5">
        <w:rPr>
          <w:szCs w:val="22"/>
        </w:rPr>
        <w:t>Contracting Authority</w:t>
      </w:r>
      <w:r w:rsidRPr="00EF5DB5">
        <w:rPr>
          <w:szCs w:val="22"/>
        </w:rPr>
        <w:t xml:space="preserve"> at any time under applicable equality Law;</w:t>
      </w:r>
      <w:r w:rsidR="00972762" w:rsidRPr="00EF5DB5">
        <w:rPr>
          <w:szCs w:val="22"/>
        </w:rPr>
        <w:t xml:space="preserve"> </w:t>
      </w:r>
    </w:p>
    <w:p w14:paraId="14ED6ADA" w14:textId="77777777" w:rsidR="008D0A60" w:rsidRPr="00EF5DB5" w:rsidRDefault="00B54871" w:rsidP="00E62BD4">
      <w:pPr>
        <w:pStyle w:val="GPSL4numberedclause"/>
        <w:rPr>
          <w:szCs w:val="22"/>
        </w:rPr>
      </w:pPr>
      <w:r w:rsidRPr="00EF5DB5">
        <w:rPr>
          <w:szCs w:val="22"/>
        </w:rPr>
        <w:t xml:space="preserve">take all necessary steps, and inform the </w:t>
      </w:r>
      <w:r w:rsidR="006179E3" w:rsidRPr="00EF5DB5">
        <w:rPr>
          <w:szCs w:val="22"/>
        </w:rPr>
        <w:t>Contracting Authority</w:t>
      </w:r>
      <w:r w:rsidRPr="00EF5DB5">
        <w:rPr>
          <w:szCs w:val="22"/>
        </w:rPr>
        <w:t xml:space="preserve"> of the steps taken, to prevent unlawful discrimination designated as such by any court or tribunal, or the Equality and Human Rights Commission or (any successor organisation).</w:t>
      </w:r>
      <w:bookmarkEnd w:id="1802"/>
    </w:p>
    <w:p w14:paraId="7328EE15" w14:textId="77777777" w:rsidR="008D0A60" w:rsidRPr="00EF5DB5" w:rsidRDefault="000E1008" w:rsidP="00E62BD4">
      <w:pPr>
        <w:pStyle w:val="GPSL2numberedclause"/>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EF5DB5">
        <w:t>Environmental Requirements</w:t>
      </w:r>
    </w:p>
    <w:p w14:paraId="04428103" w14:textId="77777777" w:rsidR="008D0A60" w:rsidRPr="00EF5DB5" w:rsidRDefault="000E1008" w:rsidP="00E62BD4">
      <w:pPr>
        <w:pStyle w:val="GPSL3numberedclause"/>
      </w:pPr>
      <w:r w:rsidRPr="00EF5DB5">
        <w:t xml:space="preserve">The Supplier shall, when working on the Sites, perform its obligations under this Call Off Contract in accordance with the Environmental Policy of the </w:t>
      </w:r>
      <w:r w:rsidR="006179E3" w:rsidRPr="00EF5DB5">
        <w:t>Contracting Authority</w:t>
      </w:r>
      <w:r w:rsidRPr="00EF5DB5">
        <w:t xml:space="preserve">. </w:t>
      </w:r>
    </w:p>
    <w:p w14:paraId="065BFA6E" w14:textId="77777777" w:rsidR="00C9243A" w:rsidRPr="00EF5DB5" w:rsidRDefault="000E1008" w:rsidP="00E62BD4">
      <w:pPr>
        <w:pStyle w:val="GPSL3numberedclause"/>
      </w:pPr>
      <w:r w:rsidRPr="00EF5DB5">
        <w:t xml:space="preserve">The </w:t>
      </w:r>
      <w:r w:rsidR="006179E3" w:rsidRPr="00EF5DB5">
        <w:t>Contracting Authority</w:t>
      </w:r>
      <w:r w:rsidRPr="00EF5DB5">
        <w:t xml:space="preserve"> shall provide a copy of its written Environmental Policy (if any) to the Supplier upon the </w:t>
      </w:r>
      <w:r w:rsidR="00DC21E4" w:rsidRPr="00EF5DB5">
        <w:t>Supplier’s</w:t>
      </w:r>
      <w:r w:rsidRPr="00EF5DB5">
        <w:t xml:space="preserve"> written request.</w:t>
      </w:r>
    </w:p>
    <w:p w14:paraId="11A2F321" w14:textId="77777777" w:rsidR="00B07F29" w:rsidRPr="00EF5DB5" w:rsidRDefault="00CC1C37" w:rsidP="00E62BD4">
      <w:pPr>
        <w:pStyle w:val="GPSL1CLAUSEHEADING"/>
        <w:rPr>
          <w:rFonts w:ascii="Calibri" w:hAnsi="Calibri"/>
        </w:rPr>
      </w:pPr>
      <w:bookmarkStart w:id="1828" w:name="_Toc349229907"/>
      <w:bookmarkStart w:id="1829" w:name="_Toc349230070"/>
      <w:bookmarkStart w:id="1830" w:name="_Toc349230470"/>
      <w:bookmarkStart w:id="1831" w:name="_Toc349231352"/>
      <w:bookmarkStart w:id="1832" w:name="_Toc349232078"/>
      <w:bookmarkStart w:id="1833" w:name="_Toc349232459"/>
      <w:bookmarkStart w:id="1834" w:name="_Toc349233195"/>
      <w:bookmarkStart w:id="1835" w:name="_Toc349233330"/>
      <w:bookmarkStart w:id="1836" w:name="_Toc349233464"/>
      <w:bookmarkStart w:id="1837" w:name="_Toc350503053"/>
      <w:bookmarkStart w:id="1838" w:name="_Toc350504043"/>
      <w:bookmarkStart w:id="1839" w:name="_Toc350506333"/>
      <w:bookmarkStart w:id="1840" w:name="_Toc350506571"/>
      <w:bookmarkStart w:id="1841" w:name="_Toc350506701"/>
      <w:bookmarkStart w:id="1842" w:name="_Toc350506831"/>
      <w:bookmarkStart w:id="1843" w:name="_Toc350506963"/>
      <w:bookmarkStart w:id="1844" w:name="_Toc350507424"/>
      <w:bookmarkStart w:id="1845" w:name="_Toc350507958"/>
      <w:bookmarkStart w:id="1846" w:name="_Ref313370605"/>
      <w:bookmarkStart w:id="1847" w:name="_Toc314810827"/>
      <w:bookmarkStart w:id="1848" w:name="_Toc350503054"/>
      <w:bookmarkStart w:id="1849" w:name="_Toc350504044"/>
      <w:bookmarkStart w:id="1850" w:name="_Toc350507959"/>
      <w:bookmarkStart w:id="1851" w:name="_Toc358671806"/>
      <w:bookmarkStart w:id="1852" w:name="_Toc51545420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r w:rsidRPr="00EF5DB5">
        <w:rPr>
          <w:rFonts w:ascii="Calibri" w:hAnsi="Calibri"/>
        </w:rPr>
        <w:t>ASSIGNMENT AND NOVATION</w:t>
      </w:r>
      <w:bookmarkEnd w:id="1852"/>
      <w:r w:rsidR="007355E9" w:rsidRPr="00EF5DB5">
        <w:rPr>
          <w:rFonts w:ascii="Calibri" w:hAnsi="Calibri"/>
        </w:rPr>
        <w:t xml:space="preserve"> </w:t>
      </w:r>
    </w:p>
    <w:bookmarkEnd w:id="1846"/>
    <w:bookmarkEnd w:id="1847"/>
    <w:bookmarkEnd w:id="1848"/>
    <w:bookmarkEnd w:id="1849"/>
    <w:bookmarkEnd w:id="1850"/>
    <w:bookmarkEnd w:id="1851"/>
    <w:p w14:paraId="3355F010" w14:textId="77777777" w:rsidR="00B07F29" w:rsidRPr="00EF5DB5" w:rsidRDefault="00B07F29" w:rsidP="00E62BD4">
      <w:pPr>
        <w:pStyle w:val="GPSL2numberedclause"/>
      </w:pPr>
      <w:r w:rsidRPr="00EF5DB5">
        <w:t xml:space="preserve">The Supplier shall not assign, novate, Sub-Contract or otherwise dispose of or create any trust in relation to any or all of its rights, obligations or liabilities under this Call Off Contract or any part of it without Approval. </w:t>
      </w:r>
    </w:p>
    <w:p w14:paraId="02E75CB3" w14:textId="77777777" w:rsidR="00B07F29" w:rsidRPr="00EF5DB5" w:rsidRDefault="00CF23B4" w:rsidP="00E62BD4">
      <w:pPr>
        <w:pStyle w:val="GPSL2numberedclause"/>
      </w:pPr>
      <w:bookmarkStart w:id="1853" w:name="_Ref360698826"/>
      <w:r w:rsidRPr="00EF5DB5">
        <w:t>T</w:t>
      </w:r>
      <w:r w:rsidR="00B07F29" w:rsidRPr="00EF5DB5">
        <w:t xml:space="preserve">he </w:t>
      </w:r>
      <w:r w:rsidR="006179E3" w:rsidRPr="00EF5DB5">
        <w:t>Contracting Authority</w:t>
      </w:r>
      <w:r w:rsidR="00B07F29" w:rsidRPr="00EF5DB5">
        <w:t xml:space="preserve"> may assign, novate or otherwise dispose of any or all of its rights, liabilities and obligations under this Call Off Contract or any part thereof to:</w:t>
      </w:r>
      <w:bookmarkEnd w:id="1853"/>
    </w:p>
    <w:p w14:paraId="00DBEC10" w14:textId="77777777" w:rsidR="00E13960" w:rsidRPr="00EF5DB5" w:rsidRDefault="00B07F29" w:rsidP="00E62BD4">
      <w:pPr>
        <w:pStyle w:val="GPSL3numberedclause"/>
      </w:pPr>
      <w:bookmarkStart w:id="1854" w:name="_Ref360698822"/>
      <w:r w:rsidRPr="00EF5DB5">
        <w:t xml:space="preserve">any other Contracting </w:t>
      </w:r>
      <w:r w:rsidR="006179E3" w:rsidRPr="00EF5DB5">
        <w:t>Contracting Authority</w:t>
      </w:r>
      <w:r w:rsidRPr="00EF5DB5">
        <w:t>; or</w:t>
      </w:r>
      <w:bookmarkEnd w:id="1854"/>
    </w:p>
    <w:p w14:paraId="0FFBDBAA" w14:textId="77777777" w:rsidR="00C9243A" w:rsidRPr="00EF5DB5" w:rsidRDefault="00B07F29" w:rsidP="00E62BD4">
      <w:pPr>
        <w:pStyle w:val="GPSL3numberedclause"/>
      </w:pPr>
      <w:r w:rsidRPr="00EF5DB5">
        <w:t xml:space="preserve">any other body established by the Crown or under statute in order substantially to perform any of the functions that had previously been performed by the </w:t>
      </w:r>
      <w:r w:rsidR="006179E3" w:rsidRPr="00EF5DB5">
        <w:t>Contracting Authority</w:t>
      </w:r>
      <w:r w:rsidRPr="00EF5DB5">
        <w:t>; or</w:t>
      </w:r>
    </w:p>
    <w:p w14:paraId="4C26B58F" w14:textId="77777777" w:rsidR="00C9243A" w:rsidRPr="00EF5DB5" w:rsidRDefault="00B07F29" w:rsidP="00E62BD4">
      <w:pPr>
        <w:pStyle w:val="GPSL3numberedclause"/>
      </w:pPr>
      <w:bookmarkStart w:id="1855" w:name="_Ref427334374"/>
      <w:r w:rsidRPr="00EF5DB5">
        <w:t xml:space="preserve">any private sector body which substantially performs the functions of the </w:t>
      </w:r>
      <w:r w:rsidR="006179E3" w:rsidRPr="00EF5DB5">
        <w:t>Contracting Authority</w:t>
      </w:r>
      <w:r w:rsidRPr="00EF5DB5">
        <w:t>,</w:t>
      </w:r>
      <w:bookmarkEnd w:id="1855"/>
      <w:r w:rsidRPr="00EF5DB5">
        <w:t xml:space="preserve"> </w:t>
      </w:r>
    </w:p>
    <w:p w14:paraId="04100D7E" w14:textId="77777777" w:rsidR="008D0A60" w:rsidRPr="00EF5DB5" w:rsidRDefault="00B07F29" w:rsidP="00E62BD4">
      <w:pPr>
        <w:pStyle w:val="GPSL2Indent"/>
      </w:pPr>
      <w:r w:rsidRPr="00EF5DB5">
        <w:t xml:space="preserve">and the Supplier shall, at the </w:t>
      </w:r>
      <w:r w:rsidR="006179E3" w:rsidRPr="00EF5DB5">
        <w:t>Contracting Authority</w:t>
      </w:r>
      <w:r w:rsidRPr="00EF5DB5">
        <w:t xml:space="preserve">’s request, enter into a novation agreement in such form as the </w:t>
      </w:r>
      <w:r w:rsidR="006179E3" w:rsidRPr="00EF5DB5">
        <w:t>Contracting Authority</w:t>
      </w:r>
      <w:r w:rsidRPr="00EF5DB5">
        <w:t xml:space="preserve"> shall reasonably specify in order to enable the </w:t>
      </w:r>
      <w:r w:rsidR="006179E3" w:rsidRPr="00EF5DB5">
        <w:t>Contracting Authority</w:t>
      </w:r>
      <w:r w:rsidRPr="00EF5DB5">
        <w:t xml:space="preserve"> to exercise its rights pursuant to this Clause </w:t>
      </w:r>
      <w:r w:rsidR="009F474C" w:rsidRPr="00EF5DB5">
        <w:fldChar w:fldCharType="begin"/>
      </w:r>
      <w:r w:rsidR="00CF23B4" w:rsidRPr="00EF5DB5">
        <w:instrText xml:space="preserve"> REF _Ref360698826 \r \h </w:instrText>
      </w:r>
      <w:r w:rsidR="00F54E49" w:rsidRPr="00EF5DB5">
        <w:instrText xml:space="preserve"> \* MERGEFORMAT </w:instrText>
      </w:r>
      <w:r w:rsidR="009F474C" w:rsidRPr="00EF5DB5">
        <w:fldChar w:fldCharType="separate"/>
      </w:r>
      <w:r w:rsidR="009C0ACD" w:rsidRPr="00EF5DB5">
        <w:t>47.2</w:t>
      </w:r>
      <w:r w:rsidR="009F474C" w:rsidRPr="00EF5DB5">
        <w:fldChar w:fldCharType="end"/>
      </w:r>
      <w:r w:rsidRPr="00EF5DB5">
        <w:t>.</w:t>
      </w:r>
    </w:p>
    <w:p w14:paraId="76E25EF5" w14:textId="77777777" w:rsidR="00C9243A" w:rsidRPr="00EF5DB5" w:rsidRDefault="00B07F29" w:rsidP="00E62BD4">
      <w:pPr>
        <w:pStyle w:val="GPSL2numberedclause"/>
      </w:pPr>
      <w:r w:rsidRPr="00EF5DB5">
        <w:t xml:space="preserve">A change in the legal status of the </w:t>
      </w:r>
      <w:r w:rsidR="006179E3" w:rsidRPr="00EF5DB5">
        <w:t>Contracting Authority</w:t>
      </w:r>
      <w:r w:rsidRPr="00EF5DB5">
        <w:t xml:space="preserve"> shall not, subject to Clause </w:t>
      </w:r>
      <w:r w:rsidR="00F17AE3" w:rsidRPr="00EF5DB5">
        <w:fldChar w:fldCharType="begin"/>
      </w:r>
      <w:r w:rsidR="00F17AE3" w:rsidRPr="00EF5DB5">
        <w:instrText xml:space="preserve"> REF _Ref360698945 \r \h  \* MERGEFORMAT </w:instrText>
      </w:r>
      <w:r w:rsidR="00F17AE3" w:rsidRPr="00EF5DB5">
        <w:fldChar w:fldCharType="separate"/>
      </w:r>
      <w:r w:rsidR="009C0ACD" w:rsidRPr="00EF5DB5">
        <w:t>47.4</w:t>
      </w:r>
      <w:r w:rsidR="00F17AE3" w:rsidRPr="00EF5DB5">
        <w:fldChar w:fldCharType="end"/>
      </w:r>
      <w:r w:rsidRPr="00EF5DB5">
        <w:t xml:space="preserve"> affect the validity of this Call Off Contract and this Call Off Contract shall be binding on any successor body to the </w:t>
      </w:r>
      <w:r w:rsidR="006179E3" w:rsidRPr="00EF5DB5">
        <w:t>Contracting Authority</w:t>
      </w:r>
      <w:r w:rsidRPr="00EF5DB5">
        <w:t>.</w:t>
      </w:r>
    </w:p>
    <w:p w14:paraId="6561C215" w14:textId="77777777" w:rsidR="00C9243A" w:rsidRPr="00EF5DB5" w:rsidRDefault="00B07F29" w:rsidP="00E62BD4">
      <w:pPr>
        <w:pStyle w:val="GPSL2numberedclause"/>
      </w:pPr>
      <w:bookmarkStart w:id="1856" w:name="_Ref430940997"/>
      <w:r w:rsidRPr="00EF5DB5">
        <w:t xml:space="preserve">If the </w:t>
      </w:r>
      <w:r w:rsidR="006179E3" w:rsidRPr="00EF5DB5">
        <w:t>Contracting Authority</w:t>
      </w:r>
      <w:r w:rsidRPr="00EF5DB5">
        <w:t xml:space="preserve"> assigns, novates or otherwise disposes of any of its rights, obligations or liabilities under this Call Off Contract to a </w:t>
      </w:r>
      <w:r w:rsidR="00195D57" w:rsidRPr="00EF5DB5">
        <w:t xml:space="preserve">private sector </w:t>
      </w:r>
      <w:r w:rsidRPr="00EF5DB5">
        <w:t>body</w:t>
      </w:r>
      <w:r w:rsidR="00195D57" w:rsidRPr="00EF5DB5">
        <w:t xml:space="preserve"> in accordance with Clause </w:t>
      </w:r>
      <w:r w:rsidRPr="00EF5DB5">
        <w:t xml:space="preserve"> </w:t>
      </w:r>
      <w:r w:rsidR="00195D57" w:rsidRPr="00EF5DB5">
        <w:fldChar w:fldCharType="begin"/>
      </w:r>
      <w:r w:rsidR="00195D57" w:rsidRPr="00EF5DB5">
        <w:instrText xml:space="preserve"> REF _Ref427334374 \r \h </w:instrText>
      </w:r>
      <w:r w:rsidR="00CE2EC6" w:rsidRPr="00EF5DB5">
        <w:instrText xml:space="preserve"> \* MERGEFORMAT </w:instrText>
      </w:r>
      <w:r w:rsidR="00195D57" w:rsidRPr="00EF5DB5">
        <w:fldChar w:fldCharType="separate"/>
      </w:r>
      <w:r w:rsidR="009C0ACD" w:rsidRPr="00EF5DB5">
        <w:t>47.2.3</w:t>
      </w:r>
      <w:r w:rsidR="00195D57" w:rsidRPr="00EF5DB5">
        <w:fldChar w:fldCharType="end"/>
      </w:r>
      <w:r w:rsidR="00195D57" w:rsidRPr="00EF5DB5">
        <w:t xml:space="preserve"> (the </w:t>
      </w:r>
      <w:bookmarkStart w:id="1857" w:name="_Ref360698945"/>
      <w:r w:rsidRPr="00EF5DB5">
        <w:t>“</w:t>
      </w:r>
      <w:r w:rsidRPr="00EF5DB5">
        <w:rPr>
          <w:b/>
        </w:rPr>
        <w:t>Transferee</w:t>
      </w:r>
      <w:r w:rsidRPr="00EF5DB5">
        <w:t>” in the rest of this Clause</w:t>
      </w:r>
      <w:r w:rsidR="0074268B" w:rsidRPr="00EF5DB5">
        <w:t xml:space="preserve"> </w:t>
      </w:r>
      <w:r w:rsidR="0074268B" w:rsidRPr="00EF5DB5">
        <w:fldChar w:fldCharType="begin"/>
      </w:r>
      <w:r w:rsidR="0074268B" w:rsidRPr="00EF5DB5">
        <w:instrText xml:space="preserve"> REF _Ref430940997 \r \h </w:instrText>
      </w:r>
      <w:r w:rsidR="00CE2EC6" w:rsidRPr="00EF5DB5">
        <w:instrText xml:space="preserve"> \* MERGEFORMAT </w:instrText>
      </w:r>
      <w:r w:rsidR="0074268B" w:rsidRPr="00EF5DB5">
        <w:fldChar w:fldCharType="separate"/>
      </w:r>
      <w:r w:rsidR="009C0ACD" w:rsidRPr="00EF5DB5">
        <w:t>47.4</w:t>
      </w:r>
      <w:r w:rsidR="0074268B" w:rsidRPr="00EF5DB5">
        <w:fldChar w:fldCharType="end"/>
      </w:r>
      <w:r w:rsidRPr="00EF5DB5">
        <w:t>)</w:t>
      </w:r>
      <w:bookmarkEnd w:id="1857"/>
      <w:r w:rsidR="007758EB" w:rsidRPr="00EF5DB5">
        <w:t xml:space="preserve"> the right of termination of the </w:t>
      </w:r>
      <w:r w:rsidR="006179E3" w:rsidRPr="00EF5DB5">
        <w:t>Contracting Authority</w:t>
      </w:r>
      <w:r w:rsidR="007758EB" w:rsidRPr="00EF5DB5">
        <w:t xml:space="preserve"> in Clause </w:t>
      </w:r>
      <w:r w:rsidR="00F17AE3" w:rsidRPr="00EF5DB5">
        <w:fldChar w:fldCharType="begin"/>
      </w:r>
      <w:r w:rsidR="00F17AE3" w:rsidRPr="00EF5DB5">
        <w:instrText xml:space="preserve"> REF _Ref360699069 \r \h  \* MERGEFORMAT </w:instrText>
      </w:r>
      <w:r w:rsidR="00F17AE3" w:rsidRPr="00EF5DB5">
        <w:fldChar w:fldCharType="separate"/>
      </w:r>
      <w:r w:rsidR="009C0ACD" w:rsidRPr="00EF5DB5">
        <w:t>41.3</w:t>
      </w:r>
      <w:r w:rsidR="00F17AE3" w:rsidRPr="00EF5DB5">
        <w:fldChar w:fldCharType="end"/>
      </w:r>
      <w:r w:rsidR="007758EB" w:rsidRPr="00EF5DB5">
        <w:t xml:space="preserve"> (Termination on Insolvency) shall be available to the Supplier in the event of insolvency of the Transferee.</w:t>
      </w:r>
      <w:bookmarkEnd w:id="1856"/>
    </w:p>
    <w:p w14:paraId="725F7AD0" w14:textId="77777777" w:rsidR="008D0A60" w:rsidRPr="00EF5DB5" w:rsidRDefault="00A657C3" w:rsidP="00E62BD4">
      <w:pPr>
        <w:pStyle w:val="GPSL1CLAUSEHEADING"/>
        <w:rPr>
          <w:rFonts w:ascii="Calibri" w:hAnsi="Calibri"/>
        </w:rPr>
      </w:pPr>
      <w:bookmarkStart w:id="1858" w:name="_Toc349229909"/>
      <w:bookmarkStart w:id="1859" w:name="_Toc349230072"/>
      <w:bookmarkStart w:id="1860" w:name="_Toc349230472"/>
      <w:bookmarkStart w:id="1861" w:name="_Toc349231354"/>
      <w:bookmarkStart w:id="1862" w:name="_Toc349232080"/>
      <w:bookmarkStart w:id="1863" w:name="_Toc349232461"/>
      <w:bookmarkStart w:id="1864" w:name="_Toc349233197"/>
      <w:bookmarkStart w:id="1865" w:name="_Toc349233332"/>
      <w:bookmarkStart w:id="1866" w:name="_Toc349233466"/>
      <w:bookmarkStart w:id="1867" w:name="_Toc350503055"/>
      <w:bookmarkStart w:id="1868" w:name="_Toc350504045"/>
      <w:bookmarkStart w:id="1869" w:name="_Toc350506335"/>
      <w:bookmarkStart w:id="1870" w:name="_Toc350506573"/>
      <w:bookmarkStart w:id="1871" w:name="_Toc350506703"/>
      <w:bookmarkStart w:id="1872" w:name="_Toc350506833"/>
      <w:bookmarkStart w:id="1873" w:name="_Toc350506965"/>
      <w:bookmarkStart w:id="1874" w:name="_Toc350507426"/>
      <w:bookmarkStart w:id="1875" w:name="_Toc350507960"/>
      <w:bookmarkStart w:id="1876" w:name="_Toc349229910"/>
      <w:bookmarkStart w:id="1877" w:name="_Toc349230073"/>
      <w:bookmarkStart w:id="1878" w:name="_Toc349230473"/>
      <w:bookmarkStart w:id="1879" w:name="_Toc349231355"/>
      <w:bookmarkStart w:id="1880" w:name="_Toc349232081"/>
      <w:bookmarkStart w:id="1881" w:name="_Toc349232462"/>
      <w:bookmarkStart w:id="1882" w:name="_Toc349233198"/>
      <w:bookmarkStart w:id="1883" w:name="_Toc349233333"/>
      <w:bookmarkStart w:id="1884" w:name="_Toc349233467"/>
      <w:bookmarkStart w:id="1885" w:name="_Toc350503056"/>
      <w:bookmarkStart w:id="1886" w:name="_Toc350504046"/>
      <w:bookmarkStart w:id="1887" w:name="_Toc350506336"/>
      <w:bookmarkStart w:id="1888" w:name="_Toc350506574"/>
      <w:bookmarkStart w:id="1889" w:name="_Toc350506704"/>
      <w:bookmarkStart w:id="1890" w:name="_Toc350506834"/>
      <w:bookmarkStart w:id="1891" w:name="_Toc350506966"/>
      <w:bookmarkStart w:id="1892" w:name="_Toc350507427"/>
      <w:bookmarkStart w:id="1893" w:name="_Toc350507961"/>
      <w:bookmarkStart w:id="1894" w:name="_Toc349229912"/>
      <w:bookmarkStart w:id="1895" w:name="_Toc349230075"/>
      <w:bookmarkStart w:id="1896" w:name="_Toc349230475"/>
      <w:bookmarkStart w:id="1897" w:name="_Toc349231357"/>
      <w:bookmarkStart w:id="1898" w:name="_Toc349232083"/>
      <w:bookmarkStart w:id="1899" w:name="_Toc349232464"/>
      <w:bookmarkStart w:id="1900" w:name="_Toc349233200"/>
      <w:bookmarkStart w:id="1901" w:name="_Toc349233335"/>
      <w:bookmarkStart w:id="1902" w:name="_Toc349233469"/>
      <w:bookmarkStart w:id="1903" w:name="_Toc350503058"/>
      <w:bookmarkStart w:id="1904" w:name="_Toc350504048"/>
      <w:bookmarkStart w:id="1905" w:name="_Toc350506338"/>
      <w:bookmarkStart w:id="1906" w:name="_Toc350506576"/>
      <w:bookmarkStart w:id="1907" w:name="_Toc350506706"/>
      <w:bookmarkStart w:id="1908" w:name="_Toc350506836"/>
      <w:bookmarkStart w:id="1909" w:name="_Toc350506968"/>
      <w:bookmarkStart w:id="1910" w:name="_Toc350507429"/>
      <w:bookmarkStart w:id="1911" w:name="_Toc350507963"/>
      <w:bookmarkStart w:id="1912" w:name="_Toc314810829"/>
      <w:bookmarkStart w:id="1913" w:name="_Ref349135702"/>
      <w:bookmarkStart w:id="1914" w:name="_Ref349209919"/>
      <w:bookmarkStart w:id="1915" w:name="_Toc350503059"/>
      <w:bookmarkStart w:id="1916" w:name="_Toc350504049"/>
      <w:bookmarkStart w:id="1917" w:name="_Toc350507964"/>
      <w:bookmarkStart w:id="1918" w:name="_Ref358213417"/>
      <w:bookmarkStart w:id="1919" w:name="_Toc358671808"/>
      <w:bookmarkStart w:id="1920" w:name="_Ref378337576"/>
      <w:bookmarkStart w:id="1921" w:name="_Toc515454201"/>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r w:rsidRPr="00EF5DB5">
        <w:rPr>
          <w:rFonts w:ascii="Calibri" w:hAnsi="Calibri"/>
        </w:rPr>
        <w:lastRenderedPageBreak/>
        <w:t>WAIVER</w:t>
      </w:r>
      <w:bookmarkEnd w:id="1912"/>
      <w:bookmarkEnd w:id="1913"/>
      <w:bookmarkEnd w:id="1914"/>
      <w:bookmarkEnd w:id="1915"/>
      <w:bookmarkEnd w:id="1916"/>
      <w:bookmarkEnd w:id="1917"/>
      <w:bookmarkEnd w:id="1918"/>
      <w:r w:rsidRPr="00EF5DB5">
        <w:rPr>
          <w:rFonts w:ascii="Calibri" w:hAnsi="Calibri"/>
        </w:rPr>
        <w:t xml:space="preserve"> AND CUMULATIVE REMEDIES</w:t>
      </w:r>
      <w:bookmarkEnd w:id="1919"/>
      <w:bookmarkEnd w:id="1920"/>
      <w:bookmarkEnd w:id="1921"/>
    </w:p>
    <w:p w14:paraId="53F77FF0" w14:textId="77777777" w:rsidR="008D0A60" w:rsidRPr="00EF5DB5" w:rsidRDefault="001600AB" w:rsidP="00E62BD4">
      <w:pPr>
        <w:pStyle w:val="GPSL2numberedclause"/>
      </w:pPr>
      <w:r w:rsidRPr="00EF5DB5">
        <w:t xml:space="preserve">The rights and remedies under this Call Off Contract may be waived only by notice in accordance with Clause </w:t>
      </w:r>
      <w:r w:rsidR="00F17AE3" w:rsidRPr="00EF5DB5">
        <w:fldChar w:fldCharType="begin"/>
      </w:r>
      <w:r w:rsidR="00F17AE3" w:rsidRPr="00EF5DB5">
        <w:instrText xml:space="preserve"> REF _Ref360650690 \r \h  \* MERGEFORMAT </w:instrText>
      </w:r>
      <w:r w:rsidR="00F17AE3" w:rsidRPr="00EF5DB5">
        <w:fldChar w:fldCharType="separate"/>
      </w:r>
      <w:r w:rsidR="009C0ACD" w:rsidRPr="00EF5DB5">
        <w:t>55</w:t>
      </w:r>
      <w:r w:rsidR="00F17AE3" w:rsidRPr="00EF5DB5">
        <w:fldChar w:fldCharType="end"/>
      </w:r>
      <w:r w:rsidR="00CF23B4" w:rsidRPr="00EF5DB5">
        <w:t xml:space="preserve"> </w:t>
      </w:r>
      <w:r w:rsidRPr="00EF5DB5">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EF5DB5">
        <w:t xml:space="preserve"> that right</w:t>
      </w:r>
      <w:r w:rsidR="00406E95" w:rsidRPr="00EF5DB5">
        <w:t xml:space="preserve"> or remed</w:t>
      </w:r>
      <w:r w:rsidR="009F1EE4" w:rsidRPr="00EF5DB5">
        <w:t>y</w:t>
      </w:r>
      <w:r w:rsidR="00307A98" w:rsidRPr="00EF5DB5">
        <w:t>.</w:t>
      </w:r>
    </w:p>
    <w:p w14:paraId="58F3F620" w14:textId="77777777" w:rsidR="00AE3CCD" w:rsidRPr="00EF5DB5" w:rsidRDefault="00307A98" w:rsidP="00E62BD4">
      <w:pPr>
        <w:pStyle w:val="GPSL2numberedclause"/>
      </w:pPr>
      <w:r w:rsidRPr="00EF5DB5">
        <w:t xml:space="preserve">Unless otherwise provided in this Call Off Contract, rights and remedies under this Call Off Contract are cumulative and do not exclude any rights or remedies provided </w:t>
      </w:r>
      <w:r w:rsidR="003C06A0" w:rsidRPr="00EF5DB5">
        <w:t>by Law, in equity or otherwise.</w:t>
      </w:r>
    </w:p>
    <w:p w14:paraId="2235FE99" w14:textId="77777777" w:rsidR="000E1008" w:rsidRPr="00EF5DB5" w:rsidRDefault="000E1008" w:rsidP="00E62BD4">
      <w:pPr>
        <w:pStyle w:val="GPSL1CLAUSEHEADING"/>
        <w:rPr>
          <w:rFonts w:ascii="Calibri" w:hAnsi="Calibri"/>
        </w:rPr>
      </w:pPr>
      <w:bookmarkStart w:id="1922" w:name="_Toc515454202"/>
      <w:r w:rsidRPr="00EF5DB5">
        <w:rPr>
          <w:rFonts w:ascii="Calibri" w:hAnsi="Calibri"/>
        </w:rPr>
        <w:t>RELATIONSHIP OF THE PARTIES</w:t>
      </w:r>
      <w:bookmarkEnd w:id="1922"/>
    </w:p>
    <w:p w14:paraId="0C74E650" w14:textId="77777777" w:rsidR="000E1008" w:rsidRPr="00EF5DB5" w:rsidRDefault="000E1008" w:rsidP="00E62BD4">
      <w:pPr>
        <w:pStyle w:val="GPSL2numberedclause"/>
      </w:pPr>
      <w:r w:rsidRPr="00EF5DB5">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EF5DB5">
        <w:t>r on behalf of any other Party.</w:t>
      </w:r>
    </w:p>
    <w:p w14:paraId="7BB43D69" w14:textId="77777777" w:rsidR="00AE3CCD" w:rsidRPr="00EF5DB5" w:rsidRDefault="00A657C3" w:rsidP="00E62BD4">
      <w:pPr>
        <w:pStyle w:val="GPSL1CLAUSEHEADING"/>
        <w:rPr>
          <w:rFonts w:ascii="Calibri" w:hAnsi="Calibri"/>
        </w:rPr>
      </w:pPr>
      <w:bookmarkStart w:id="1923" w:name="_Ref360700092"/>
      <w:bookmarkStart w:id="1924" w:name="_Toc515454203"/>
      <w:r w:rsidRPr="00EF5DB5">
        <w:rPr>
          <w:rFonts w:ascii="Calibri" w:hAnsi="Calibri"/>
        </w:rPr>
        <w:t>PREVENTION OF FRAUD AND BRIBERY</w:t>
      </w:r>
      <w:bookmarkEnd w:id="1923"/>
      <w:bookmarkEnd w:id="1924"/>
    </w:p>
    <w:p w14:paraId="4CA4E7BE" w14:textId="77777777" w:rsidR="00AE3CCD" w:rsidRPr="00EF5DB5" w:rsidRDefault="002E292A" w:rsidP="00E62BD4">
      <w:pPr>
        <w:pStyle w:val="GPSL2numberedclause"/>
      </w:pPr>
      <w:bookmarkStart w:id="1925" w:name="_Ref360700144"/>
      <w:r w:rsidRPr="00EF5DB5">
        <w:t>The Supplier represents and warrants that neither it, nor to the best of its knowledge any Supplier Personnel, have at any time prior to the Call Off Commencement Date</w:t>
      </w:r>
      <w:r w:rsidR="00AE3CCD" w:rsidRPr="00EF5DB5">
        <w:t>:</w:t>
      </w:r>
      <w:bookmarkEnd w:id="1925"/>
      <w:r w:rsidR="00AE3CCD" w:rsidRPr="00EF5DB5">
        <w:t xml:space="preserve"> </w:t>
      </w:r>
    </w:p>
    <w:p w14:paraId="6D5B54F0" w14:textId="77777777" w:rsidR="00AE3CCD" w:rsidRPr="00EF5DB5" w:rsidRDefault="002E292A" w:rsidP="00E62BD4">
      <w:pPr>
        <w:pStyle w:val="GPSL3numberedclause"/>
      </w:pPr>
      <w:r w:rsidRPr="00EF5DB5">
        <w:t xml:space="preserve">committed a Prohibited Act or been formally notified that it is subject to an investigation or prosecution which relates to an alleged Prohibited Act; and/or </w:t>
      </w:r>
    </w:p>
    <w:p w14:paraId="63D6711F" w14:textId="77777777" w:rsidR="00E13960" w:rsidRPr="00EF5DB5" w:rsidRDefault="002E292A" w:rsidP="00E62BD4">
      <w:pPr>
        <w:pStyle w:val="GPSL3numberedclause"/>
      </w:pPr>
      <w:r w:rsidRPr="00EF5DB5">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4BEAEDE" w14:textId="77777777" w:rsidR="00C9243A" w:rsidRPr="00EF5DB5" w:rsidRDefault="002E292A" w:rsidP="00E62BD4">
      <w:pPr>
        <w:pStyle w:val="GPSL2numberedclause"/>
      </w:pPr>
      <w:r w:rsidRPr="00EF5DB5">
        <w:t>The Supplier shall not durin</w:t>
      </w:r>
      <w:r w:rsidR="00F020D0" w:rsidRPr="00EF5DB5">
        <w:t>g the Call Off Contract Period:</w:t>
      </w:r>
    </w:p>
    <w:p w14:paraId="1247571D" w14:textId="77777777" w:rsidR="00E13960" w:rsidRPr="00EF5DB5" w:rsidRDefault="002E292A" w:rsidP="00E62BD4">
      <w:pPr>
        <w:pStyle w:val="GPSL3numberedclause"/>
      </w:pPr>
      <w:r w:rsidRPr="00EF5DB5">
        <w:t>commit a Prohibited Act; and/or</w:t>
      </w:r>
    </w:p>
    <w:p w14:paraId="55E5AC8E" w14:textId="77777777" w:rsidR="00C9243A" w:rsidRPr="00EF5DB5" w:rsidRDefault="00AE3CCD" w:rsidP="00E62BD4">
      <w:pPr>
        <w:pStyle w:val="GPSL3numberedclause"/>
      </w:pPr>
      <w:r w:rsidRPr="00EF5DB5">
        <w:t xml:space="preserve">do or suffer anything to be done which would cause the </w:t>
      </w:r>
      <w:r w:rsidR="006179E3" w:rsidRPr="00EF5DB5">
        <w:t>Contracting Authority</w:t>
      </w:r>
      <w:r w:rsidRPr="00EF5DB5">
        <w:t xml:space="preserve"> or any of the </w:t>
      </w:r>
      <w:r w:rsidR="006179E3" w:rsidRPr="00EF5DB5">
        <w:t>Contracting Authority</w:t>
      </w:r>
      <w:r w:rsidRPr="00EF5DB5">
        <w:t>’s employees, consultants, contractors, sub-contractors or agents to contravene any of the Relevant Requirements or otherwise incur any liability in relation to the Relevant Requirements.</w:t>
      </w:r>
    </w:p>
    <w:p w14:paraId="6719A631" w14:textId="77777777" w:rsidR="00C9243A" w:rsidRPr="00EF5DB5" w:rsidRDefault="00AE3CCD" w:rsidP="00E62BD4">
      <w:pPr>
        <w:pStyle w:val="GPSL2numberedclause"/>
      </w:pPr>
      <w:bookmarkStart w:id="1926" w:name="_Ref360700258"/>
      <w:r w:rsidRPr="00EF5DB5">
        <w:t>The Supplier shall during the Call Off Contract Period:</w:t>
      </w:r>
      <w:bookmarkEnd w:id="1926"/>
    </w:p>
    <w:p w14:paraId="5E098123" w14:textId="77777777" w:rsidR="008D0A60" w:rsidRPr="00EF5DB5" w:rsidRDefault="00AE3CCD" w:rsidP="00E62BD4">
      <w:pPr>
        <w:pStyle w:val="GPSL3numberedclause"/>
      </w:pPr>
      <w:bookmarkStart w:id="1927" w:name="_Ref360700061"/>
      <w:r w:rsidRPr="00EF5DB5">
        <w:t>establish, maintain and enforce, and require that its Sub-Contractors establish, maintain and enforce, policies and procedures which are adequate to ensure compliance with the Relevant Requirements and prevent the occurrence of a Prohibited Act;</w:t>
      </w:r>
      <w:bookmarkEnd w:id="1927"/>
      <w:r w:rsidRPr="00EF5DB5">
        <w:t xml:space="preserve"> </w:t>
      </w:r>
    </w:p>
    <w:p w14:paraId="2DAC05AA" w14:textId="77777777" w:rsidR="00C9243A" w:rsidRPr="00EF5DB5" w:rsidRDefault="00AE3CCD" w:rsidP="00E62BD4">
      <w:pPr>
        <w:pStyle w:val="GPSL3numberedclause"/>
      </w:pPr>
      <w:r w:rsidRPr="00EF5DB5">
        <w:t>keep appropriate records of its compliance with its obligations under Clause </w:t>
      </w:r>
      <w:r w:rsidR="009F474C" w:rsidRPr="00EF5DB5">
        <w:fldChar w:fldCharType="begin"/>
      </w:r>
      <w:r w:rsidR="00E34825" w:rsidRPr="00EF5DB5">
        <w:instrText xml:space="preserve"> REF _Ref360700061 \r \h </w:instrText>
      </w:r>
      <w:r w:rsidR="00F54E49" w:rsidRPr="00EF5DB5">
        <w:instrText xml:space="preserve"> \* MERGEFORMAT </w:instrText>
      </w:r>
      <w:r w:rsidR="009F474C" w:rsidRPr="00EF5DB5">
        <w:fldChar w:fldCharType="separate"/>
      </w:r>
      <w:r w:rsidR="009C0ACD" w:rsidRPr="00EF5DB5">
        <w:t>50.3.1</w:t>
      </w:r>
      <w:r w:rsidR="009F474C" w:rsidRPr="00EF5DB5">
        <w:fldChar w:fldCharType="end"/>
      </w:r>
      <w:r w:rsidR="00E34825" w:rsidRPr="00EF5DB5">
        <w:t xml:space="preserve"> </w:t>
      </w:r>
      <w:r w:rsidRPr="00EF5DB5">
        <w:t xml:space="preserve">and make such records available to the </w:t>
      </w:r>
      <w:r w:rsidR="006179E3" w:rsidRPr="00EF5DB5">
        <w:t>Contracting Authority</w:t>
      </w:r>
      <w:r w:rsidRPr="00EF5DB5">
        <w:t xml:space="preserve"> on request;</w:t>
      </w:r>
    </w:p>
    <w:p w14:paraId="3B621E74" w14:textId="77777777" w:rsidR="00C9243A" w:rsidRPr="00EF5DB5" w:rsidRDefault="00AE3CCD" w:rsidP="00E62BD4">
      <w:pPr>
        <w:pStyle w:val="GPSL3numberedclause"/>
      </w:pPr>
      <w:r w:rsidRPr="00EF5DB5">
        <w:t xml:space="preserve">if so required by the </w:t>
      </w:r>
      <w:r w:rsidR="006179E3" w:rsidRPr="00EF5DB5">
        <w:t>Contracting Authority</w:t>
      </w:r>
      <w:r w:rsidRPr="00EF5DB5">
        <w:t xml:space="preserve">, within twenty (20) Working Days of the Call Off Commencement Date, and annually thereafter, certify to the </w:t>
      </w:r>
      <w:r w:rsidR="006179E3" w:rsidRPr="00EF5DB5">
        <w:t>Contracting Authority</w:t>
      </w:r>
      <w:r w:rsidRPr="00EF5DB5">
        <w:t xml:space="preserve"> in writing </w:t>
      </w:r>
      <w:r w:rsidR="00637EC0" w:rsidRPr="00EF5DB5">
        <w:t xml:space="preserve">that </w:t>
      </w:r>
      <w:r w:rsidRPr="00EF5DB5">
        <w:t xml:space="preserve">the Supplier and all persons associated with it or its Sub-Contractors or other persons who are supplying the </w:t>
      </w:r>
      <w:r w:rsidR="000C52D8" w:rsidRPr="00EF5DB5">
        <w:t>Services</w:t>
      </w:r>
      <w:r w:rsidR="00BD4CA2" w:rsidRPr="00EF5DB5">
        <w:t xml:space="preserve"> </w:t>
      </w:r>
      <w:r w:rsidRPr="00EF5DB5">
        <w:t>in connection with this Call Off Contract</w:t>
      </w:r>
      <w:r w:rsidR="00637EC0" w:rsidRPr="00EF5DB5">
        <w:t xml:space="preserve"> are </w:t>
      </w:r>
      <w:r w:rsidR="00637EC0" w:rsidRPr="00EF5DB5">
        <w:lastRenderedPageBreak/>
        <w:t>compliant with the Relevant Requirements</w:t>
      </w:r>
      <w:r w:rsidRPr="00EF5DB5">
        <w:t xml:space="preserve">.  The Supplier shall provide such supporting evidence of compliance as the </w:t>
      </w:r>
      <w:r w:rsidR="006179E3" w:rsidRPr="00EF5DB5">
        <w:t>Contracting Authority</w:t>
      </w:r>
      <w:r w:rsidRPr="00EF5DB5">
        <w:t xml:space="preserve"> may reasonably request; and</w:t>
      </w:r>
    </w:p>
    <w:p w14:paraId="3E371DDC" w14:textId="77777777" w:rsidR="00C9243A" w:rsidRPr="00EF5DB5" w:rsidRDefault="00AE3CCD" w:rsidP="00E62BD4">
      <w:pPr>
        <w:pStyle w:val="GPSL3numberedclause"/>
      </w:pPr>
      <w:r w:rsidRPr="00EF5DB5">
        <w:t xml:space="preserve">have, maintain and where appropriate enforce an anti-bribery policy (which shall be disclosed to the </w:t>
      </w:r>
      <w:r w:rsidR="006179E3" w:rsidRPr="00EF5DB5">
        <w:t>Contracting Authority</w:t>
      </w:r>
      <w:r w:rsidRPr="00EF5DB5">
        <w:t xml:space="preserve"> on request) to prevent it and any Supplier Personnel or any person acting on the </w:t>
      </w:r>
      <w:r w:rsidR="00DC21E4" w:rsidRPr="00EF5DB5">
        <w:t>Supplier’s</w:t>
      </w:r>
      <w:r w:rsidRPr="00EF5DB5">
        <w:t xml:space="preserve"> behalf from committing a Prohibited Act.</w:t>
      </w:r>
    </w:p>
    <w:p w14:paraId="638152F7" w14:textId="77777777" w:rsidR="008D0A60" w:rsidRPr="00EF5DB5" w:rsidRDefault="00AE3CCD" w:rsidP="00E62BD4">
      <w:pPr>
        <w:pStyle w:val="GPSL2numberedclause"/>
      </w:pPr>
      <w:bookmarkStart w:id="1928" w:name="_Ref360700181"/>
      <w:r w:rsidRPr="00EF5DB5">
        <w:t xml:space="preserve">The Supplier shall immediately notify the </w:t>
      </w:r>
      <w:r w:rsidR="006179E3" w:rsidRPr="00EF5DB5">
        <w:t>Contracting Authority</w:t>
      </w:r>
      <w:r w:rsidRPr="00EF5DB5">
        <w:t xml:space="preserve"> in writing if it becomes aware of any breach of Clause </w:t>
      </w:r>
      <w:r w:rsidR="00F17AE3" w:rsidRPr="00EF5DB5">
        <w:fldChar w:fldCharType="begin"/>
      </w:r>
      <w:r w:rsidR="00F17AE3" w:rsidRPr="00EF5DB5">
        <w:instrText xml:space="preserve"> REF _Ref360700144 \r \h  \* MERGEFORMAT </w:instrText>
      </w:r>
      <w:r w:rsidR="00F17AE3" w:rsidRPr="00EF5DB5">
        <w:fldChar w:fldCharType="separate"/>
      </w:r>
      <w:r w:rsidR="009C0ACD" w:rsidRPr="00EF5DB5">
        <w:t>50.1</w:t>
      </w:r>
      <w:r w:rsidR="00F17AE3" w:rsidRPr="00EF5DB5">
        <w:fldChar w:fldCharType="end"/>
      </w:r>
      <w:r w:rsidRPr="00EF5DB5">
        <w:t>, or has reason to believe that it has or any of the Supplier Personnel have:</w:t>
      </w:r>
      <w:bookmarkEnd w:id="1928"/>
    </w:p>
    <w:p w14:paraId="7358C9F5" w14:textId="77777777" w:rsidR="008D0A60" w:rsidRPr="00EF5DB5" w:rsidRDefault="00AE3CCD" w:rsidP="00E62BD4">
      <w:pPr>
        <w:pStyle w:val="GPSL3numberedclause"/>
      </w:pPr>
      <w:r w:rsidRPr="00EF5DB5">
        <w:t>been subject to an investigation or prosecution which relates to an alleged Prohibited Act;</w:t>
      </w:r>
    </w:p>
    <w:p w14:paraId="3048C25A" w14:textId="77777777" w:rsidR="00C9243A" w:rsidRPr="00EF5DB5" w:rsidRDefault="00AE3CCD" w:rsidP="00E62BD4">
      <w:pPr>
        <w:pStyle w:val="GPSL3numberedclause"/>
      </w:pPr>
      <w:r w:rsidRPr="00EF5DB5">
        <w:t>been listed by any government department or agency as being debarred, suspended, proposed for suspension or debarment, or otherwise ineligible for participation in government procurement programmes or contracts on the grounds of a Prohibited Act; and/or</w:t>
      </w:r>
    </w:p>
    <w:p w14:paraId="7254C465" w14:textId="77777777" w:rsidR="00C9243A" w:rsidRPr="00EF5DB5" w:rsidRDefault="00AE3CCD" w:rsidP="00E62BD4">
      <w:pPr>
        <w:pStyle w:val="GPSL3numberedclause"/>
      </w:pPr>
      <w:r w:rsidRPr="00EF5DB5">
        <w:t>received a request or demand for any undue financial or other advantage of any kind in connection with the performance of this Call Off Contract or otherwise suspects that any person or Party directly or indirectly connected with this Call Off Contract has committed or attempted to commit a Prohibited Act.</w:t>
      </w:r>
    </w:p>
    <w:p w14:paraId="38FF3E65" w14:textId="77777777" w:rsidR="008D0A60" w:rsidRPr="00EF5DB5" w:rsidRDefault="00AE3CCD" w:rsidP="00E62BD4">
      <w:pPr>
        <w:pStyle w:val="GPSL2numberedclause"/>
      </w:pPr>
      <w:r w:rsidRPr="00EF5DB5">
        <w:t xml:space="preserve">If the Supplier makes a notification to the </w:t>
      </w:r>
      <w:r w:rsidR="006179E3" w:rsidRPr="00EF5DB5">
        <w:t>Contracting Authority</w:t>
      </w:r>
      <w:r w:rsidRPr="00EF5DB5">
        <w:t xml:space="preserve"> pursuant to Clause </w:t>
      </w:r>
      <w:r w:rsidR="00F17AE3" w:rsidRPr="00EF5DB5">
        <w:fldChar w:fldCharType="begin"/>
      </w:r>
      <w:r w:rsidR="00F17AE3" w:rsidRPr="00EF5DB5">
        <w:instrText xml:space="preserve"> REF _Ref360700181 \r \h  \* MERGEFORMAT </w:instrText>
      </w:r>
      <w:r w:rsidR="00F17AE3" w:rsidRPr="00EF5DB5">
        <w:fldChar w:fldCharType="separate"/>
      </w:r>
      <w:r w:rsidR="009C0ACD" w:rsidRPr="00EF5DB5">
        <w:t>50.4</w:t>
      </w:r>
      <w:r w:rsidR="00F17AE3" w:rsidRPr="00EF5DB5">
        <w:fldChar w:fldCharType="end"/>
      </w:r>
      <w:r w:rsidRPr="00EF5DB5">
        <w:t xml:space="preserve">, the Supplier shall respond promptly to the </w:t>
      </w:r>
      <w:r w:rsidR="006179E3" w:rsidRPr="00EF5DB5">
        <w:t>Contracting Authority</w:t>
      </w:r>
      <w:r w:rsidRPr="00EF5DB5">
        <w:t xml:space="preserve">'s enquiries, co-operate with any investigation, and allow the </w:t>
      </w:r>
      <w:r w:rsidR="006179E3" w:rsidRPr="00EF5DB5">
        <w:t>Contracting Authority</w:t>
      </w:r>
      <w:r w:rsidRPr="00EF5DB5">
        <w:t xml:space="preserve"> to audit any books, records and/or any other relevant documentation in accordance with Clause </w:t>
      </w:r>
      <w:r w:rsidR="00F17AE3" w:rsidRPr="00EF5DB5">
        <w:fldChar w:fldCharType="begin"/>
      </w:r>
      <w:r w:rsidR="00F17AE3" w:rsidRPr="00EF5DB5">
        <w:instrText xml:space="preserve"> REF _Ref360700209 \r \h  \* MERGEFORMAT </w:instrText>
      </w:r>
      <w:r w:rsidR="00F17AE3" w:rsidRPr="00EF5DB5">
        <w:fldChar w:fldCharType="separate"/>
      </w:r>
      <w:r w:rsidR="009C0ACD" w:rsidRPr="00EF5DB5">
        <w:t>21</w:t>
      </w:r>
      <w:r w:rsidR="00F17AE3" w:rsidRPr="00EF5DB5">
        <w:fldChar w:fldCharType="end"/>
      </w:r>
      <w:r w:rsidRPr="00EF5DB5">
        <w:t xml:space="preserve"> (</w:t>
      </w:r>
      <w:r w:rsidR="00F81527" w:rsidRPr="00EF5DB5">
        <w:t>Records, Audit Access and Open Book Data</w:t>
      </w:r>
      <w:r w:rsidRPr="00EF5DB5">
        <w:t>).</w:t>
      </w:r>
    </w:p>
    <w:p w14:paraId="33096B27" w14:textId="77777777" w:rsidR="00C9243A" w:rsidRPr="00EF5DB5" w:rsidRDefault="00AE3CCD" w:rsidP="00E62BD4">
      <w:pPr>
        <w:pStyle w:val="GPSL2numberedclause"/>
      </w:pPr>
      <w:r w:rsidRPr="00EF5DB5">
        <w:t>If the Supplier breaches Clause </w:t>
      </w:r>
      <w:r w:rsidR="00F17AE3" w:rsidRPr="00EF5DB5">
        <w:fldChar w:fldCharType="begin"/>
      </w:r>
      <w:r w:rsidR="00F17AE3" w:rsidRPr="00EF5DB5">
        <w:instrText xml:space="preserve"> REF _Ref360700258 \r \h  \* MERGEFORMAT </w:instrText>
      </w:r>
      <w:r w:rsidR="00F17AE3" w:rsidRPr="00EF5DB5">
        <w:fldChar w:fldCharType="separate"/>
      </w:r>
      <w:r w:rsidR="009C0ACD" w:rsidRPr="00EF5DB5">
        <w:t>50.3</w:t>
      </w:r>
      <w:r w:rsidR="00F17AE3" w:rsidRPr="00EF5DB5">
        <w:fldChar w:fldCharType="end"/>
      </w:r>
      <w:r w:rsidRPr="00EF5DB5">
        <w:t xml:space="preserve">, the </w:t>
      </w:r>
      <w:r w:rsidR="006179E3" w:rsidRPr="00EF5DB5">
        <w:t>Contracting Authority</w:t>
      </w:r>
      <w:r w:rsidRPr="00EF5DB5">
        <w:t xml:space="preserve"> may by notice:</w:t>
      </w:r>
    </w:p>
    <w:p w14:paraId="0B60956E" w14:textId="77777777" w:rsidR="008D0A60" w:rsidRPr="00EF5DB5" w:rsidRDefault="00AE3CCD" w:rsidP="00E62BD4">
      <w:pPr>
        <w:pStyle w:val="GPSL3numberedclause"/>
      </w:pPr>
      <w:r w:rsidRPr="00EF5DB5">
        <w:t xml:space="preserve">require the Supplier to remove from performance of this Call Off Contract any Supplier Personnel whose acts or omissions have caused the </w:t>
      </w:r>
      <w:r w:rsidR="00DC21E4" w:rsidRPr="00EF5DB5">
        <w:t>Supplier’s</w:t>
      </w:r>
      <w:r w:rsidRPr="00EF5DB5">
        <w:t xml:space="preserve"> breach; or</w:t>
      </w:r>
    </w:p>
    <w:p w14:paraId="135163C5" w14:textId="77777777" w:rsidR="00C9243A" w:rsidRPr="00EF5DB5" w:rsidRDefault="00AE3CCD" w:rsidP="00E62BD4">
      <w:pPr>
        <w:pStyle w:val="GPSL3numberedclause"/>
      </w:pPr>
      <w:bookmarkStart w:id="1929" w:name="_Ref365635904"/>
      <w:r w:rsidRPr="00EF5DB5">
        <w:t xml:space="preserve">immediately terminate this Call Off Contract for </w:t>
      </w:r>
      <w:r w:rsidR="003551D0" w:rsidRPr="00EF5DB5">
        <w:t>m</w:t>
      </w:r>
      <w:r w:rsidR="001D7A06" w:rsidRPr="00EF5DB5">
        <w:t>aterial Default</w:t>
      </w:r>
      <w:r w:rsidRPr="00EF5DB5">
        <w:t>.</w:t>
      </w:r>
      <w:bookmarkEnd w:id="1929"/>
    </w:p>
    <w:p w14:paraId="346D48FF" w14:textId="77777777" w:rsidR="008D0A60" w:rsidRPr="00EF5DB5" w:rsidRDefault="00AE3CCD" w:rsidP="00E62BD4">
      <w:pPr>
        <w:pStyle w:val="GPSL2numberedclause"/>
      </w:pPr>
      <w:r w:rsidRPr="00EF5DB5">
        <w:t xml:space="preserve">Any notice served by the </w:t>
      </w:r>
      <w:r w:rsidR="006179E3" w:rsidRPr="00EF5DB5">
        <w:t>Contracting Authority</w:t>
      </w:r>
      <w:r w:rsidRPr="00EF5DB5">
        <w:t xml:space="preserve"> under Clause </w:t>
      </w:r>
      <w:r w:rsidR="00F17AE3" w:rsidRPr="00EF5DB5">
        <w:fldChar w:fldCharType="begin"/>
      </w:r>
      <w:r w:rsidR="00F17AE3" w:rsidRPr="00EF5DB5">
        <w:instrText xml:space="preserve"> REF _Ref360700181 \r \h  \* MERGEFORMAT </w:instrText>
      </w:r>
      <w:r w:rsidR="00F17AE3" w:rsidRPr="00EF5DB5">
        <w:fldChar w:fldCharType="separate"/>
      </w:r>
      <w:r w:rsidR="009C0ACD" w:rsidRPr="00EF5DB5">
        <w:t>50.4</w:t>
      </w:r>
      <w:r w:rsidR="00F17AE3" w:rsidRPr="00EF5DB5">
        <w:fldChar w:fldCharType="end"/>
      </w:r>
      <w:r w:rsidRPr="00EF5DB5">
        <w:t xml:space="preserve"> shall specify the nature of the Prohibited Act, the identity of the Party who the </w:t>
      </w:r>
      <w:r w:rsidR="006179E3" w:rsidRPr="00EF5DB5">
        <w:t>Contracting Authority</w:t>
      </w:r>
      <w:r w:rsidRPr="00EF5DB5">
        <w:t xml:space="preserve"> believes has committed the Prohibited Act and the action that the </w:t>
      </w:r>
      <w:r w:rsidR="006179E3" w:rsidRPr="00EF5DB5">
        <w:t>Contracting Authority</w:t>
      </w:r>
      <w:r w:rsidRPr="00EF5DB5">
        <w:t xml:space="preserve"> has elected to take (including, where relevant, the date on which this Call Off Contract shall terminate).</w:t>
      </w:r>
    </w:p>
    <w:p w14:paraId="5F961C9A" w14:textId="77777777" w:rsidR="008D0A60" w:rsidRPr="00EF5DB5" w:rsidRDefault="00A657C3" w:rsidP="00E62BD4">
      <w:pPr>
        <w:pStyle w:val="GPSL1CLAUSEHEADING"/>
        <w:rPr>
          <w:rFonts w:ascii="Calibri" w:hAnsi="Calibri"/>
        </w:rPr>
      </w:pPr>
      <w:bookmarkStart w:id="1930" w:name="_Ref360650623"/>
      <w:bookmarkStart w:id="1931" w:name="_Toc515454204"/>
      <w:r w:rsidRPr="00EF5DB5">
        <w:rPr>
          <w:rFonts w:ascii="Calibri" w:hAnsi="Calibri"/>
        </w:rPr>
        <w:t>SEVERANCE</w:t>
      </w:r>
      <w:bookmarkEnd w:id="1930"/>
      <w:bookmarkEnd w:id="1931"/>
    </w:p>
    <w:p w14:paraId="1CD4221B" w14:textId="77777777" w:rsidR="008D0A60" w:rsidRPr="00EF5DB5" w:rsidRDefault="00AE3CCD" w:rsidP="00E62BD4">
      <w:pPr>
        <w:pStyle w:val="GPSL2numberedclause"/>
      </w:pPr>
      <w:bookmarkStart w:id="1932" w:name="_Ref360700417"/>
      <w:r w:rsidRPr="00EF5DB5">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EF5DB5">
        <w:t>this Call Off Contract</w:t>
      </w:r>
      <w:r w:rsidRPr="00EF5DB5">
        <w:t xml:space="preserve"> are not void or unenforceable be deemed to be deleted and the validity and/or enforceability of the remaining provisions of this Call Off Contract shall not be affected.</w:t>
      </w:r>
      <w:bookmarkEnd w:id="1932"/>
    </w:p>
    <w:p w14:paraId="112D1757" w14:textId="77777777" w:rsidR="00AE3CCD" w:rsidRPr="00EF5DB5" w:rsidRDefault="00AE3CCD" w:rsidP="00E62BD4">
      <w:pPr>
        <w:pStyle w:val="GPSL2numberedclause"/>
      </w:pPr>
      <w:bookmarkStart w:id="1933" w:name="_Ref360700434"/>
      <w:r w:rsidRPr="00EF5DB5">
        <w:t>In the event that any deemed deletion under Clause </w:t>
      </w:r>
      <w:r w:rsidR="00F17AE3" w:rsidRPr="00EF5DB5">
        <w:fldChar w:fldCharType="begin"/>
      </w:r>
      <w:r w:rsidR="00F17AE3" w:rsidRPr="00EF5DB5">
        <w:instrText xml:space="preserve"> REF _Ref360700417 \r \h  \* MERGEFORMAT </w:instrText>
      </w:r>
      <w:r w:rsidR="00F17AE3" w:rsidRPr="00EF5DB5">
        <w:fldChar w:fldCharType="separate"/>
      </w:r>
      <w:r w:rsidR="009C0ACD" w:rsidRPr="00EF5DB5">
        <w:t>51.1</w:t>
      </w:r>
      <w:r w:rsidR="00F17AE3" w:rsidRPr="00EF5DB5">
        <w:fldChar w:fldCharType="end"/>
      </w:r>
      <w:r w:rsidRPr="00EF5DB5">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w:t>
      </w:r>
      <w:r w:rsidRPr="00EF5DB5">
        <w:lastRenderedPageBreak/>
        <w:t xml:space="preserve">risks and rewards in this Call Off Contract and, to the extent that is reasonably </w:t>
      </w:r>
      <w:r w:rsidR="008A5D81" w:rsidRPr="00EF5DB5">
        <w:t>practicable</w:t>
      </w:r>
      <w:r w:rsidRPr="00EF5DB5">
        <w:t>, achieves the Parties' original commercial intention.</w:t>
      </w:r>
      <w:bookmarkEnd w:id="1933"/>
    </w:p>
    <w:p w14:paraId="09E51A8F" w14:textId="77777777" w:rsidR="00375CB5" w:rsidRPr="00EF5DB5" w:rsidRDefault="00AE3CCD" w:rsidP="00E62BD4">
      <w:pPr>
        <w:pStyle w:val="GPSL2numberedclause"/>
      </w:pPr>
      <w:r w:rsidRPr="00EF5DB5">
        <w:t xml:space="preserve">If the Parties are unable to resolve the </w:t>
      </w:r>
      <w:r w:rsidR="00782E2C" w:rsidRPr="00EF5DB5">
        <w:t>D</w:t>
      </w:r>
      <w:r w:rsidRPr="00EF5DB5">
        <w:t xml:space="preserve">ispute </w:t>
      </w:r>
      <w:r w:rsidR="008A5D81" w:rsidRPr="00EF5DB5">
        <w:t xml:space="preserve">arising under Clause </w:t>
      </w:r>
      <w:r w:rsidR="009F474C" w:rsidRPr="00EF5DB5">
        <w:fldChar w:fldCharType="begin"/>
      </w:r>
      <w:r w:rsidR="008A5D81" w:rsidRPr="00EF5DB5">
        <w:instrText xml:space="preserve"> REF _Ref360650623 \r \h </w:instrText>
      </w:r>
      <w:r w:rsidR="00F54E49" w:rsidRPr="00EF5DB5">
        <w:instrText xml:space="preserve"> \* MERGEFORMAT </w:instrText>
      </w:r>
      <w:r w:rsidR="009F474C" w:rsidRPr="00EF5DB5">
        <w:fldChar w:fldCharType="separate"/>
      </w:r>
      <w:r w:rsidR="009C0ACD" w:rsidRPr="00EF5DB5">
        <w:t>51</w:t>
      </w:r>
      <w:r w:rsidR="009F474C" w:rsidRPr="00EF5DB5">
        <w:fldChar w:fldCharType="end"/>
      </w:r>
      <w:r w:rsidR="008A5D81" w:rsidRPr="00EF5DB5">
        <w:t xml:space="preserve"> </w:t>
      </w:r>
      <w:r w:rsidRPr="00EF5DB5">
        <w:t>within twenty (20) Working Days of the date of the notice given pursuant to Clause </w:t>
      </w:r>
      <w:r w:rsidR="00F17AE3" w:rsidRPr="00EF5DB5">
        <w:fldChar w:fldCharType="begin"/>
      </w:r>
      <w:r w:rsidR="00F17AE3" w:rsidRPr="00EF5DB5">
        <w:instrText xml:space="preserve"> REF _Ref360700434 \r \h  \* MERGEFORMAT </w:instrText>
      </w:r>
      <w:r w:rsidR="00F17AE3" w:rsidRPr="00EF5DB5">
        <w:fldChar w:fldCharType="separate"/>
      </w:r>
      <w:r w:rsidR="009C0ACD" w:rsidRPr="00EF5DB5">
        <w:t>51.2</w:t>
      </w:r>
      <w:r w:rsidR="00F17AE3" w:rsidRPr="00EF5DB5">
        <w:fldChar w:fldCharType="end"/>
      </w:r>
      <w:r w:rsidRPr="00EF5DB5">
        <w:t>, this Call Off Contract shall automatically terminate with immediate effect. The costs of termination incurred by the Parties shall lie where they fall if this Call Off Contract is terminated pursuant to Clause</w:t>
      </w:r>
      <w:r w:rsidR="0043115B" w:rsidRPr="00EF5DB5">
        <w:t xml:space="preserve"> </w:t>
      </w:r>
      <w:r w:rsidR="00F17AE3" w:rsidRPr="00EF5DB5">
        <w:fldChar w:fldCharType="begin"/>
      </w:r>
      <w:r w:rsidR="00F17AE3" w:rsidRPr="00EF5DB5">
        <w:instrText xml:space="preserve"> REF _Ref360650623 \r \h  \* MERGEFORMAT </w:instrText>
      </w:r>
      <w:r w:rsidR="00F17AE3" w:rsidRPr="00EF5DB5">
        <w:fldChar w:fldCharType="separate"/>
      </w:r>
      <w:r w:rsidR="009C0ACD" w:rsidRPr="00EF5DB5">
        <w:t>51</w:t>
      </w:r>
      <w:r w:rsidR="00F17AE3" w:rsidRPr="00EF5DB5">
        <w:fldChar w:fldCharType="end"/>
      </w:r>
      <w:r w:rsidRPr="00EF5DB5">
        <w:t>.</w:t>
      </w:r>
    </w:p>
    <w:p w14:paraId="35388B09" w14:textId="77777777" w:rsidR="00375CB5" w:rsidRPr="00EF5DB5" w:rsidRDefault="007355E9" w:rsidP="00E62BD4">
      <w:pPr>
        <w:pStyle w:val="GPSL1CLAUSEHEADING"/>
        <w:rPr>
          <w:rFonts w:ascii="Calibri" w:hAnsi="Calibri"/>
        </w:rPr>
      </w:pPr>
      <w:bookmarkStart w:id="1934" w:name="_Toc349229914"/>
      <w:bookmarkStart w:id="1935" w:name="_Toc349230077"/>
      <w:bookmarkStart w:id="1936" w:name="_Toc349230477"/>
      <w:bookmarkStart w:id="1937" w:name="_Toc349231359"/>
      <w:bookmarkStart w:id="1938" w:name="_Toc349232085"/>
      <w:bookmarkStart w:id="1939" w:name="_Toc349232466"/>
      <w:bookmarkStart w:id="1940" w:name="_Toc349233202"/>
      <w:bookmarkStart w:id="1941" w:name="_Toc349233337"/>
      <w:bookmarkStart w:id="1942" w:name="_Toc349233471"/>
      <w:bookmarkStart w:id="1943" w:name="_Toc350503060"/>
      <w:bookmarkStart w:id="1944" w:name="_Toc350504050"/>
      <w:bookmarkStart w:id="1945" w:name="_Toc350506340"/>
      <w:bookmarkStart w:id="1946" w:name="_Toc350506578"/>
      <w:bookmarkStart w:id="1947" w:name="_Toc350506708"/>
      <w:bookmarkStart w:id="1948" w:name="_Toc350506838"/>
      <w:bookmarkStart w:id="1949" w:name="_Toc350506970"/>
      <w:bookmarkStart w:id="1950" w:name="_Toc350507431"/>
      <w:bookmarkStart w:id="1951" w:name="_Toc350507965"/>
      <w:bookmarkStart w:id="1952" w:name="_Toc358671440"/>
      <w:bookmarkStart w:id="1953" w:name="_Toc358671559"/>
      <w:bookmarkStart w:id="1954" w:name="_Toc358671678"/>
      <w:bookmarkStart w:id="1955" w:name="_Toc358671809"/>
      <w:bookmarkStart w:id="1956" w:name="_Toc358671441"/>
      <w:bookmarkStart w:id="1957" w:name="_Toc358671560"/>
      <w:bookmarkStart w:id="1958" w:name="_Toc358671679"/>
      <w:bookmarkStart w:id="1959" w:name="_Toc358671810"/>
      <w:bookmarkStart w:id="1960" w:name="_Toc349229916"/>
      <w:bookmarkStart w:id="1961" w:name="_Toc349230079"/>
      <w:bookmarkStart w:id="1962" w:name="_Toc349230479"/>
      <w:bookmarkStart w:id="1963" w:name="_Toc349231361"/>
      <w:bookmarkStart w:id="1964" w:name="_Toc349232087"/>
      <w:bookmarkStart w:id="1965" w:name="_Toc349232468"/>
      <w:bookmarkStart w:id="1966" w:name="_Toc349233204"/>
      <w:bookmarkStart w:id="1967" w:name="_Toc349233339"/>
      <w:bookmarkStart w:id="1968" w:name="_Toc349233473"/>
      <w:bookmarkStart w:id="1969" w:name="_Toc350503062"/>
      <w:bookmarkStart w:id="1970" w:name="_Toc350504052"/>
      <w:bookmarkStart w:id="1971" w:name="_Toc350506342"/>
      <w:bookmarkStart w:id="1972" w:name="_Toc350506580"/>
      <w:bookmarkStart w:id="1973" w:name="_Toc350506710"/>
      <w:bookmarkStart w:id="1974" w:name="_Toc350506840"/>
      <w:bookmarkStart w:id="1975" w:name="_Toc350506972"/>
      <w:bookmarkStart w:id="1976" w:name="_Toc350507433"/>
      <w:bookmarkStart w:id="1977" w:name="_Toc350507967"/>
      <w:bookmarkStart w:id="1978" w:name="_Toc314810831"/>
      <w:bookmarkStart w:id="1979" w:name="_Toc350503063"/>
      <w:bookmarkStart w:id="1980" w:name="_Toc350504053"/>
      <w:bookmarkStart w:id="1981" w:name="_Toc350507968"/>
      <w:bookmarkStart w:id="1982" w:name="_Toc358671811"/>
      <w:bookmarkStart w:id="1983" w:name="_Toc515454205"/>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r w:rsidRPr="00EF5DB5">
        <w:rPr>
          <w:rFonts w:ascii="Calibri" w:hAnsi="Calibri"/>
        </w:rPr>
        <w:t>FURTHER ASSURANCES</w:t>
      </w:r>
      <w:bookmarkEnd w:id="1978"/>
      <w:bookmarkEnd w:id="1979"/>
      <w:bookmarkEnd w:id="1980"/>
      <w:bookmarkEnd w:id="1981"/>
      <w:bookmarkEnd w:id="1982"/>
      <w:bookmarkEnd w:id="1983"/>
    </w:p>
    <w:p w14:paraId="553A9CC1" w14:textId="77777777" w:rsidR="00375CB5" w:rsidRPr="00EF5DB5" w:rsidRDefault="007355E9" w:rsidP="00E62BD4">
      <w:pPr>
        <w:pStyle w:val="GPSL2numberedclause"/>
      </w:pPr>
      <w:r w:rsidRPr="00EF5DB5">
        <w:t>Each Party undertakes at the request of the other, and at the cost of the requesting Party to do all acts and execute all documents which may be necessary to give effect to the meaning of this Call Off Contract.</w:t>
      </w:r>
    </w:p>
    <w:p w14:paraId="449C72B4" w14:textId="77777777" w:rsidR="00AE3CCD" w:rsidRPr="00EF5DB5" w:rsidRDefault="00AE3CCD" w:rsidP="00E62BD4">
      <w:pPr>
        <w:pStyle w:val="GPSL1CLAUSEHEADING"/>
        <w:rPr>
          <w:rFonts w:ascii="Calibri" w:hAnsi="Calibri"/>
        </w:rPr>
      </w:pPr>
      <w:bookmarkStart w:id="1984" w:name="_Ref360650662"/>
      <w:bookmarkStart w:id="1985" w:name="_Toc515454206"/>
      <w:r w:rsidRPr="00EF5DB5">
        <w:rPr>
          <w:rFonts w:ascii="Calibri" w:hAnsi="Calibri"/>
        </w:rPr>
        <w:t>ENTIRE AGREEMENT</w:t>
      </w:r>
      <w:bookmarkEnd w:id="1984"/>
      <w:bookmarkEnd w:id="1985"/>
    </w:p>
    <w:p w14:paraId="40E92E05" w14:textId="77777777" w:rsidR="001F3D5C" w:rsidRPr="00EF5DB5" w:rsidRDefault="001F3D5C" w:rsidP="00E62BD4">
      <w:pPr>
        <w:pStyle w:val="GPSL2numberedclause"/>
      </w:pPr>
      <w:r w:rsidRPr="00EF5DB5">
        <w:t xml:space="preserve">This Call Off Contract </w:t>
      </w:r>
      <w:r w:rsidR="0044485A" w:rsidRPr="00EF5DB5">
        <w:t xml:space="preserve">and the documents referred to in it </w:t>
      </w:r>
      <w:r w:rsidR="00563A38" w:rsidRPr="00EF5DB5">
        <w:t>constitute</w:t>
      </w:r>
      <w:r w:rsidRPr="00EF5DB5">
        <w:t xml:space="preserve"> the entire agreement between the Parties in resp</w:t>
      </w:r>
      <w:r w:rsidR="00BB366A" w:rsidRPr="00EF5DB5">
        <w:t>ect of the matter and supersede and extinguish</w:t>
      </w:r>
      <w:r w:rsidRPr="00EF5DB5">
        <w:t xml:space="preserve"> all prior negotiations, course of dealings or agreements made between the Parties in relation to its subject matter, whether written or oral.</w:t>
      </w:r>
    </w:p>
    <w:p w14:paraId="4C974C5C" w14:textId="77777777" w:rsidR="001F3D5C" w:rsidRPr="00EF5DB5" w:rsidRDefault="001F3D5C" w:rsidP="00E62BD4">
      <w:pPr>
        <w:pStyle w:val="GPSL2numberedclause"/>
      </w:pPr>
      <w:r w:rsidRPr="00EF5DB5">
        <w:t>Neither Party has been given, nor entered into this Call Off Contract in reliance on, any warranty, statement, promise or representation other than those expressly set out in this Call Off Contract</w:t>
      </w:r>
      <w:r w:rsidR="00F020D0" w:rsidRPr="00EF5DB5">
        <w:t>.</w:t>
      </w:r>
    </w:p>
    <w:p w14:paraId="63593764" w14:textId="77777777" w:rsidR="001F3D5C" w:rsidRPr="00EF5DB5" w:rsidRDefault="001F3D5C" w:rsidP="00E62BD4">
      <w:pPr>
        <w:pStyle w:val="GPSL2numberedclause"/>
      </w:pPr>
      <w:r w:rsidRPr="00EF5DB5">
        <w:t>Nothing in Clause</w:t>
      </w:r>
      <w:r w:rsidR="003B3703" w:rsidRPr="00EF5DB5">
        <w:t xml:space="preserve"> </w:t>
      </w:r>
      <w:r w:rsidR="009F474C" w:rsidRPr="00EF5DB5">
        <w:fldChar w:fldCharType="begin"/>
      </w:r>
      <w:r w:rsidR="003B3703" w:rsidRPr="00EF5DB5">
        <w:instrText xml:space="preserve"> REF _Ref360650662 \w \h </w:instrText>
      </w:r>
      <w:r w:rsidR="00F54E49" w:rsidRPr="00EF5DB5">
        <w:instrText xml:space="preserve"> \* MERGEFORMAT </w:instrText>
      </w:r>
      <w:r w:rsidR="009F474C" w:rsidRPr="00EF5DB5">
        <w:fldChar w:fldCharType="separate"/>
      </w:r>
      <w:r w:rsidR="009C0ACD" w:rsidRPr="00EF5DB5">
        <w:t>53</w:t>
      </w:r>
      <w:r w:rsidR="009F474C" w:rsidRPr="00EF5DB5">
        <w:fldChar w:fldCharType="end"/>
      </w:r>
      <w:r w:rsidRPr="00EF5DB5">
        <w:t xml:space="preserve"> shall exclude any liability in respect of misrep</w:t>
      </w:r>
      <w:r w:rsidR="00F020D0" w:rsidRPr="00EF5DB5">
        <w:t>resentations made fraudulently.</w:t>
      </w:r>
    </w:p>
    <w:p w14:paraId="70AEEC97" w14:textId="77777777" w:rsidR="00D425C8" w:rsidRPr="00EF5DB5" w:rsidRDefault="00D425C8" w:rsidP="00E62BD4">
      <w:pPr>
        <w:pStyle w:val="GPSL1CLAUSEHEADING"/>
        <w:rPr>
          <w:rFonts w:ascii="Calibri" w:hAnsi="Calibri"/>
        </w:rPr>
      </w:pPr>
      <w:bookmarkStart w:id="1986" w:name="_Ref360650679"/>
      <w:bookmarkStart w:id="1987" w:name="_Toc515454207"/>
      <w:r w:rsidRPr="00EF5DB5">
        <w:rPr>
          <w:rFonts w:ascii="Calibri" w:hAnsi="Calibri"/>
        </w:rPr>
        <w:t>THIRD PARTY RIGHTS</w:t>
      </w:r>
      <w:bookmarkEnd w:id="1986"/>
      <w:bookmarkEnd w:id="1987"/>
    </w:p>
    <w:p w14:paraId="01B740F7" w14:textId="77777777" w:rsidR="001F3D5C" w:rsidRPr="00EF5DB5" w:rsidRDefault="001F3D5C" w:rsidP="00E62BD4">
      <w:pPr>
        <w:pStyle w:val="GPSL2numberedclause"/>
      </w:pPr>
      <w:bookmarkStart w:id="1988" w:name="_Ref360619587"/>
      <w:bookmarkStart w:id="1989" w:name="_Ref62030655"/>
      <w:bookmarkStart w:id="1990" w:name="_Toc139080623"/>
      <w:r w:rsidRPr="00EF5DB5">
        <w:t xml:space="preserve">The provisions of </w:t>
      </w:r>
      <w:r w:rsidR="00693DC3" w:rsidRPr="00EF5DB5">
        <w:t>paragraphs </w:t>
      </w:r>
      <w:r w:rsidR="0095522E" w:rsidRPr="00EF5DB5">
        <w:t xml:space="preserve">2.1 </w:t>
      </w:r>
      <w:r w:rsidR="00693DC3" w:rsidRPr="00EF5DB5">
        <w:t xml:space="preserve">and </w:t>
      </w:r>
      <w:r w:rsidR="0095522E" w:rsidRPr="00EF5DB5">
        <w:t xml:space="preserve">2.6 </w:t>
      </w:r>
      <w:r w:rsidR="00693DC3" w:rsidRPr="00EF5DB5">
        <w:t>of Part A, paragraphs </w:t>
      </w:r>
      <w:r w:rsidR="0095522E" w:rsidRPr="00EF5DB5">
        <w:t xml:space="preserve">2.1, 2.6, 3.1 and 3.3 </w:t>
      </w:r>
      <w:r w:rsidR="00693DC3" w:rsidRPr="00EF5DB5">
        <w:t>of Part B, paragraphs </w:t>
      </w:r>
      <w:r w:rsidR="0095522E" w:rsidRPr="00EF5DB5">
        <w:t xml:space="preserve">2.1 </w:t>
      </w:r>
      <w:r w:rsidR="00693DC3" w:rsidRPr="00EF5DB5">
        <w:t xml:space="preserve">and </w:t>
      </w:r>
      <w:r w:rsidR="0095522E" w:rsidRPr="00EF5DB5">
        <w:t xml:space="preserve">2.3 </w:t>
      </w:r>
      <w:r w:rsidR="00693DC3" w:rsidRPr="00EF5DB5">
        <w:t>of Part C and paragraphs and</w:t>
      </w:r>
      <w:r w:rsidR="0095522E" w:rsidRPr="00EF5DB5">
        <w:t xml:space="preserve"> 1.4, 2.3 and 2.8 </w:t>
      </w:r>
      <w:r w:rsidR="00693DC3" w:rsidRPr="00EF5DB5">
        <w:t>of Part D of Call Off Schedule 1</w:t>
      </w:r>
      <w:r w:rsidR="00C83023" w:rsidRPr="00EF5DB5">
        <w:t>0</w:t>
      </w:r>
      <w:r w:rsidRPr="00EF5DB5">
        <w:t xml:space="preserve"> (Staff Transfer) and the provisions of </w:t>
      </w:r>
      <w:r w:rsidR="007D607F" w:rsidRPr="00EF5DB5">
        <w:t>p</w:t>
      </w:r>
      <w:r w:rsidR="00693DC3" w:rsidRPr="00EF5DB5">
        <w:t xml:space="preserve">aragraph </w:t>
      </w:r>
      <w:r w:rsidR="009F474C" w:rsidRPr="00EF5DB5">
        <w:fldChar w:fldCharType="begin"/>
      </w:r>
      <w:r w:rsidR="006B7573" w:rsidRPr="00EF5DB5">
        <w:instrText xml:space="preserve"> REF _Ref364757086 \r \h </w:instrText>
      </w:r>
      <w:r w:rsidR="00F54E49" w:rsidRPr="00EF5DB5">
        <w:instrText xml:space="preserve"> \* MERGEFORMAT </w:instrText>
      </w:r>
      <w:r w:rsidR="009F474C" w:rsidRPr="00EF5DB5">
        <w:fldChar w:fldCharType="separate"/>
      </w:r>
      <w:r w:rsidR="009C0ACD" w:rsidRPr="00EF5DB5">
        <w:t>9.9</w:t>
      </w:r>
      <w:r w:rsidR="009F474C" w:rsidRPr="00EF5DB5">
        <w:fldChar w:fldCharType="end"/>
      </w:r>
      <w:r w:rsidR="00E34825" w:rsidRPr="00EF5DB5">
        <w:t xml:space="preserve"> </w:t>
      </w:r>
      <w:r w:rsidRPr="00EF5DB5">
        <w:t xml:space="preserve">of </w:t>
      </w:r>
      <w:r w:rsidR="00C83023" w:rsidRPr="00EF5DB5">
        <w:t xml:space="preserve">Call Off </w:t>
      </w:r>
      <w:r w:rsidRPr="00EF5DB5">
        <w:t>Schedule</w:t>
      </w:r>
      <w:r w:rsidR="00C83023" w:rsidRPr="00EF5DB5">
        <w:t xml:space="preserve"> 9</w:t>
      </w:r>
      <w:r w:rsidRPr="00EF5DB5">
        <w:t> (Exit Management) (together “</w:t>
      </w:r>
      <w:r w:rsidRPr="00EF5DB5">
        <w:rPr>
          <w:b/>
        </w:rPr>
        <w:t>Third Party Provisions</w:t>
      </w:r>
      <w:r w:rsidRPr="00EF5DB5">
        <w:t>”) confer benefits on persons named in such provisions other than the Parties (each such person a “</w:t>
      </w:r>
      <w:r w:rsidRPr="00EF5DB5">
        <w:rPr>
          <w:b/>
        </w:rPr>
        <w:t>Third Party Beneficiary</w:t>
      </w:r>
      <w:r w:rsidRPr="00EF5DB5">
        <w:t>”) and are intended to be enforceable by Third Parties Beneficiaries by virtue of the CRTPA.</w:t>
      </w:r>
      <w:bookmarkEnd w:id="1988"/>
    </w:p>
    <w:p w14:paraId="6E43EA9E" w14:textId="77777777" w:rsidR="001F3D5C" w:rsidRPr="00EF5DB5" w:rsidRDefault="001F3D5C" w:rsidP="00E62BD4">
      <w:pPr>
        <w:pStyle w:val="GPSL2numberedclause"/>
      </w:pPr>
      <w:r w:rsidRPr="00EF5DB5">
        <w:t xml:space="preserve">Subject to Clause </w:t>
      </w:r>
      <w:r w:rsidR="00F17AE3" w:rsidRPr="00EF5DB5">
        <w:fldChar w:fldCharType="begin"/>
      </w:r>
      <w:r w:rsidR="00F17AE3" w:rsidRPr="00EF5DB5">
        <w:instrText xml:space="preserve"> REF _Ref360619587 \r \h  \* MERGEFORMAT </w:instrText>
      </w:r>
      <w:r w:rsidR="00F17AE3" w:rsidRPr="00EF5DB5">
        <w:fldChar w:fldCharType="separate"/>
      </w:r>
      <w:r w:rsidR="009C0ACD" w:rsidRPr="00EF5DB5">
        <w:t>54.1</w:t>
      </w:r>
      <w:r w:rsidR="00F17AE3" w:rsidRPr="00EF5DB5">
        <w:fldChar w:fldCharType="end"/>
      </w:r>
      <w:r w:rsidRPr="00EF5DB5">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89"/>
      <w:bookmarkEnd w:id="1990"/>
    </w:p>
    <w:p w14:paraId="3E8C93A8" w14:textId="77777777" w:rsidR="001F3D5C" w:rsidRPr="00EF5DB5" w:rsidRDefault="001F3D5C" w:rsidP="00E62BD4">
      <w:pPr>
        <w:pStyle w:val="GPSL2numberedclause"/>
      </w:pPr>
      <w:r w:rsidRPr="00EF5DB5">
        <w:t xml:space="preserve">No Third Party Beneficiary may enforce, or take any step to enforce, any Third Party Provision without the prior written consent of the </w:t>
      </w:r>
      <w:r w:rsidR="006179E3" w:rsidRPr="00EF5DB5">
        <w:t>Contracting Authority</w:t>
      </w:r>
      <w:r w:rsidRPr="00EF5DB5">
        <w:t xml:space="preserve">, which may, if given, be given on and subject to such terms as the </w:t>
      </w:r>
      <w:r w:rsidR="006179E3" w:rsidRPr="00EF5DB5">
        <w:t>Contracting Authority</w:t>
      </w:r>
      <w:r w:rsidRPr="00EF5DB5">
        <w:t xml:space="preserve"> may determine.</w:t>
      </w:r>
    </w:p>
    <w:p w14:paraId="32095FEF" w14:textId="77777777" w:rsidR="00C9243A" w:rsidRPr="00EF5DB5" w:rsidRDefault="001F3D5C" w:rsidP="00E62BD4">
      <w:pPr>
        <w:pStyle w:val="GPSL2numberedclause"/>
      </w:pPr>
      <w:bookmarkStart w:id="1991" w:name="_Toc139080624"/>
      <w:r w:rsidRPr="00EF5DB5">
        <w:t xml:space="preserve">Any amendments or modifications to this </w:t>
      </w:r>
      <w:r w:rsidR="00E235F4" w:rsidRPr="00EF5DB5">
        <w:t>Call Off Contract</w:t>
      </w:r>
      <w:r w:rsidRPr="00EF5DB5">
        <w:t xml:space="preserve"> may be made, and any rights created under Clause </w:t>
      </w:r>
      <w:r w:rsidR="00F17AE3" w:rsidRPr="00EF5DB5">
        <w:fldChar w:fldCharType="begin"/>
      </w:r>
      <w:r w:rsidR="00F17AE3" w:rsidRPr="00EF5DB5">
        <w:instrText xml:space="preserve"> REF _Ref360619587 \r \h  \* MERGEFORMAT </w:instrText>
      </w:r>
      <w:r w:rsidR="00F17AE3" w:rsidRPr="00EF5DB5">
        <w:fldChar w:fldCharType="separate"/>
      </w:r>
      <w:r w:rsidR="009C0ACD" w:rsidRPr="00EF5DB5">
        <w:t>54.1</w:t>
      </w:r>
      <w:r w:rsidR="00F17AE3" w:rsidRPr="00EF5DB5">
        <w:fldChar w:fldCharType="end"/>
      </w:r>
      <w:r w:rsidRPr="00EF5DB5">
        <w:t xml:space="preserve">  may be altered or extinguished, by the Parties without the consent of any Third Party Beneficiary.</w:t>
      </w:r>
      <w:bookmarkEnd w:id="1991"/>
    </w:p>
    <w:p w14:paraId="2CB22DBD" w14:textId="77777777" w:rsidR="00AE3CCD" w:rsidRPr="00EF5DB5" w:rsidRDefault="00AE3CCD" w:rsidP="00E62BD4">
      <w:pPr>
        <w:pStyle w:val="GPSL1CLAUSEHEADING"/>
        <w:rPr>
          <w:rFonts w:ascii="Calibri" w:hAnsi="Calibri"/>
        </w:rPr>
      </w:pPr>
      <w:bookmarkStart w:id="1992" w:name="_Ref360650690"/>
      <w:bookmarkStart w:id="1993" w:name="_Toc515454208"/>
      <w:r w:rsidRPr="00EF5DB5">
        <w:rPr>
          <w:rFonts w:ascii="Calibri" w:hAnsi="Calibri"/>
        </w:rPr>
        <w:t>NOTICES</w:t>
      </w:r>
      <w:bookmarkEnd w:id="1992"/>
      <w:bookmarkEnd w:id="1993"/>
    </w:p>
    <w:p w14:paraId="4A91844D" w14:textId="77777777" w:rsidR="00AE3CCD" w:rsidRPr="00EF5DB5" w:rsidRDefault="00AE3CCD" w:rsidP="00E62BD4">
      <w:pPr>
        <w:pStyle w:val="GPSL2numberedclause"/>
      </w:pPr>
      <w:bookmarkStart w:id="1994" w:name="_Ref360619740"/>
      <w:r w:rsidRPr="00EF5DB5">
        <w:lastRenderedPageBreak/>
        <w:t>Except as otherwise expressly provided within this Call Off Contract, any notices sent under this Call Off Contract must be in writing. For the purpose of Clause</w:t>
      </w:r>
      <w:r w:rsidR="003B3703" w:rsidRPr="00EF5DB5">
        <w:t xml:space="preserve"> </w:t>
      </w:r>
      <w:r w:rsidR="009F474C" w:rsidRPr="00EF5DB5">
        <w:fldChar w:fldCharType="begin"/>
      </w:r>
      <w:r w:rsidR="003B3703" w:rsidRPr="00EF5DB5">
        <w:instrText xml:space="preserve"> REF _Ref360650690 \w \h </w:instrText>
      </w:r>
      <w:r w:rsidR="00F54E49" w:rsidRPr="00EF5DB5">
        <w:instrText xml:space="preserve"> \* MERGEFORMAT </w:instrText>
      </w:r>
      <w:r w:rsidR="009F474C" w:rsidRPr="00EF5DB5">
        <w:fldChar w:fldCharType="separate"/>
      </w:r>
      <w:r w:rsidR="009C0ACD" w:rsidRPr="00EF5DB5">
        <w:t>55</w:t>
      </w:r>
      <w:r w:rsidR="009F474C" w:rsidRPr="00EF5DB5">
        <w:fldChar w:fldCharType="end"/>
      </w:r>
      <w:r w:rsidRPr="00EF5DB5">
        <w:t>, an e-mail is accepted as being "in writing".</w:t>
      </w:r>
      <w:bookmarkEnd w:id="1994"/>
      <w:r w:rsidRPr="00EF5DB5">
        <w:t xml:space="preserve">  </w:t>
      </w:r>
    </w:p>
    <w:p w14:paraId="4B8D533E" w14:textId="77777777" w:rsidR="00AE3CCD" w:rsidRPr="00EF5DB5" w:rsidRDefault="00AE3CCD" w:rsidP="00E62BD4">
      <w:pPr>
        <w:pStyle w:val="GPSL2numberedclause"/>
      </w:pPr>
      <w:bookmarkStart w:id="1995" w:name="_Ref360621055"/>
      <w:r w:rsidRPr="00EF5DB5">
        <w:t>Subject to Clause</w:t>
      </w:r>
      <w:r w:rsidR="001F3D5C" w:rsidRPr="00EF5DB5">
        <w:t xml:space="preserve"> </w:t>
      </w:r>
      <w:r w:rsidR="00F17AE3" w:rsidRPr="00EF5DB5">
        <w:fldChar w:fldCharType="begin"/>
      </w:r>
      <w:r w:rsidR="00F17AE3" w:rsidRPr="00EF5DB5">
        <w:instrText xml:space="preserve"> REF _Ref360621124 \r \h  \* MERGEFORMAT </w:instrText>
      </w:r>
      <w:r w:rsidR="00F17AE3" w:rsidRPr="00EF5DB5">
        <w:fldChar w:fldCharType="separate"/>
      </w:r>
      <w:r w:rsidR="009C0ACD" w:rsidRPr="00EF5DB5">
        <w:t>55.3</w:t>
      </w:r>
      <w:r w:rsidR="00F17AE3" w:rsidRPr="00EF5DB5">
        <w:fldChar w:fldCharType="end"/>
      </w:r>
      <w:r w:rsidRPr="00EF5DB5">
        <w:t>, the following table sets out the method by which notices may be served under this Call Off Contract and the respective deemed time and proof of service:</w:t>
      </w:r>
      <w:bookmarkEnd w:id="1995"/>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2621"/>
        <w:gridCol w:w="2888"/>
        <w:tblGridChange w:id="1996">
          <w:tblGrid>
            <w:gridCol w:w="2375"/>
            <w:gridCol w:w="2621"/>
            <w:gridCol w:w="2888"/>
          </w:tblGrid>
        </w:tblGridChange>
      </w:tblGrid>
      <w:tr w:rsidR="006B64FE" w:rsidRPr="00EF5DB5" w14:paraId="7ABA5E00" w14:textId="77777777" w:rsidTr="0019742B">
        <w:trPr>
          <w:trHeight w:val="614"/>
        </w:trPr>
        <w:tc>
          <w:tcPr>
            <w:tcW w:w="2375" w:type="dxa"/>
            <w:shd w:val="clear" w:color="auto" w:fill="EEECE1"/>
          </w:tcPr>
          <w:p w14:paraId="07BF4021" w14:textId="77777777" w:rsidR="008D0A60" w:rsidRPr="00EF5DB5" w:rsidRDefault="00AE3CCD" w:rsidP="00E62BD4">
            <w:pPr>
              <w:ind w:left="0"/>
              <w:rPr>
                <w:rFonts w:ascii="Calibri" w:hAnsi="Calibri"/>
              </w:rPr>
            </w:pPr>
            <w:r w:rsidRPr="00EF5DB5">
              <w:rPr>
                <w:rFonts w:ascii="Calibri" w:hAnsi="Calibri"/>
              </w:rPr>
              <w:t xml:space="preserve">Manner of </w:t>
            </w:r>
            <w:r w:rsidR="00605DF1" w:rsidRPr="00EF5DB5">
              <w:rPr>
                <w:rFonts w:ascii="Calibri" w:hAnsi="Calibri"/>
              </w:rPr>
              <w:t>d</w:t>
            </w:r>
            <w:r w:rsidRPr="00EF5DB5">
              <w:rPr>
                <w:rFonts w:ascii="Calibri" w:hAnsi="Calibri"/>
              </w:rPr>
              <w:t>elivery</w:t>
            </w:r>
          </w:p>
        </w:tc>
        <w:tc>
          <w:tcPr>
            <w:tcW w:w="2621" w:type="dxa"/>
            <w:shd w:val="clear" w:color="auto" w:fill="EEECE1"/>
          </w:tcPr>
          <w:p w14:paraId="4F0BD3DB" w14:textId="77777777" w:rsidR="008D0A60" w:rsidRPr="00EF5DB5" w:rsidRDefault="00AE3CCD" w:rsidP="00E62BD4">
            <w:pPr>
              <w:ind w:left="0"/>
              <w:rPr>
                <w:rFonts w:ascii="Calibri" w:hAnsi="Calibri"/>
              </w:rPr>
            </w:pPr>
            <w:r w:rsidRPr="00EF5DB5">
              <w:rPr>
                <w:rFonts w:ascii="Calibri" w:hAnsi="Calibri"/>
              </w:rPr>
              <w:t>Deemed time of delivery</w:t>
            </w:r>
          </w:p>
        </w:tc>
        <w:tc>
          <w:tcPr>
            <w:tcW w:w="2888" w:type="dxa"/>
            <w:shd w:val="clear" w:color="auto" w:fill="EEECE1"/>
          </w:tcPr>
          <w:p w14:paraId="13CB564C" w14:textId="77777777" w:rsidR="008D0A60" w:rsidRPr="00EF5DB5" w:rsidRDefault="00AE3CCD" w:rsidP="00E62BD4">
            <w:pPr>
              <w:ind w:left="0"/>
              <w:rPr>
                <w:rFonts w:ascii="Calibri" w:hAnsi="Calibri"/>
              </w:rPr>
            </w:pPr>
            <w:r w:rsidRPr="00EF5DB5">
              <w:rPr>
                <w:rFonts w:ascii="Calibri" w:hAnsi="Calibri"/>
              </w:rPr>
              <w:t>Proof of Service</w:t>
            </w:r>
          </w:p>
        </w:tc>
      </w:tr>
      <w:tr w:rsidR="00AE3CCD" w:rsidRPr="00EF5DB5" w14:paraId="0B7A2677" w14:textId="77777777" w:rsidTr="00D60F75">
        <w:tc>
          <w:tcPr>
            <w:tcW w:w="2375" w:type="dxa"/>
          </w:tcPr>
          <w:p w14:paraId="5AB50F46" w14:textId="77777777" w:rsidR="008D0A60" w:rsidRPr="00EF5DB5" w:rsidRDefault="00AE3CCD" w:rsidP="00E62BD4">
            <w:pPr>
              <w:ind w:left="0"/>
              <w:rPr>
                <w:rFonts w:ascii="Calibri" w:hAnsi="Calibri"/>
              </w:rPr>
            </w:pPr>
            <w:r w:rsidRPr="00EF5DB5">
              <w:rPr>
                <w:rFonts w:ascii="Calibri" w:hAnsi="Calibri"/>
              </w:rPr>
              <w:t>Email (Subject to Clause</w:t>
            </w:r>
            <w:r w:rsidR="0027564E" w:rsidRPr="00EF5DB5">
              <w:rPr>
                <w:rFonts w:ascii="Calibri" w:hAnsi="Calibri"/>
              </w:rPr>
              <w:t xml:space="preserve">s </w:t>
            </w:r>
            <w:r w:rsidR="00F17AE3" w:rsidRPr="00EF5DB5">
              <w:rPr>
                <w:rFonts w:ascii="Calibri" w:hAnsi="Calibri"/>
              </w:rPr>
              <w:fldChar w:fldCharType="begin"/>
            </w:r>
            <w:r w:rsidR="00F17AE3" w:rsidRPr="00EF5DB5">
              <w:rPr>
                <w:rFonts w:ascii="Calibri" w:hAnsi="Calibri"/>
              </w:rPr>
              <w:instrText xml:space="preserve"> REF _Ref360621124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55.3</w:t>
            </w:r>
            <w:r w:rsidR="00F17AE3" w:rsidRPr="00EF5DB5">
              <w:rPr>
                <w:rFonts w:ascii="Calibri" w:hAnsi="Calibri"/>
              </w:rPr>
              <w:fldChar w:fldCharType="end"/>
            </w:r>
            <w:r w:rsidR="0027564E" w:rsidRPr="00EF5DB5">
              <w:rPr>
                <w:rFonts w:ascii="Calibri" w:hAnsi="Calibri"/>
              </w:rPr>
              <w:t xml:space="preserve"> and </w:t>
            </w:r>
            <w:r w:rsidR="00F17AE3" w:rsidRPr="00EF5DB5">
              <w:rPr>
                <w:rFonts w:ascii="Calibri" w:hAnsi="Calibri"/>
              </w:rPr>
              <w:fldChar w:fldCharType="begin"/>
            </w:r>
            <w:r w:rsidR="00F17AE3" w:rsidRPr="00EF5DB5">
              <w:rPr>
                <w:rFonts w:ascii="Calibri" w:hAnsi="Calibri"/>
              </w:rPr>
              <w:instrText xml:space="preserve"> REF _Ref363735212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55.4</w:t>
            </w:r>
            <w:r w:rsidR="00F17AE3" w:rsidRPr="00EF5DB5">
              <w:rPr>
                <w:rFonts w:ascii="Calibri" w:hAnsi="Calibri"/>
              </w:rPr>
              <w:fldChar w:fldCharType="end"/>
            </w:r>
            <w:r w:rsidRPr="00EF5DB5">
              <w:rPr>
                <w:rFonts w:ascii="Calibri" w:hAnsi="Calibri"/>
              </w:rPr>
              <w:t>)</w:t>
            </w:r>
          </w:p>
        </w:tc>
        <w:tc>
          <w:tcPr>
            <w:tcW w:w="2621" w:type="dxa"/>
          </w:tcPr>
          <w:p w14:paraId="6F17D235" w14:textId="77777777" w:rsidR="008D0A60" w:rsidRPr="00EF5DB5" w:rsidRDefault="00AE3CCD" w:rsidP="00E62BD4">
            <w:pPr>
              <w:ind w:left="0"/>
              <w:rPr>
                <w:rFonts w:ascii="Calibri" w:hAnsi="Calibri"/>
              </w:rPr>
            </w:pPr>
            <w:r w:rsidRPr="00EF5DB5">
              <w:rPr>
                <w:rFonts w:ascii="Calibri" w:hAnsi="Calibri"/>
              </w:rPr>
              <w:t>9.00am on the  first Working Day after sending</w:t>
            </w:r>
          </w:p>
        </w:tc>
        <w:tc>
          <w:tcPr>
            <w:tcW w:w="2888" w:type="dxa"/>
          </w:tcPr>
          <w:p w14:paraId="7FE83D07" w14:textId="77777777" w:rsidR="008D0A60" w:rsidRPr="00EF5DB5" w:rsidRDefault="001F3D5C" w:rsidP="00E62BD4">
            <w:pPr>
              <w:ind w:left="0"/>
              <w:rPr>
                <w:rFonts w:ascii="Calibri" w:hAnsi="Calibri"/>
              </w:rPr>
            </w:pPr>
            <w:r w:rsidRPr="00EF5DB5">
              <w:rPr>
                <w:rFonts w:ascii="Calibri" w:hAnsi="Calibri"/>
              </w:rPr>
              <w:t xml:space="preserve">Dispatched </w:t>
            </w:r>
            <w:r w:rsidRPr="00EF5DB5">
              <w:rPr>
                <w:rFonts w:ascii="Calibri" w:hAnsi="Calibri"/>
                <w:bCs/>
                <w:iCs/>
              </w:rPr>
              <w:t>as a pdf attachment to an e-mail</w:t>
            </w:r>
            <w:r w:rsidRPr="00EF5DB5">
              <w:rPr>
                <w:rFonts w:ascii="Calibri" w:hAnsi="Calibri"/>
              </w:rPr>
              <w:t xml:space="preserve"> to the correct e-mail address without any error message </w:t>
            </w:r>
          </w:p>
        </w:tc>
      </w:tr>
      <w:tr w:rsidR="00AE3CCD" w:rsidRPr="00EF5DB5" w14:paraId="653AB98F" w14:textId="77777777" w:rsidTr="000B68E9">
        <w:tc>
          <w:tcPr>
            <w:tcW w:w="2375" w:type="dxa"/>
          </w:tcPr>
          <w:p w14:paraId="68224C84" w14:textId="77777777" w:rsidR="008D0A60" w:rsidRPr="00EF5DB5" w:rsidRDefault="00AE3CCD" w:rsidP="00E62BD4">
            <w:pPr>
              <w:ind w:left="0"/>
              <w:rPr>
                <w:rFonts w:ascii="Calibri" w:hAnsi="Calibri"/>
              </w:rPr>
            </w:pPr>
            <w:r w:rsidRPr="00EF5DB5">
              <w:rPr>
                <w:rFonts w:ascii="Calibri" w:hAnsi="Calibri"/>
              </w:rPr>
              <w:t>Personal delivery</w:t>
            </w:r>
          </w:p>
        </w:tc>
        <w:tc>
          <w:tcPr>
            <w:tcW w:w="2621" w:type="dxa"/>
          </w:tcPr>
          <w:p w14:paraId="06DE4105" w14:textId="77777777" w:rsidR="008D0A60" w:rsidRPr="00EF5DB5" w:rsidRDefault="00AE3CCD" w:rsidP="00E62BD4">
            <w:pPr>
              <w:ind w:left="0"/>
              <w:rPr>
                <w:rFonts w:ascii="Calibri" w:hAnsi="Calibri"/>
              </w:rPr>
            </w:pPr>
            <w:r w:rsidRPr="00EF5DB5">
              <w:rPr>
                <w:rFonts w:ascii="Calibri" w:hAnsi="Calibri"/>
              </w:rPr>
              <w:t>On delivery, provided delivery is between 9.00am and 5.00pm on a Working Day. Otherwise, delivery will occur at 9.00am on the next Working Day</w:t>
            </w:r>
          </w:p>
        </w:tc>
        <w:tc>
          <w:tcPr>
            <w:tcW w:w="2888" w:type="dxa"/>
          </w:tcPr>
          <w:p w14:paraId="177100DC" w14:textId="77777777" w:rsidR="008D0A60" w:rsidRPr="00EF5DB5" w:rsidRDefault="001F3D5C" w:rsidP="00E62BD4">
            <w:pPr>
              <w:ind w:left="0"/>
              <w:rPr>
                <w:rFonts w:ascii="Calibri" w:hAnsi="Calibri"/>
              </w:rPr>
            </w:pPr>
            <w:r w:rsidRPr="00EF5DB5">
              <w:rPr>
                <w:rFonts w:ascii="Calibri" w:hAnsi="Calibri"/>
              </w:rPr>
              <w:t xml:space="preserve">Properly </w:t>
            </w:r>
            <w:r w:rsidR="00AE3CCD" w:rsidRPr="00EF5DB5">
              <w:rPr>
                <w:rFonts w:ascii="Calibri" w:hAnsi="Calibri"/>
              </w:rPr>
              <w:t>addressed and delivered as evidenced by signature of a delivery receipt</w:t>
            </w:r>
          </w:p>
        </w:tc>
      </w:tr>
      <w:tr w:rsidR="00AE3CCD" w:rsidRPr="00EF5DB5" w14:paraId="74AF47B5" w14:textId="77777777" w:rsidTr="000B68E9">
        <w:tc>
          <w:tcPr>
            <w:tcW w:w="2375" w:type="dxa"/>
          </w:tcPr>
          <w:p w14:paraId="18ED8149" w14:textId="77777777" w:rsidR="008D0A60" w:rsidRPr="00EF5DB5" w:rsidRDefault="003A550C" w:rsidP="00E62BD4">
            <w:pPr>
              <w:ind w:left="0"/>
              <w:rPr>
                <w:rFonts w:ascii="Calibri" w:hAnsi="Calibri"/>
              </w:rPr>
            </w:pPr>
            <w:r w:rsidRPr="00EF5DB5">
              <w:rPr>
                <w:rFonts w:ascii="Calibri" w:hAnsi="Calibri"/>
              </w:rPr>
              <w:t>Royal Mail Signed For™ 1</w:t>
            </w:r>
            <w:r w:rsidRPr="00EF5DB5">
              <w:rPr>
                <w:rFonts w:ascii="Calibri" w:hAnsi="Calibri"/>
                <w:vertAlign w:val="superscript"/>
              </w:rPr>
              <w:t>st</w:t>
            </w:r>
            <w:r w:rsidRPr="00EF5DB5">
              <w:rPr>
                <w:rFonts w:ascii="Calibri" w:hAnsi="Calibri"/>
              </w:rPr>
              <w:t xml:space="preserve"> Class</w:t>
            </w:r>
            <w:r w:rsidRPr="00EF5DB5">
              <w:rPr>
                <w:rFonts w:ascii="Calibri" w:hAnsi="Calibri"/>
                <w:bCs/>
                <w:iCs/>
              </w:rPr>
              <w:t xml:space="preserve"> or other prepaid, next Working Day service providing proof of delivery</w:t>
            </w:r>
          </w:p>
        </w:tc>
        <w:tc>
          <w:tcPr>
            <w:tcW w:w="2621" w:type="dxa"/>
          </w:tcPr>
          <w:p w14:paraId="6A859B4B" w14:textId="77777777" w:rsidR="008D0A60" w:rsidRPr="00EF5DB5" w:rsidRDefault="003A550C" w:rsidP="00E62BD4">
            <w:pPr>
              <w:ind w:left="0"/>
              <w:rPr>
                <w:rFonts w:ascii="Calibri" w:hAnsi="Calibri"/>
              </w:rPr>
            </w:pPr>
            <w:r w:rsidRPr="00EF5DB5">
              <w:rPr>
                <w:rFonts w:ascii="Calibri" w:hAnsi="Calibri"/>
                <w:bCs/>
                <w:iCs/>
              </w:rPr>
              <w:t>At the time recorded by the delivery service, provided that delivery is between 9.00am and 5.00pm on a Working Day. Otherwise, delivery will occur at 9.00am on the same Working Day (if delivery before 9.00am) or on the next Working Day (if after 5.00pm)</w:t>
            </w:r>
          </w:p>
        </w:tc>
        <w:tc>
          <w:tcPr>
            <w:tcW w:w="2888" w:type="dxa"/>
          </w:tcPr>
          <w:p w14:paraId="22A37AEB" w14:textId="77777777" w:rsidR="008D0A60" w:rsidRPr="00EF5DB5" w:rsidRDefault="003A550C" w:rsidP="00E62BD4">
            <w:pPr>
              <w:ind w:left="0"/>
              <w:rPr>
                <w:rFonts w:ascii="Calibri" w:hAnsi="Calibri"/>
              </w:rPr>
            </w:pPr>
            <w:r w:rsidRPr="00EF5DB5">
              <w:rPr>
                <w:rFonts w:ascii="Calibri" w:hAnsi="Calibri"/>
              </w:rPr>
              <w:t xml:space="preserve">Properly </w:t>
            </w:r>
            <w:r w:rsidR="00AE3CCD" w:rsidRPr="00EF5DB5">
              <w:rPr>
                <w:rFonts w:ascii="Calibri" w:hAnsi="Calibri"/>
              </w:rPr>
              <w:t>addressed prepaid and delivered as evidenced by signature of a delivery receipt</w:t>
            </w:r>
          </w:p>
        </w:tc>
      </w:tr>
    </w:tbl>
    <w:p w14:paraId="035EEFC1" w14:textId="77777777" w:rsidR="00DA1A51" w:rsidRPr="00EF5DB5" w:rsidRDefault="00DA1A51" w:rsidP="00E62BD4">
      <w:pPr>
        <w:pStyle w:val="GPSL2numberedclause"/>
      </w:pPr>
      <w:bookmarkStart w:id="1997" w:name="_Ref360621124"/>
      <w:r w:rsidRPr="00EF5DB5">
        <w:t>The following notices may only be served as an attachment to an email if the original notice is then sent to the recipient by personal delivery or Royal Mail Signed For™ 1</w:t>
      </w:r>
      <w:r w:rsidRPr="00EF5DB5">
        <w:rPr>
          <w:vertAlign w:val="superscript"/>
        </w:rPr>
        <w:t>st</w:t>
      </w:r>
      <w:r w:rsidRPr="00EF5DB5">
        <w:t xml:space="preserve"> Class</w:t>
      </w:r>
      <w:r w:rsidRPr="00EF5DB5">
        <w:rPr>
          <w:bCs/>
          <w:iCs/>
        </w:rPr>
        <w:t xml:space="preserve"> or other prepaid</w:t>
      </w:r>
      <w:r w:rsidRPr="00EF5DB5">
        <w:t xml:space="preserve"> in the manner set out in the table in Clause </w:t>
      </w:r>
      <w:r w:rsidR="009F474C" w:rsidRPr="00EF5DB5">
        <w:fldChar w:fldCharType="begin"/>
      </w:r>
      <w:r w:rsidR="003B3703" w:rsidRPr="00EF5DB5">
        <w:instrText xml:space="preserve"> REF _Ref360621055 \w \h </w:instrText>
      </w:r>
      <w:r w:rsidR="00F54E49" w:rsidRPr="00EF5DB5">
        <w:instrText xml:space="preserve"> \* MERGEFORMAT </w:instrText>
      </w:r>
      <w:r w:rsidR="009F474C" w:rsidRPr="00EF5DB5">
        <w:fldChar w:fldCharType="separate"/>
      </w:r>
      <w:r w:rsidR="009C0ACD" w:rsidRPr="00EF5DB5">
        <w:t>55.2</w:t>
      </w:r>
      <w:r w:rsidR="009F474C" w:rsidRPr="00EF5DB5">
        <w:fldChar w:fldCharType="end"/>
      </w:r>
      <w:r w:rsidRPr="00EF5DB5">
        <w:t>:</w:t>
      </w:r>
      <w:bookmarkEnd w:id="1997"/>
    </w:p>
    <w:p w14:paraId="6C208279" w14:textId="77777777" w:rsidR="008D0A60" w:rsidRPr="00EF5DB5" w:rsidRDefault="00E74CAA" w:rsidP="00E62BD4">
      <w:pPr>
        <w:pStyle w:val="GPSL3numberedclause"/>
      </w:pPr>
      <w:r w:rsidRPr="00EF5DB5">
        <w:t>any T</w:t>
      </w:r>
      <w:r w:rsidR="00DA1A51" w:rsidRPr="00EF5DB5">
        <w:t>ermination</w:t>
      </w:r>
      <w:r w:rsidRPr="00EF5DB5">
        <w:t xml:space="preserve"> Notice</w:t>
      </w:r>
      <w:r w:rsidR="00DA1A51" w:rsidRPr="00EF5DB5">
        <w:t xml:space="preserve"> (Clause </w:t>
      </w:r>
      <w:r w:rsidR="009F474C" w:rsidRPr="00EF5DB5">
        <w:fldChar w:fldCharType="begin"/>
      </w:r>
      <w:r w:rsidR="00DA1A51" w:rsidRPr="00EF5DB5">
        <w:instrText xml:space="preserve"> REF _Ref349135119 \n \h </w:instrText>
      </w:r>
      <w:r w:rsidR="00F54E49" w:rsidRPr="00EF5DB5">
        <w:instrText xml:space="preserve"> \* MERGEFORMAT </w:instrText>
      </w:r>
      <w:r w:rsidR="009F474C" w:rsidRPr="00EF5DB5">
        <w:fldChar w:fldCharType="separate"/>
      </w:r>
      <w:r w:rsidR="009C0ACD" w:rsidRPr="00EF5DB5">
        <w:t>41</w:t>
      </w:r>
      <w:r w:rsidR="009F474C" w:rsidRPr="00EF5DB5">
        <w:fldChar w:fldCharType="end"/>
      </w:r>
      <w:r w:rsidR="008A25B6" w:rsidRPr="00EF5DB5">
        <w:t xml:space="preserve"> (</w:t>
      </w:r>
      <w:r w:rsidR="006179E3" w:rsidRPr="00EF5DB5">
        <w:t>Contracting Authority</w:t>
      </w:r>
      <w:r w:rsidR="008A25B6" w:rsidRPr="00EF5DB5">
        <w:t xml:space="preserve"> Termination Rights)</w:t>
      </w:r>
      <w:r w:rsidR="00DA1A51" w:rsidRPr="00EF5DB5">
        <w:t xml:space="preserve">), </w:t>
      </w:r>
    </w:p>
    <w:p w14:paraId="363A411C" w14:textId="77777777" w:rsidR="008D0A60" w:rsidRPr="00EF5DB5" w:rsidRDefault="00E74CAA" w:rsidP="00E62BD4">
      <w:pPr>
        <w:pStyle w:val="GPSL3numberedclause"/>
      </w:pPr>
      <w:r w:rsidRPr="00EF5DB5">
        <w:t>any notice in respect of:</w:t>
      </w:r>
    </w:p>
    <w:p w14:paraId="73E0B166" w14:textId="77777777" w:rsidR="008D0A60" w:rsidRPr="00EF5DB5" w:rsidRDefault="00DA1A51" w:rsidP="00E62BD4">
      <w:pPr>
        <w:pStyle w:val="GPSL4numberedclause"/>
        <w:rPr>
          <w:szCs w:val="22"/>
        </w:rPr>
      </w:pPr>
      <w:r w:rsidRPr="00EF5DB5">
        <w:rPr>
          <w:szCs w:val="22"/>
        </w:rPr>
        <w:t xml:space="preserve">partial termination, suspension or partial suspension (Clause </w:t>
      </w:r>
      <w:r w:rsidR="00F17AE3" w:rsidRPr="00EF5DB5">
        <w:rPr>
          <w:szCs w:val="22"/>
        </w:rPr>
        <w:fldChar w:fldCharType="begin"/>
      </w:r>
      <w:r w:rsidR="00F17AE3" w:rsidRPr="00EF5DB5">
        <w:rPr>
          <w:szCs w:val="22"/>
        </w:rPr>
        <w:instrText xml:space="preserve"> REF _Ref349209909 \n \h  \* MERGEFORMAT </w:instrText>
      </w:r>
      <w:r w:rsidR="00F17AE3" w:rsidRPr="00EF5DB5">
        <w:rPr>
          <w:szCs w:val="22"/>
        </w:rPr>
      </w:r>
      <w:r w:rsidR="00F17AE3" w:rsidRPr="00EF5DB5">
        <w:rPr>
          <w:szCs w:val="22"/>
        </w:rPr>
        <w:fldChar w:fldCharType="separate"/>
      </w:r>
      <w:r w:rsidR="009C0ACD" w:rsidRPr="00EF5DB5">
        <w:rPr>
          <w:szCs w:val="22"/>
        </w:rPr>
        <w:t>44</w:t>
      </w:r>
      <w:r w:rsidR="00F17AE3" w:rsidRPr="00EF5DB5">
        <w:rPr>
          <w:szCs w:val="22"/>
        </w:rPr>
        <w:fldChar w:fldCharType="end"/>
      </w:r>
      <w:r w:rsidR="008A25B6" w:rsidRPr="00EF5DB5">
        <w:rPr>
          <w:szCs w:val="22"/>
        </w:rPr>
        <w:t xml:space="preserve"> (Partial Termination, Suspension and Partial Suspension)</w:t>
      </w:r>
      <w:r w:rsidRPr="00EF5DB5">
        <w:rPr>
          <w:szCs w:val="22"/>
        </w:rPr>
        <w:t xml:space="preserve">), </w:t>
      </w:r>
    </w:p>
    <w:p w14:paraId="0E029B48" w14:textId="77777777" w:rsidR="00C9243A" w:rsidRPr="00EF5DB5" w:rsidRDefault="00DA1A51" w:rsidP="00E62BD4">
      <w:pPr>
        <w:pStyle w:val="GPSL4numberedclause"/>
        <w:rPr>
          <w:szCs w:val="22"/>
        </w:rPr>
      </w:pPr>
      <w:r w:rsidRPr="00EF5DB5">
        <w:rPr>
          <w:szCs w:val="22"/>
        </w:rPr>
        <w:t xml:space="preserve">waiver (Clause </w:t>
      </w:r>
      <w:r w:rsidR="00F17AE3" w:rsidRPr="00EF5DB5">
        <w:rPr>
          <w:szCs w:val="22"/>
        </w:rPr>
        <w:fldChar w:fldCharType="begin"/>
      </w:r>
      <w:r w:rsidR="00F17AE3" w:rsidRPr="00EF5DB5">
        <w:rPr>
          <w:szCs w:val="22"/>
        </w:rPr>
        <w:instrText xml:space="preserve"> REF _Ref349209919 \n \h  \* MERGEFORMAT </w:instrText>
      </w:r>
      <w:r w:rsidR="00F17AE3" w:rsidRPr="00EF5DB5">
        <w:rPr>
          <w:szCs w:val="22"/>
        </w:rPr>
      </w:r>
      <w:r w:rsidR="00F17AE3" w:rsidRPr="00EF5DB5">
        <w:rPr>
          <w:szCs w:val="22"/>
        </w:rPr>
        <w:fldChar w:fldCharType="separate"/>
      </w:r>
      <w:r w:rsidR="009C0ACD" w:rsidRPr="00EF5DB5">
        <w:rPr>
          <w:szCs w:val="22"/>
        </w:rPr>
        <w:t>48</w:t>
      </w:r>
      <w:r w:rsidR="00F17AE3" w:rsidRPr="00EF5DB5">
        <w:rPr>
          <w:szCs w:val="22"/>
        </w:rPr>
        <w:fldChar w:fldCharType="end"/>
      </w:r>
      <w:r w:rsidR="008A25B6" w:rsidRPr="00EF5DB5">
        <w:rPr>
          <w:szCs w:val="22"/>
        </w:rPr>
        <w:t xml:space="preserve"> (Waiver and Cumulative Remedies)</w:t>
      </w:r>
      <w:r w:rsidRPr="00EF5DB5">
        <w:rPr>
          <w:szCs w:val="22"/>
        </w:rPr>
        <w:t xml:space="preserve">) </w:t>
      </w:r>
    </w:p>
    <w:p w14:paraId="150BCB23" w14:textId="77777777" w:rsidR="00C9243A" w:rsidRPr="00EF5DB5" w:rsidRDefault="00DA1A51" w:rsidP="00E62BD4">
      <w:pPr>
        <w:pStyle w:val="GPSL4numberedclause"/>
        <w:rPr>
          <w:szCs w:val="22"/>
        </w:rPr>
      </w:pPr>
      <w:r w:rsidRPr="00EF5DB5">
        <w:rPr>
          <w:szCs w:val="22"/>
        </w:rPr>
        <w:t xml:space="preserve">Default or </w:t>
      </w:r>
      <w:r w:rsidR="006179E3" w:rsidRPr="00EF5DB5">
        <w:rPr>
          <w:szCs w:val="22"/>
        </w:rPr>
        <w:t>Contracting Authority</w:t>
      </w:r>
      <w:r w:rsidRPr="00EF5DB5">
        <w:rPr>
          <w:szCs w:val="22"/>
        </w:rPr>
        <w:t xml:space="preserve"> Cause; and </w:t>
      </w:r>
    </w:p>
    <w:p w14:paraId="007CB71D" w14:textId="77777777" w:rsidR="008D0A60" w:rsidRPr="00EF5DB5" w:rsidRDefault="00DA1A51" w:rsidP="00E62BD4">
      <w:pPr>
        <w:pStyle w:val="GPSL3numberedclause"/>
      </w:pPr>
      <w:r w:rsidRPr="00EF5DB5">
        <w:t xml:space="preserve">any </w:t>
      </w:r>
      <w:r w:rsidR="002209BA" w:rsidRPr="00EF5DB5">
        <w:t>D</w:t>
      </w:r>
      <w:r w:rsidRPr="00EF5DB5">
        <w:t>ispute</w:t>
      </w:r>
      <w:r w:rsidR="00E74CAA" w:rsidRPr="00EF5DB5">
        <w:t xml:space="preserve"> Notice</w:t>
      </w:r>
      <w:r w:rsidRPr="00EF5DB5">
        <w:t>.</w:t>
      </w:r>
    </w:p>
    <w:p w14:paraId="4B898C41" w14:textId="77777777" w:rsidR="008D0A60" w:rsidRPr="00EF5DB5" w:rsidRDefault="00DA1A51" w:rsidP="00E62BD4">
      <w:pPr>
        <w:pStyle w:val="GPSL2numberedclause"/>
      </w:pPr>
      <w:bookmarkStart w:id="1998" w:name="_Ref363735212"/>
      <w:r w:rsidRPr="00EF5DB5">
        <w:t>Failure to send any original notice by personal delivery or recorded delivery in accordance with Clause</w:t>
      </w:r>
      <w:r w:rsidR="00362875" w:rsidRPr="00EF5DB5">
        <w:t xml:space="preserve"> </w:t>
      </w:r>
      <w:r w:rsidR="00F17AE3" w:rsidRPr="00EF5DB5">
        <w:fldChar w:fldCharType="begin"/>
      </w:r>
      <w:r w:rsidR="00F17AE3" w:rsidRPr="00EF5DB5">
        <w:instrText xml:space="preserve"> REF _Ref360621124 \r \h  \* MERGEFORMAT </w:instrText>
      </w:r>
      <w:r w:rsidR="00F17AE3" w:rsidRPr="00EF5DB5">
        <w:fldChar w:fldCharType="separate"/>
      </w:r>
      <w:r w:rsidR="009C0ACD" w:rsidRPr="00EF5DB5">
        <w:t>55.3</w:t>
      </w:r>
      <w:r w:rsidR="00F17AE3" w:rsidRPr="00EF5DB5">
        <w:fldChar w:fldCharType="end"/>
      </w:r>
      <w:r w:rsidR="00362875" w:rsidRPr="00EF5DB5">
        <w:t xml:space="preserve"> </w:t>
      </w:r>
      <w:r w:rsidRPr="00EF5DB5">
        <w:t xml:space="preserve">shall invalidate the service of the related e-mail transmission. The deemed time of delivery of such notice shall be the deemed time of delivery of the </w:t>
      </w:r>
      <w:r w:rsidRPr="00EF5DB5">
        <w:lastRenderedPageBreak/>
        <w:t>original notice sent by personal delivery or Royal Mail Signed For™ 1st Class delivery (as set out in the table in Clause </w:t>
      </w:r>
      <w:r w:rsidR="00F17AE3" w:rsidRPr="00EF5DB5">
        <w:fldChar w:fldCharType="begin"/>
      </w:r>
      <w:r w:rsidR="00F17AE3" w:rsidRPr="00EF5DB5">
        <w:instrText xml:space="preserve"> REF _Ref360621055 \r \h  \* MERGEFORMAT </w:instrText>
      </w:r>
      <w:r w:rsidR="00F17AE3" w:rsidRPr="00EF5DB5">
        <w:fldChar w:fldCharType="separate"/>
      </w:r>
      <w:r w:rsidR="009C0ACD" w:rsidRPr="00EF5DB5">
        <w:t>55.2</w:t>
      </w:r>
      <w:r w:rsidR="00F17AE3" w:rsidRPr="00EF5DB5">
        <w:fldChar w:fldCharType="end"/>
      </w:r>
      <w:r w:rsidRPr="00EF5DB5">
        <w:t>) or, if earlier, the time of response or acknowledgement by the other Party to the email attaching the notice.</w:t>
      </w:r>
      <w:bookmarkEnd w:id="1998"/>
    </w:p>
    <w:p w14:paraId="76D686B5" w14:textId="77777777" w:rsidR="00C9243A" w:rsidRPr="00EF5DB5" w:rsidRDefault="00AE3CCD" w:rsidP="00E62BD4">
      <w:pPr>
        <w:pStyle w:val="GPSL2numberedclause"/>
      </w:pPr>
      <w:r w:rsidRPr="00EF5DB5">
        <w:t>Clause</w:t>
      </w:r>
      <w:r w:rsidR="003B3703" w:rsidRPr="00EF5DB5">
        <w:t xml:space="preserve"> </w:t>
      </w:r>
      <w:r w:rsidR="009F474C" w:rsidRPr="00EF5DB5">
        <w:fldChar w:fldCharType="begin"/>
      </w:r>
      <w:r w:rsidR="003B3703" w:rsidRPr="00EF5DB5">
        <w:instrText xml:space="preserve"> REF _Ref360650690 \w \h </w:instrText>
      </w:r>
      <w:r w:rsidR="00F54E49" w:rsidRPr="00EF5DB5">
        <w:instrText xml:space="preserve"> \* MERGEFORMAT </w:instrText>
      </w:r>
      <w:r w:rsidR="009F474C" w:rsidRPr="00EF5DB5">
        <w:fldChar w:fldCharType="separate"/>
      </w:r>
      <w:r w:rsidR="009C0ACD" w:rsidRPr="00EF5DB5">
        <w:t>55</w:t>
      </w:r>
      <w:r w:rsidR="009F474C" w:rsidRPr="00EF5DB5">
        <w:fldChar w:fldCharType="end"/>
      </w:r>
      <w:r w:rsidRPr="00EF5DB5">
        <w:t xml:space="preserve"> does not apply to the service of any proceedings or other documents in any legal action or, where applicable, any arbitration or other method of dispute resolution</w:t>
      </w:r>
      <w:r w:rsidR="003A550C" w:rsidRPr="00EF5DB5">
        <w:t xml:space="preserve"> (other than the service of a Dispute Notice under</w:t>
      </w:r>
      <w:r w:rsidR="002209BA" w:rsidRPr="00EF5DB5">
        <w:t xml:space="preserve"> the D</w:t>
      </w:r>
      <w:r w:rsidR="003A550C" w:rsidRPr="00EF5DB5">
        <w:t>ispute Resolution Procedure).</w:t>
      </w:r>
    </w:p>
    <w:p w14:paraId="1EFAC50B" w14:textId="77777777" w:rsidR="00C9243A" w:rsidRPr="00EF5DB5" w:rsidRDefault="00362875" w:rsidP="00E62BD4">
      <w:pPr>
        <w:pStyle w:val="GPSL2numberedclause"/>
      </w:pPr>
      <w:bookmarkStart w:id="1999" w:name="_Ref363829151"/>
      <w:r w:rsidRPr="00EF5DB5">
        <w:t xml:space="preserve">For the purposes of Clause </w:t>
      </w:r>
      <w:r w:rsidR="00F17AE3" w:rsidRPr="00EF5DB5">
        <w:fldChar w:fldCharType="begin"/>
      </w:r>
      <w:r w:rsidR="00F17AE3" w:rsidRPr="00EF5DB5">
        <w:instrText xml:space="preserve"> REF _Ref360650690 \r \h  \* MERGEFORMAT </w:instrText>
      </w:r>
      <w:r w:rsidR="00F17AE3" w:rsidRPr="00EF5DB5">
        <w:fldChar w:fldCharType="separate"/>
      </w:r>
      <w:r w:rsidR="009C0ACD" w:rsidRPr="00EF5DB5">
        <w:t>55</w:t>
      </w:r>
      <w:r w:rsidR="00F17AE3" w:rsidRPr="00EF5DB5">
        <w:fldChar w:fldCharType="end"/>
      </w:r>
      <w:r w:rsidRPr="00EF5DB5">
        <w:t>,</w:t>
      </w:r>
      <w:r w:rsidR="00471261" w:rsidRPr="00EF5DB5">
        <w:t xml:space="preserve"> </w:t>
      </w:r>
      <w:r w:rsidRPr="00EF5DB5">
        <w:t xml:space="preserve">the address and email address of each Party shall be </w:t>
      </w:r>
      <w:r w:rsidR="00394240" w:rsidRPr="00EF5DB5">
        <w:t>as specified</w:t>
      </w:r>
      <w:r w:rsidRPr="00EF5DB5">
        <w:t xml:space="preserve"> in the </w:t>
      </w:r>
      <w:r w:rsidR="00DE233F" w:rsidRPr="00EF5DB5">
        <w:t>Call Off</w:t>
      </w:r>
      <w:r w:rsidR="003451E9" w:rsidRPr="00EF5DB5">
        <w:t xml:space="preserve"> Order Form</w:t>
      </w:r>
      <w:r w:rsidRPr="00EF5DB5">
        <w:t>.</w:t>
      </w:r>
      <w:bookmarkEnd w:id="1999"/>
    </w:p>
    <w:p w14:paraId="1565F112" w14:textId="77777777" w:rsidR="008D0A60" w:rsidRPr="00EF5DB5" w:rsidRDefault="00AE3CCD" w:rsidP="00E62BD4">
      <w:pPr>
        <w:pStyle w:val="GPSL1CLAUSEHEADING"/>
        <w:rPr>
          <w:rFonts w:ascii="Calibri" w:hAnsi="Calibri"/>
        </w:rPr>
      </w:pPr>
      <w:bookmarkStart w:id="2000" w:name="_Ref360704221"/>
      <w:bookmarkStart w:id="2001" w:name="_Toc515454209"/>
      <w:r w:rsidRPr="00EF5DB5">
        <w:rPr>
          <w:rFonts w:ascii="Calibri" w:hAnsi="Calibri"/>
        </w:rPr>
        <w:t>DISPUTE RESOLUTION</w:t>
      </w:r>
      <w:bookmarkEnd w:id="2000"/>
      <w:bookmarkEnd w:id="2001"/>
    </w:p>
    <w:p w14:paraId="02DDEA41" w14:textId="77777777" w:rsidR="008D0A60" w:rsidRPr="00EF5DB5" w:rsidRDefault="003A550C" w:rsidP="00E62BD4">
      <w:pPr>
        <w:pStyle w:val="GPSL2numberedclause"/>
      </w:pPr>
      <w:bookmarkStart w:id="2002" w:name="_Toc139080176"/>
      <w:r w:rsidRPr="00EF5DB5">
        <w:t xml:space="preserve">The Parties shall resolve </w:t>
      </w:r>
      <w:r w:rsidR="002209BA" w:rsidRPr="00EF5DB5">
        <w:t>D</w:t>
      </w:r>
      <w:r w:rsidRPr="00EF5DB5">
        <w:t xml:space="preserve">isputes arising out of or in connection with this </w:t>
      </w:r>
      <w:r w:rsidR="00E235F4" w:rsidRPr="00EF5DB5">
        <w:t>Call Off Contract</w:t>
      </w:r>
      <w:r w:rsidRPr="00EF5DB5">
        <w:t xml:space="preserve"> in accordance with the Dispute Resolution Procedure.</w:t>
      </w:r>
      <w:bookmarkEnd w:id="2002"/>
    </w:p>
    <w:p w14:paraId="16706142" w14:textId="77777777" w:rsidR="003A550C" w:rsidRPr="00EF5DB5" w:rsidRDefault="003A550C" w:rsidP="00E62BD4">
      <w:pPr>
        <w:pStyle w:val="GPSL2numberedclause"/>
      </w:pPr>
      <w:bookmarkStart w:id="2003" w:name="_Toc139080177"/>
      <w:r w:rsidRPr="00EF5DB5">
        <w:t xml:space="preserve">The Supplier shall continue to provide the </w:t>
      </w:r>
      <w:r w:rsidR="000C52D8" w:rsidRPr="00EF5DB5">
        <w:t>Services</w:t>
      </w:r>
      <w:r w:rsidR="00BD4CA2" w:rsidRPr="00EF5DB5">
        <w:t xml:space="preserve"> </w:t>
      </w:r>
      <w:r w:rsidRPr="00EF5DB5">
        <w:t xml:space="preserve">in accordance with the terms of this Call Off Contract until a </w:t>
      </w:r>
      <w:r w:rsidR="002209BA" w:rsidRPr="00EF5DB5">
        <w:t>D</w:t>
      </w:r>
      <w:r w:rsidRPr="00EF5DB5">
        <w:t>ispute has been resolved.</w:t>
      </w:r>
      <w:bookmarkEnd w:id="2003"/>
    </w:p>
    <w:p w14:paraId="704FE9CE" w14:textId="77777777" w:rsidR="00AE3CCD" w:rsidRPr="00EF5DB5" w:rsidRDefault="00AE3CCD" w:rsidP="00E62BD4">
      <w:pPr>
        <w:pStyle w:val="GPSL1CLAUSEHEADING"/>
        <w:rPr>
          <w:rFonts w:ascii="Calibri" w:hAnsi="Calibri"/>
        </w:rPr>
      </w:pPr>
      <w:bookmarkStart w:id="2004" w:name="_Ref364756346"/>
      <w:bookmarkStart w:id="2005" w:name="_Toc515454210"/>
      <w:r w:rsidRPr="00EF5DB5">
        <w:rPr>
          <w:rFonts w:ascii="Calibri" w:hAnsi="Calibri"/>
        </w:rPr>
        <w:t>GOVERNING LAW AND JURISDICTION</w:t>
      </w:r>
      <w:bookmarkStart w:id="2006" w:name="_Ref360650712"/>
      <w:bookmarkEnd w:id="2004"/>
      <w:bookmarkEnd w:id="2005"/>
    </w:p>
    <w:bookmarkEnd w:id="2006"/>
    <w:p w14:paraId="44C989F5" w14:textId="77777777" w:rsidR="00D425C8" w:rsidRPr="00EF5DB5" w:rsidRDefault="00D425C8" w:rsidP="00E62BD4">
      <w:pPr>
        <w:pStyle w:val="GPSL2numberedclause"/>
      </w:pPr>
      <w:r w:rsidRPr="00EF5DB5">
        <w:t xml:space="preserve">This Call Off Contract and any issues, </w:t>
      </w:r>
      <w:r w:rsidR="002209BA" w:rsidRPr="00EF5DB5">
        <w:t>D</w:t>
      </w:r>
      <w:r w:rsidRPr="00EF5DB5">
        <w:t>isputes or claims (whether contractual or non-contractual) arising out of or in connection with it or its subject matter or formation shall be governed by and construed in accordance with</w:t>
      </w:r>
      <w:r w:rsidR="00F020D0" w:rsidRPr="00EF5DB5">
        <w:t xml:space="preserve"> the laws of England and Wales.</w:t>
      </w:r>
    </w:p>
    <w:p w14:paraId="02BE5B3E" w14:textId="77777777" w:rsidR="004D6A00" w:rsidRPr="00EF5DB5" w:rsidRDefault="00D425C8" w:rsidP="00E62BD4">
      <w:pPr>
        <w:pStyle w:val="GPSL2numberedclause"/>
      </w:pPr>
      <w:r w:rsidRPr="00EF5DB5">
        <w:t>Subject to Clause </w:t>
      </w:r>
      <w:r w:rsidR="00F17AE3" w:rsidRPr="00EF5DB5">
        <w:fldChar w:fldCharType="begin"/>
      </w:r>
      <w:r w:rsidR="00F17AE3" w:rsidRPr="00EF5DB5">
        <w:instrText xml:space="preserve"> REF _Ref360704221 \r \h  \* MERGEFORMAT </w:instrText>
      </w:r>
      <w:r w:rsidR="00F17AE3" w:rsidRPr="00EF5DB5">
        <w:fldChar w:fldCharType="separate"/>
      </w:r>
      <w:r w:rsidR="009C0ACD" w:rsidRPr="00EF5DB5">
        <w:t>56</w:t>
      </w:r>
      <w:r w:rsidR="00F17AE3" w:rsidRPr="00EF5DB5">
        <w:fldChar w:fldCharType="end"/>
      </w:r>
      <w:r w:rsidRPr="00EF5DB5">
        <w:t xml:space="preserve"> (Dispute</w:t>
      </w:r>
      <w:r w:rsidR="00362875" w:rsidRPr="00EF5DB5">
        <w:t xml:space="preserve"> Resolution</w:t>
      </w:r>
      <w:r w:rsidRPr="00EF5DB5">
        <w:t xml:space="preserve">) and </w:t>
      </w:r>
      <w:r w:rsidR="00942C12" w:rsidRPr="00EF5DB5">
        <w:t xml:space="preserve">Call Off </w:t>
      </w:r>
      <w:r w:rsidRPr="00EF5DB5">
        <w:t>Schedule</w:t>
      </w:r>
      <w:r w:rsidR="00942C12" w:rsidRPr="00EF5DB5">
        <w:t xml:space="preserve"> 1</w:t>
      </w:r>
      <w:r w:rsidR="004424C7" w:rsidRPr="00EF5DB5">
        <w:t>2</w:t>
      </w:r>
      <w:r w:rsidRPr="00EF5DB5">
        <w:t xml:space="preserve"> (Dispute Resolution Procedure) (including the </w:t>
      </w:r>
      <w:r w:rsidR="006179E3" w:rsidRPr="00EF5DB5">
        <w:t>Contracting Authority</w:t>
      </w:r>
      <w:r w:rsidRPr="00EF5DB5">
        <w:t xml:space="preserve">’s right to refer the </w:t>
      </w:r>
      <w:r w:rsidR="002209BA" w:rsidRPr="00EF5DB5">
        <w:t>D</w:t>
      </w:r>
      <w:r w:rsidRPr="00EF5DB5">
        <w:t>ispute to arbitration),</w:t>
      </w:r>
      <w:bookmarkStart w:id="2007" w:name="a107931"/>
      <w:bookmarkEnd w:id="2007"/>
      <w:r w:rsidRPr="00EF5DB5">
        <w:t xml:space="preserve"> the Parties agree that the courts of England and Wales </w:t>
      </w:r>
      <w:r w:rsidR="00394240" w:rsidRPr="00EF5DB5">
        <w:t xml:space="preserve">(unless stated differently in the Call Off Order Form) </w:t>
      </w:r>
      <w:r w:rsidRPr="00EF5DB5">
        <w:t xml:space="preserve">shall have exclusive jurisdiction to settle any </w:t>
      </w:r>
      <w:r w:rsidR="002209BA" w:rsidRPr="00EF5DB5">
        <w:t>D</w:t>
      </w:r>
      <w:r w:rsidRPr="00EF5DB5">
        <w:t>ispute or claim (whether contractual or non-contractual) that arises out of or in connection with this Call Off Contract or its subject matter or formation.</w:t>
      </w:r>
    </w:p>
    <w:p w14:paraId="5BBF07D4" w14:textId="77777777" w:rsidR="00B11171" w:rsidRPr="00EF5DB5" w:rsidRDefault="00B11171" w:rsidP="00E62BD4">
      <w:pPr>
        <w:pStyle w:val="GPSL2numberedclause"/>
        <w:numPr>
          <w:ilvl w:val="0"/>
          <w:numId w:val="0"/>
        </w:numPr>
        <w:ind w:left="567"/>
      </w:pPr>
    </w:p>
    <w:p w14:paraId="4A9C3399" w14:textId="77777777" w:rsidR="00B11171" w:rsidRPr="00EF5DB5" w:rsidRDefault="00B11171" w:rsidP="00E62BD4">
      <w:pPr>
        <w:pStyle w:val="GPSL2numberedclause"/>
        <w:numPr>
          <w:ilvl w:val="0"/>
          <w:numId w:val="0"/>
        </w:numPr>
        <w:ind w:left="567"/>
      </w:pPr>
    </w:p>
    <w:p w14:paraId="65744E6B" w14:textId="77777777" w:rsidR="00A523C2" w:rsidRPr="00EF5DB5" w:rsidRDefault="00A523C2" w:rsidP="00E62BD4">
      <w:pPr>
        <w:pStyle w:val="GPSSchTitleandNumber"/>
        <w:jc w:val="both"/>
        <w:rPr>
          <w:rFonts w:ascii="Calibri" w:hAnsi="Calibri" w:cs="Arial"/>
        </w:rPr>
      </w:pPr>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r w:rsidRPr="00EF5DB5">
        <w:rPr>
          <w:rFonts w:ascii="Calibri" w:hAnsi="Calibri"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515454211"/>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EF5DB5">
        <w:rPr>
          <w:rFonts w:ascii="Calibri" w:hAnsi="Calibri" w:cs="Arial"/>
        </w:rPr>
        <w:lastRenderedPageBreak/>
        <w:t>CALL OFF SCHEDULE 1</w:t>
      </w:r>
      <w:r w:rsidR="00F020D0" w:rsidRPr="00EF5DB5">
        <w:rPr>
          <w:rFonts w:ascii="Calibri" w:hAnsi="Calibri" w:cs="Arial"/>
        </w:rPr>
        <w:t>: DEFINITIONS</w:t>
      </w:r>
      <w:bookmarkEnd w:id="2234"/>
    </w:p>
    <w:p w14:paraId="39F156E8" w14:textId="77777777" w:rsidR="00EE1B0F" w:rsidRPr="00EF5DB5" w:rsidRDefault="00EE1B0F" w:rsidP="00E62BD4">
      <w:pPr>
        <w:pStyle w:val="GPSL2GuidanceNumbered"/>
        <w:tabs>
          <w:tab w:val="clear" w:pos="1418"/>
          <w:tab w:val="left" w:pos="851"/>
        </w:tabs>
        <w:ind w:left="851" w:hanging="425"/>
        <w:rPr>
          <w:rFonts w:ascii="Calibri" w:hAnsi="Calibri"/>
          <w:b w:val="0"/>
          <w:i w:val="0"/>
        </w:rPr>
      </w:pPr>
      <w:bookmarkStart w:id="2235" w:name="_Toc348712383"/>
      <w:r w:rsidRPr="00EF5DB5">
        <w:rPr>
          <w:rFonts w:ascii="Calibri" w:hAnsi="Calibri"/>
          <w:b w:val="0"/>
          <w:i w:val="0"/>
        </w:rPr>
        <w:t>In accordance with Clause</w:t>
      </w:r>
      <w:r w:rsidR="00471261" w:rsidRPr="00EF5DB5">
        <w:rPr>
          <w:rFonts w:ascii="Calibri" w:hAnsi="Calibri"/>
          <w:b w:val="0"/>
          <w:i w:val="0"/>
        </w:rPr>
        <w:t xml:space="preserve"> </w:t>
      </w:r>
      <w:r w:rsidR="00471261" w:rsidRPr="00EF5DB5">
        <w:rPr>
          <w:rFonts w:ascii="Calibri" w:hAnsi="Calibri"/>
          <w:b w:val="0"/>
          <w:i w:val="0"/>
        </w:rPr>
        <w:fldChar w:fldCharType="begin"/>
      </w:r>
      <w:r w:rsidR="00471261" w:rsidRPr="00EF5DB5">
        <w:rPr>
          <w:rFonts w:ascii="Calibri" w:hAnsi="Calibri"/>
          <w:b w:val="0"/>
          <w:i w:val="0"/>
        </w:rPr>
        <w:instrText xml:space="preserve"> REF _Ref413851044 \r \h </w:instrText>
      </w:r>
      <w:r w:rsidR="00471261" w:rsidRPr="00EF5DB5">
        <w:rPr>
          <w:rFonts w:ascii="Calibri" w:hAnsi="Calibri"/>
          <w:b w:val="0"/>
          <w:i w:val="0"/>
        </w:rPr>
      </w:r>
      <w:r w:rsidR="00F54E49" w:rsidRPr="00EF5DB5">
        <w:rPr>
          <w:rFonts w:ascii="Calibri" w:hAnsi="Calibri"/>
          <w:b w:val="0"/>
          <w:i w:val="0"/>
        </w:rPr>
        <w:instrText xml:space="preserve"> \* MERGEFORMAT </w:instrText>
      </w:r>
      <w:r w:rsidR="00471261" w:rsidRPr="00EF5DB5">
        <w:rPr>
          <w:rFonts w:ascii="Calibri" w:hAnsi="Calibri"/>
          <w:b w:val="0"/>
          <w:i w:val="0"/>
        </w:rPr>
        <w:fldChar w:fldCharType="separate"/>
      </w:r>
      <w:r w:rsidR="009C0ACD" w:rsidRPr="00EF5DB5">
        <w:rPr>
          <w:rFonts w:ascii="Calibri" w:hAnsi="Calibri"/>
          <w:b w:val="0"/>
          <w:i w:val="0"/>
        </w:rPr>
        <w:t>1</w:t>
      </w:r>
      <w:r w:rsidR="00471261" w:rsidRPr="00EF5DB5">
        <w:rPr>
          <w:rFonts w:ascii="Calibri" w:hAnsi="Calibri"/>
          <w:b w:val="0"/>
          <w:i w:val="0"/>
        </w:rPr>
        <w:fldChar w:fldCharType="end"/>
      </w:r>
      <w:r w:rsidR="00471261" w:rsidRPr="00EF5DB5">
        <w:rPr>
          <w:rFonts w:ascii="Calibri" w:hAnsi="Calibri"/>
          <w:b w:val="0"/>
          <w:i w:val="0"/>
        </w:rPr>
        <w:t xml:space="preserve"> </w:t>
      </w:r>
      <w:r w:rsidRPr="00EF5DB5">
        <w:rPr>
          <w:rFonts w:ascii="Calibri" w:hAnsi="Calibri"/>
          <w:b w:val="0"/>
          <w:i w:val="0"/>
        </w:rPr>
        <w:t>(Definitions and Interpretation) of this Call Off Contract</w:t>
      </w:r>
      <w:r w:rsidR="000213E7" w:rsidRPr="00EF5DB5">
        <w:rPr>
          <w:rFonts w:ascii="Calibri" w:hAnsi="Calibri"/>
          <w:b w:val="0"/>
          <w:i w:val="0"/>
        </w:rPr>
        <w:t xml:space="preserve"> </w:t>
      </w:r>
      <w:r w:rsidR="00EC0183" w:rsidRPr="00EF5DB5">
        <w:rPr>
          <w:rFonts w:ascii="Calibri" w:hAnsi="Calibri"/>
          <w:b w:val="0"/>
          <w:i w:val="0"/>
        </w:rPr>
        <w:t>including its recitals</w:t>
      </w:r>
      <w:r w:rsidRPr="00EF5DB5">
        <w:rPr>
          <w:rFonts w:ascii="Calibri" w:hAnsi="Calibri"/>
          <w:b w:val="0"/>
          <w:i w:val="0"/>
        </w:rPr>
        <w:t xml:space="preserve"> the following expressions shall have the following meanings:</w:t>
      </w:r>
    </w:p>
    <w:tbl>
      <w:tblPr>
        <w:tblW w:w="8363" w:type="dxa"/>
        <w:tblInd w:w="959" w:type="dxa"/>
        <w:tblLayout w:type="fixed"/>
        <w:tblLook w:val="04A0" w:firstRow="1" w:lastRow="0" w:firstColumn="1" w:lastColumn="0" w:noHBand="0" w:noVBand="1"/>
      </w:tblPr>
      <w:tblGrid>
        <w:gridCol w:w="2410"/>
        <w:gridCol w:w="5953"/>
        <w:tblGridChange w:id="2236">
          <w:tblGrid>
            <w:gridCol w:w="2410"/>
            <w:gridCol w:w="5953"/>
          </w:tblGrid>
        </w:tblGridChange>
      </w:tblGrid>
      <w:tr w:rsidR="00BD2F99" w:rsidRPr="00EF5DB5" w14:paraId="6355C8DE" w14:textId="77777777" w:rsidTr="005E4232">
        <w:tc>
          <w:tcPr>
            <w:tcW w:w="2410" w:type="dxa"/>
            <w:shd w:val="clear" w:color="auto" w:fill="auto"/>
          </w:tcPr>
          <w:bookmarkEnd w:id="2235"/>
          <w:p w14:paraId="7A9FDBAB" w14:textId="77777777" w:rsidR="00184275" w:rsidRPr="00EF5DB5" w:rsidRDefault="00BD2F99" w:rsidP="00E62BD4">
            <w:pPr>
              <w:pStyle w:val="GPSDefinitionTerm"/>
              <w:jc w:val="both"/>
              <w:rPr>
                <w:rFonts w:ascii="Calibri" w:hAnsi="Calibri"/>
              </w:rPr>
            </w:pPr>
            <w:r w:rsidRPr="00EF5DB5">
              <w:rPr>
                <w:rFonts w:ascii="Calibri" w:hAnsi="Calibri"/>
              </w:rPr>
              <w:t>"Achieve"</w:t>
            </w:r>
          </w:p>
        </w:tc>
        <w:tc>
          <w:tcPr>
            <w:tcW w:w="5953" w:type="dxa"/>
            <w:shd w:val="clear" w:color="auto" w:fill="auto"/>
          </w:tcPr>
          <w:p w14:paraId="61BB23B5" w14:textId="77777777" w:rsidR="00375CB5" w:rsidRPr="00EF5DB5" w:rsidRDefault="00C83EE6" w:rsidP="00E62BD4">
            <w:pPr>
              <w:pStyle w:val="GPsDefinition"/>
              <w:rPr>
                <w:rFonts w:ascii="Calibri" w:hAnsi="Calibri"/>
              </w:rPr>
            </w:pPr>
            <w:r w:rsidRPr="00EF5DB5">
              <w:rPr>
                <w:rFonts w:ascii="Calibri" w:hAnsi="Calibri"/>
              </w:rPr>
              <w:t xml:space="preserve">means in respect of a Test, to successfully pass such Test without any Test Issues </w:t>
            </w:r>
            <w:r w:rsidR="0074077B" w:rsidRPr="00EF5DB5">
              <w:rPr>
                <w:rFonts w:ascii="Calibri" w:hAnsi="Calibri"/>
              </w:rPr>
              <w:t xml:space="preserve">in accordance with the Test </w:t>
            </w:r>
            <w:r w:rsidR="003A2B60" w:rsidRPr="00EF5DB5">
              <w:rPr>
                <w:rFonts w:ascii="Calibri" w:hAnsi="Calibri"/>
              </w:rPr>
              <w:t xml:space="preserve">Strategy </w:t>
            </w:r>
            <w:r w:rsidR="0074077B" w:rsidRPr="00EF5DB5">
              <w:rPr>
                <w:rFonts w:ascii="Calibri" w:hAnsi="Calibri"/>
              </w:rPr>
              <w:t xml:space="preserve">Plan </w:t>
            </w:r>
            <w:r w:rsidRPr="00EF5DB5">
              <w:rPr>
                <w:rFonts w:ascii="Calibri" w:hAnsi="Calibri"/>
              </w:rPr>
              <w:t>and in respect of a Milestone, the issue of a Satisfaction Certificate in respect of that Milestone</w:t>
            </w:r>
            <w:r w:rsidR="00A405B0" w:rsidRPr="00EF5DB5">
              <w:rPr>
                <w:rFonts w:ascii="Calibri" w:hAnsi="Calibri"/>
              </w:rPr>
              <w:t xml:space="preserve"> </w:t>
            </w:r>
            <w:r w:rsidRPr="00EF5DB5">
              <w:rPr>
                <w:rFonts w:ascii="Calibri" w:hAnsi="Calibri"/>
              </w:rPr>
              <w:t>and "</w:t>
            </w:r>
            <w:r w:rsidRPr="00EF5DB5">
              <w:rPr>
                <w:rFonts w:ascii="Calibri" w:hAnsi="Calibri"/>
                <w:b/>
              </w:rPr>
              <w:t>Achieved</w:t>
            </w:r>
            <w:r w:rsidRPr="00EF5DB5">
              <w:rPr>
                <w:rFonts w:ascii="Calibri" w:hAnsi="Calibri"/>
              </w:rPr>
              <w:t>"</w:t>
            </w:r>
            <w:r w:rsidR="00413F96" w:rsidRPr="00EF5DB5">
              <w:rPr>
                <w:rFonts w:ascii="Calibri" w:hAnsi="Calibri"/>
              </w:rPr>
              <w:t>, “</w:t>
            </w:r>
            <w:r w:rsidR="00413F96" w:rsidRPr="00EF5DB5">
              <w:rPr>
                <w:rFonts w:ascii="Calibri" w:hAnsi="Calibri"/>
                <w:b/>
              </w:rPr>
              <w:t>Achieving</w:t>
            </w:r>
            <w:r w:rsidR="00413F96" w:rsidRPr="00EF5DB5">
              <w:rPr>
                <w:rFonts w:ascii="Calibri" w:hAnsi="Calibri"/>
              </w:rPr>
              <w:t>”</w:t>
            </w:r>
            <w:r w:rsidRPr="00EF5DB5">
              <w:rPr>
                <w:rFonts w:ascii="Calibri" w:hAnsi="Calibri"/>
              </w:rPr>
              <w:t xml:space="preserve"> and "</w:t>
            </w:r>
            <w:r w:rsidRPr="00EF5DB5">
              <w:rPr>
                <w:rFonts w:ascii="Calibri" w:hAnsi="Calibri"/>
                <w:b/>
              </w:rPr>
              <w:t>Achievement</w:t>
            </w:r>
            <w:r w:rsidRPr="00EF5DB5">
              <w:rPr>
                <w:rFonts w:ascii="Calibri" w:hAnsi="Calibri"/>
              </w:rPr>
              <w:t>" shall be construed accordingly;</w:t>
            </w:r>
          </w:p>
        </w:tc>
      </w:tr>
      <w:tr w:rsidR="00F02E47" w:rsidRPr="00EF5DB5" w14:paraId="12ADF058" w14:textId="77777777" w:rsidTr="005E4232">
        <w:tc>
          <w:tcPr>
            <w:tcW w:w="2410" w:type="dxa"/>
            <w:shd w:val="clear" w:color="auto" w:fill="auto"/>
          </w:tcPr>
          <w:p w14:paraId="6D07DEFD" w14:textId="77777777" w:rsidR="00F02E47" w:rsidRPr="00EF5DB5" w:rsidRDefault="00107E62" w:rsidP="00E62BD4">
            <w:pPr>
              <w:pStyle w:val="GPSDefinitionTerm"/>
              <w:jc w:val="both"/>
              <w:rPr>
                <w:rFonts w:ascii="Calibri" w:hAnsi="Calibri"/>
              </w:rPr>
            </w:pPr>
            <w:r w:rsidRPr="00EF5DB5">
              <w:rPr>
                <w:rFonts w:ascii="Calibri" w:hAnsi="Calibri"/>
              </w:rPr>
              <w:t>"</w:t>
            </w:r>
            <w:r w:rsidR="00F02E47" w:rsidRPr="00EF5DB5">
              <w:rPr>
                <w:rFonts w:ascii="Calibri" w:hAnsi="Calibri"/>
              </w:rPr>
              <w:t>Acquired Rights Directive</w:t>
            </w:r>
            <w:r w:rsidRPr="00EF5DB5">
              <w:rPr>
                <w:rFonts w:ascii="Calibri" w:hAnsi="Calibri"/>
              </w:rPr>
              <w:t>"</w:t>
            </w:r>
          </w:p>
        </w:tc>
        <w:tc>
          <w:tcPr>
            <w:tcW w:w="5953" w:type="dxa"/>
            <w:shd w:val="clear" w:color="auto" w:fill="auto"/>
          </w:tcPr>
          <w:p w14:paraId="620270CA" w14:textId="77777777" w:rsidR="00F02E47" w:rsidRPr="00EF5DB5" w:rsidRDefault="00F02E47" w:rsidP="00E62BD4">
            <w:pPr>
              <w:pStyle w:val="GPsDefinition"/>
              <w:rPr>
                <w:rFonts w:ascii="Calibri" w:hAnsi="Calibri"/>
              </w:rPr>
            </w:pPr>
            <w:r w:rsidRPr="00EF5DB5">
              <w:rPr>
                <w:rFonts w:ascii="Calibri" w:hAnsi="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EF5DB5" w14:paraId="27344957" w14:textId="77777777" w:rsidTr="005E4232">
        <w:tc>
          <w:tcPr>
            <w:tcW w:w="2410" w:type="dxa"/>
            <w:shd w:val="clear" w:color="auto" w:fill="auto"/>
          </w:tcPr>
          <w:p w14:paraId="35EA1638" w14:textId="77777777" w:rsidR="00693DC3" w:rsidRPr="00EF5DB5" w:rsidRDefault="00107E62" w:rsidP="00E62BD4">
            <w:pPr>
              <w:pStyle w:val="GPSDefinitionTerm"/>
              <w:jc w:val="both"/>
              <w:rPr>
                <w:rFonts w:ascii="Calibri" w:hAnsi="Calibri"/>
              </w:rPr>
            </w:pPr>
            <w:r w:rsidRPr="00EF5DB5">
              <w:rPr>
                <w:rFonts w:ascii="Calibri" w:hAnsi="Calibri"/>
              </w:rPr>
              <w:t>"</w:t>
            </w:r>
            <w:r w:rsidR="00693DC3" w:rsidRPr="00EF5DB5">
              <w:rPr>
                <w:rFonts w:ascii="Calibri" w:hAnsi="Calibri"/>
              </w:rPr>
              <w:t>Additional Clauses</w:t>
            </w:r>
            <w:r w:rsidRPr="00EF5DB5">
              <w:rPr>
                <w:rFonts w:ascii="Calibri" w:hAnsi="Calibri"/>
              </w:rPr>
              <w:t>"</w:t>
            </w:r>
          </w:p>
        </w:tc>
        <w:tc>
          <w:tcPr>
            <w:tcW w:w="5953" w:type="dxa"/>
            <w:shd w:val="clear" w:color="auto" w:fill="auto"/>
          </w:tcPr>
          <w:p w14:paraId="7063294C" w14:textId="77777777" w:rsidR="0042716C" w:rsidRPr="00EF5DB5" w:rsidRDefault="00693DC3" w:rsidP="00E62BD4">
            <w:pPr>
              <w:pStyle w:val="GPsDefinition"/>
              <w:rPr>
                <w:rFonts w:ascii="Calibri" w:hAnsi="Calibri"/>
              </w:rPr>
            </w:pPr>
            <w:r w:rsidRPr="00EF5DB5">
              <w:rPr>
                <w:rFonts w:ascii="Calibri" w:hAnsi="Calibri"/>
              </w:rPr>
              <w:t>means the additional</w:t>
            </w:r>
            <w:r w:rsidR="0042716C" w:rsidRPr="00EF5DB5">
              <w:rPr>
                <w:rFonts w:ascii="Calibri" w:hAnsi="Calibri"/>
              </w:rPr>
              <w:t xml:space="preserve"> Clauses in Call Off Schedule 1</w:t>
            </w:r>
            <w:r w:rsidR="00DA500A" w:rsidRPr="00EF5DB5">
              <w:rPr>
                <w:rFonts w:ascii="Calibri" w:hAnsi="Calibri"/>
              </w:rPr>
              <w:t>4</w:t>
            </w:r>
            <w:r w:rsidRPr="00EF5DB5">
              <w:rPr>
                <w:rFonts w:ascii="Calibri" w:hAnsi="Calibri"/>
              </w:rPr>
              <w:t xml:space="preserve"> (</w:t>
            </w:r>
            <w:r w:rsidR="00107E62" w:rsidRPr="00EF5DB5">
              <w:rPr>
                <w:rFonts w:ascii="Calibri" w:hAnsi="Calibri"/>
              </w:rPr>
              <w:t>Alternative and/or Additional Clauses</w:t>
            </w:r>
            <w:r w:rsidRPr="00EF5DB5">
              <w:rPr>
                <w:rFonts w:ascii="Calibri" w:hAnsi="Calibri"/>
              </w:rPr>
              <w:t xml:space="preserve">) and any other additional Clauses set out in the </w:t>
            </w:r>
            <w:r w:rsidR="00DE233F" w:rsidRPr="00EF5DB5">
              <w:rPr>
                <w:rFonts w:ascii="Calibri" w:hAnsi="Calibri"/>
              </w:rPr>
              <w:t>Call Off</w:t>
            </w:r>
            <w:r w:rsidR="003451E9" w:rsidRPr="00EF5DB5">
              <w:rPr>
                <w:rFonts w:ascii="Calibri" w:hAnsi="Calibri"/>
              </w:rPr>
              <w:t xml:space="preserve"> Order Form</w:t>
            </w:r>
            <w:r w:rsidRPr="00EF5DB5">
              <w:rPr>
                <w:rFonts w:ascii="Calibri" w:hAnsi="Calibri"/>
              </w:rPr>
              <w:t xml:space="preserve"> or elsewhere in this Call Off Contract;</w:t>
            </w:r>
          </w:p>
        </w:tc>
      </w:tr>
      <w:tr w:rsidR="00BD2F99" w:rsidRPr="00EF5DB5" w14:paraId="2A282CDD" w14:textId="77777777" w:rsidTr="005E4232">
        <w:tc>
          <w:tcPr>
            <w:tcW w:w="2410" w:type="dxa"/>
            <w:shd w:val="clear" w:color="auto" w:fill="auto"/>
          </w:tcPr>
          <w:p w14:paraId="1BEE447B" w14:textId="77777777" w:rsidR="00184275" w:rsidRPr="00EF5DB5" w:rsidRDefault="00BD2F99" w:rsidP="00E62BD4">
            <w:pPr>
              <w:pStyle w:val="GPSDefinitionTerm"/>
              <w:jc w:val="both"/>
              <w:rPr>
                <w:rFonts w:ascii="Calibri" w:hAnsi="Calibri"/>
              </w:rPr>
            </w:pPr>
            <w:r w:rsidRPr="00EF5DB5">
              <w:rPr>
                <w:rFonts w:ascii="Calibri" w:hAnsi="Calibri"/>
              </w:rPr>
              <w:t>"Affected Party"</w:t>
            </w:r>
          </w:p>
        </w:tc>
        <w:tc>
          <w:tcPr>
            <w:tcW w:w="5953" w:type="dxa"/>
            <w:shd w:val="clear" w:color="auto" w:fill="auto"/>
          </w:tcPr>
          <w:p w14:paraId="1EC5ED2A" w14:textId="77777777" w:rsidR="00375CB5" w:rsidRPr="00EF5DB5" w:rsidRDefault="00C83EE6" w:rsidP="00E62BD4">
            <w:pPr>
              <w:pStyle w:val="GPsDefinition"/>
              <w:rPr>
                <w:rFonts w:ascii="Calibri" w:hAnsi="Calibri"/>
              </w:rPr>
            </w:pPr>
            <w:r w:rsidRPr="00EF5DB5">
              <w:rPr>
                <w:rFonts w:ascii="Calibri" w:hAnsi="Calibri"/>
              </w:rPr>
              <w:t>means the party seeking to claim relief in respect of a Force Majeure;</w:t>
            </w:r>
          </w:p>
        </w:tc>
      </w:tr>
      <w:tr w:rsidR="00BD2F99" w:rsidRPr="00EF5DB5" w14:paraId="7D84EB73" w14:textId="77777777" w:rsidTr="005E4232">
        <w:tc>
          <w:tcPr>
            <w:tcW w:w="2410" w:type="dxa"/>
            <w:shd w:val="clear" w:color="auto" w:fill="auto"/>
          </w:tcPr>
          <w:p w14:paraId="624DF47F" w14:textId="77777777" w:rsidR="00184275" w:rsidRPr="00EF5DB5" w:rsidRDefault="00107E62" w:rsidP="00E62BD4">
            <w:pPr>
              <w:pStyle w:val="GPSDefinitionTerm"/>
              <w:jc w:val="both"/>
              <w:rPr>
                <w:rFonts w:ascii="Calibri" w:hAnsi="Calibri"/>
              </w:rPr>
            </w:pPr>
            <w:r w:rsidRPr="00EF5DB5">
              <w:rPr>
                <w:rFonts w:ascii="Calibri" w:hAnsi="Calibri"/>
              </w:rPr>
              <w:t>"</w:t>
            </w:r>
            <w:r w:rsidR="00BD2F99" w:rsidRPr="00EF5DB5">
              <w:rPr>
                <w:rFonts w:ascii="Calibri" w:hAnsi="Calibri"/>
              </w:rPr>
              <w:t>Affiliates</w:t>
            </w:r>
            <w:r w:rsidRPr="00EF5DB5">
              <w:rPr>
                <w:rFonts w:ascii="Calibri" w:hAnsi="Calibri"/>
              </w:rPr>
              <w:t>"</w:t>
            </w:r>
          </w:p>
        </w:tc>
        <w:tc>
          <w:tcPr>
            <w:tcW w:w="5953" w:type="dxa"/>
            <w:shd w:val="clear" w:color="auto" w:fill="auto"/>
          </w:tcPr>
          <w:p w14:paraId="63A9A0A6" w14:textId="77777777" w:rsidR="00375CB5" w:rsidRPr="00EF5DB5" w:rsidRDefault="00CD0127" w:rsidP="00E62BD4">
            <w:pPr>
              <w:pStyle w:val="GPsDefinition"/>
              <w:rPr>
                <w:rFonts w:ascii="Calibri" w:hAnsi="Calibri"/>
              </w:rPr>
            </w:pPr>
            <w:r w:rsidRPr="00EF5DB5">
              <w:rPr>
                <w:rFonts w:ascii="Calibri" w:hAnsi="Calibri"/>
              </w:rPr>
              <w:t>has the meaning given to it in Framework Schedule 1 (Definitions)</w:t>
            </w:r>
            <w:r w:rsidR="00C83EE6" w:rsidRPr="00EF5DB5">
              <w:rPr>
                <w:rFonts w:ascii="Calibri" w:hAnsi="Calibri"/>
              </w:rPr>
              <w:t>;</w:t>
            </w:r>
          </w:p>
        </w:tc>
      </w:tr>
      <w:tr w:rsidR="00F42FA5" w:rsidRPr="00EF5DB5" w14:paraId="1690A51C" w14:textId="77777777" w:rsidTr="005E4232">
        <w:tc>
          <w:tcPr>
            <w:tcW w:w="2410" w:type="dxa"/>
            <w:shd w:val="clear" w:color="auto" w:fill="auto"/>
          </w:tcPr>
          <w:p w14:paraId="6F49913D" w14:textId="77777777" w:rsidR="00184275" w:rsidRPr="00EF5DB5" w:rsidRDefault="00107E62" w:rsidP="00E62BD4">
            <w:pPr>
              <w:pStyle w:val="GPSDefinitionTerm"/>
              <w:jc w:val="both"/>
              <w:rPr>
                <w:rFonts w:ascii="Calibri" w:hAnsi="Calibri"/>
              </w:rPr>
            </w:pPr>
            <w:r w:rsidRPr="00EF5DB5">
              <w:rPr>
                <w:rFonts w:ascii="Calibri" w:hAnsi="Calibri"/>
              </w:rPr>
              <w:t>"</w:t>
            </w:r>
            <w:r w:rsidR="00F42FA5" w:rsidRPr="00EF5DB5">
              <w:rPr>
                <w:rFonts w:ascii="Calibri" w:hAnsi="Calibri"/>
              </w:rPr>
              <w:t>Alternative Clauses</w:t>
            </w:r>
            <w:r w:rsidRPr="00EF5DB5">
              <w:rPr>
                <w:rFonts w:ascii="Calibri" w:hAnsi="Calibri"/>
              </w:rPr>
              <w:t>"</w:t>
            </w:r>
          </w:p>
        </w:tc>
        <w:tc>
          <w:tcPr>
            <w:tcW w:w="5953" w:type="dxa"/>
            <w:shd w:val="clear" w:color="auto" w:fill="auto"/>
          </w:tcPr>
          <w:p w14:paraId="7455B1BD" w14:textId="77777777" w:rsidR="00375CB5" w:rsidRPr="00EF5DB5" w:rsidRDefault="00C83EE6" w:rsidP="00E62BD4">
            <w:pPr>
              <w:pStyle w:val="GPsDefinition"/>
              <w:rPr>
                <w:rFonts w:ascii="Calibri" w:hAnsi="Calibri"/>
              </w:rPr>
            </w:pPr>
            <w:r w:rsidRPr="00EF5DB5">
              <w:rPr>
                <w:rFonts w:ascii="Calibri" w:hAnsi="Calibri"/>
              </w:rPr>
              <w:t xml:space="preserve">means the alternative Clauses in </w:t>
            </w:r>
            <w:r w:rsidR="00A06D5B" w:rsidRPr="00EF5DB5">
              <w:rPr>
                <w:rFonts w:ascii="Calibri" w:hAnsi="Calibri"/>
              </w:rPr>
              <w:t xml:space="preserve">Call Off Schedule </w:t>
            </w:r>
            <w:r w:rsidR="0042716C" w:rsidRPr="00EF5DB5">
              <w:rPr>
                <w:rFonts w:ascii="Calibri" w:hAnsi="Calibri"/>
              </w:rPr>
              <w:t>1</w:t>
            </w:r>
            <w:r w:rsidR="00C83023" w:rsidRPr="00EF5DB5">
              <w:rPr>
                <w:rFonts w:ascii="Calibri" w:hAnsi="Calibri"/>
              </w:rPr>
              <w:t>4</w:t>
            </w:r>
            <w:r w:rsidR="00A06D5B" w:rsidRPr="00EF5DB5">
              <w:rPr>
                <w:rFonts w:ascii="Calibri" w:hAnsi="Calibri"/>
              </w:rPr>
              <w:t xml:space="preserve"> </w:t>
            </w:r>
            <w:r w:rsidRPr="00EF5DB5">
              <w:rPr>
                <w:rFonts w:ascii="Calibri" w:hAnsi="Calibri"/>
              </w:rPr>
              <w:t>(</w:t>
            </w:r>
            <w:r w:rsidR="00107E62" w:rsidRPr="00EF5DB5">
              <w:rPr>
                <w:rFonts w:ascii="Calibri" w:hAnsi="Calibri"/>
              </w:rPr>
              <w:t>Alternative and/or Additional Clauses</w:t>
            </w:r>
            <w:r w:rsidRPr="00EF5DB5">
              <w:rPr>
                <w:rFonts w:ascii="Calibri" w:hAnsi="Calibri"/>
              </w:rPr>
              <w:t xml:space="preserve">) and any other alternative Clauses </w:t>
            </w:r>
            <w:r w:rsidR="00693DC3" w:rsidRPr="00EF5DB5">
              <w:rPr>
                <w:rFonts w:ascii="Calibri" w:hAnsi="Calibri"/>
              </w:rPr>
              <w:t xml:space="preserve">set out in the </w:t>
            </w:r>
            <w:r w:rsidR="00DE233F" w:rsidRPr="00EF5DB5">
              <w:rPr>
                <w:rFonts w:ascii="Calibri" w:hAnsi="Calibri"/>
              </w:rPr>
              <w:t>Call Off</w:t>
            </w:r>
            <w:r w:rsidR="003451E9" w:rsidRPr="00EF5DB5">
              <w:rPr>
                <w:rFonts w:ascii="Calibri" w:hAnsi="Calibri"/>
              </w:rPr>
              <w:t xml:space="preserve"> Order Form</w:t>
            </w:r>
            <w:r w:rsidR="00693DC3" w:rsidRPr="00EF5DB5">
              <w:rPr>
                <w:rFonts w:ascii="Calibri" w:hAnsi="Calibri"/>
              </w:rPr>
              <w:t xml:space="preserve"> or elsewhere in this Call Off Contract</w:t>
            </w:r>
            <w:r w:rsidRPr="00EF5DB5">
              <w:rPr>
                <w:rFonts w:ascii="Calibri" w:hAnsi="Calibri"/>
              </w:rPr>
              <w:t>;</w:t>
            </w:r>
          </w:p>
        </w:tc>
      </w:tr>
      <w:tr w:rsidR="00BD2F99" w:rsidRPr="00EF5DB5" w14:paraId="38305B00" w14:textId="77777777" w:rsidTr="005E4232">
        <w:tc>
          <w:tcPr>
            <w:tcW w:w="2410" w:type="dxa"/>
            <w:shd w:val="clear" w:color="auto" w:fill="auto"/>
          </w:tcPr>
          <w:p w14:paraId="461AE9FB" w14:textId="77777777" w:rsidR="0082400E" w:rsidRPr="00EF5DB5" w:rsidRDefault="00BD2F99" w:rsidP="00E62BD4">
            <w:pPr>
              <w:pStyle w:val="GPSDefinitionTerm"/>
              <w:jc w:val="both"/>
              <w:rPr>
                <w:rFonts w:ascii="Calibri" w:hAnsi="Calibri"/>
              </w:rPr>
            </w:pPr>
            <w:r w:rsidRPr="00EF5DB5">
              <w:rPr>
                <w:rFonts w:ascii="Calibri" w:hAnsi="Calibri"/>
              </w:rPr>
              <w:t>"Approval"</w:t>
            </w:r>
          </w:p>
        </w:tc>
        <w:tc>
          <w:tcPr>
            <w:tcW w:w="5953" w:type="dxa"/>
            <w:shd w:val="clear" w:color="auto" w:fill="auto"/>
          </w:tcPr>
          <w:p w14:paraId="118F0E9D" w14:textId="77777777" w:rsidR="0082400E" w:rsidRPr="00EF5DB5" w:rsidRDefault="00C83EE6" w:rsidP="00E62BD4">
            <w:pPr>
              <w:pStyle w:val="GPsDefinition"/>
              <w:rPr>
                <w:rFonts w:ascii="Calibri" w:hAnsi="Calibri"/>
              </w:rPr>
            </w:pPr>
            <w:r w:rsidRPr="00EF5DB5">
              <w:rPr>
                <w:rFonts w:ascii="Calibri" w:hAnsi="Calibri"/>
              </w:rPr>
              <w:t xml:space="preserve">means the prior written consent of the </w:t>
            </w:r>
            <w:r w:rsidR="006179E3" w:rsidRPr="00EF5DB5">
              <w:rPr>
                <w:rFonts w:ascii="Calibri" w:hAnsi="Calibri"/>
              </w:rPr>
              <w:t>Contracting Authority</w:t>
            </w:r>
            <w:r w:rsidRPr="00EF5DB5">
              <w:rPr>
                <w:rFonts w:ascii="Calibri" w:hAnsi="Calibri"/>
              </w:rPr>
              <w:t xml:space="preserve"> and "</w:t>
            </w:r>
            <w:r w:rsidRPr="00EF5DB5">
              <w:rPr>
                <w:rFonts w:ascii="Calibri" w:hAnsi="Calibri"/>
                <w:b/>
              </w:rPr>
              <w:t>Approve</w:t>
            </w:r>
            <w:r w:rsidRPr="00EF5DB5">
              <w:rPr>
                <w:rFonts w:ascii="Calibri" w:hAnsi="Calibri"/>
              </w:rPr>
              <w:t>" and "</w:t>
            </w:r>
            <w:r w:rsidRPr="00EF5DB5">
              <w:rPr>
                <w:rFonts w:ascii="Calibri" w:hAnsi="Calibri"/>
                <w:b/>
              </w:rPr>
              <w:t>Approved</w:t>
            </w:r>
            <w:r w:rsidRPr="00EF5DB5">
              <w:rPr>
                <w:rFonts w:ascii="Calibri" w:hAnsi="Calibri"/>
              </w:rPr>
              <w:t>" shall be construed accordingly;</w:t>
            </w:r>
          </w:p>
        </w:tc>
      </w:tr>
      <w:tr w:rsidR="00EE5F36" w:rsidRPr="00EF5DB5" w14:paraId="71604A88" w14:textId="77777777" w:rsidTr="005E4232">
        <w:tc>
          <w:tcPr>
            <w:tcW w:w="2410" w:type="dxa"/>
            <w:shd w:val="clear" w:color="auto" w:fill="auto"/>
          </w:tcPr>
          <w:p w14:paraId="321FF128" w14:textId="77777777" w:rsidR="00EE5F36" w:rsidRPr="00EF5DB5" w:rsidRDefault="00107E62" w:rsidP="00E62BD4">
            <w:pPr>
              <w:pStyle w:val="GPSDefinitionTerm"/>
              <w:jc w:val="both"/>
              <w:rPr>
                <w:rFonts w:ascii="Calibri" w:hAnsi="Calibri"/>
              </w:rPr>
            </w:pPr>
            <w:r w:rsidRPr="00EF5DB5">
              <w:rPr>
                <w:rFonts w:ascii="Calibri" w:hAnsi="Calibri"/>
              </w:rPr>
              <w:t>"</w:t>
            </w:r>
            <w:r w:rsidR="00EE5F36" w:rsidRPr="00EF5DB5">
              <w:rPr>
                <w:rFonts w:ascii="Calibri" w:hAnsi="Calibri"/>
              </w:rPr>
              <w:t>Approved Sub-Licensee</w:t>
            </w:r>
            <w:r w:rsidRPr="00EF5DB5">
              <w:rPr>
                <w:rFonts w:ascii="Calibri" w:hAnsi="Calibri"/>
              </w:rPr>
              <w:t>"</w:t>
            </w:r>
          </w:p>
        </w:tc>
        <w:tc>
          <w:tcPr>
            <w:tcW w:w="5953" w:type="dxa"/>
            <w:shd w:val="clear" w:color="auto" w:fill="auto"/>
          </w:tcPr>
          <w:p w14:paraId="0E73636D" w14:textId="77777777" w:rsidR="00EE5F36" w:rsidRPr="00EF5DB5" w:rsidRDefault="00EE5F36" w:rsidP="00E62BD4">
            <w:pPr>
              <w:pStyle w:val="GPsDefinition"/>
              <w:rPr>
                <w:rFonts w:ascii="Calibri" w:hAnsi="Calibri"/>
              </w:rPr>
            </w:pPr>
            <w:r w:rsidRPr="00EF5DB5">
              <w:rPr>
                <w:rFonts w:ascii="Calibri" w:hAnsi="Calibri"/>
              </w:rPr>
              <w:t>means any of the following:</w:t>
            </w:r>
          </w:p>
          <w:p w14:paraId="7BBA028B" w14:textId="77777777" w:rsidR="00EE5F36" w:rsidRPr="00EF5DB5" w:rsidRDefault="00EE5F36" w:rsidP="00E62BD4">
            <w:pPr>
              <w:pStyle w:val="GPSDefinitionL2"/>
              <w:rPr>
                <w:rFonts w:ascii="Calibri" w:hAnsi="Calibri"/>
              </w:rPr>
            </w:pPr>
            <w:r w:rsidRPr="00EF5DB5">
              <w:rPr>
                <w:rFonts w:ascii="Calibri" w:hAnsi="Calibri"/>
              </w:rPr>
              <w:t>a Central Government Body;</w:t>
            </w:r>
          </w:p>
          <w:p w14:paraId="2A00864F" w14:textId="77777777" w:rsidR="00EE5F36" w:rsidRPr="00EF5DB5" w:rsidRDefault="00EE5F36" w:rsidP="00E62BD4">
            <w:pPr>
              <w:pStyle w:val="GPSDefinitionL2"/>
              <w:rPr>
                <w:rFonts w:ascii="Calibri" w:hAnsi="Calibri"/>
              </w:rPr>
            </w:pPr>
            <w:r w:rsidRPr="00EF5DB5">
              <w:rPr>
                <w:rFonts w:ascii="Calibri" w:hAnsi="Calibri"/>
              </w:rPr>
              <w:t xml:space="preserve">any third party providing </w:t>
            </w:r>
            <w:r w:rsidR="000C52D8" w:rsidRPr="00EF5DB5">
              <w:rPr>
                <w:rFonts w:ascii="Calibri" w:hAnsi="Calibri"/>
              </w:rPr>
              <w:t>Services</w:t>
            </w:r>
            <w:r w:rsidRPr="00EF5DB5">
              <w:rPr>
                <w:rFonts w:ascii="Calibri" w:hAnsi="Calibri"/>
              </w:rPr>
              <w:t xml:space="preserve"> to a Central Government Body; and/or</w:t>
            </w:r>
          </w:p>
          <w:p w14:paraId="712D4942" w14:textId="77777777" w:rsidR="00EE5F36" w:rsidRPr="00EF5DB5" w:rsidRDefault="00EE5F36" w:rsidP="00E62BD4">
            <w:pPr>
              <w:pStyle w:val="GPSDefinitionL2"/>
              <w:rPr>
                <w:rFonts w:ascii="Calibri" w:hAnsi="Calibri"/>
              </w:rPr>
            </w:pPr>
            <w:r w:rsidRPr="00EF5DB5">
              <w:rPr>
                <w:rFonts w:ascii="Calibri" w:hAnsi="Calibri"/>
              </w:rPr>
              <w:t xml:space="preserve">any body (including any private sector body) which performs or carries on any of the functions and/or activities that previously had been performed and/or carried on by the </w:t>
            </w:r>
            <w:r w:rsidR="006179E3" w:rsidRPr="00EF5DB5">
              <w:rPr>
                <w:rFonts w:ascii="Calibri" w:hAnsi="Calibri"/>
              </w:rPr>
              <w:t>Contracting Authority</w:t>
            </w:r>
            <w:r w:rsidRPr="00EF5DB5">
              <w:rPr>
                <w:rFonts w:ascii="Calibri" w:hAnsi="Calibri"/>
              </w:rPr>
              <w:t>;</w:t>
            </w:r>
          </w:p>
        </w:tc>
      </w:tr>
      <w:tr w:rsidR="00B21F04" w:rsidRPr="00EF5DB5" w14:paraId="1FBECA37" w14:textId="77777777" w:rsidTr="005E4232">
        <w:tc>
          <w:tcPr>
            <w:tcW w:w="2410" w:type="dxa"/>
            <w:shd w:val="clear" w:color="auto" w:fill="auto"/>
          </w:tcPr>
          <w:p w14:paraId="1618306E" w14:textId="77777777" w:rsidR="00B21F04" w:rsidRPr="00EF5DB5" w:rsidRDefault="00B21F04" w:rsidP="00E62BD4">
            <w:pPr>
              <w:pStyle w:val="GPSDefinitionTerm"/>
              <w:jc w:val="both"/>
              <w:rPr>
                <w:rFonts w:ascii="Calibri" w:hAnsi="Calibri"/>
              </w:rPr>
            </w:pPr>
            <w:r w:rsidRPr="00EF5DB5">
              <w:rPr>
                <w:rFonts w:ascii="Calibri" w:hAnsi="Calibri"/>
              </w:rPr>
              <w:t>"Auditor"</w:t>
            </w:r>
          </w:p>
        </w:tc>
        <w:tc>
          <w:tcPr>
            <w:tcW w:w="5953" w:type="dxa"/>
            <w:shd w:val="clear" w:color="auto" w:fill="auto"/>
          </w:tcPr>
          <w:p w14:paraId="3906AA87" w14:textId="77777777" w:rsidR="00B21F04" w:rsidRPr="00EF5DB5" w:rsidRDefault="00B21F04" w:rsidP="00E62BD4">
            <w:pPr>
              <w:pStyle w:val="GPsDefinition"/>
              <w:rPr>
                <w:rFonts w:ascii="Calibri" w:hAnsi="Calibri"/>
              </w:rPr>
            </w:pPr>
            <w:r w:rsidRPr="00EF5DB5">
              <w:rPr>
                <w:rFonts w:ascii="Calibri" w:hAnsi="Calibri"/>
              </w:rPr>
              <w:t>means:</w:t>
            </w:r>
          </w:p>
          <w:p w14:paraId="4FC8CA38" w14:textId="77777777" w:rsidR="00B21F04" w:rsidRPr="00EF5DB5" w:rsidRDefault="00B21F04" w:rsidP="00E62BD4">
            <w:pPr>
              <w:pStyle w:val="GPSDefinitionL2"/>
              <w:rPr>
                <w:rFonts w:ascii="Calibri" w:hAnsi="Calibri"/>
              </w:rPr>
            </w:pPr>
            <w:r w:rsidRPr="00EF5DB5">
              <w:rPr>
                <w:rFonts w:ascii="Calibri" w:hAnsi="Calibri"/>
              </w:rPr>
              <w:t xml:space="preserve">the </w:t>
            </w:r>
            <w:r w:rsidR="006179E3" w:rsidRPr="00EF5DB5">
              <w:rPr>
                <w:rFonts w:ascii="Calibri" w:hAnsi="Calibri"/>
              </w:rPr>
              <w:t>Contracting Authority</w:t>
            </w:r>
            <w:r w:rsidRPr="00EF5DB5">
              <w:rPr>
                <w:rFonts w:ascii="Calibri" w:hAnsi="Calibri"/>
              </w:rPr>
              <w:t>’s internal and external auditors;</w:t>
            </w:r>
          </w:p>
          <w:p w14:paraId="6502A3A1" w14:textId="77777777" w:rsidR="00B21F04" w:rsidRPr="00EF5DB5" w:rsidRDefault="00B21F04" w:rsidP="00E62BD4">
            <w:pPr>
              <w:pStyle w:val="GPSDefinitionL2"/>
              <w:rPr>
                <w:rFonts w:ascii="Calibri" w:hAnsi="Calibri"/>
                <w:spacing w:val="-2"/>
              </w:rPr>
            </w:pPr>
            <w:r w:rsidRPr="00EF5DB5">
              <w:rPr>
                <w:rFonts w:ascii="Calibri" w:hAnsi="Calibri"/>
              </w:rPr>
              <w:t xml:space="preserve">the </w:t>
            </w:r>
            <w:r w:rsidR="006179E3" w:rsidRPr="00EF5DB5">
              <w:rPr>
                <w:rFonts w:ascii="Calibri" w:hAnsi="Calibri"/>
              </w:rPr>
              <w:t>Contracting Authority</w:t>
            </w:r>
            <w:r w:rsidRPr="00EF5DB5">
              <w:rPr>
                <w:rFonts w:ascii="Calibri" w:hAnsi="Calibri"/>
              </w:rPr>
              <w:t xml:space="preserve">’s statutory </w:t>
            </w:r>
            <w:r w:rsidRPr="00EF5DB5">
              <w:rPr>
                <w:rFonts w:ascii="Calibri" w:hAnsi="Calibri"/>
                <w:spacing w:val="-2"/>
              </w:rPr>
              <w:t>or regulatory auditors;</w:t>
            </w:r>
          </w:p>
          <w:p w14:paraId="314C36CC" w14:textId="77777777" w:rsidR="00B21F04" w:rsidRPr="00EF5DB5" w:rsidRDefault="00B21F04" w:rsidP="00E62BD4">
            <w:pPr>
              <w:pStyle w:val="GPSDefinitionL2"/>
              <w:rPr>
                <w:rFonts w:ascii="Calibri" w:hAnsi="Calibri"/>
              </w:rPr>
            </w:pPr>
            <w:r w:rsidRPr="00EF5DB5">
              <w:rPr>
                <w:rFonts w:ascii="Calibri" w:hAnsi="Calibri"/>
              </w:rPr>
              <w:lastRenderedPageBreak/>
              <w:t>the Comptroller and Auditor General, their staff and/or any appointed representatives of the National Audit Office</w:t>
            </w:r>
            <w:r w:rsidR="000213E7" w:rsidRPr="00EF5DB5">
              <w:rPr>
                <w:rFonts w:ascii="Calibri" w:hAnsi="Calibri"/>
              </w:rPr>
              <w:t>;</w:t>
            </w:r>
          </w:p>
          <w:p w14:paraId="53DF0BBF" w14:textId="77777777" w:rsidR="00B21F04" w:rsidRPr="00EF5DB5" w:rsidRDefault="00B21F04" w:rsidP="00E62BD4">
            <w:pPr>
              <w:pStyle w:val="GPSDefinitionL2"/>
              <w:rPr>
                <w:rFonts w:ascii="Calibri" w:hAnsi="Calibri"/>
              </w:rPr>
            </w:pPr>
            <w:r w:rsidRPr="00EF5DB5">
              <w:rPr>
                <w:rFonts w:ascii="Calibri" w:hAnsi="Calibri"/>
              </w:rPr>
              <w:t>HM Treasury or the Cabinet Office</w:t>
            </w:r>
            <w:r w:rsidR="000213E7" w:rsidRPr="00EF5DB5">
              <w:rPr>
                <w:rFonts w:ascii="Calibri" w:hAnsi="Calibri"/>
              </w:rPr>
              <w:t>;</w:t>
            </w:r>
          </w:p>
          <w:p w14:paraId="2ED27DD9" w14:textId="77777777" w:rsidR="00B21F04" w:rsidRPr="00EF5DB5" w:rsidRDefault="00B21F04" w:rsidP="00E62BD4">
            <w:pPr>
              <w:pStyle w:val="GPSDefinitionL2"/>
              <w:rPr>
                <w:rFonts w:ascii="Calibri" w:hAnsi="Calibri"/>
              </w:rPr>
            </w:pPr>
            <w:r w:rsidRPr="00EF5DB5">
              <w:rPr>
                <w:rFonts w:ascii="Calibri" w:hAnsi="Calibri"/>
              </w:rPr>
              <w:t xml:space="preserve">any party formally appointed by the </w:t>
            </w:r>
            <w:r w:rsidR="006179E3" w:rsidRPr="00EF5DB5">
              <w:rPr>
                <w:rFonts w:ascii="Calibri" w:hAnsi="Calibri"/>
              </w:rPr>
              <w:t>Contracting Authority</w:t>
            </w:r>
            <w:r w:rsidRPr="00EF5DB5">
              <w:rPr>
                <w:rFonts w:ascii="Calibri" w:hAnsi="Calibri"/>
              </w:rPr>
              <w:t xml:space="preserve"> to carry out audit or similar review functions; and</w:t>
            </w:r>
          </w:p>
          <w:p w14:paraId="5C32B10B" w14:textId="77777777" w:rsidR="00B21F04" w:rsidRPr="00EF5DB5" w:rsidRDefault="00B21F04" w:rsidP="00E62BD4">
            <w:pPr>
              <w:pStyle w:val="GPSDefinitionL2"/>
              <w:rPr>
                <w:rFonts w:ascii="Calibri" w:hAnsi="Calibri"/>
              </w:rPr>
            </w:pPr>
            <w:r w:rsidRPr="00EF5DB5">
              <w:rPr>
                <w:rFonts w:ascii="Calibri" w:hAnsi="Calibri"/>
              </w:rPr>
              <w:t>successors or assigns of any of the above;</w:t>
            </w:r>
          </w:p>
        </w:tc>
      </w:tr>
      <w:tr w:rsidR="00BD2F99" w:rsidRPr="00EF5DB5" w14:paraId="6DE174D5" w14:textId="77777777" w:rsidTr="005E4232">
        <w:tc>
          <w:tcPr>
            <w:tcW w:w="2410" w:type="dxa"/>
            <w:shd w:val="clear" w:color="auto" w:fill="auto"/>
          </w:tcPr>
          <w:p w14:paraId="756063F0" w14:textId="77777777" w:rsidR="00A67F44" w:rsidRPr="00EF5DB5" w:rsidRDefault="00BD2F99" w:rsidP="00E62BD4">
            <w:pPr>
              <w:pStyle w:val="GPSDefinitionTerm"/>
              <w:jc w:val="both"/>
              <w:rPr>
                <w:rFonts w:ascii="Calibri" w:hAnsi="Calibri"/>
              </w:rPr>
            </w:pPr>
            <w:r w:rsidRPr="00EF5DB5">
              <w:rPr>
                <w:rFonts w:ascii="Calibri" w:hAnsi="Calibri"/>
              </w:rPr>
              <w:lastRenderedPageBreak/>
              <w:t>"</w:t>
            </w:r>
            <w:r w:rsidR="006179E3" w:rsidRPr="00EF5DB5">
              <w:rPr>
                <w:rFonts w:ascii="Calibri" w:hAnsi="Calibri"/>
              </w:rPr>
              <w:t>Contracting Authority</w:t>
            </w:r>
            <w:r w:rsidRPr="00EF5DB5">
              <w:rPr>
                <w:rFonts w:ascii="Calibri" w:hAnsi="Calibri"/>
              </w:rPr>
              <w:t>"</w:t>
            </w:r>
          </w:p>
        </w:tc>
        <w:tc>
          <w:tcPr>
            <w:tcW w:w="5953" w:type="dxa"/>
            <w:shd w:val="clear" w:color="auto" w:fill="auto"/>
          </w:tcPr>
          <w:p w14:paraId="0DE6E4BA" w14:textId="77777777" w:rsidR="00A67F44" w:rsidRPr="00EF5DB5" w:rsidRDefault="00C60B14" w:rsidP="00E62BD4">
            <w:pPr>
              <w:pStyle w:val="GPsDefinition"/>
              <w:rPr>
                <w:rFonts w:ascii="Calibri" w:hAnsi="Calibri"/>
              </w:rPr>
            </w:pPr>
            <w:r w:rsidRPr="00EF5DB5">
              <w:rPr>
                <w:rFonts w:ascii="Calibri" w:hAnsi="Calibri"/>
              </w:rPr>
              <w:t>has the meaning given to it in Framework Schedule 1 (Definitions)</w:t>
            </w:r>
            <w:r w:rsidR="00C83EE6" w:rsidRPr="00EF5DB5">
              <w:rPr>
                <w:rFonts w:ascii="Calibri" w:hAnsi="Calibri"/>
              </w:rPr>
              <w:t xml:space="preserve">; </w:t>
            </w:r>
          </w:p>
        </w:tc>
      </w:tr>
      <w:tr w:rsidR="002D118F" w:rsidRPr="00EF5DB5" w14:paraId="71D903F5" w14:textId="77777777" w:rsidTr="002D118F">
        <w:tc>
          <w:tcPr>
            <w:tcW w:w="2410" w:type="dxa"/>
            <w:shd w:val="clear" w:color="auto" w:fill="auto"/>
          </w:tcPr>
          <w:p w14:paraId="7D4BF13B" w14:textId="77777777" w:rsidR="002D118F" w:rsidRPr="00EF5DB5" w:rsidRDefault="002D118F"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Personal Data"</w:t>
            </w:r>
          </w:p>
        </w:tc>
        <w:tc>
          <w:tcPr>
            <w:tcW w:w="5953" w:type="dxa"/>
            <w:shd w:val="clear" w:color="auto" w:fill="auto"/>
          </w:tcPr>
          <w:p w14:paraId="65726D53"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 xml:space="preserve">means any Personal Data supplied for the purposes of or in connection with this Framework Agreement by the </w:t>
            </w:r>
            <w:r w:rsidR="006179E3" w:rsidRPr="00EF5DB5">
              <w:rPr>
                <w:rFonts w:ascii="Calibri" w:hAnsi="Calibri"/>
              </w:rPr>
              <w:t>Contracting Authority</w:t>
            </w:r>
            <w:r w:rsidRPr="00EF5DB5">
              <w:rPr>
                <w:rFonts w:ascii="Calibri" w:hAnsi="Calibri"/>
              </w:rPr>
              <w:t xml:space="preserve"> to the Supplier;</w:t>
            </w:r>
          </w:p>
        </w:tc>
      </w:tr>
      <w:tr w:rsidR="002D118F" w:rsidRPr="00EF5DB5" w14:paraId="2B49B385" w14:textId="77777777" w:rsidTr="002D118F">
        <w:tc>
          <w:tcPr>
            <w:tcW w:w="2410" w:type="dxa"/>
            <w:shd w:val="clear" w:color="auto" w:fill="auto"/>
          </w:tcPr>
          <w:p w14:paraId="2D79C30B" w14:textId="77777777" w:rsidR="002D118F" w:rsidRPr="00EF5DB5" w:rsidRDefault="002D118F"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's Confidential Information"</w:t>
            </w:r>
          </w:p>
        </w:tc>
        <w:tc>
          <w:tcPr>
            <w:tcW w:w="5953" w:type="dxa"/>
            <w:shd w:val="clear" w:color="auto" w:fill="auto"/>
          </w:tcPr>
          <w:p w14:paraId="333C4C59"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 xml:space="preserve">means all </w:t>
            </w:r>
            <w:r w:rsidR="006179E3" w:rsidRPr="00EF5DB5">
              <w:rPr>
                <w:rFonts w:ascii="Calibri" w:hAnsi="Calibri"/>
              </w:rPr>
              <w:t>Contracting Authority</w:t>
            </w:r>
            <w:r w:rsidRPr="00EF5DB5">
              <w:rPr>
                <w:rFonts w:ascii="Calibri" w:hAnsi="Calibri"/>
              </w:rPr>
              <w:t xml:space="preserve"> Personal Data and any information, however it is conveyed, that relates to the business, affairs, developments, trade secrets, Know How, personnel, and </w:t>
            </w:r>
            <w:r w:rsidR="00DC21E4" w:rsidRPr="00EF5DB5">
              <w:rPr>
                <w:rFonts w:ascii="Calibri" w:hAnsi="Calibri"/>
              </w:rPr>
              <w:t>Suppliers</w:t>
            </w:r>
            <w:r w:rsidRPr="00EF5DB5">
              <w:rPr>
                <w:rFonts w:ascii="Calibri" w:hAnsi="Calibri"/>
              </w:rPr>
              <w:t xml:space="preserve"> of the </w:t>
            </w:r>
            <w:r w:rsidR="006179E3" w:rsidRPr="00EF5DB5">
              <w:rPr>
                <w:rFonts w:ascii="Calibri" w:hAnsi="Calibri"/>
              </w:rPr>
              <w:t>Contracting Authority</w:t>
            </w:r>
            <w:r w:rsidRPr="00EF5DB5">
              <w:rPr>
                <w:rFonts w:ascii="Calibri" w:hAnsi="Calibri"/>
              </w:rPr>
              <w:t xml:space="preserve"> and/or Other Contracting </w:t>
            </w:r>
            <w:r w:rsidR="006179E3" w:rsidRPr="00EF5DB5">
              <w:rPr>
                <w:rFonts w:ascii="Calibri" w:hAnsi="Calibri"/>
              </w:rPr>
              <w:t>Contracting Authorities</w:t>
            </w:r>
            <w:r w:rsidRPr="00EF5DB5">
              <w:rPr>
                <w:rFonts w:ascii="Calibri" w:hAnsi="Calibri"/>
              </w:rPr>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EC0183" w:rsidRPr="00EF5DB5" w14:paraId="715185BF" w14:textId="77777777" w:rsidTr="005E4232">
        <w:tc>
          <w:tcPr>
            <w:tcW w:w="2410" w:type="dxa"/>
            <w:shd w:val="clear" w:color="auto" w:fill="auto"/>
          </w:tcPr>
          <w:p w14:paraId="4578D034" w14:textId="77777777" w:rsidR="00EC0183" w:rsidRPr="00EF5DB5" w:rsidRDefault="00EC0183" w:rsidP="00E62BD4">
            <w:pPr>
              <w:pStyle w:val="GPSDefinitionTerm"/>
              <w:jc w:val="both"/>
              <w:rPr>
                <w:rFonts w:ascii="Calibri" w:hAnsi="Calibri"/>
              </w:rPr>
            </w:pPr>
            <w:r w:rsidRPr="00EF5DB5">
              <w:rPr>
                <w:rFonts w:ascii="Calibri" w:hAnsi="Calibri"/>
              </w:rPr>
              <w:t>“BACS”</w:t>
            </w:r>
          </w:p>
        </w:tc>
        <w:tc>
          <w:tcPr>
            <w:tcW w:w="5953" w:type="dxa"/>
            <w:shd w:val="clear" w:color="auto" w:fill="auto"/>
          </w:tcPr>
          <w:p w14:paraId="46D84164" w14:textId="77777777" w:rsidR="00EC0183" w:rsidRPr="00EF5DB5" w:rsidRDefault="00EC0183" w:rsidP="00E62BD4">
            <w:pPr>
              <w:pStyle w:val="GPsDefinition"/>
              <w:rPr>
                <w:rFonts w:ascii="Calibri" w:hAnsi="Calibri"/>
              </w:rPr>
            </w:pPr>
            <w:r w:rsidRPr="00EF5DB5">
              <w:rPr>
                <w:rFonts w:ascii="Calibri" w:hAnsi="Calibri"/>
              </w:rPr>
              <w:t>means the Bankers’ Automated Clearing Services, which is a scheme for the electronic processing of financial transactions within the United Kingdom</w:t>
            </w:r>
            <w:r w:rsidR="00B03668" w:rsidRPr="00EF5DB5">
              <w:rPr>
                <w:rFonts w:ascii="Calibri" w:hAnsi="Calibri"/>
              </w:rPr>
              <w:t>;</w:t>
            </w:r>
          </w:p>
        </w:tc>
      </w:tr>
      <w:tr w:rsidR="00EE1B0F" w:rsidRPr="00EF5DB5" w14:paraId="51228577" w14:textId="77777777" w:rsidTr="005E4232">
        <w:tc>
          <w:tcPr>
            <w:tcW w:w="2410" w:type="dxa"/>
            <w:shd w:val="clear" w:color="auto" w:fill="auto"/>
          </w:tcPr>
          <w:p w14:paraId="5F84EA38" w14:textId="77777777" w:rsidR="00EE1B0F" w:rsidRPr="00EF5DB5" w:rsidRDefault="00107E62" w:rsidP="00E62BD4">
            <w:pPr>
              <w:pStyle w:val="GPSDefinitionTerm"/>
              <w:jc w:val="both"/>
              <w:rPr>
                <w:rFonts w:ascii="Calibri" w:hAnsi="Calibri"/>
              </w:rPr>
            </w:pPr>
            <w:r w:rsidRPr="00EF5DB5">
              <w:rPr>
                <w:rFonts w:ascii="Calibri" w:hAnsi="Calibri"/>
              </w:rPr>
              <w:t>"</w:t>
            </w:r>
            <w:r w:rsidR="00EE1B0F" w:rsidRPr="00EF5DB5">
              <w:rPr>
                <w:rFonts w:ascii="Calibri" w:hAnsi="Calibri"/>
              </w:rPr>
              <w:t xml:space="preserve">BCDR </w:t>
            </w:r>
            <w:r w:rsidR="000C52D8" w:rsidRPr="00EF5DB5">
              <w:rPr>
                <w:rFonts w:ascii="Calibri" w:hAnsi="Calibri"/>
              </w:rPr>
              <w:t>Services</w:t>
            </w:r>
            <w:r w:rsidRPr="00EF5DB5">
              <w:rPr>
                <w:rFonts w:ascii="Calibri" w:hAnsi="Calibri"/>
              </w:rPr>
              <w:t>"</w:t>
            </w:r>
          </w:p>
        </w:tc>
        <w:tc>
          <w:tcPr>
            <w:tcW w:w="5953" w:type="dxa"/>
            <w:shd w:val="clear" w:color="auto" w:fill="auto"/>
          </w:tcPr>
          <w:p w14:paraId="091A4DAC" w14:textId="77777777" w:rsidR="00EE1B0F" w:rsidRPr="00EF5DB5" w:rsidRDefault="00B833FA" w:rsidP="00E62BD4">
            <w:pPr>
              <w:pStyle w:val="GPsDefinition"/>
              <w:rPr>
                <w:rFonts w:ascii="Calibri" w:hAnsi="Calibri"/>
              </w:rPr>
            </w:pPr>
            <w:r w:rsidRPr="00EF5DB5">
              <w:rPr>
                <w:rFonts w:ascii="Calibri" w:hAnsi="Calibri"/>
              </w:rPr>
              <w:t>means the Business C</w:t>
            </w:r>
            <w:r w:rsidR="00EE1B0F" w:rsidRPr="00EF5DB5">
              <w:rPr>
                <w:rFonts w:ascii="Calibri" w:hAnsi="Calibri"/>
              </w:rPr>
              <w:t xml:space="preserve">ontinuity </w:t>
            </w:r>
            <w:r w:rsidR="000C52D8" w:rsidRPr="00EF5DB5">
              <w:rPr>
                <w:rFonts w:ascii="Calibri" w:hAnsi="Calibri"/>
              </w:rPr>
              <w:t>Services</w:t>
            </w:r>
            <w:r w:rsidRPr="00EF5DB5">
              <w:rPr>
                <w:rFonts w:ascii="Calibri" w:hAnsi="Calibri"/>
              </w:rPr>
              <w:t xml:space="preserve"> </w:t>
            </w:r>
            <w:r w:rsidR="00EE1B0F" w:rsidRPr="00EF5DB5">
              <w:rPr>
                <w:rFonts w:ascii="Calibri" w:hAnsi="Calibri"/>
              </w:rPr>
              <w:t xml:space="preserve">and </w:t>
            </w:r>
            <w:r w:rsidRPr="00EF5DB5">
              <w:rPr>
                <w:rFonts w:ascii="Calibri" w:hAnsi="Calibri"/>
              </w:rPr>
              <w:t xml:space="preserve">Disaster Recovery </w:t>
            </w:r>
            <w:r w:rsidR="000C52D8" w:rsidRPr="00EF5DB5">
              <w:rPr>
                <w:rFonts w:ascii="Calibri" w:hAnsi="Calibri"/>
              </w:rPr>
              <w:t>Services</w:t>
            </w:r>
            <w:r w:rsidR="00EE1B0F" w:rsidRPr="00EF5DB5">
              <w:rPr>
                <w:rFonts w:ascii="Calibri" w:hAnsi="Calibri"/>
              </w:rPr>
              <w:t>;</w:t>
            </w:r>
          </w:p>
        </w:tc>
      </w:tr>
      <w:tr w:rsidR="00935A80" w:rsidRPr="00EF5DB5" w14:paraId="4D0D0C7D" w14:textId="77777777" w:rsidTr="005E4232">
        <w:tc>
          <w:tcPr>
            <w:tcW w:w="2410" w:type="dxa"/>
            <w:shd w:val="clear" w:color="auto" w:fill="auto"/>
          </w:tcPr>
          <w:p w14:paraId="34671919" w14:textId="77777777" w:rsidR="00935A80" w:rsidRPr="00EF5DB5" w:rsidRDefault="00935A80" w:rsidP="00E62BD4">
            <w:pPr>
              <w:pStyle w:val="GPSDefinitionTerm"/>
              <w:jc w:val="both"/>
              <w:rPr>
                <w:rFonts w:ascii="Calibri" w:hAnsi="Calibri"/>
              </w:rPr>
            </w:pPr>
            <w:r w:rsidRPr="00EF5DB5">
              <w:rPr>
                <w:rFonts w:ascii="Calibri" w:hAnsi="Calibri"/>
              </w:rPr>
              <w:t>"BCDR Plan"</w:t>
            </w:r>
          </w:p>
        </w:tc>
        <w:tc>
          <w:tcPr>
            <w:tcW w:w="5953" w:type="dxa"/>
            <w:shd w:val="clear" w:color="auto" w:fill="auto"/>
          </w:tcPr>
          <w:p w14:paraId="723A9903" w14:textId="77777777" w:rsidR="00935A80" w:rsidRPr="00EF5DB5" w:rsidRDefault="00935A80" w:rsidP="00E62BD4">
            <w:pPr>
              <w:pStyle w:val="GPsDefinition"/>
              <w:rPr>
                <w:rFonts w:ascii="Calibri" w:hAnsi="Calibri"/>
              </w:rPr>
            </w:pPr>
            <w:r w:rsidRPr="00EF5DB5">
              <w:rPr>
                <w:rFonts w:ascii="Calibri" w:hAnsi="Calibri"/>
              </w:rPr>
              <w:t>means the plan prepared pursu</w:t>
            </w:r>
            <w:r w:rsidR="00C83023" w:rsidRPr="00EF5DB5">
              <w:rPr>
                <w:rFonts w:ascii="Calibri" w:hAnsi="Calibri"/>
              </w:rPr>
              <w:t>ant to paragraph 2 of Call Off Schedule 8</w:t>
            </w:r>
            <w:r w:rsidRPr="00EF5DB5">
              <w:rPr>
                <w:rFonts w:ascii="Calibri" w:hAnsi="Calibri"/>
              </w:rPr>
              <w:t xml:space="preserve"> (Business Continuity and Disaster Recovery), as may be amended from time to time;</w:t>
            </w:r>
          </w:p>
        </w:tc>
      </w:tr>
      <w:tr w:rsidR="00F134C3" w:rsidRPr="00EF5DB5" w14:paraId="06B1F250" w14:textId="77777777" w:rsidTr="005E4232">
        <w:tc>
          <w:tcPr>
            <w:tcW w:w="2410" w:type="dxa"/>
            <w:shd w:val="clear" w:color="auto" w:fill="auto"/>
          </w:tcPr>
          <w:p w14:paraId="08A4EFC1" w14:textId="77777777" w:rsidR="00F134C3" w:rsidRPr="00EF5DB5" w:rsidRDefault="00F134C3" w:rsidP="00E62BD4">
            <w:pPr>
              <w:pStyle w:val="GPSDefinitionTerm"/>
              <w:jc w:val="both"/>
              <w:rPr>
                <w:rFonts w:ascii="Calibri" w:hAnsi="Calibri"/>
              </w:rPr>
            </w:pPr>
            <w:r w:rsidRPr="00EF5DB5">
              <w:rPr>
                <w:rFonts w:ascii="Calibri" w:hAnsi="Calibri"/>
              </w:rPr>
              <w:t>“Branding Guidance”</w:t>
            </w:r>
          </w:p>
        </w:tc>
        <w:tc>
          <w:tcPr>
            <w:tcW w:w="5953" w:type="dxa"/>
            <w:shd w:val="clear" w:color="auto" w:fill="auto"/>
          </w:tcPr>
          <w:p w14:paraId="3A8E7882" w14:textId="77777777" w:rsidR="00F134C3" w:rsidRPr="00EF5DB5" w:rsidRDefault="00F134C3" w:rsidP="00E62BD4">
            <w:pPr>
              <w:pStyle w:val="GPsDefinition"/>
              <w:rPr>
                <w:rFonts w:ascii="Calibri" w:hAnsi="Calibri"/>
              </w:rPr>
            </w:pPr>
            <w:r w:rsidRPr="00EF5DB5">
              <w:rPr>
                <w:rFonts w:ascii="Calibri" w:hAnsi="Calibri"/>
              </w:rPr>
              <w:t>means the Contracting Authority’s guidance in relation to the use of branding as provided to the Supplier from time to time;</w:t>
            </w:r>
          </w:p>
        </w:tc>
      </w:tr>
      <w:tr w:rsidR="00935A80" w:rsidRPr="00EF5DB5" w14:paraId="10BD1334" w14:textId="77777777" w:rsidTr="005E4232">
        <w:tc>
          <w:tcPr>
            <w:tcW w:w="2410" w:type="dxa"/>
            <w:shd w:val="clear" w:color="auto" w:fill="auto"/>
          </w:tcPr>
          <w:p w14:paraId="73A9ADCB" w14:textId="77777777" w:rsidR="00935A80" w:rsidRPr="00EF5DB5" w:rsidRDefault="00935A80" w:rsidP="00E62BD4">
            <w:pPr>
              <w:pStyle w:val="GPSDefinitionTerm"/>
              <w:jc w:val="both"/>
              <w:rPr>
                <w:rFonts w:ascii="Calibri" w:hAnsi="Calibri"/>
              </w:rPr>
            </w:pPr>
            <w:r w:rsidRPr="00EF5DB5">
              <w:rPr>
                <w:rFonts w:ascii="Calibri" w:hAnsi="Calibri"/>
              </w:rPr>
              <w:t xml:space="preserve">"Business Continuity </w:t>
            </w:r>
            <w:r w:rsidR="000C52D8" w:rsidRPr="00EF5DB5">
              <w:rPr>
                <w:rFonts w:ascii="Calibri" w:hAnsi="Calibri"/>
              </w:rPr>
              <w:t>Services</w:t>
            </w:r>
            <w:r w:rsidRPr="00EF5DB5">
              <w:rPr>
                <w:rFonts w:ascii="Calibri" w:hAnsi="Calibri"/>
              </w:rPr>
              <w:t>"</w:t>
            </w:r>
          </w:p>
        </w:tc>
        <w:tc>
          <w:tcPr>
            <w:tcW w:w="5953" w:type="dxa"/>
            <w:shd w:val="clear" w:color="auto" w:fill="auto"/>
          </w:tcPr>
          <w:p w14:paraId="4F7D3091" w14:textId="77777777" w:rsidR="00935A80" w:rsidRPr="00EF5DB5" w:rsidRDefault="00935A80" w:rsidP="00E62BD4">
            <w:pPr>
              <w:pStyle w:val="GPsDefinition"/>
              <w:rPr>
                <w:rFonts w:ascii="Calibri" w:hAnsi="Calibri"/>
              </w:rPr>
            </w:pPr>
            <w:r w:rsidRPr="00EF5DB5">
              <w:rPr>
                <w:rFonts w:ascii="Calibri" w:hAnsi="Calibri"/>
              </w:rPr>
              <w:t xml:space="preserve">has the meaning given to it in paragraph </w:t>
            </w:r>
            <w:r w:rsidRPr="00EF5DB5">
              <w:rPr>
                <w:rFonts w:ascii="Calibri" w:hAnsi="Calibri"/>
              </w:rPr>
              <w:fldChar w:fldCharType="begin"/>
            </w:r>
            <w:r w:rsidRPr="00EF5DB5">
              <w:rPr>
                <w:rFonts w:ascii="Calibri" w:hAnsi="Calibri"/>
              </w:rPr>
              <w:instrText xml:space="preserve"> REF _Ref365641209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4.2.2</w:t>
            </w:r>
            <w:r w:rsidRPr="00EF5DB5">
              <w:rPr>
                <w:rFonts w:ascii="Calibri" w:hAnsi="Calibri"/>
              </w:rPr>
              <w:fldChar w:fldCharType="end"/>
            </w:r>
            <w:r w:rsidR="00C83023" w:rsidRPr="00EF5DB5">
              <w:rPr>
                <w:rFonts w:ascii="Calibri" w:hAnsi="Calibri"/>
              </w:rPr>
              <w:t xml:space="preserve"> of Call Off Schedule 8</w:t>
            </w:r>
            <w:r w:rsidRPr="00EF5DB5">
              <w:rPr>
                <w:rFonts w:ascii="Calibri" w:hAnsi="Calibri"/>
              </w:rPr>
              <w:t xml:space="preserve"> (Business Continuity and Disaster Recovery);</w:t>
            </w:r>
          </w:p>
        </w:tc>
      </w:tr>
      <w:tr w:rsidR="005C0D4C" w:rsidRPr="00EF5DB5" w14:paraId="449ED9EC" w14:textId="77777777" w:rsidTr="00B03668">
        <w:tc>
          <w:tcPr>
            <w:tcW w:w="2410" w:type="dxa"/>
            <w:shd w:val="clear" w:color="auto" w:fill="auto"/>
          </w:tcPr>
          <w:p w14:paraId="40967447" w14:textId="77777777" w:rsidR="005C0D4C" w:rsidRPr="00EF5DB5" w:rsidRDefault="005C0D4C" w:rsidP="00E62BD4">
            <w:pPr>
              <w:pStyle w:val="GPSDefinitionTerm"/>
              <w:jc w:val="both"/>
              <w:rPr>
                <w:rFonts w:ascii="Calibri" w:hAnsi="Calibri"/>
              </w:rPr>
            </w:pPr>
            <w:r w:rsidRPr="00EF5DB5">
              <w:rPr>
                <w:rFonts w:ascii="Calibri" w:hAnsi="Calibri"/>
              </w:rPr>
              <w:t>"Call Off Commencement Date"</w:t>
            </w:r>
          </w:p>
        </w:tc>
        <w:tc>
          <w:tcPr>
            <w:tcW w:w="5953" w:type="dxa"/>
            <w:shd w:val="clear" w:color="auto" w:fill="auto"/>
          </w:tcPr>
          <w:p w14:paraId="66F79F15" w14:textId="77777777" w:rsidR="005C0D4C" w:rsidRPr="00EF5DB5" w:rsidRDefault="005C0D4C" w:rsidP="00E62BD4">
            <w:pPr>
              <w:pStyle w:val="GPsDefinition"/>
              <w:rPr>
                <w:rFonts w:ascii="Calibri" w:hAnsi="Calibri"/>
              </w:rPr>
            </w:pPr>
            <w:r w:rsidRPr="00EF5DB5">
              <w:rPr>
                <w:rFonts w:ascii="Calibri" w:hAnsi="Calibri"/>
              </w:rPr>
              <w:t>means the date of commencement of this Call Off Contract set out in the Call Off Order Form;</w:t>
            </w:r>
          </w:p>
        </w:tc>
      </w:tr>
      <w:tr w:rsidR="00935A80" w:rsidRPr="00EF5DB5" w14:paraId="266AD769" w14:textId="77777777" w:rsidTr="005E4232">
        <w:tc>
          <w:tcPr>
            <w:tcW w:w="2410" w:type="dxa"/>
            <w:shd w:val="clear" w:color="auto" w:fill="auto"/>
          </w:tcPr>
          <w:p w14:paraId="1D1AFECA" w14:textId="77777777" w:rsidR="00935A80" w:rsidRPr="00EF5DB5" w:rsidRDefault="00935A80" w:rsidP="00E62BD4">
            <w:pPr>
              <w:pStyle w:val="GPSDefinitionTerm"/>
              <w:jc w:val="both"/>
              <w:rPr>
                <w:rFonts w:ascii="Calibri" w:hAnsi="Calibri"/>
              </w:rPr>
            </w:pPr>
            <w:r w:rsidRPr="00EF5DB5">
              <w:rPr>
                <w:rFonts w:ascii="Calibri" w:hAnsi="Calibri"/>
              </w:rPr>
              <w:t>"Call Off Contract"</w:t>
            </w:r>
          </w:p>
        </w:tc>
        <w:tc>
          <w:tcPr>
            <w:tcW w:w="5953" w:type="dxa"/>
            <w:shd w:val="clear" w:color="auto" w:fill="auto"/>
          </w:tcPr>
          <w:p w14:paraId="2FAD4CDF" w14:textId="77777777" w:rsidR="00935A80" w:rsidRPr="00EF5DB5" w:rsidRDefault="00935A80" w:rsidP="00E62BD4">
            <w:pPr>
              <w:pStyle w:val="GPsDefinition"/>
              <w:rPr>
                <w:rFonts w:ascii="Calibri" w:hAnsi="Calibri"/>
              </w:rPr>
            </w:pPr>
            <w:r w:rsidRPr="00EF5DB5">
              <w:rPr>
                <w:rFonts w:ascii="Calibri" w:hAnsi="Calibri"/>
              </w:rPr>
              <w:t xml:space="preserve">means this </w:t>
            </w:r>
            <w:r w:rsidR="005A60C0" w:rsidRPr="00EF5DB5">
              <w:rPr>
                <w:rFonts w:ascii="Calibri" w:hAnsi="Calibri"/>
              </w:rPr>
              <w:t>contract</w:t>
            </w:r>
            <w:r w:rsidRPr="00EF5DB5">
              <w:rPr>
                <w:rFonts w:ascii="Calibri" w:hAnsi="Calibri"/>
              </w:rPr>
              <w:t xml:space="preserve"> between the </w:t>
            </w:r>
            <w:r w:rsidR="006179E3" w:rsidRPr="00EF5DB5">
              <w:rPr>
                <w:rFonts w:ascii="Calibri" w:hAnsi="Calibri"/>
              </w:rPr>
              <w:t>Contracting Authority</w:t>
            </w:r>
            <w:r w:rsidRPr="00EF5DB5">
              <w:rPr>
                <w:rFonts w:ascii="Calibri" w:hAnsi="Calibri"/>
              </w:rPr>
              <w:t xml:space="preserve"> and the Supplier</w:t>
            </w:r>
            <w:r w:rsidR="005A60C0" w:rsidRPr="00EF5DB5">
              <w:rPr>
                <w:rFonts w:ascii="Calibri" w:hAnsi="Calibri"/>
              </w:rPr>
              <w:t xml:space="preserve"> (entered into pursuant to the provisions of the Framework Agreement)</w:t>
            </w:r>
            <w:r w:rsidRPr="00EF5DB5">
              <w:rPr>
                <w:rFonts w:ascii="Calibri" w:hAnsi="Calibri"/>
              </w:rPr>
              <w:t>, which consists of the terms set out in the Call Off Order Form and the Call Off Terms;</w:t>
            </w:r>
          </w:p>
        </w:tc>
      </w:tr>
      <w:tr w:rsidR="005A60C0" w:rsidRPr="00EF5DB5" w14:paraId="020C7663" w14:textId="77777777" w:rsidTr="00B03668">
        <w:tc>
          <w:tcPr>
            <w:tcW w:w="2410" w:type="dxa"/>
            <w:shd w:val="clear" w:color="auto" w:fill="auto"/>
          </w:tcPr>
          <w:p w14:paraId="6BD6AD29" w14:textId="77777777" w:rsidR="005A60C0" w:rsidRPr="00EF5DB5" w:rsidRDefault="005A60C0" w:rsidP="00E62BD4">
            <w:pPr>
              <w:pStyle w:val="GPSDefinitionTerm"/>
              <w:jc w:val="both"/>
              <w:rPr>
                <w:rFonts w:ascii="Calibri" w:hAnsi="Calibri"/>
              </w:rPr>
            </w:pPr>
            <w:r w:rsidRPr="00EF5DB5">
              <w:rPr>
                <w:rFonts w:ascii="Calibri" w:hAnsi="Calibri"/>
              </w:rPr>
              <w:t>"Call Off Contract Charges"</w:t>
            </w:r>
          </w:p>
        </w:tc>
        <w:tc>
          <w:tcPr>
            <w:tcW w:w="5953" w:type="dxa"/>
            <w:shd w:val="clear" w:color="auto" w:fill="auto"/>
          </w:tcPr>
          <w:p w14:paraId="25BDEBD1" w14:textId="77777777" w:rsidR="005A60C0" w:rsidRPr="00EF5DB5" w:rsidRDefault="005A60C0" w:rsidP="00E62BD4">
            <w:pPr>
              <w:pStyle w:val="GPsDefinition"/>
              <w:rPr>
                <w:rFonts w:ascii="Calibri" w:hAnsi="Calibri"/>
              </w:rPr>
            </w:pPr>
            <w:r w:rsidRPr="00EF5DB5">
              <w:rPr>
                <w:rFonts w:ascii="Calibri" w:hAnsi="Calibri"/>
              </w:rPr>
              <w:t xml:space="preserve">means the prices (inclusive of any Milestone Payments and exclusive of any applicable VAT), payable to the Supplier by the </w:t>
            </w:r>
            <w:r w:rsidR="006179E3" w:rsidRPr="00EF5DB5">
              <w:rPr>
                <w:rFonts w:ascii="Calibri" w:hAnsi="Calibri"/>
              </w:rPr>
              <w:t>Contracting Authority</w:t>
            </w:r>
            <w:r w:rsidRPr="00EF5DB5">
              <w:rPr>
                <w:rFonts w:ascii="Calibri" w:hAnsi="Calibri"/>
              </w:rPr>
              <w:t xml:space="preserve"> under this Call Off Contract, as set </w:t>
            </w:r>
            <w:r w:rsidRPr="00EF5DB5">
              <w:rPr>
                <w:rFonts w:ascii="Calibri" w:hAnsi="Calibri"/>
              </w:rPr>
              <w:lastRenderedPageBreak/>
              <w:t>out in Annex 1 of Call Off Schedule 3 (Call Off Contract Charges, Payment and Invoicing), for the full and proper performance by the Supplier of its obligations under this Call Off Contract less any Deductions;</w:t>
            </w:r>
          </w:p>
        </w:tc>
      </w:tr>
      <w:tr w:rsidR="00A346B0" w:rsidRPr="00EF5DB5" w14:paraId="3B4BF148" w14:textId="77777777" w:rsidTr="00B03668">
        <w:tc>
          <w:tcPr>
            <w:tcW w:w="2410" w:type="dxa"/>
            <w:shd w:val="clear" w:color="auto" w:fill="auto"/>
          </w:tcPr>
          <w:p w14:paraId="3326760D" w14:textId="77777777" w:rsidR="00A346B0" w:rsidRPr="00EF5DB5" w:rsidRDefault="00A346B0" w:rsidP="00E62BD4">
            <w:pPr>
              <w:pStyle w:val="GPSDefinitionTerm"/>
              <w:jc w:val="both"/>
              <w:rPr>
                <w:rFonts w:ascii="Calibri" w:hAnsi="Calibri"/>
              </w:rPr>
            </w:pPr>
            <w:r w:rsidRPr="00EF5DB5">
              <w:rPr>
                <w:rFonts w:ascii="Calibri" w:hAnsi="Calibri"/>
              </w:rPr>
              <w:lastRenderedPageBreak/>
              <w:t>"Call Off Contract Period"</w:t>
            </w:r>
          </w:p>
        </w:tc>
        <w:tc>
          <w:tcPr>
            <w:tcW w:w="5953" w:type="dxa"/>
            <w:shd w:val="clear" w:color="auto" w:fill="auto"/>
          </w:tcPr>
          <w:p w14:paraId="658BB281" w14:textId="77777777" w:rsidR="00A346B0" w:rsidRPr="00EF5DB5" w:rsidRDefault="00A346B0" w:rsidP="00E62BD4">
            <w:pPr>
              <w:pStyle w:val="GPsDefinition"/>
              <w:rPr>
                <w:rFonts w:ascii="Calibri" w:hAnsi="Calibri"/>
              </w:rPr>
            </w:pPr>
            <w:r w:rsidRPr="00EF5DB5">
              <w:rPr>
                <w:rFonts w:ascii="Calibri" w:hAnsi="Calibri"/>
              </w:rPr>
              <w:t xml:space="preserve">means the term of this Call Off Contract from the Call Off Commencement Date until the Call Off Expiry Date; </w:t>
            </w:r>
          </w:p>
        </w:tc>
      </w:tr>
      <w:tr w:rsidR="00A346B0" w:rsidRPr="00EF5DB5" w14:paraId="0617D9B4" w14:textId="77777777" w:rsidTr="00B03668">
        <w:tc>
          <w:tcPr>
            <w:tcW w:w="2410" w:type="dxa"/>
            <w:shd w:val="clear" w:color="auto" w:fill="auto"/>
          </w:tcPr>
          <w:p w14:paraId="6B7418A4" w14:textId="77777777" w:rsidR="00A346B0" w:rsidRPr="00EF5DB5" w:rsidRDefault="00A346B0" w:rsidP="00E62BD4">
            <w:pPr>
              <w:pStyle w:val="GPSDefinitionTerm"/>
              <w:jc w:val="both"/>
              <w:rPr>
                <w:rFonts w:ascii="Calibri" w:hAnsi="Calibri"/>
              </w:rPr>
            </w:pPr>
            <w:r w:rsidRPr="00EF5DB5">
              <w:rPr>
                <w:rFonts w:ascii="Calibri" w:hAnsi="Calibri"/>
              </w:rPr>
              <w:t>"Call Off Contract Year"</w:t>
            </w:r>
          </w:p>
        </w:tc>
        <w:tc>
          <w:tcPr>
            <w:tcW w:w="5953" w:type="dxa"/>
            <w:shd w:val="clear" w:color="auto" w:fill="auto"/>
          </w:tcPr>
          <w:p w14:paraId="5FE24256" w14:textId="77777777" w:rsidR="00A346B0" w:rsidRPr="00EF5DB5" w:rsidRDefault="00A346B0" w:rsidP="00E62BD4">
            <w:pPr>
              <w:pStyle w:val="GPsDefinition"/>
              <w:rPr>
                <w:rFonts w:ascii="Calibri" w:hAnsi="Calibri"/>
              </w:rPr>
            </w:pPr>
            <w:r w:rsidRPr="00EF5DB5">
              <w:rPr>
                <w:rFonts w:ascii="Calibri" w:hAnsi="Calibri"/>
              </w:rPr>
              <w:t>means a consecutive period of twelve (12) Months commencing on the Call Off Commencement Date or each anniversary thereof;</w:t>
            </w:r>
          </w:p>
        </w:tc>
      </w:tr>
      <w:tr w:rsidR="00A346B0" w:rsidRPr="00EF5DB5" w14:paraId="59969E38" w14:textId="77777777" w:rsidTr="00B03668">
        <w:tc>
          <w:tcPr>
            <w:tcW w:w="2410" w:type="dxa"/>
            <w:shd w:val="clear" w:color="auto" w:fill="auto"/>
          </w:tcPr>
          <w:p w14:paraId="5C07768D" w14:textId="77777777" w:rsidR="00A346B0" w:rsidRPr="00EF5DB5" w:rsidRDefault="00A346B0" w:rsidP="00E62BD4">
            <w:pPr>
              <w:pStyle w:val="GPSDefinitionTerm"/>
              <w:jc w:val="both"/>
              <w:rPr>
                <w:rFonts w:ascii="Calibri" w:hAnsi="Calibri"/>
              </w:rPr>
            </w:pPr>
            <w:r w:rsidRPr="00EF5DB5">
              <w:rPr>
                <w:rFonts w:ascii="Calibri" w:hAnsi="Calibri"/>
              </w:rPr>
              <w:t>"Call Off Expiry Date"</w:t>
            </w:r>
          </w:p>
        </w:tc>
        <w:tc>
          <w:tcPr>
            <w:tcW w:w="5953" w:type="dxa"/>
            <w:shd w:val="clear" w:color="auto" w:fill="auto"/>
          </w:tcPr>
          <w:p w14:paraId="255BE6DA" w14:textId="77777777" w:rsidR="00A346B0" w:rsidRPr="00EF5DB5" w:rsidRDefault="00A346B0" w:rsidP="00E62BD4">
            <w:pPr>
              <w:pStyle w:val="GPsDefinition"/>
              <w:numPr>
                <w:ilvl w:val="0"/>
                <w:numId w:val="0"/>
              </w:numPr>
              <w:ind w:left="170" w:firstLine="5"/>
              <w:rPr>
                <w:rFonts w:ascii="Calibri" w:hAnsi="Calibri"/>
              </w:rPr>
            </w:pPr>
            <w:r w:rsidRPr="00EF5DB5">
              <w:rPr>
                <w:rFonts w:ascii="Calibri" w:hAnsi="Calibri"/>
              </w:rPr>
              <w:t xml:space="preserve">means: </w:t>
            </w:r>
          </w:p>
          <w:p w14:paraId="51B3F4B0" w14:textId="77777777" w:rsidR="00A346B0" w:rsidRPr="00EF5DB5" w:rsidRDefault="00A346B0" w:rsidP="00E62BD4">
            <w:pPr>
              <w:pStyle w:val="GPSDefinitionL2"/>
              <w:numPr>
                <w:ilvl w:val="0"/>
                <w:numId w:val="0"/>
              </w:numPr>
              <w:ind w:left="720" w:hanging="545"/>
              <w:rPr>
                <w:rFonts w:ascii="Calibri" w:hAnsi="Calibri"/>
              </w:rPr>
            </w:pPr>
            <w:r w:rsidRPr="00EF5DB5">
              <w:rPr>
                <w:rFonts w:ascii="Calibri" w:hAnsi="Calibri"/>
              </w:rPr>
              <w:t xml:space="preserve">(a) </w:t>
            </w:r>
            <w:r w:rsidR="00C205AD" w:rsidRPr="00EF5DB5">
              <w:rPr>
                <w:rFonts w:ascii="Calibri" w:hAnsi="Calibri"/>
              </w:rPr>
              <w:t xml:space="preserve">    </w:t>
            </w:r>
            <w:r w:rsidRPr="00EF5DB5">
              <w:rPr>
                <w:rFonts w:ascii="Calibri" w:hAnsi="Calibri"/>
              </w:rPr>
              <w:t>the end date of the Call Off Initial Period or any Call Off Extension Period; or</w:t>
            </w:r>
          </w:p>
          <w:p w14:paraId="7FBEE651" w14:textId="77777777" w:rsidR="00A346B0" w:rsidRPr="00EF5DB5" w:rsidRDefault="00C205AD" w:rsidP="00E62BD4">
            <w:pPr>
              <w:pStyle w:val="GPSDefinitionL2"/>
              <w:numPr>
                <w:ilvl w:val="0"/>
                <w:numId w:val="0"/>
              </w:numPr>
              <w:tabs>
                <w:tab w:val="left" w:pos="471"/>
              </w:tabs>
              <w:ind w:left="720" w:hanging="545"/>
              <w:rPr>
                <w:rFonts w:ascii="Calibri" w:hAnsi="Calibri"/>
              </w:rPr>
            </w:pPr>
            <w:r w:rsidRPr="00EF5DB5">
              <w:rPr>
                <w:rFonts w:ascii="Calibri" w:hAnsi="Calibri"/>
              </w:rPr>
              <w:t xml:space="preserve">(b)   </w:t>
            </w:r>
            <w:r w:rsidR="00A346B0" w:rsidRPr="00EF5DB5">
              <w:rPr>
                <w:rFonts w:ascii="Calibri" w:hAnsi="Calibri"/>
              </w:rPr>
              <w:t xml:space="preserve">if this Call Off Contract is terminated before the date specified in (a) above, the earlier date of termination of this Call Off Contract; </w:t>
            </w:r>
          </w:p>
        </w:tc>
      </w:tr>
      <w:tr w:rsidR="00A346B0" w:rsidRPr="00EF5DB5" w14:paraId="6E62573A" w14:textId="77777777" w:rsidTr="00B03668">
        <w:tc>
          <w:tcPr>
            <w:tcW w:w="2410" w:type="dxa"/>
            <w:shd w:val="clear" w:color="auto" w:fill="auto"/>
          </w:tcPr>
          <w:p w14:paraId="0240C0A9" w14:textId="77777777" w:rsidR="00A346B0" w:rsidRPr="00EF5DB5" w:rsidRDefault="00A346B0" w:rsidP="00E62BD4">
            <w:pPr>
              <w:pStyle w:val="GPSDefinitionTerm"/>
              <w:jc w:val="both"/>
              <w:rPr>
                <w:rFonts w:ascii="Calibri" w:hAnsi="Calibri"/>
              </w:rPr>
            </w:pPr>
            <w:r w:rsidRPr="00EF5DB5">
              <w:rPr>
                <w:rFonts w:ascii="Calibri" w:hAnsi="Calibri"/>
              </w:rPr>
              <w:t>"Call Off Extension Period"</w:t>
            </w:r>
          </w:p>
        </w:tc>
        <w:tc>
          <w:tcPr>
            <w:tcW w:w="5953" w:type="dxa"/>
            <w:shd w:val="clear" w:color="auto" w:fill="auto"/>
          </w:tcPr>
          <w:p w14:paraId="092BBF9B" w14:textId="77777777" w:rsidR="00A346B0" w:rsidRPr="00EF5DB5" w:rsidRDefault="00FE5A22" w:rsidP="00E62BD4">
            <w:pPr>
              <w:pStyle w:val="GPsDefinition"/>
              <w:rPr>
                <w:rFonts w:ascii="Calibri" w:hAnsi="Calibri"/>
              </w:rPr>
            </w:pPr>
            <w:r w:rsidRPr="00EF5DB5">
              <w:rPr>
                <w:rFonts w:ascii="Calibri" w:hAnsi="Calibri"/>
              </w:rPr>
              <w:t xml:space="preserve">means such period or periods up to a maximum of the number of years in total as may be specified by the </w:t>
            </w:r>
            <w:r w:rsidR="006179E3" w:rsidRPr="00EF5DB5">
              <w:rPr>
                <w:rFonts w:ascii="Calibri" w:hAnsi="Calibri"/>
              </w:rPr>
              <w:t>Contracting Authority</w:t>
            </w:r>
            <w:r w:rsidRPr="00EF5DB5">
              <w:rPr>
                <w:rFonts w:ascii="Calibri" w:hAnsi="Calibri"/>
              </w:rPr>
              <w:t xml:space="preserve">, pursuant to Clause </w:t>
            </w:r>
            <w:r w:rsidRPr="00EF5DB5">
              <w:rPr>
                <w:rFonts w:ascii="Calibri" w:hAnsi="Calibri"/>
              </w:rPr>
              <w:fldChar w:fldCharType="begin"/>
            </w:r>
            <w:r w:rsidRPr="00EF5DB5">
              <w:rPr>
                <w:rFonts w:ascii="Calibri" w:hAnsi="Calibri"/>
              </w:rPr>
              <w:instrText xml:space="preserve"> REF _Ref429039456 \r \h </w:instrText>
            </w:r>
            <w:r w:rsidRPr="00EF5DB5">
              <w:rPr>
                <w:rFonts w:ascii="Calibri" w:hAnsi="Calibri"/>
              </w:rPr>
            </w:r>
            <w:r w:rsidR="00CE2EC6"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5.2</w:t>
            </w:r>
            <w:r w:rsidRPr="00EF5DB5">
              <w:rPr>
                <w:rFonts w:ascii="Calibri" w:hAnsi="Calibri"/>
              </w:rPr>
              <w:fldChar w:fldCharType="end"/>
            </w:r>
            <w:r w:rsidRPr="00EF5DB5">
              <w:rPr>
                <w:rFonts w:ascii="Calibri" w:hAnsi="Calibri"/>
              </w:rPr>
              <w:t xml:space="preserve"> and in the Call Off Order Form;</w:t>
            </w:r>
          </w:p>
        </w:tc>
      </w:tr>
      <w:tr w:rsidR="00A346B0" w:rsidRPr="00EF5DB5" w14:paraId="1B2DC415" w14:textId="77777777" w:rsidTr="00B03668">
        <w:tc>
          <w:tcPr>
            <w:tcW w:w="2410" w:type="dxa"/>
            <w:shd w:val="clear" w:color="auto" w:fill="auto"/>
          </w:tcPr>
          <w:p w14:paraId="4DB94C90" w14:textId="77777777" w:rsidR="00A346B0" w:rsidRPr="00EF5DB5" w:rsidRDefault="00A346B0" w:rsidP="00E62BD4">
            <w:pPr>
              <w:pStyle w:val="GPSDefinitionTerm"/>
              <w:jc w:val="both"/>
              <w:rPr>
                <w:rFonts w:ascii="Calibri" w:hAnsi="Calibri"/>
              </w:rPr>
            </w:pPr>
          </w:p>
        </w:tc>
        <w:tc>
          <w:tcPr>
            <w:tcW w:w="5953" w:type="dxa"/>
            <w:shd w:val="clear" w:color="auto" w:fill="auto"/>
          </w:tcPr>
          <w:p w14:paraId="58BB0EA5" w14:textId="77777777" w:rsidR="00A346B0" w:rsidRPr="00EF5DB5" w:rsidRDefault="00A346B0" w:rsidP="00E62BD4">
            <w:pPr>
              <w:pStyle w:val="GPsDefinition"/>
              <w:rPr>
                <w:rFonts w:ascii="Calibri" w:hAnsi="Calibri"/>
              </w:rPr>
            </w:pPr>
          </w:p>
        </w:tc>
      </w:tr>
      <w:tr w:rsidR="00A346B0" w:rsidRPr="00EF5DB5" w14:paraId="602FC3AD" w14:textId="77777777" w:rsidTr="005E4232">
        <w:tc>
          <w:tcPr>
            <w:tcW w:w="2410" w:type="dxa"/>
            <w:shd w:val="clear" w:color="auto" w:fill="auto"/>
          </w:tcPr>
          <w:p w14:paraId="45C821EF" w14:textId="77777777" w:rsidR="00A346B0" w:rsidRPr="00EF5DB5" w:rsidRDefault="00A346B0" w:rsidP="00E62BD4">
            <w:pPr>
              <w:pStyle w:val="GPSDefinitionTerm"/>
              <w:jc w:val="both"/>
              <w:rPr>
                <w:rFonts w:ascii="Calibri" w:hAnsi="Calibri"/>
              </w:rPr>
            </w:pPr>
            <w:r w:rsidRPr="00EF5DB5">
              <w:rPr>
                <w:rFonts w:ascii="Calibri" w:hAnsi="Calibri"/>
              </w:rPr>
              <w:t>"Call Off Guarantee"</w:t>
            </w:r>
          </w:p>
        </w:tc>
        <w:tc>
          <w:tcPr>
            <w:tcW w:w="5953" w:type="dxa"/>
            <w:shd w:val="clear" w:color="auto" w:fill="auto"/>
          </w:tcPr>
          <w:p w14:paraId="29CAB288" w14:textId="77777777" w:rsidR="00A346B0" w:rsidRPr="00EF5DB5" w:rsidRDefault="00A346B0" w:rsidP="00E62BD4">
            <w:pPr>
              <w:pStyle w:val="GPsDefinition"/>
              <w:rPr>
                <w:rFonts w:ascii="Calibri" w:hAnsi="Calibri"/>
              </w:rPr>
            </w:pPr>
            <w:r w:rsidRPr="00EF5DB5">
              <w:rPr>
                <w:rFonts w:ascii="Calibri" w:hAnsi="Calibri"/>
              </w:rPr>
              <w:t xml:space="preserve">means a deed of guarantee that may be required under this Call Off Contract in favour of the </w:t>
            </w:r>
            <w:r w:rsidR="006179E3" w:rsidRPr="00EF5DB5">
              <w:rPr>
                <w:rFonts w:ascii="Calibri" w:hAnsi="Calibri"/>
              </w:rPr>
              <w:t>Contracting Authority</w:t>
            </w:r>
            <w:r w:rsidRPr="00EF5DB5">
              <w:rPr>
                <w:rFonts w:ascii="Calibri" w:hAnsi="Calibri"/>
              </w:rPr>
              <w:t xml:space="preserve"> in the form set out in Framework Schedule 13 (Guarantee) granted pursuant to Clause 7 (Call Off Guarantee);</w:t>
            </w:r>
          </w:p>
        </w:tc>
      </w:tr>
      <w:tr w:rsidR="00A346B0" w:rsidRPr="00EF5DB5" w14:paraId="439692FE" w14:textId="77777777" w:rsidTr="005E4232">
        <w:tc>
          <w:tcPr>
            <w:tcW w:w="2410" w:type="dxa"/>
            <w:shd w:val="clear" w:color="auto" w:fill="auto"/>
          </w:tcPr>
          <w:p w14:paraId="2372AD80" w14:textId="77777777" w:rsidR="00A346B0" w:rsidRPr="00EF5DB5" w:rsidRDefault="00A346B0" w:rsidP="00E62BD4">
            <w:pPr>
              <w:pStyle w:val="GPSDefinitionTerm"/>
              <w:jc w:val="both"/>
              <w:rPr>
                <w:rFonts w:ascii="Calibri" w:hAnsi="Calibri"/>
              </w:rPr>
            </w:pPr>
            <w:r w:rsidRPr="00EF5DB5">
              <w:rPr>
                <w:rFonts w:ascii="Calibri" w:hAnsi="Calibri"/>
              </w:rPr>
              <w:t>"Call Off Guarantor"</w:t>
            </w:r>
          </w:p>
        </w:tc>
        <w:tc>
          <w:tcPr>
            <w:tcW w:w="5953" w:type="dxa"/>
            <w:shd w:val="clear" w:color="auto" w:fill="auto"/>
          </w:tcPr>
          <w:p w14:paraId="0176BF53" w14:textId="77777777" w:rsidR="00A346B0" w:rsidRPr="00EF5DB5" w:rsidRDefault="00A346B0" w:rsidP="00E62BD4">
            <w:pPr>
              <w:pStyle w:val="GPsDefinition"/>
              <w:rPr>
                <w:rFonts w:ascii="Calibri" w:hAnsi="Calibri"/>
              </w:rPr>
            </w:pPr>
            <w:r w:rsidRPr="00EF5DB5">
              <w:rPr>
                <w:rFonts w:ascii="Calibri" w:hAnsi="Calibri"/>
              </w:rPr>
              <w:t xml:space="preserve">means the person, in the event that a Call Off Guarantee is required under this Call Off Contract, acceptable to the </w:t>
            </w:r>
            <w:r w:rsidR="006179E3" w:rsidRPr="00EF5DB5">
              <w:rPr>
                <w:rFonts w:ascii="Calibri" w:hAnsi="Calibri"/>
              </w:rPr>
              <w:t>Contracting Authority</w:t>
            </w:r>
            <w:r w:rsidRPr="00EF5DB5">
              <w:rPr>
                <w:rFonts w:ascii="Calibri" w:hAnsi="Calibri"/>
              </w:rPr>
              <w:t xml:space="preserve"> to give a Call Off Guarantee;</w:t>
            </w:r>
          </w:p>
        </w:tc>
      </w:tr>
      <w:tr w:rsidR="008F2B12" w:rsidRPr="00EF5DB5" w14:paraId="65E6226A" w14:textId="77777777" w:rsidTr="00B03668">
        <w:tc>
          <w:tcPr>
            <w:tcW w:w="2410" w:type="dxa"/>
            <w:shd w:val="clear" w:color="auto" w:fill="auto"/>
          </w:tcPr>
          <w:p w14:paraId="0291EAD4" w14:textId="77777777" w:rsidR="008F2B12" w:rsidRPr="00EF5DB5" w:rsidRDefault="008F2B12" w:rsidP="00E62BD4">
            <w:pPr>
              <w:pStyle w:val="GPSDefinitionTerm"/>
              <w:jc w:val="both"/>
              <w:rPr>
                <w:rFonts w:ascii="Calibri" w:hAnsi="Calibri"/>
              </w:rPr>
            </w:pPr>
            <w:r w:rsidRPr="00EF5DB5">
              <w:rPr>
                <w:rFonts w:ascii="Calibri" w:hAnsi="Calibri"/>
              </w:rPr>
              <w:t>"Call Off Initial Period"</w:t>
            </w:r>
          </w:p>
        </w:tc>
        <w:tc>
          <w:tcPr>
            <w:tcW w:w="5953" w:type="dxa"/>
            <w:shd w:val="clear" w:color="auto" w:fill="auto"/>
          </w:tcPr>
          <w:p w14:paraId="32EA69B5" w14:textId="77777777" w:rsidR="008F2B12" w:rsidRPr="00EF5DB5" w:rsidRDefault="008F2B12" w:rsidP="00E62BD4">
            <w:pPr>
              <w:pStyle w:val="GPsDefinition"/>
              <w:rPr>
                <w:rFonts w:ascii="Calibri" w:hAnsi="Calibri"/>
              </w:rPr>
            </w:pPr>
            <w:r w:rsidRPr="00EF5DB5">
              <w:rPr>
                <w:rFonts w:ascii="Calibri" w:hAnsi="Calibri"/>
              </w:rPr>
              <w:t xml:space="preserve">means the initial term of this Call Off Contract from the Call Off Commencement Date to the end date of the initial term stated in the Call Off Order Form; </w:t>
            </w:r>
          </w:p>
        </w:tc>
      </w:tr>
      <w:tr w:rsidR="008F2B12" w:rsidRPr="00EF5DB5" w14:paraId="597F8B58" w14:textId="77777777" w:rsidTr="005E4232">
        <w:tc>
          <w:tcPr>
            <w:tcW w:w="2410" w:type="dxa"/>
            <w:shd w:val="clear" w:color="auto" w:fill="auto"/>
          </w:tcPr>
          <w:p w14:paraId="48C32F4C" w14:textId="77777777" w:rsidR="008F2B12" w:rsidRPr="00EF5DB5" w:rsidRDefault="008F2B12" w:rsidP="00E62BD4">
            <w:pPr>
              <w:pStyle w:val="GPSDefinitionTerm"/>
              <w:jc w:val="both"/>
              <w:rPr>
                <w:rFonts w:ascii="Calibri" w:hAnsi="Calibri"/>
              </w:rPr>
            </w:pPr>
            <w:r w:rsidRPr="00EF5DB5">
              <w:rPr>
                <w:rFonts w:ascii="Calibri" w:hAnsi="Calibri"/>
              </w:rPr>
              <w:t>“Call Off Order Form”</w:t>
            </w:r>
          </w:p>
        </w:tc>
        <w:tc>
          <w:tcPr>
            <w:tcW w:w="5953" w:type="dxa"/>
            <w:shd w:val="clear" w:color="auto" w:fill="auto"/>
          </w:tcPr>
          <w:p w14:paraId="02FA5AF1" w14:textId="77777777" w:rsidR="001D7205" w:rsidRPr="00EF5DB5" w:rsidRDefault="008F2B12" w:rsidP="00E62BD4">
            <w:pPr>
              <w:pStyle w:val="GPsDefinition"/>
              <w:rPr>
                <w:rFonts w:ascii="Calibri" w:hAnsi="Calibri"/>
              </w:rPr>
            </w:pPr>
            <w:r w:rsidRPr="00EF5DB5">
              <w:rPr>
                <w:rFonts w:ascii="Calibri" w:hAnsi="Calibri"/>
              </w:rPr>
              <w:t>means the order form app</w:t>
            </w:r>
            <w:r w:rsidR="00D41D43" w:rsidRPr="00EF5DB5">
              <w:rPr>
                <w:rFonts w:ascii="Calibri" w:hAnsi="Calibri"/>
              </w:rPr>
              <w:t>licable to and set out in Part 1</w:t>
            </w:r>
            <w:r w:rsidRPr="00EF5DB5">
              <w:rPr>
                <w:rFonts w:ascii="Calibri" w:hAnsi="Calibri"/>
              </w:rPr>
              <w:t xml:space="preserve"> of this Call Off Contract;</w:t>
            </w:r>
          </w:p>
        </w:tc>
      </w:tr>
      <w:tr w:rsidR="00960CD4" w:rsidRPr="00EF5DB5" w14:paraId="7856818A" w14:textId="77777777" w:rsidTr="00B03668">
        <w:tc>
          <w:tcPr>
            <w:tcW w:w="2410" w:type="dxa"/>
            <w:shd w:val="clear" w:color="auto" w:fill="auto"/>
          </w:tcPr>
          <w:p w14:paraId="0D1186DE" w14:textId="77777777" w:rsidR="00960CD4" w:rsidRPr="00EF5DB5" w:rsidRDefault="00960CD4" w:rsidP="00E62BD4">
            <w:pPr>
              <w:pStyle w:val="GPSDefinitionTerm"/>
              <w:jc w:val="both"/>
              <w:rPr>
                <w:rFonts w:ascii="Calibri" w:hAnsi="Calibri"/>
              </w:rPr>
            </w:pPr>
            <w:r w:rsidRPr="00EF5DB5">
              <w:rPr>
                <w:rFonts w:ascii="Calibri" w:hAnsi="Calibri"/>
              </w:rPr>
              <w:t>“Call Off Procedure”</w:t>
            </w:r>
          </w:p>
        </w:tc>
        <w:tc>
          <w:tcPr>
            <w:tcW w:w="5953" w:type="dxa"/>
            <w:shd w:val="clear" w:color="auto" w:fill="auto"/>
          </w:tcPr>
          <w:p w14:paraId="746F993C" w14:textId="77777777" w:rsidR="00960CD4" w:rsidRPr="00EF5DB5" w:rsidRDefault="00960CD4"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57D0CF02" w14:textId="77777777" w:rsidTr="00252375">
        <w:tc>
          <w:tcPr>
            <w:tcW w:w="2410" w:type="dxa"/>
            <w:shd w:val="clear" w:color="auto" w:fill="auto"/>
          </w:tcPr>
          <w:p w14:paraId="29B476F5" w14:textId="77777777" w:rsidR="008F2B12" w:rsidRPr="00EF5DB5" w:rsidRDefault="008F2B12" w:rsidP="00E62BD4">
            <w:pPr>
              <w:pStyle w:val="GPSDefinitionTerm"/>
              <w:jc w:val="both"/>
              <w:rPr>
                <w:rFonts w:ascii="Calibri" w:hAnsi="Calibri"/>
              </w:rPr>
            </w:pPr>
            <w:r w:rsidRPr="00EF5DB5">
              <w:rPr>
                <w:rFonts w:ascii="Calibri" w:hAnsi="Calibri"/>
              </w:rPr>
              <w:t>"Call Off Schedule"</w:t>
            </w:r>
          </w:p>
        </w:tc>
        <w:tc>
          <w:tcPr>
            <w:tcW w:w="5953" w:type="dxa"/>
            <w:shd w:val="clear" w:color="auto" w:fill="auto"/>
          </w:tcPr>
          <w:p w14:paraId="0B44572B" w14:textId="77777777" w:rsidR="008F2B12" w:rsidRPr="00EF5DB5" w:rsidRDefault="008F2B12" w:rsidP="00E62BD4">
            <w:pPr>
              <w:pStyle w:val="GPsDefinition"/>
              <w:rPr>
                <w:rFonts w:ascii="Calibri" w:hAnsi="Calibri"/>
              </w:rPr>
            </w:pPr>
            <w:r w:rsidRPr="00EF5DB5">
              <w:rPr>
                <w:rFonts w:ascii="Calibri" w:hAnsi="Calibri"/>
              </w:rPr>
              <w:t>means a schedule to this Call Off Contract;</w:t>
            </w:r>
          </w:p>
        </w:tc>
      </w:tr>
      <w:tr w:rsidR="00FB0D95" w:rsidRPr="00EF5DB5" w14:paraId="3441DC71" w14:textId="77777777" w:rsidTr="00252375">
        <w:tc>
          <w:tcPr>
            <w:tcW w:w="2410" w:type="dxa"/>
            <w:shd w:val="clear" w:color="auto" w:fill="auto"/>
          </w:tcPr>
          <w:p w14:paraId="00A25706" w14:textId="77777777" w:rsidR="00FB0D95" w:rsidRPr="00EF5DB5" w:rsidRDefault="00FB0D95" w:rsidP="00E62BD4">
            <w:pPr>
              <w:pStyle w:val="GPSDefinitionTerm"/>
              <w:jc w:val="both"/>
              <w:rPr>
                <w:rFonts w:ascii="Calibri" w:hAnsi="Calibri"/>
              </w:rPr>
            </w:pPr>
            <w:r w:rsidRPr="00EF5DB5">
              <w:rPr>
                <w:rFonts w:ascii="Calibri" w:hAnsi="Calibri"/>
              </w:rPr>
              <w:t>“Call Off Tender”</w:t>
            </w:r>
          </w:p>
        </w:tc>
        <w:tc>
          <w:tcPr>
            <w:tcW w:w="5953" w:type="dxa"/>
            <w:shd w:val="clear" w:color="auto" w:fill="auto"/>
          </w:tcPr>
          <w:p w14:paraId="6EF125BE" w14:textId="77777777" w:rsidR="00FB0D95" w:rsidRPr="00EF5DB5" w:rsidRDefault="00FB0D95" w:rsidP="00E62BD4">
            <w:pPr>
              <w:pStyle w:val="GPsDefinition"/>
              <w:rPr>
                <w:rFonts w:ascii="Calibri" w:hAnsi="Calibri"/>
              </w:rPr>
            </w:pPr>
            <w:r w:rsidRPr="00EF5DB5">
              <w:rPr>
                <w:rFonts w:ascii="Calibri" w:hAnsi="Calibri"/>
              </w:rPr>
              <w:t xml:space="preserve">means the tender submitted by the Supplier in response to the </w:t>
            </w:r>
            <w:r w:rsidR="006179E3" w:rsidRPr="00EF5DB5">
              <w:rPr>
                <w:rFonts w:ascii="Calibri" w:hAnsi="Calibri"/>
              </w:rPr>
              <w:t>Contracting Authority</w:t>
            </w:r>
            <w:r w:rsidRPr="00EF5DB5">
              <w:rPr>
                <w:rFonts w:ascii="Calibri" w:hAnsi="Calibri"/>
              </w:rPr>
              <w:t>’s Statement of Requirements following a Further Competition Procedure and set out at Call Off Schedule 15 (Call Off Tender);</w:t>
            </w:r>
          </w:p>
        </w:tc>
      </w:tr>
      <w:tr w:rsidR="008F2B12" w:rsidRPr="00EF5DB5" w14:paraId="060A967B" w14:textId="77777777" w:rsidTr="005E4232">
        <w:tc>
          <w:tcPr>
            <w:tcW w:w="2410" w:type="dxa"/>
            <w:shd w:val="clear" w:color="auto" w:fill="auto"/>
          </w:tcPr>
          <w:p w14:paraId="5DB2A827" w14:textId="77777777" w:rsidR="008F2B12" w:rsidRPr="00EF5DB5" w:rsidRDefault="008F2B12" w:rsidP="00E62BD4">
            <w:pPr>
              <w:pStyle w:val="GPSDefinitionTerm"/>
              <w:jc w:val="both"/>
              <w:rPr>
                <w:rFonts w:ascii="Calibri" w:hAnsi="Calibri"/>
              </w:rPr>
            </w:pPr>
            <w:r w:rsidRPr="00EF5DB5">
              <w:rPr>
                <w:rFonts w:ascii="Calibri" w:hAnsi="Calibri"/>
              </w:rPr>
              <w:t>"Call Off Terms"</w:t>
            </w:r>
          </w:p>
        </w:tc>
        <w:tc>
          <w:tcPr>
            <w:tcW w:w="5953" w:type="dxa"/>
            <w:shd w:val="clear" w:color="auto" w:fill="auto"/>
          </w:tcPr>
          <w:p w14:paraId="29E9B67D" w14:textId="77777777" w:rsidR="008F2B12" w:rsidRPr="00EF5DB5" w:rsidRDefault="008F2B12" w:rsidP="00E62BD4">
            <w:pPr>
              <w:pStyle w:val="GPsDefinition"/>
              <w:rPr>
                <w:rFonts w:ascii="Calibri" w:hAnsi="Calibri"/>
              </w:rPr>
            </w:pPr>
            <w:r w:rsidRPr="00EF5DB5">
              <w:rPr>
                <w:rFonts w:ascii="Calibri" w:hAnsi="Calibri"/>
              </w:rPr>
              <w:t>means the terms app</w:t>
            </w:r>
            <w:r w:rsidR="00D41D43" w:rsidRPr="00EF5DB5">
              <w:rPr>
                <w:rFonts w:ascii="Calibri" w:hAnsi="Calibri"/>
              </w:rPr>
              <w:t>licable to and set out in Part 2</w:t>
            </w:r>
            <w:r w:rsidRPr="00EF5DB5">
              <w:rPr>
                <w:rFonts w:ascii="Calibri" w:hAnsi="Calibri"/>
              </w:rPr>
              <w:t xml:space="preserve"> of this Call Off Contract;</w:t>
            </w:r>
          </w:p>
        </w:tc>
      </w:tr>
      <w:tr w:rsidR="008F2B12" w:rsidRPr="00EF5DB5" w14:paraId="1BB46DFE" w14:textId="77777777" w:rsidTr="005E4232">
        <w:tc>
          <w:tcPr>
            <w:tcW w:w="2410" w:type="dxa"/>
            <w:shd w:val="clear" w:color="auto" w:fill="auto"/>
          </w:tcPr>
          <w:p w14:paraId="5F3BA195" w14:textId="77777777" w:rsidR="008F2B12" w:rsidRPr="00EF5DB5" w:rsidRDefault="008F2B12" w:rsidP="00E62BD4">
            <w:pPr>
              <w:pStyle w:val="GPSDefinitionTerm"/>
              <w:jc w:val="both"/>
              <w:rPr>
                <w:rFonts w:ascii="Calibri" w:hAnsi="Calibri"/>
              </w:rPr>
            </w:pPr>
            <w:r w:rsidRPr="00EF5DB5">
              <w:rPr>
                <w:rFonts w:ascii="Calibri" w:hAnsi="Calibri"/>
              </w:rPr>
              <w:t xml:space="preserve">"Central Government </w:t>
            </w:r>
            <w:r w:rsidRPr="00EF5DB5">
              <w:rPr>
                <w:rFonts w:ascii="Calibri" w:hAnsi="Calibri"/>
              </w:rPr>
              <w:lastRenderedPageBreak/>
              <w:t>Body"</w:t>
            </w:r>
          </w:p>
        </w:tc>
        <w:tc>
          <w:tcPr>
            <w:tcW w:w="5953" w:type="dxa"/>
            <w:shd w:val="clear" w:color="auto" w:fill="auto"/>
          </w:tcPr>
          <w:p w14:paraId="0DB2B41D" w14:textId="77777777" w:rsidR="008F2B12" w:rsidRPr="00EF5DB5" w:rsidRDefault="008F2B12" w:rsidP="00E62BD4">
            <w:pPr>
              <w:pStyle w:val="GPsDefinition"/>
              <w:rPr>
                <w:rFonts w:ascii="Calibri" w:hAnsi="Calibri"/>
              </w:rPr>
            </w:pPr>
            <w:r w:rsidRPr="00EF5DB5">
              <w:rPr>
                <w:rFonts w:ascii="Calibri" w:hAnsi="Calibri"/>
              </w:rPr>
              <w:lastRenderedPageBreak/>
              <w:t xml:space="preserve">has the meaning given to it in Framework Schedule 1 </w:t>
            </w:r>
            <w:r w:rsidRPr="00EF5DB5">
              <w:rPr>
                <w:rFonts w:ascii="Calibri" w:hAnsi="Calibri"/>
              </w:rPr>
              <w:lastRenderedPageBreak/>
              <w:t>(Definitions);</w:t>
            </w:r>
          </w:p>
        </w:tc>
      </w:tr>
      <w:tr w:rsidR="008F2B12" w:rsidRPr="00EF5DB5" w14:paraId="75A24E55" w14:textId="77777777" w:rsidTr="005E4232">
        <w:tc>
          <w:tcPr>
            <w:tcW w:w="2410" w:type="dxa"/>
            <w:shd w:val="clear" w:color="auto" w:fill="auto"/>
          </w:tcPr>
          <w:p w14:paraId="73EC5840" w14:textId="77777777" w:rsidR="008F2B12" w:rsidRPr="00EF5DB5" w:rsidRDefault="008F2B12" w:rsidP="00E62BD4">
            <w:pPr>
              <w:pStyle w:val="GPSDefinitionTerm"/>
              <w:jc w:val="both"/>
              <w:rPr>
                <w:rFonts w:ascii="Calibri" w:hAnsi="Calibri"/>
              </w:rPr>
            </w:pPr>
            <w:r w:rsidRPr="00EF5DB5">
              <w:rPr>
                <w:rFonts w:ascii="Calibri" w:hAnsi="Calibri"/>
              </w:rPr>
              <w:lastRenderedPageBreak/>
              <w:t>"Change in Law"</w:t>
            </w:r>
          </w:p>
        </w:tc>
        <w:tc>
          <w:tcPr>
            <w:tcW w:w="5953" w:type="dxa"/>
            <w:shd w:val="clear" w:color="auto" w:fill="auto"/>
          </w:tcPr>
          <w:p w14:paraId="4D028B2E" w14:textId="77777777" w:rsidR="008F2B12" w:rsidRPr="00EF5DB5" w:rsidRDefault="008F2B12" w:rsidP="00E62BD4">
            <w:pPr>
              <w:pStyle w:val="GPsDefinition"/>
              <w:rPr>
                <w:rFonts w:ascii="Calibri" w:hAnsi="Calibri"/>
              </w:rPr>
            </w:pPr>
            <w:r w:rsidRPr="00EF5DB5">
              <w:rPr>
                <w:rFonts w:ascii="Calibri" w:hAnsi="Calibri"/>
              </w:rPr>
              <w:t xml:space="preserve">means any change in Law which impacts on the supply of the </w:t>
            </w:r>
            <w:r w:rsidR="000C52D8" w:rsidRPr="00EF5DB5">
              <w:rPr>
                <w:rFonts w:ascii="Calibri" w:hAnsi="Calibri"/>
              </w:rPr>
              <w:t>Services</w:t>
            </w:r>
            <w:r w:rsidRPr="00EF5DB5">
              <w:rPr>
                <w:rFonts w:ascii="Calibri" w:hAnsi="Calibri"/>
              </w:rPr>
              <w:t xml:space="preserve"> and performance of the Call Off Contract which comes into force after the </w:t>
            </w:r>
            <w:r w:rsidR="001B3256" w:rsidRPr="00EF5DB5">
              <w:rPr>
                <w:rFonts w:ascii="Calibri" w:hAnsi="Calibri"/>
              </w:rPr>
              <w:t xml:space="preserve">Call Off </w:t>
            </w:r>
            <w:r w:rsidRPr="00EF5DB5">
              <w:rPr>
                <w:rFonts w:ascii="Calibri" w:hAnsi="Calibri"/>
              </w:rPr>
              <w:t>Commencement Date;</w:t>
            </w:r>
          </w:p>
        </w:tc>
      </w:tr>
      <w:tr w:rsidR="008F2B12" w:rsidRPr="00EF5DB5" w14:paraId="1C718498" w14:textId="77777777" w:rsidTr="005E4232">
        <w:tc>
          <w:tcPr>
            <w:tcW w:w="2410" w:type="dxa"/>
            <w:shd w:val="clear" w:color="auto" w:fill="auto"/>
          </w:tcPr>
          <w:p w14:paraId="6EA3FEEC" w14:textId="77777777" w:rsidR="008F2B12" w:rsidRPr="00EF5DB5" w:rsidRDefault="008F2B12" w:rsidP="00E62BD4">
            <w:pPr>
              <w:pStyle w:val="GPSDefinitionTerm"/>
              <w:jc w:val="both"/>
              <w:rPr>
                <w:rFonts w:ascii="Calibri" w:hAnsi="Calibri"/>
              </w:rPr>
            </w:pPr>
            <w:r w:rsidRPr="00EF5DB5">
              <w:rPr>
                <w:rFonts w:ascii="Calibri" w:hAnsi="Calibri"/>
              </w:rPr>
              <w:t>"Change of Control"</w:t>
            </w:r>
          </w:p>
        </w:tc>
        <w:tc>
          <w:tcPr>
            <w:tcW w:w="5953" w:type="dxa"/>
            <w:shd w:val="clear" w:color="auto" w:fill="auto"/>
          </w:tcPr>
          <w:p w14:paraId="2477A13E" w14:textId="77777777" w:rsidR="008F2B12" w:rsidRPr="00EF5DB5" w:rsidRDefault="008F2B12"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13A4BC8F" w14:textId="77777777" w:rsidTr="005E4232">
        <w:tc>
          <w:tcPr>
            <w:tcW w:w="2410" w:type="dxa"/>
            <w:shd w:val="clear" w:color="auto" w:fill="auto"/>
          </w:tcPr>
          <w:p w14:paraId="49F8701E" w14:textId="77777777" w:rsidR="008F2B12" w:rsidRPr="00EF5DB5" w:rsidRDefault="008F2B12" w:rsidP="00E62BD4">
            <w:pPr>
              <w:pStyle w:val="GPSDefinitionTerm"/>
              <w:jc w:val="both"/>
              <w:rPr>
                <w:rFonts w:ascii="Calibri" w:hAnsi="Calibri"/>
              </w:rPr>
            </w:pPr>
            <w:r w:rsidRPr="00EF5DB5">
              <w:rPr>
                <w:rFonts w:ascii="Calibri" w:hAnsi="Calibri"/>
              </w:rPr>
              <w:t>"Charges"</w:t>
            </w:r>
          </w:p>
        </w:tc>
        <w:tc>
          <w:tcPr>
            <w:tcW w:w="5953" w:type="dxa"/>
            <w:shd w:val="clear" w:color="auto" w:fill="auto"/>
          </w:tcPr>
          <w:p w14:paraId="5AF211E1" w14:textId="77777777" w:rsidR="008F2B12" w:rsidRPr="00EF5DB5" w:rsidRDefault="008F2B12" w:rsidP="00E62BD4">
            <w:pPr>
              <w:pStyle w:val="GPsDefinition"/>
              <w:rPr>
                <w:rFonts w:ascii="Calibri" w:hAnsi="Calibri"/>
              </w:rPr>
            </w:pPr>
            <w:r w:rsidRPr="00EF5DB5">
              <w:rPr>
                <w:rFonts w:ascii="Calibri" w:hAnsi="Calibri"/>
              </w:rPr>
              <w:t xml:space="preserve">means the charges raised under or in connection with this Call Off Contract from time to time, which </w:t>
            </w:r>
            <w:r w:rsidR="00BB366A" w:rsidRPr="00EF5DB5">
              <w:rPr>
                <w:rFonts w:ascii="Calibri" w:hAnsi="Calibri"/>
              </w:rPr>
              <w:t>shall be cal</w:t>
            </w:r>
            <w:r w:rsidRPr="00EF5DB5">
              <w:rPr>
                <w:rFonts w:ascii="Calibri" w:hAnsi="Calibri"/>
              </w:rPr>
              <w:t>culated in a manner that is consistent with the Charging Structure;</w:t>
            </w:r>
          </w:p>
        </w:tc>
      </w:tr>
      <w:tr w:rsidR="008F2B12" w:rsidRPr="00EF5DB5" w14:paraId="18381F05" w14:textId="77777777" w:rsidTr="005E4232">
        <w:tc>
          <w:tcPr>
            <w:tcW w:w="2410" w:type="dxa"/>
            <w:shd w:val="clear" w:color="auto" w:fill="auto"/>
          </w:tcPr>
          <w:p w14:paraId="31E268EE" w14:textId="77777777" w:rsidR="008F2B12" w:rsidRPr="00EF5DB5" w:rsidRDefault="008F2B12" w:rsidP="00E62BD4">
            <w:pPr>
              <w:pStyle w:val="GPSDefinitionTerm"/>
              <w:jc w:val="both"/>
              <w:rPr>
                <w:rFonts w:ascii="Calibri" w:hAnsi="Calibri"/>
              </w:rPr>
            </w:pPr>
            <w:r w:rsidRPr="00EF5DB5">
              <w:rPr>
                <w:rFonts w:ascii="Calibri" w:hAnsi="Calibri"/>
              </w:rPr>
              <w:t>"Charging Structure"</w:t>
            </w:r>
          </w:p>
        </w:tc>
        <w:tc>
          <w:tcPr>
            <w:tcW w:w="5953" w:type="dxa"/>
            <w:shd w:val="clear" w:color="auto" w:fill="auto"/>
          </w:tcPr>
          <w:p w14:paraId="55E04807" w14:textId="77777777" w:rsidR="008F2B12" w:rsidRPr="00EF5DB5" w:rsidRDefault="008F2B12" w:rsidP="00E62BD4">
            <w:pPr>
              <w:pStyle w:val="GPsDefinition"/>
              <w:rPr>
                <w:rFonts w:ascii="Calibri" w:hAnsi="Calibri"/>
              </w:rPr>
            </w:pPr>
            <w:r w:rsidRPr="00EF5DB5">
              <w:rPr>
                <w:rFonts w:ascii="Calibri" w:hAnsi="Calibri"/>
              </w:rPr>
              <w:t>means the structure to be used in the establishment of the charging model which is applicable to the Call Off  Contract, which is set out in Framework Schedule 3 (Framework Prices and Charging Structure);</w:t>
            </w:r>
          </w:p>
        </w:tc>
      </w:tr>
      <w:tr w:rsidR="008F2B12" w:rsidRPr="00EF5DB5" w14:paraId="6975A087" w14:textId="77777777" w:rsidTr="005E4232">
        <w:tc>
          <w:tcPr>
            <w:tcW w:w="2410" w:type="dxa"/>
            <w:shd w:val="clear" w:color="auto" w:fill="auto"/>
          </w:tcPr>
          <w:p w14:paraId="3C0ABA90" w14:textId="77777777" w:rsidR="008F2B12" w:rsidRPr="00EF5DB5" w:rsidRDefault="008F2B12" w:rsidP="00E62BD4">
            <w:pPr>
              <w:pStyle w:val="GPSDefinitionTerm"/>
              <w:jc w:val="both"/>
              <w:rPr>
                <w:rFonts w:ascii="Calibri" w:hAnsi="Calibri"/>
              </w:rPr>
            </w:pPr>
            <w:r w:rsidRPr="00EF5DB5">
              <w:rPr>
                <w:rFonts w:ascii="Calibri" w:hAnsi="Calibri"/>
              </w:rPr>
              <w:t>"Commercially Sensitive Information"</w:t>
            </w:r>
          </w:p>
        </w:tc>
        <w:tc>
          <w:tcPr>
            <w:tcW w:w="5953" w:type="dxa"/>
            <w:shd w:val="clear" w:color="auto" w:fill="auto"/>
          </w:tcPr>
          <w:p w14:paraId="02A4058D" w14:textId="77777777" w:rsidR="008F2B12" w:rsidRPr="00EF5DB5" w:rsidRDefault="008F2B12" w:rsidP="00E62BD4">
            <w:pPr>
              <w:pStyle w:val="GPsDefinition"/>
              <w:rPr>
                <w:rFonts w:ascii="Calibri" w:hAnsi="Calibri"/>
              </w:rPr>
            </w:pPr>
            <w:r w:rsidRPr="00EF5DB5">
              <w:rPr>
                <w:rFonts w:ascii="Calibri" w:hAnsi="Calibri"/>
              </w:rPr>
              <w:t xml:space="preserve">means the Confidential Information listed in </w:t>
            </w:r>
            <w:r w:rsidR="00375039" w:rsidRPr="00EF5DB5">
              <w:rPr>
                <w:rFonts w:ascii="Calibri" w:hAnsi="Calibri"/>
              </w:rPr>
              <w:t>the Call Off Order Form</w:t>
            </w:r>
            <w:r w:rsidRPr="00EF5DB5">
              <w:rPr>
                <w:rFonts w:ascii="Calibri" w:hAnsi="Calibri"/>
              </w:rPr>
              <w:t xml:space="preserve"> </w:t>
            </w:r>
            <w:r w:rsidR="00375039" w:rsidRPr="00EF5DB5">
              <w:rPr>
                <w:rFonts w:ascii="Calibri" w:hAnsi="Calibri"/>
              </w:rPr>
              <w:t xml:space="preserve">(if any) </w:t>
            </w:r>
            <w:r w:rsidRPr="00EF5DB5">
              <w:rPr>
                <w:rFonts w:ascii="Calibri" w:hAnsi="Calibri"/>
              </w:rPr>
              <w:t xml:space="preserve">comprising of  commercially sensitive information relating to the Supplier, its IPR or its business or which the Supplier has indicated to the </w:t>
            </w:r>
            <w:r w:rsidR="006179E3" w:rsidRPr="00EF5DB5">
              <w:rPr>
                <w:rFonts w:ascii="Calibri" w:hAnsi="Calibri"/>
              </w:rPr>
              <w:t>Contracting Authority</w:t>
            </w:r>
            <w:r w:rsidRPr="00EF5DB5">
              <w:rPr>
                <w:rFonts w:ascii="Calibri" w:hAnsi="Calibri"/>
              </w:rPr>
              <w:t xml:space="preserve"> that, if disclosed by the </w:t>
            </w:r>
            <w:r w:rsidR="006179E3" w:rsidRPr="00EF5DB5">
              <w:rPr>
                <w:rFonts w:ascii="Calibri" w:hAnsi="Calibri"/>
              </w:rPr>
              <w:t>Contracting Authority</w:t>
            </w:r>
            <w:r w:rsidRPr="00EF5DB5">
              <w:rPr>
                <w:rFonts w:ascii="Calibri" w:hAnsi="Calibri"/>
              </w:rPr>
              <w:t>, would cause the Supplier significant commercial disadvantage or material financial loss;</w:t>
            </w:r>
          </w:p>
        </w:tc>
      </w:tr>
      <w:tr w:rsidR="008F2B12" w:rsidRPr="00EF5DB5" w14:paraId="65572A66" w14:textId="77777777" w:rsidTr="005E4232">
        <w:tc>
          <w:tcPr>
            <w:tcW w:w="2410" w:type="dxa"/>
            <w:shd w:val="clear" w:color="auto" w:fill="auto"/>
          </w:tcPr>
          <w:p w14:paraId="609C3EA0" w14:textId="77777777" w:rsidR="008F2B12" w:rsidRPr="00EF5DB5" w:rsidRDefault="008F2B12" w:rsidP="00E62BD4">
            <w:pPr>
              <w:pStyle w:val="GPSDefinitionTerm"/>
              <w:jc w:val="both"/>
              <w:rPr>
                <w:rFonts w:ascii="Calibri" w:hAnsi="Calibri"/>
              </w:rPr>
            </w:pPr>
            <w:r w:rsidRPr="00EF5DB5">
              <w:rPr>
                <w:rFonts w:ascii="Calibri" w:hAnsi="Calibri"/>
              </w:rPr>
              <w:t>"Comparable Supply"</w:t>
            </w:r>
          </w:p>
        </w:tc>
        <w:tc>
          <w:tcPr>
            <w:tcW w:w="5953" w:type="dxa"/>
            <w:shd w:val="clear" w:color="auto" w:fill="auto"/>
          </w:tcPr>
          <w:p w14:paraId="651B59F6" w14:textId="77777777" w:rsidR="008F2B12" w:rsidRPr="00EF5DB5" w:rsidRDefault="008F2B12" w:rsidP="00E62BD4">
            <w:pPr>
              <w:pStyle w:val="GPsDefinition"/>
              <w:rPr>
                <w:rFonts w:ascii="Calibri" w:hAnsi="Calibri"/>
              </w:rPr>
            </w:pPr>
            <w:r w:rsidRPr="00EF5DB5">
              <w:rPr>
                <w:rFonts w:ascii="Calibri" w:hAnsi="Calibri"/>
              </w:rPr>
              <w:t xml:space="preserve">means the supply of </w:t>
            </w:r>
            <w:r w:rsidR="000C52D8" w:rsidRPr="00EF5DB5">
              <w:rPr>
                <w:rFonts w:ascii="Calibri" w:hAnsi="Calibri"/>
              </w:rPr>
              <w:t>Services</w:t>
            </w:r>
            <w:r w:rsidRPr="00EF5DB5">
              <w:rPr>
                <w:rFonts w:ascii="Calibri" w:hAnsi="Calibri"/>
              </w:rPr>
              <w:t xml:space="preserve"> to another </w:t>
            </w:r>
            <w:r w:rsidR="006179E3" w:rsidRPr="00EF5DB5">
              <w:rPr>
                <w:rFonts w:ascii="Calibri" w:hAnsi="Calibri"/>
              </w:rPr>
              <w:t>Contracting Authority</w:t>
            </w:r>
            <w:r w:rsidRPr="00EF5DB5">
              <w:rPr>
                <w:rFonts w:ascii="Calibri" w:hAnsi="Calibri"/>
              </w:rPr>
              <w:t xml:space="preserve"> of the Supplier that are the same or similar to the </w:t>
            </w:r>
            <w:r w:rsidR="000C52D8" w:rsidRPr="00EF5DB5">
              <w:rPr>
                <w:rFonts w:ascii="Calibri" w:hAnsi="Calibri"/>
              </w:rPr>
              <w:t>Services</w:t>
            </w:r>
            <w:r w:rsidRPr="00EF5DB5">
              <w:rPr>
                <w:rFonts w:ascii="Calibri" w:hAnsi="Calibri"/>
              </w:rPr>
              <w:t>;</w:t>
            </w:r>
          </w:p>
        </w:tc>
      </w:tr>
      <w:tr w:rsidR="008F2B12" w:rsidRPr="00EF5DB5" w14:paraId="0F3B225A" w14:textId="77777777" w:rsidTr="005E4232">
        <w:tc>
          <w:tcPr>
            <w:tcW w:w="2410" w:type="dxa"/>
            <w:shd w:val="clear" w:color="auto" w:fill="auto"/>
          </w:tcPr>
          <w:p w14:paraId="5C028ACE" w14:textId="77777777" w:rsidR="008F2B12" w:rsidRPr="00EF5DB5" w:rsidRDefault="008F2B12" w:rsidP="00E62BD4">
            <w:pPr>
              <w:pStyle w:val="GPSDefinitionTerm"/>
              <w:jc w:val="both"/>
              <w:rPr>
                <w:rFonts w:ascii="Calibri" w:hAnsi="Calibri"/>
              </w:rPr>
            </w:pPr>
            <w:r w:rsidRPr="00EF5DB5">
              <w:rPr>
                <w:rFonts w:ascii="Calibri" w:hAnsi="Calibri"/>
              </w:rPr>
              <w:t>“Compensation for Critical Service Level Failure”</w:t>
            </w:r>
          </w:p>
        </w:tc>
        <w:tc>
          <w:tcPr>
            <w:tcW w:w="5953" w:type="dxa"/>
            <w:shd w:val="clear" w:color="auto" w:fill="auto"/>
          </w:tcPr>
          <w:p w14:paraId="6893F56C"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002028E9" w:rsidRPr="00EF5DB5">
              <w:rPr>
                <w:rFonts w:ascii="Calibri" w:hAnsi="Calibri"/>
              </w:rPr>
              <w:fldChar w:fldCharType="begin"/>
            </w:r>
            <w:r w:rsidR="002028E9" w:rsidRPr="00EF5DB5">
              <w:rPr>
                <w:rFonts w:ascii="Calibri" w:hAnsi="Calibri"/>
              </w:rPr>
              <w:instrText xml:space="preserve"> REF _Ref467245472 \r \h </w:instrText>
            </w:r>
            <w:r w:rsidR="002028E9" w:rsidRPr="00EF5DB5">
              <w:rPr>
                <w:rFonts w:ascii="Calibri" w:hAnsi="Calibri"/>
              </w:rPr>
            </w:r>
            <w:r w:rsidR="0085294F" w:rsidRPr="00EF5DB5">
              <w:rPr>
                <w:rFonts w:ascii="Calibri" w:hAnsi="Calibri"/>
              </w:rPr>
              <w:instrText xml:space="preserve"> \* MERGEFORMAT </w:instrText>
            </w:r>
            <w:r w:rsidR="002028E9" w:rsidRPr="00EF5DB5">
              <w:rPr>
                <w:rFonts w:ascii="Calibri" w:hAnsi="Calibri"/>
              </w:rPr>
              <w:fldChar w:fldCharType="separate"/>
            </w:r>
            <w:r w:rsidR="009C0ACD" w:rsidRPr="00EF5DB5">
              <w:rPr>
                <w:rFonts w:ascii="Calibri" w:hAnsi="Calibri"/>
              </w:rPr>
              <w:t>14</w:t>
            </w:r>
            <w:r w:rsidR="002028E9" w:rsidRPr="00EF5DB5">
              <w:rPr>
                <w:rFonts w:ascii="Calibri" w:hAnsi="Calibri"/>
              </w:rPr>
              <w:fldChar w:fldCharType="end"/>
            </w:r>
            <w:r w:rsidRPr="00EF5DB5">
              <w:rPr>
                <w:rFonts w:ascii="Calibri" w:hAnsi="Calibri"/>
              </w:rPr>
              <w:t xml:space="preserve"> (Critical Service Level Failure); </w:t>
            </w:r>
          </w:p>
        </w:tc>
      </w:tr>
      <w:tr w:rsidR="002D118F" w:rsidRPr="00EF5DB5" w14:paraId="2071C7AB" w14:textId="77777777" w:rsidTr="002D118F">
        <w:tc>
          <w:tcPr>
            <w:tcW w:w="2410" w:type="dxa"/>
            <w:shd w:val="clear" w:color="auto" w:fill="auto"/>
          </w:tcPr>
          <w:p w14:paraId="6AA1A2AC" w14:textId="77777777" w:rsidR="002D118F" w:rsidRPr="00EF5DB5" w:rsidRDefault="002D118F" w:rsidP="00E62BD4">
            <w:pPr>
              <w:pStyle w:val="GPSDefinitionTerm"/>
              <w:jc w:val="both"/>
              <w:rPr>
                <w:rFonts w:ascii="Calibri" w:hAnsi="Calibri"/>
              </w:rPr>
            </w:pPr>
            <w:r w:rsidRPr="00EF5DB5">
              <w:rPr>
                <w:rFonts w:ascii="Calibri" w:hAnsi="Calibri"/>
              </w:rPr>
              <w:t>"Confidential Information"</w:t>
            </w:r>
          </w:p>
        </w:tc>
        <w:tc>
          <w:tcPr>
            <w:tcW w:w="5953" w:type="dxa"/>
            <w:shd w:val="clear" w:color="auto" w:fill="auto"/>
          </w:tcPr>
          <w:p w14:paraId="55EA815E"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's Confidential Information and/or the Supplier’s Confidential Information, as the context requires;</w:t>
            </w:r>
          </w:p>
        </w:tc>
      </w:tr>
      <w:tr w:rsidR="008F2B12" w:rsidRPr="00EF5DB5" w14:paraId="46E8A625" w14:textId="77777777" w:rsidTr="005E4232">
        <w:tc>
          <w:tcPr>
            <w:tcW w:w="2410" w:type="dxa"/>
            <w:shd w:val="clear" w:color="auto" w:fill="auto"/>
          </w:tcPr>
          <w:p w14:paraId="4805C0C4" w14:textId="77777777" w:rsidR="008F2B12" w:rsidRPr="00EF5DB5" w:rsidRDefault="008F2B12" w:rsidP="00E62BD4">
            <w:pPr>
              <w:pStyle w:val="GPSDefinitionTerm"/>
              <w:jc w:val="both"/>
              <w:rPr>
                <w:rFonts w:ascii="Calibri" w:hAnsi="Calibri"/>
              </w:rPr>
            </w:pPr>
            <w:r w:rsidRPr="00EF5DB5">
              <w:rPr>
                <w:rFonts w:ascii="Calibri" w:hAnsi="Calibri"/>
              </w:rPr>
              <w:t>"Continuous Improvement Plan"</w:t>
            </w:r>
          </w:p>
        </w:tc>
        <w:tc>
          <w:tcPr>
            <w:tcW w:w="5953" w:type="dxa"/>
            <w:shd w:val="clear" w:color="auto" w:fill="auto"/>
          </w:tcPr>
          <w:p w14:paraId="1FC0EA49" w14:textId="77777777" w:rsidR="008F2B12" w:rsidRPr="00EF5DB5" w:rsidRDefault="008F2B12" w:rsidP="00E62BD4">
            <w:pPr>
              <w:pStyle w:val="GPsDefinition"/>
              <w:rPr>
                <w:rFonts w:ascii="Calibri" w:hAnsi="Calibri"/>
              </w:rPr>
            </w:pPr>
            <w:r w:rsidRPr="00EF5DB5">
              <w:rPr>
                <w:rFonts w:ascii="Calibri" w:hAnsi="Calibri"/>
              </w:rPr>
              <w:t xml:space="preserve">means a plan for improving the provision of the </w:t>
            </w:r>
            <w:r w:rsidR="000C52D8" w:rsidRPr="00EF5DB5">
              <w:rPr>
                <w:rFonts w:ascii="Calibri" w:hAnsi="Calibri"/>
              </w:rPr>
              <w:t>Services</w:t>
            </w:r>
            <w:r w:rsidRPr="00EF5DB5">
              <w:rPr>
                <w:rFonts w:ascii="Calibri" w:hAnsi="Calibri"/>
              </w:rPr>
              <w:t xml:space="preserve"> and/or reducing the Charges produced by the Supplier pursuant to Framework Schedule 12 (Continuous Improvement and Benchmarking);</w:t>
            </w:r>
          </w:p>
        </w:tc>
      </w:tr>
      <w:tr w:rsidR="008F2B12" w:rsidRPr="00EF5DB5" w14:paraId="462D51FC" w14:textId="77777777" w:rsidTr="005E4232">
        <w:tc>
          <w:tcPr>
            <w:tcW w:w="2410" w:type="dxa"/>
            <w:shd w:val="clear" w:color="auto" w:fill="auto"/>
          </w:tcPr>
          <w:p w14:paraId="663AB90C" w14:textId="77777777" w:rsidR="008F2B12" w:rsidRPr="00EF5DB5" w:rsidRDefault="008F2B12" w:rsidP="00E62BD4">
            <w:pPr>
              <w:pStyle w:val="GPSDefinitionTerm"/>
              <w:jc w:val="both"/>
              <w:rPr>
                <w:rFonts w:ascii="Calibri" w:hAnsi="Calibri"/>
              </w:rPr>
            </w:pPr>
            <w:r w:rsidRPr="00EF5DB5">
              <w:rPr>
                <w:rFonts w:ascii="Calibri" w:hAnsi="Calibri"/>
              </w:rPr>
              <w:t xml:space="preserve">"Contracting </w:t>
            </w:r>
            <w:r w:rsidR="006179E3" w:rsidRPr="00EF5DB5">
              <w:rPr>
                <w:rFonts w:ascii="Calibri" w:hAnsi="Calibri"/>
              </w:rPr>
              <w:t>Contracting Authority</w:t>
            </w:r>
            <w:r w:rsidRPr="00EF5DB5">
              <w:rPr>
                <w:rFonts w:ascii="Calibri" w:hAnsi="Calibri"/>
              </w:rPr>
              <w:t>"</w:t>
            </w:r>
          </w:p>
        </w:tc>
        <w:tc>
          <w:tcPr>
            <w:tcW w:w="5953" w:type="dxa"/>
            <w:shd w:val="clear" w:color="auto" w:fill="auto"/>
          </w:tcPr>
          <w:p w14:paraId="75D9F8DE"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 xml:space="preserve">, the </w:t>
            </w:r>
            <w:r w:rsidR="006179E3" w:rsidRPr="00EF5DB5">
              <w:rPr>
                <w:rFonts w:ascii="Calibri" w:hAnsi="Calibri"/>
              </w:rPr>
              <w:t>Contracting Authority</w:t>
            </w:r>
            <w:r w:rsidRPr="00EF5DB5">
              <w:rPr>
                <w:rFonts w:ascii="Calibri" w:hAnsi="Calibri"/>
              </w:rPr>
              <w:t xml:space="preserve"> and any other bodies listed in the OJEU Notice; </w:t>
            </w:r>
          </w:p>
        </w:tc>
      </w:tr>
      <w:tr w:rsidR="008F2B12" w:rsidRPr="00EF5DB5" w14:paraId="639BC23C" w14:textId="77777777" w:rsidTr="005E4232">
        <w:tc>
          <w:tcPr>
            <w:tcW w:w="2410" w:type="dxa"/>
            <w:shd w:val="clear" w:color="auto" w:fill="auto"/>
          </w:tcPr>
          <w:p w14:paraId="53AF1BC5" w14:textId="77777777" w:rsidR="008F2B12" w:rsidRPr="00EF5DB5" w:rsidRDefault="008F2B12" w:rsidP="00E62BD4">
            <w:pPr>
              <w:pStyle w:val="GPSDefinitionTerm"/>
              <w:jc w:val="both"/>
              <w:rPr>
                <w:rFonts w:ascii="Calibri" w:hAnsi="Calibri"/>
              </w:rPr>
            </w:pPr>
            <w:r w:rsidRPr="00EF5DB5">
              <w:rPr>
                <w:rFonts w:ascii="Calibri" w:hAnsi="Calibri"/>
              </w:rPr>
              <w:t>"Control"</w:t>
            </w:r>
          </w:p>
        </w:tc>
        <w:tc>
          <w:tcPr>
            <w:tcW w:w="5953" w:type="dxa"/>
            <w:shd w:val="clear" w:color="auto" w:fill="auto"/>
          </w:tcPr>
          <w:p w14:paraId="7FC92BA1" w14:textId="77777777" w:rsidR="008F2B12" w:rsidRPr="00EF5DB5" w:rsidRDefault="00126C88"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2D118F" w:rsidRPr="00EF5DB5" w14:paraId="1F4652D8" w14:textId="77777777" w:rsidTr="002D118F">
        <w:tc>
          <w:tcPr>
            <w:tcW w:w="2410" w:type="dxa"/>
            <w:shd w:val="clear" w:color="auto" w:fill="auto"/>
          </w:tcPr>
          <w:p w14:paraId="697776A6" w14:textId="77777777" w:rsidR="002D118F" w:rsidRPr="00EF5DB5" w:rsidRDefault="002D118F" w:rsidP="00E62BD4">
            <w:pPr>
              <w:pStyle w:val="GPSDefinitionTerm"/>
              <w:jc w:val="both"/>
              <w:rPr>
                <w:rFonts w:ascii="Calibri" w:hAnsi="Calibri"/>
              </w:rPr>
            </w:pPr>
            <w:r w:rsidRPr="00EF5DB5">
              <w:rPr>
                <w:rFonts w:ascii="Calibri" w:hAnsi="Calibri"/>
              </w:rPr>
              <w:t>“Controller”</w:t>
            </w:r>
          </w:p>
        </w:tc>
        <w:tc>
          <w:tcPr>
            <w:tcW w:w="5953" w:type="dxa"/>
            <w:shd w:val="clear" w:color="auto" w:fill="auto"/>
          </w:tcPr>
          <w:p w14:paraId="270FAC00"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has the meaning given to it in the GDPR, as amended from time to time;</w:t>
            </w:r>
          </w:p>
        </w:tc>
      </w:tr>
      <w:tr w:rsidR="008F2B12" w:rsidRPr="00EF5DB5" w14:paraId="35E558B1" w14:textId="77777777" w:rsidTr="005E4232">
        <w:tc>
          <w:tcPr>
            <w:tcW w:w="2410" w:type="dxa"/>
            <w:shd w:val="clear" w:color="auto" w:fill="auto"/>
          </w:tcPr>
          <w:p w14:paraId="67E4EFF3" w14:textId="77777777" w:rsidR="008F2B12" w:rsidRPr="00EF5DB5" w:rsidRDefault="008F2B12" w:rsidP="00E62BD4">
            <w:pPr>
              <w:pStyle w:val="GPSDefinitionTerm"/>
              <w:jc w:val="both"/>
              <w:rPr>
                <w:rFonts w:ascii="Calibri" w:hAnsi="Calibri"/>
              </w:rPr>
            </w:pPr>
            <w:r w:rsidRPr="00EF5DB5">
              <w:rPr>
                <w:rFonts w:ascii="Calibri" w:hAnsi="Calibri"/>
              </w:rPr>
              <w:t>"Conviction"</w:t>
            </w:r>
          </w:p>
        </w:tc>
        <w:tc>
          <w:tcPr>
            <w:tcW w:w="5953" w:type="dxa"/>
            <w:shd w:val="clear" w:color="auto" w:fill="auto"/>
          </w:tcPr>
          <w:p w14:paraId="54D6220E" w14:textId="77777777" w:rsidR="008F2B12" w:rsidRPr="00EF5DB5" w:rsidRDefault="008F2B12" w:rsidP="00E62BD4">
            <w:pPr>
              <w:pStyle w:val="GPsDefinition"/>
              <w:rPr>
                <w:rFonts w:ascii="Calibri" w:hAnsi="Calibri"/>
              </w:rPr>
            </w:pPr>
            <w:r w:rsidRPr="00EF5DB5">
              <w:rPr>
                <w:rFonts w:ascii="Calibri" w:hAnsi="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w:t>
            </w:r>
            <w:r w:rsidRPr="00EF5DB5">
              <w:rPr>
                <w:rFonts w:ascii="Calibri" w:hAnsi="Calibri"/>
              </w:rPr>
              <w:lastRenderedPageBreak/>
              <w:t>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EF5DB5" w14:paraId="27EEC190" w14:textId="77777777" w:rsidTr="005E4232">
        <w:tc>
          <w:tcPr>
            <w:tcW w:w="2410" w:type="dxa"/>
            <w:shd w:val="clear" w:color="auto" w:fill="auto"/>
          </w:tcPr>
          <w:p w14:paraId="3A883D77" w14:textId="77777777" w:rsidR="008F2B12" w:rsidRPr="00EF5DB5" w:rsidRDefault="008F2B12" w:rsidP="00E62BD4">
            <w:pPr>
              <w:pStyle w:val="GPSDefinitionTerm"/>
              <w:jc w:val="both"/>
              <w:rPr>
                <w:rFonts w:ascii="Calibri" w:hAnsi="Calibri"/>
              </w:rPr>
            </w:pPr>
            <w:r w:rsidRPr="00EF5DB5">
              <w:rPr>
                <w:rFonts w:ascii="Calibri" w:hAnsi="Calibri"/>
              </w:rPr>
              <w:lastRenderedPageBreak/>
              <w:t>"Costs"</w:t>
            </w:r>
          </w:p>
        </w:tc>
        <w:tc>
          <w:tcPr>
            <w:tcW w:w="5953" w:type="dxa"/>
            <w:shd w:val="clear" w:color="auto" w:fill="auto"/>
          </w:tcPr>
          <w:p w14:paraId="17AADCCB" w14:textId="77777777" w:rsidR="008F2B12" w:rsidRPr="00EF5DB5" w:rsidRDefault="008F2B12" w:rsidP="00E62BD4">
            <w:pPr>
              <w:pStyle w:val="GPsDefinition"/>
              <w:rPr>
                <w:rFonts w:ascii="Calibri" w:hAnsi="Calibri"/>
              </w:rPr>
            </w:pPr>
            <w:r w:rsidRPr="00EF5DB5">
              <w:rPr>
                <w:rFonts w:ascii="Calibri" w:hAnsi="Calibri"/>
              </w:rPr>
              <w:t xml:space="preserve">the following costs (without double recovery) to the extent that they are reasonably and properly incurred by the Supplier in providing the </w:t>
            </w:r>
            <w:r w:rsidR="000C52D8" w:rsidRPr="00EF5DB5">
              <w:rPr>
                <w:rFonts w:ascii="Calibri" w:hAnsi="Calibri"/>
              </w:rPr>
              <w:t>Services</w:t>
            </w:r>
            <w:r w:rsidRPr="00EF5DB5">
              <w:rPr>
                <w:rFonts w:ascii="Calibri" w:hAnsi="Calibri"/>
              </w:rPr>
              <w:t>:</w:t>
            </w:r>
          </w:p>
          <w:p w14:paraId="10E51411" w14:textId="77777777" w:rsidR="008F2B12" w:rsidRPr="00EF5DB5" w:rsidRDefault="008F2B12" w:rsidP="00E62BD4">
            <w:pPr>
              <w:pStyle w:val="GPSDefinitionL2"/>
              <w:rPr>
                <w:rFonts w:ascii="Calibri" w:hAnsi="Calibri"/>
              </w:rPr>
            </w:pPr>
            <w:r w:rsidRPr="00EF5DB5">
              <w:rPr>
                <w:rFonts w:ascii="Calibri" w:hAnsi="Calibri"/>
              </w:rPr>
              <w:t>the cost to the Supplier or the Key Sub-Contractor (as the context requires), calculated per Man Day, of engaging the Supplier Personnel, including:</w:t>
            </w:r>
          </w:p>
          <w:p w14:paraId="3F3F8C1E" w14:textId="77777777" w:rsidR="008F2B12" w:rsidRPr="00EF5DB5" w:rsidRDefault="008F2B12" w:rsidP="00E62BD4">
            <w:pPr>
              <w:pStyle w:val="GPSDefinitionL3"/>
              <w:rPr>
                <w:rFonts w:ascii="Calibri" w:hAnsi="Calibri"/>
              </w:rPr>
            </w:pPr>
            <w:r w:rsidRPr="00EF5DB5">
              <w:rPr>
                <w:rFonts w:ascii="Calibri" w:hAnsi="Calibri"/>
              </w:rPr>
              <w:t>base salary paid to the Supplier Personnel;</w:t>
            </w:r>
          </w:p>
          <w:p w14:paraId="03EF40BB" w14:textId="77777777" w:rsidR="008F2B12" w:rsidRPr="00EF5DB5" w:rsidRDefault="008F2B12" w:rsidP="00E62BD4">
            <w:pPr>
              <w:pStyle w:val="GPSDefinitionL3"/>
              <w:rPr>
                <w:rFonts w:ascii="Calibri" w:hAnsi="Calibri"/>
              </w:rPr>
            </w:pPr>
            <w:r w:rsidRPr="00EF5DB5">
              <w:rPr>
                <w:rFonts w:ascii="Calibri" w:hAnsi="Calibri"/>
              </w:rPr>
              <w:t>employer’s national insurance contributions;</w:t>
            </w:r>
          </w:p>
          <w:p w14:paraId="0C92F3A5" w14:textId="77777777" w:rsidR="008F2B12" w:rsidRPr="00EF5DB5" w:rsidRDefault="008F2B12" w:rsidP="00E62BD4">
            <w:pPr>
              <w:pStyle w:val="GPSDefinitionL3"/>
              <w:rPr>
                <w:rFonts w:ascii="Calibri" w:hAnsi="Calibri"/>
              </w:rPr>
            </w:pPr>
            <w:r w:rsidRPr="00EF5DB5">
              <w:rPr>
                <w:rFonts w:ascii="Calibri" w:hAnsi="Calibri"/>
              </w:rPr>
              <w:t>pension contributions;</w:t>
            </w:r>
          </w:p>
          <w:p w14:paraId="7C99ACC5" w14:textId="77777777" w:rsidR="008F2B12" w:rsidRPr="00EF5DB5" w:rsidRDefault="008F2B12" w:rsidP="00E62BD4">
            <w:pPr>
              <w:pStyle w:val="GPSDefinitionL3"/>
              <w:rPr>
                <w:rFonts w:ascii="Calibri" w:hAnsi="Calibri"/>
              </w:rPr>
            </w:pPr>
            <w:r w:rsidRPr="00EF5DB5">
              <w:rPr>
                <w:rFonts w:ascii="Calibri" w:hAnsi="Calibri"/>
              </w:rPr>
              <w:t xml:space="preserve">car allowances; </w:t>
            </w:r>
          </w:p>
          <w:p w14:paraId="2E860BBC" w14:textId="77777777" w:rsidR="008F2B12" w:rsidRPr="00EF5DB5" w:rsidRDefault="008F2B12" w:rsidP="00E62BD4">
            <w:pPr>
              <w:pStyle w:val="GPSDefinitionL3"/>
              <w:rPr>
                <w:rFonts w:ascii="Calibri" w:hAnsi="Calibri"/>
              </w:rPr>
            </w:pPr>
            <w:r w:rsidRPr="00EF5DB5">
              <w:rPr>
                <w:rFonts w:ascii="Calibri" w:hAnsi="Calibri"/>
              </w:rPr>
              <w:t>any other contractual employment benefits;</w:t>
            </w:r>
          </w:p>
          <w:p w14:paraId="677D0309" w14:textId="77777777" w:rsidR="008F2B12" w:rsidRPr="00EF5DB5" w:rsidRDefault="008F2B12" w:rsidP="00E62BD4">
            <w:pPr>
              <w:pStyle w:val="GPSDefinitionL3"/>
              <w:rPr>
                <w:rFonts w:ascii="Calibri" w:hAnsi="Calibri"/>
              </w:rPr>
            </w:pPr>
            <w:r w:rsidRPr="00EF5DB5">
              <w:rPr>
                <w:rFonts w:ascii="Calibri" w:hAnsi="Calibri"/>
              </w:rPr>
              <w:t>staff training;</w:t>
            </w:r>
          </w:p>
          <w:p w14:paraId="41EA6502" w14:textId="77777777" w:rsidR="008F2B12" w:rsidRPr="00EF5DB5" w:rsidRDefault="008F2B12" w:rsidP="00E62BD4">
            <w:pPr>
              <w:pStyle w:val="GPSDefinitionL3"/>
              <w:rPr>
                <w:rFonts w:ascii="Calibri" w:hAnsi="Calibri"/>
              </w:rPr>
            </w:pPr>
            <w:r w:rsidRPr="00EF5DB5">
              <w:rPr>
                <w:rFonts w:ascii="Calibri" w:hAnsi="Calibri"/>
              </w:rPr>
              <w:t>work place accommodation;</w:t>
            </w:r>
          </w:p>
          <w:p w14:paraId="5831D76A" w14:textId="77777777" w:rsidR="008F2B12" w:rsidRPr="00EF5DB5" w:rsidRDefault="008F2B12" w:rsidP="00E62BD4">
            <w:pPr>
              <w:pStyle w:val="GPSDefinitionL3"/>
              <w:rPr>
                <w:rFonts w:ascii="Calibri" w:hAnsi="Calibri"/>
              </w:rPr>
            </w:pPr>
            <w:r w:rsidRPr="00EF5DB5">
              <w:rPr>
                <w:rFonts w:ascii="Calibri" w:hAnsi="Calibri"/>
              </w:rPr>
              <w:t xml:space="preserve">work place IT equipment and tools reasonably necessary to provide  the </w:t>
            </w:r>
            <w:r w:rsidR="000C52D8" w:rsidRPr="00EF5DB5">
              <w:rPr>
                <w:rFonts w:ascii="Calibri" w:hAnsi="Calibri"/>
              </w:rPr>
              <w:t>Services</w:t>
            </w:r>
            <w:r w:rsidRPr="00EF5DB5">
              <w:rPr>
                <w:rFonts w:ascii="Calibri" w:hAnsi="Calibri"/>
              </w:rPr>
              <w:t xml:space="preserve"> (but not including items included within limb (b) below); and</w:t>
            </w:r>
          </w:p>
          <w:p w14:paraId="0B21E79C" w14:textId="77777777" w:rsidR="008F2B12" w:rsidRPr="00EF5DB5" w:rsidRDefault="008F2B12" w:rsidP="00E62BD4">
            <w:pPr>
              <w:pStyle w:val="GPSDefinitionL3"/>
              <w:rPr>
                <w:rFonts w:ascii="Calibri" w:hAnsi="Calibri"/>
              </w:rPr>
            </w:pPr>
            <w:r w:rsidRPr="00EF5DB5">
              <w:rPr>
                <w:rFonts w:ascii="Calibri" w:hAnsi="Calibri"/>
              </w:rPr>
              <w:t xml:space="preserve">reasonable recruitment costs, as agreed with the </w:t>
            </w:r>
            <w:r w:rsidR="006179E3" w:rsidRPr="00EF5DB5">
              <w:rPr>
                <w:rFonts w:ascii="Calibri" w:hAnsi="Calibri"/>
              </w:rPr>
              <w:t>Contracting Authority</w:t>
            </w:r>
            <w:r w:rsidRPr="00EF5DB5">
              <w:rPr>
                <w:rFonts w:ascii="Calibri" w:hAnsi="Calibri"/>
              </w:rPr>
              <w:t xml:space="preserve">; </w:t>
            </w:r>
          </w:p>
          <w:p w14:paraId="2EBF06F1" w14:textId="77777777" w:rsidR="008F2B12" w:rsidRPr="00EF5DB5" w:rsidRDefault="008F2B12" w:rsidP="00E62BD4">
            <w:pPr>
              <w:pStyle w:val="GPSDefinitionL2"/>
              <w:rPr>
                <w:rFonts w:ascii="Calibri" w:hAnsi="Calibri"/>
              </w:rPr>
            </w:pPr>
            <w:r w:rsidRPr="00EF5DB5">
              <w:rPr>
                <w:rFonts w:ascii="Calibri" w:hAnsi="Calibri"/>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006179E3" w:rsidRPr="00EF5DB5">
              <w:rPr>
                <w:rFonts w:ascii="Calibri" w:hAnsi="Calibri"/>
              </w:rPr>
              <w:t>Contracting Authority</w:t>
            </w:r>
            <w:r w:rsidRPr="00EF5DB5">
              <w:rPr>
                <w:rFonts w:ascii="Calibri" w:hAnsi="Calibri"/>
              </w:rPr>
              <w:t xml:space="preserve"> or (to the extent that risk and title in any Supplier Asset is not held by the Supplier) any cost actually incurred by the Supplier in respect of those Supplier Assets;</w:t>
            </w:r>
          </w:p>
          <w:p w14:paraId="717A1906" w14:textId="77777777" w:rsidR="008F2B12" w:rsidRPr="00EF5DB5" w:rsidRDefault="008F2B12" w:rsidP="00E62BD4">
            <w:pPr>
              <w:pStyle w:val="GPSDefinitionL2"/>
              <w:rPr>
                <w:rFonts w:ascii="Calibri" w:hAnsi="Calibri"/>
              </w:rPr>
            </w:pPr>
            <w:r w:rsidRPr="00EF5DB5">
              <w:rPr>
                <w:rFonts w:ascii="Calibri" w:hAnsi="Calibri"/>
              </w:rPr>
              <w:t xml:space="preserve">operational costs which are not included within (a) or (b) above, to the extent that such costs are necessary and properly incurred by the Supplier in the provision of the </w:t>
            </w:r>
            <w:r w:rsidR="000C52D8" w:rsidRPr="00EF5DB5">
              <w:rPr>
                <w:rFonts w:ascii="Calibri" w:hAnsi="Calibri"/>
              </w:rPr>
              <w:t>Services</w:t>
            </w:r>
            <w:r w:rsidRPr="00EF5DB5">
              <w:rPr>
                <w:rFonts w:ascii="Calibri" w:hAnsi="Calibri"/>
              </w:rPr>
              <w:t>;</w:t>
            </w:r>
          </w:p>
          <w:p w14:paraId="741EF456" w14:textId="77777777" w:rsidR="008F2B12" w:rsidRPr="00EF5DB5" w:rsidRDefault="008F2B12" w:rsidP="00E62BD4">
            <w:pPr>
              <w:pStyle w:val="GPSDefinitionL2"/>
              <w:rPr>
                <w:rFonts w:ascii="Calibri" w:hAnsi="Calibri"/>
              </w:rPr>
            </w:pPr>
            <w:r w:rsidRPr="00EF5DB5">
              <w:rPr>
                <w:rFonts w:ascii="Calibri" w:hAnsi="Calibri"/>
              </w:rPr>
              <w:t xml:space="preserve">Reimbursable Expenses to the extent these have been specified as allowable in the Call Off Order Form and are incurred in delivering any </w:t>
            </w:r>
            <w:r w:rsidR="000C52D8" w:rsidRPr="00EF5DB5">
              <w:rPr>
                <w:rFonts w:ascii="Calibri" w:hAnsi="Calibri"/>
              </w:rPr>
              <w:t>Services</w:t>
            </w:r>
            <w:r w:rsidRPr="00EF5DB5">
              <w:rPr>
                <w:rFonts w:ascii="Calibri" w:hAnsi="Calibri"/>
              </w:rPr>
              <w:t xml:space="preserve"> where the Call Off Contract Charges for those </w:t>
            </w:r>
            <w:r w:rsidR="000C52D8" w:rsidRPr="00EF5DB5">
              <w:rPr>
                <w:rFonts w:ascii="Calibri" w:hAnsi="Calibri"/>
              </w:rPr>
              <w:t>Services</w:t>
            </w:r>
            <w:r w:rsidRPr="00EF5DB5">
              <w:rPr>
                <w:rFonts w:ascii="Calibri" w:hAnsi="Calibri"/>
              </w:rPr>
              <w:t xml:space="preserve"> are to be calculated on a Fixed Price or Firm Price pricing mechanism (as set out in Framework Schedule 3 </w:t>
            </w:r>
            <w:r w:rsidRPr="00EF5DB5">
              <w:rPr>
                <w:rFonts w:ascii="Calibri" w:hAnsi="Calibri"/>
              </w:rPr>
              <w:lastRenderedPageBreak/>
              <w:t>(Framework Prices and Charging Structure);</w:t>
            </w:r>
          </w:p>
          <w:p w14:paraId="62907C81" w14:textId="77777777" w:rsidR="008F2B12" w:rsidRPr="00EF5DB5" w:rsidRDefault="008F2B12" w:rsidP="00E62BD4">
            <w:pPr>
              <w:pStyle w:val="GPsDefinition"/>
              <w:rPr>
                <w:rFonts w:ascii="Calibri" w:hAnsi="Calibri"/>
              </w:rPr>
            </w:pPr>
            <w:r w:rsidRPr="00EF5DB5">
              <w:rPr>
                <w:rFonts w:ascii="Calibri" w:hAnsi="Calibri"/>
              </w:rPr>
              <w:t>but excluding:</w:t>
            </w:r>
          </w:p>
          <w:p w14:paraId="5C05450B" w14:textId="77777777" w:rsidR="008F2B12" w:rsidRPr="00EF5DB5" w:rsidRDefault="008F2B12" w:rsidP="00E62BD4">
            <w:pPr>
              <w:pStyle w:val="GPSDefinitionL2"/>
              <w:rPr>
                <w:rFonts w:ascii="Calibri" w:hAnsi="Calibri"/>
              </w:rPr>
            </w:pPr>
            <w:r w:rsidRPr="00EF5DB5">
              <w:rPr>
                <w:rFonts w:ascii="Calibri" w:hAnsi="Calibri"/>
              </w:rPr>
              <w:t>Overhead;</w:t>
            </w:r>
          </w:p>
          <w:p w14:paraId="51368B37" w14:textId="77777777" w:rsidR="008F2B12" w:rsidRPr="00EF5DB5" w:rsidRDefault="008F2B12" w:rsidP="00E62BD4">
            <w:pPr>
              <w:pStyle w:val="GPSDefinitionL2"/>
              <w:rPr>
                <w:rFonts w:ascii="Calibri" w:hAnsi="Calibri"/>
              </w:rPr>
            </w:pPr>
            <w:r w:rsidRPr="00EF5DB5">
              <w:rPr>
                <w:rFonts w:ascii="Calibri" w:hAnsi="Calibri"/>
              </w:rPr>
              <w:t>financing or similar costs;</w:t>
            </w:r>
          </w:p>
          <w:p w14:paraId="34879D1D" w14:textId="77777777" w:rsidR="008F2B12" w:rsidRPr="00EF5DB5" w:rsidRDefault="008F2B12" w:rsidP="00E62BD4">
            <w:pPr>
              <w:pStyle w:val="GPSDefinitionL2"/>
              <w:rPr>
                <w:rFonts w:ascii="Calibri" w:hAnsi="Calibri"/>
              </w:rPr>
            </w:pPr>
            <w:r w:rsidRPr="00EF5DB5">
              <w:rPr>
                <w:rFonts w:ascii="Calibri" w:hAnsi="Calibri"/>
              </w:rPr>
              <w:t xml:space="preserve">maintenance and support costs to the extent that these relate to maintenance and/or support </w:t>
            </w:r>
            <w:r w:rsidR="000C52D8" w:rsidRPr="00EF5DB5">
              <w:rPr>
                <w:rFonts w:ascii="Calibri" w:hAnsi="Calibri"/>
              </w:rPr>
              <w:t>Services</w:t>
            </w:r>
            <w:r w:rsidRPr="00EF5DB5">
              <w:rPr>
                <w:rFonts w:ascii="Calibri" w:hAnsi="Calibri"/>
              </w:rPr>
              <w:t xml:space="preserve"> provided beyond the Call Off Contract Period whether in relation to Supplier Assets or otherwise;</w:t>
            </w:r>
          </w:p>
          <w:p w14:paraId="51A33D19" w14:textId="77777777" w:rsidR="008F2B12" w:rsidRPr="00EF5DB5" w:rsidRDefault="008F2B12" w:rsidP="00E62BD4">
            <w:pPr>
              <w:pStyle w:val="GPSDefinitionL2"/>
              <w:rPr>
                <w:rFonts w:ascii="Calibri" w:hAnsi="Calibri"/>
              </w:rPr>
            </w:pPr>
            <w:r w:rsidRPr="00EF5DB5">
              <w:rPr>
                <w:rFonts w:ascii="Calibri" w:hAnsi="Calibri"/>
              </w:rPr>
              <w:t>taxation;</w:t>
            </w:r>
          </w:p>
          <w:p w14:paraId="7E6BC092" w14:textId="77777777" w:rsidR="008F2B12" w:rsidRPr="00EF5DB5" w:rsidRDefault="008F2B12" w:rsidP="00E62BD4">
            <w:pPr>
              <w:pStyle w:val="GPSDefinitionL2"/>
              <w:rPr>
                <w:rFonts w:ascii="Calibri" w:hAnsi="Calibri"/>
              </w:rPr>
            </w:pPr>
            <w:r w:rsidRPr="00EF5DB5">
              <w:rPr>
                <w:rFonts w:ascii="Calibri" w:hAnsi="Calibri"/>
              </w:rPr>
              <w:t>fines and penalties;</w:t>
            </w:r>
          </w:p>
          <w:p w14:paraId="06C78EBD" w14:textId="77777777" w:rsidR="008F2B12" w:rsidRPr="00EF5DB5" w:rsidRDefault="008F2B12" w:rsidP="00E62BD4">
            <w:pPr>
              <w:pStyle w:val="GPSDefinitionL2"/>
              <w:rPr>
                <w:rFonts w:ascii="Calibri" w:hAnsi="Calibri"/>
              </w:rPr>
            </w:pPr>
            <w:r w:rsidRPr="00EF5DB5">
              <w:rPr>
                <w:rFonts w:ascii="Calibri" w:hAnsi="Calibri"/>
              </w:rPr>
              <w:t xml:space="preserve">amounts payable under Clause </w:t>
            </w:r>
            <w:r w:rsidRPr="00EF5DB5">
              <w:rPr>
                <w:rFonts w:ascii="Calibri" w:hAnsi="Calibri"/>
              </w:rPr>
              <w:fldChar w:fldCharType="begin"/>
            </w:r>
            <w:r w:rsidRPr="00EF5DB5">
              <w:rPr>
                <w:rFonts w:ascii="Calibri" w:hAnsi="Calibri"/>
              </w:rPr>
              <w:instrText xml:space="preserve"> REF _Ref362949566 \r \h  \* MERGEFORMAT </w:instrText>
            </w:r>
            <w:r w:rsidRPr="00EF5DB5">
              <w:rPr>
                <w:rFonts w:ascii="Calibri" w:hAnsi="Calibri"/>
              </w:rPr>
            </w:r>
            <w:r w:rsidRPr="00EF5DB5">
              <w:rPr>
                <w:rFonts w:ascii="Calibri" w:hAnsi="Calibri"/>
              </w:rPr>
              <w:fldChar w:fldCharType="separate"/>
            </w:r>
            <w:r w:rsidR="009C0ACD" w:rsidRPr="00EF5DB5">
              <w:rPr>
                <w:rFonts w:ascii="Calibri" w:hAnsi="Calibri"/>
              </w:rPr>
              <w:t>25</w:t>
            </w:r>
            <w:r w:rsidRPr="00EF5DB5">
              <w:rPr>
                <w:rFonts w:ascii="Calibri" w:hAnsi="Calibri"/>
              </w:rPr>
              <w:fldChar w:fldCharType="end"/>
            </w:r>
            <w:r w:rsidRPr="00EF5DB5">
              <w:rPr>
                <w:rFonts w:ascii="Calibri" w:hAnsi="Calibri"/>
              </w:rPr>
              <w:t xml:space="preserve"> (Benchmarking); and</w:t>
            </w:r>
          </w:p>
          <w:p w14:paraId="30BB9924" w14:textId="77777777" w:rsidR="008F2B12" w:rsidRPr="00EF5DB5" w:rsidRDefault="008F2B12" w:rsidP="00E62BD4">
            <w:pPr>
              <w:pStyle w:val="GPSDefinitionL2"/>
              <w:rPr>
                <w:rFonts w:ascii="Calibri" w:hAnsi="Calibri"/>
              </w:rPr>
            </w:pPr>
            <w:r w:rsidRPr="00EF5DB5">
              <w:rPr>
                <w:rFonts w:ascii="Calibri" w:hAnsi="Calibri"/>
              </w:rPr>
              <w:t>non-cash items (including depreciation, amortisation, impairments and movements in provisions);</w:t>
            </w:r>
          </w:p>
        </w:tc>
      </w:tr>
      <w:tr w:rsidR="008F2B12" w:rsidRPr="00EF5DB5" w14:paraId="3A0F3583" w14:textId="77777777" w:rsidTr="005E4232">
        <w:tc>
          <w:tcPr>
            <w:tcW w:w="2410" w:type="dxa"/>
            <w:shd w:val="clear" w:color="auto" w:fill="auto"/>
          </w:tcPr>
          <w:p w14:paraId="0D846FBB" w14:textId="77777777" w:rsidR="008F2B12" w:rsidRPr="00EF5DB5" w:rsidRDefault="008F2B12" w:rsidP="00E62BD4">
            <w:pPr>
              <w:pStyle w:val="GPSDefinitionTerm"/>
              <w:jc w:val="both"/>
              <w:rPr>
                <w:rFonts w:ascii="Calibri" w:hAnsi="Calibri"/>
              </w:rPr>
            </w:pPr>
            <w:r w:rsidRPr="00EF5DB5">
              <w:rPr>
                <w:rFonts w:ascii="Calibri" w:hAnsi="Calibri"/>
              </w:rPr>
              <w:lastRenderedPageBreak/>
              <w:t>"Critical Service Level Failure"</w:t>
            </w:r>
          </w:p>
        </w:tc>
        <w:tc>
          <w:tcPr>
            <w:tcW w:w="5953" w:type="dxa"/>
            <w:shd w:val="clear" w:color="auto" w:fill="auto"/>
          </w:tcPr>
          <w:p w14:paraId="2CBF182D" w14:textId="77777777" w:rsidR="008F2B12" w:rsidRPr="00EF5DB5" w:rsidRDefault="008F2B12" w:rsidP="00E62BD4">
            <w:pPr>
              <w:pStyle w:val="GPsDefinition"/>
              <w:rPr>
                <w:rFonts w:ascii="Calibri" w:hAnsi="Calibri"/>
              </w:rPr>
            </w:pPr>
            <w:r w:rsidRPr="00EF5DB5">
              <w:rPr>
                <w:rFonts w:ascii="Calibri" w:hAnsi="Calibri"/>
              </w:rPr>
              <w:t>means any instance of critical service level failure specified in the Call Off Order Form;</w:t>
            </w:r>
          </w:p>
        </w:tc>
      </w:tr>
      <w:tr w:rsidR="008F2B12" w:rsidRPr="00EF5DB5" w14:paraId="308FC46E" w14:textId="77777777" w:rsidTr="005E4232">
        <w:tc>
          <w:tcPr>
            <w:tcW w:w="2410" w:type="dxa"/>
            <w:shd w:val="clear" w:color="auto" w:fill="auto"/>
          </w:tcPr>
          <w:p w14:paraId="7484C125" w14:textId="77777777" w:rsidR="008F2B12" w:rsidRPr="00EF5DB5" w:rsidRDefault="008F2B12" w:rsidP="00E62BD4">
            <w:pPr>
              <w:pStyle w:val="GPSDefinitionTerm"/>
              <w:jc w:val="both"/>
              <w:rPr>
                <w:rFonts w:ascii="Calibri" w:hAnsi="Calibri"/>
              </w:rPr>
            </w:pPr>
            <w:r w:rsidRPr="00EF5DB5">
              <w:rPr>
                <w:rFonts w:ascii="Calibri" w:hAnsi="Calibri"/>
              </w:rPr>
              <w:t>"Crown"</w:t>
            </w:r>
          </w:p>
        </w:tc>
        <w:tc>
          <w:tcPr>
            <w:tcW w:w="5953" w:type="dxa"/>
            <w:shd w:val="clear" w:color="auto" w:fill="auto"/>
          </w:tcPr>
          <w:p w14:paraId="23F2B17D" w14:textId="77777777" w:rsidR="008F2B12" w:rsidRPr="00EF5DB5" w:rsidRDefault="00126C88"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0BD9F627" w14:textId="77777777" w:rsidTr="005E4232">
        <w:tc>
          <w:tcPr>
            <w:tcW w:w="2410" w:type="dxa"/>
            <w:shd w:val="clear" w:color="auto" w:fill="auto"/>
          </w:tcPr>
          <w:p w14:paraId="166F7665" w14:textId="77777777" w:rsidR="008F2B12" w:rsidRPr="00EF5DB5" w:rsidRDefault="008F2B12" w:rsidP="00E62BD4">
            <w:pPr>
              <w:pStyle w:val="GPSDefinitionTerm"/>
              <w:jc w:val="both"/>
              <w:rPr>
                <w:rFonts w:ascii="Calibri" w:hAnsi="Calibri"/>
              </w:rPr>
            </w:pPr>
            <w:r w:rsidRPr="00EF5DB5">
              <w:rPr>
                <w:rFonts w:ascii="Calibri" w:hAnsi="Calibri"/>
              </w:rPr>
              <w:t>"Crown Body"</w:t>
            </w:r>
          </w:p>
        </w:tc>
        <w:tc>
          <w:tcPr>
            <w:tcW w:w="5953" w:type="dxa"/>
            <w:shd w:val="clear" w:color="auto" w:fill="auto"/>
          </w:tcPr>
          <w:p w14:paraId="4D1DD0A4" w14:textId="77777777" w:rsidR="008F2B12" w:rsidRPr="00EF5DB5" w:rsidRDefault="00126C88"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02B16307" w14:textId="77777777" w:rsidTr="005E4232">
        <w:tc>
          <w:tcPr>
            <w:tcW w:w="2410" w:type="dxa"/>
            <w:shd w:val="clear" w:color="auto" w:fill="auto"/>
          </w:tcPr>
          <w:p w14:paraId="43C4F016" w14:textId="77777777" w:rsidR="008F2B12" w:rsidRPr="00EF5DB5" w:rsidRDefault="008F2B12" w:rsidP="00E62BD4">
            <w:pPr>
              <w:pStyle w:val="GPSDefinitionTerm"/>
              <w:jc w:val="both"/>
              <w:rPr>
                <w:rFonts w:ascii="Calibri" w:hAnsi="Calibri"/>
              </w:rPr>
            </w:pPr>
            <w:r w:rsidRPr="00EF5DB5">
              <w:rPr>
                <w:rFonts w:ascii="Calibri" w:hAnsi="Calibri"/>
              </w:rPr>
              <w:t>"CRTPA"</w:t>
            </w:r>
          </w:p>
        </w:tc>
        <w:tc>
          <w:tcPr>
            <w:tcW w:w="5953" w:type="dxa"/>
            <w:shd w:val="clear" w:color="auto" w:fill="auto"/>
          </w:tcPr>
          <w:p w14:paraId="753B657D" w14:textId="77777777" w:rsidR="008F2B12" w:rsidRPr="00EF5DB5" w:rsidRDefault="00126C88"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2A04699C" w14:textId="77777777" w:rsidTr="005E4232">
        <w:tc>
          <w:tcPr>
            <w:tcW w:w="2410" w:type="dxa"/>
            <w:shd w:val="clear" w:color="auto" w:fill="auto"/>
          </w:tcPr>
          <w:p w14:paraId="6A30A555"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w:t>
            </w:r>
          </w:p>
        </w:tc>
        <w:tc>
          <w:tcPr>
            <w:tcW w:w="5953" w:type="dxa"/>
            <w:shd w:val="clear" w:color="auto" w:fill="auto"/>
          </w:tcPr>
          <w:p w14:paraId="6743AB02"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(s) identified in the Call Off Order Form;</w:t>
            </w:r>
          </w:p>
        </w:tc>
      </w:tr>
      <w:tr w:rsidR="008F2B12" w:rsidRPr="00EF5DB5" w14:paraId="538190F6" w14:textId="77777777" w:rsidTr="005E4232">
        <w:tc>
          <w:tcPr>
            <w:tcW w:w="2410" w:type="dxa"/>
            <w:shd w:val="clear" w:color="auto" w:fill="auto"/>
          </w:tcPr>
          <w:p w14:paraId="06543F25"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Assets"</w:t>
            </w:r>
          </w:p>
        </w:tc>
        <w:tc>
          <w:tcPr>
            <w:tcW w:w="5953" w:type="dxa"/>
            <w:shd w:val="clear" w:color="auto" w:fill="auto"/>
          </w:tcPr>
          <w:p w14:paraId="69072E21"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 xml:space="preserve">’s infrastructure, data, software, materials, assets, equipment or other property owned by and/or licensed or leased to the </w:t>
            </w:r>
            <w:r w:rsidR="006179E3" w:rsidRPr="00EF5DB5">
              <w:rPr>
                <w:rFonts w:ascii="Calibri" w:hAnsi="Calibri"/>
              </w:rPr>
              <w:t>Contracting Authority</w:t>
            </w:r>
            <w:r w:rsidRPr="00EF5DB5">
              <w:rPr>
                <w:rFonts w:ascii="Calibri" w:hAnsi="Calibri"/>
              </w:rPr>
              <w:t xml:space="preserve"> and which is or may be </w:t>
            </w:r>
            <w:r w:rsidRPr="00EF5DB5">
              <w:rPr>
                <w:rFonts w:ascii="Calibri" w:hAnsi="Calibri"/>
                <w:spacing w:val="-2"/>
              </w:rPr>
              <w:t>used</w:t>
            </w:r>
            <w:r w:rsidRPr="00EF5DB5">
              <w:rPr>
                <w:rFonts w:ascii="Calibri" w:hAnsi="Calibri"/>
              </w:rPr>
              <w:t xml:space="preserve"> in connection with the provision of the </w:t>
            </w:r>
            <w:r w:rsidR="000C52D8" w:rsidRPr="00EF5DB5">
              <w:rPr>
                <w:rFonts w:ascii="Calibri" w:hAnsi="Calibri"/>
              </w:rPr>
              <w:t>Services</w:t>
            </w:r>
            <w:r w:rsidRPr="00EF5DB5">
              <w:rPr>
                <w:rFonts w:ascii="Calibri" w:hAnsi="Calibri"/>
              </w:rPr>
              <w:t>;</w:t>
            </w:r>
          </w:p>
        </w:tc>
      </w:tr>
      <w:tr w:rsidR="008F2B12" w:rsidRPr="00EF5DB5" w14:paraId="0E789527" w14:textId="77777777" w:rsidTr="005E4232">
        <w:tc>
          <w:tcPr>
            <w:tcW w:w="2410" w:type="dxa"/>
            <w:shd w:val="clear" w:color="auto" w:fill="auto"/>
          </w:tcPr>
          <w:p w14:paraId="2CA31991"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Background IPR"</w:t>
            </w:r>
          </w:p>
        </w:tc>
        <w:tc>
          <w:tcPr>
            <w:tcW w:w="5953" w:type="dxa"/>
            <w:shd w:val="clear" w:color="auto" w:fill="auto"/>
          </w:tcPr>
          <w:p w14:paraId="08188E3F" w14:textId="77777777" w:rsidR="008F2B12" w:rsidRPr="00EF5DB5" w:rsidRDefault="008F2B12" w:rsidP="00E62BD4">
            <w:pPr>
              <w:pStyle w:val="GPsDefinition"/>
              <w:rPr>
                <w:rFonts w:ascii="Calibri" w:hAnsi="Calibri"/>
              </w:rPr>
            </w:pPr>
            <w:r w:rsidRPr="00EF5DB5">
              <w:rPr>
                <w:rFonts w:ascii="Calibri" w:hAnsi="Calibri"/>
              </w:rPr>
              <w:t>means:</w:t>
            </w:r>
          </w:p>
          <w:p w14:paraId="3115ADB3" w14:textId="77777777" w:rsidR="008F2B12" w:rsidRPr="00EF5DB5" w:rsidRDefault="008F2B12" w:rsidP="00E62BD4">
            <w:pPr>
              <w:pStyle w:val="GPSDefinitionL2"/>
              <w:rPr>
                <w:rFonts w:ascii="Calibri" w:hAnsi="Calibri"/>
              </w:rPr>
            </w:pPr>
            <w:r w:rsidRPr="00EF5DB5">
              <w:rPr>
                <w:rFonts w:ascii="Calibri" w:hAnsi="Calibri"/>
              </w:rPr>
              <w:t xml:space="preserve">IPRs owned by the </w:t>
            </w:r>
            <w:r w:rsidR="006179E3" w:rsidRPr="00EF5DB5">
              <w:rPr>
                <w:rFonts w:ascii="Calibri" w:hAnsi="Calibri"/>
              </w:rPr>
              <w:t>Contracting Authority</w:t>
            </w:r>
            <w:r w:rsidRPr="00EF5DB5">
              <w:rPr>
                <w:rFonts w:ascii="Calibri" w:hAnsi="Calibri"/>
              </w:rPr>
              <w:t xml:space="preserve"> before the Call Off Commencement Date, including IPRs contained in any of the </w:t>
            </w:r>
            <w:r w:rsidR="006179E3" w:rsidRPr="00EF5DB5">
              <w:rPr>
                <w:rFonts w:ascii="Calibri" w:hAnsi="Calibri"/>
              </w:rPr>
              <w:t>Contracting Authority</w:t>
            </w:r>
            <w:r w:rsidRPr="00EF5DB5">
              <w:rPr>
                <w:rFonts w:ascii="Calibri" w:hAnsi="Calibri"/>
              </w:rPr>
              <w:t>'s Know-How, documentation, software, processes and procedures</w:t>
            </w:r>
            <w:r w:rsidR="008F0C2F" w:rsidRPr="00EF5DB5">
              <w:rPr>
                <w:rFonts w:ascii="Calibri" w:hAnsi="Calibri"/>
              </w:rPr>
              <w:t>, specifications, instructions, digital assets, toolkits, plans, data, drawings, databases, patents, designs or other materials</w:t>
            </w:r>
            <w:r w:rsidRPr="00EF5DB5">
              <w:rPr>
                <w:rFonts w:ascii="Calibri" w:hAnsi="Calibri"/>
              </w:rPr>
              <w:t>;</w:t>
            </w:r>
          </w:p>
          <w:p w14:paraId="27B58951" w14:textId="77777777" w:rsidR="008F2B12" w:rsidRPr="00EF5DB5" w:rsidRDefault="008F2B12" w:rsidP="00E62BD4">
            <w:pPr>
              <w:pStyle w:val="GPSDefinitionL2"/>
              <w:rPr>
                <w:rFonts w:ascii="Calibri" w:hAnsi="Calibri"/>
              </w:rPr>
            </w:pPr>
            <w:r w:rsidRPr="00EF5DB5">
              <w:rPr>
                <w:rFonts w:ascii="Calibri" w:hAnsi="Calibri"/>
              </w:rPr>
              <w:t xml:space="preserve">IPRs created by the </w:t>
            </w:r>
            <w:r w:rsidR="006179E3" w:rsidRPr="00EF5DB5">
              <w:rPr>
                <w:rFonts w:ascii="Calibri" w:hAnsi="Calibri"/>
              </w:rPr>
              <w:t>Contracting Authority</w:t>
            </w:r>
            <w:r w:rsidRPr="00EF5DB5">
              <w:rPr>
                <w:rFonts w:ascii="Calibri" w:hAnsi="Calibri"/>
              </w:rPr>
              <w:t xml:space="preserve"> independently of this Call Off Contract; and/or</w:t>
            </w:r>
          </w:p>
          <w:p w14:paraId="7A61A15E" w14:textId="77777777" w:rsidR="008F2B12" w:rsidRPr="00EF5DB5" w:rsidRDefault="008F2B12" w:rsidP="00E62BD4">
            <w:pPr>
              <w:pStyle w:val="GPSDefinitionL2"/>
              <w:rPr>
                <w:rFonts w:ascii="Calibri" w:hAnsi="Calibri"/>
                <w:b/>
                <w:i/>
              </w:rPr>
            </w:pPr>
            <w:r w:rsidRPr="00EF5DB5">
              <w:rPr>
                <w:rFonts w:ascii="Calibri" w:hAnsi="Calibri"/>
              </w:rPr>
              <w:t>Crown Copyright which is not available to the Supplier otherwise than under this Call Off Contract;</w:t>
            </w:r>
          </w:p>
        </w:tc>
      </w:tr>
      <w:tr w:rsidR="008F2B12" w:rsidRPr="00EF5DB5" w14:paraId="3A425B1E" w14:textId="77777777" w:rsidTr="005E4232">
        <w:tc>
          <w:tcPr>
            <w:tcW w:w="2410" w:type="dxa"/>
            <w:shd w:val="clear" w:color="auto" w:fill="auto"/>
          </w:tcPr>
          <w:p w14:paraId="42FEB257"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w:t>
            </w:r>
            <w:r w:rsidRPr="00EF5DB5">
              <w:rPr>
                <w:rFonts w:ascii="Calibri" w:hAnsi="Calibri"/>
              </w:rPr>
              <w:lastRenderedPageBreak/>
              <w:t>Cause"</w:t>
            </w:r>
          </w:p>
        </w:tc>
        <w:tc>
          <w:tcPr>
            <w:tcW w:w="5953" w:type="dxa"/>
            <w:shd w:val="clear" w:color="auto" w:fill="auto"/>
          </w:tcPr>
          <w:p w14:paraId="400C7DC9" w14:textId="77777777" w:rsidR="008F2B12" w:rsidRPr="00EF5DB5" w:rsidRDefault="008F2B12" w:rsidP="00E62BD4">
            <w:pPr>
              <w:pStyle w:val="GPsDefinition"/>
              <w:rPr>
                <w:rFonts w:ascii="Calibri" w:hAnsi="Calibri"/>
              </w:rPr>
            </w:pPr>
            <w:r w:rsidRPr="00EF5DB5">
              <w:rPr>
                <w:rFonts w:ascii="Calibri" w:hAnsi="Calibri"/>
              </w:rPr>
              <w:lastRenderedPageBreak/>
              <w:t xml:space="preserve">means any breach of the obligations of the </w:t>
            </w:r>
            <w:r w:rsidR="006179E3" w:rsidRPr="00EF5DB5">
              <w:rPr>
                <w:rFonts w:ascii="Calibri" w:hAnsi="Calibri"/>
              </w:rPr>
              <w:t xml:space="preserve">Contracting </w:t>
            </w:r>
            <w:r w:rsidR="006179E3" w:rsidRPr="00EF5DB5">
              <w:rPr>
                <w:rFonts w:ascii="Calibri" w:hAnsi="Calibri"/>
              </w:rPr>
              <w:lastRenderedPageBreak/>
              <w:t>Authority</w:t>
            </w:r>
            <w:r w:rsidRPr="00EF5DB5">
              <w:rPr>
                <w:rFonts w:ascii="Calibri" w:hAnsi="Calibri"/>
              </w:rPr>
              <w:t xml:space="preserve"> or any other default, act, omission, negligence or statement of the </w:t>
            </w:r>
            <w:r w:rsidR="006179E3" w:rsidRPr="00EF5DB5">
              <w:rPr>
                <w:rFonts w:ascii="Calibri" w:hAnsi="Calibri"/>
              </w:rPr>
              <w:t>Contracting Authority</w:t>
            </w:r>
            <w:r w:rsidRPr="00EF5DB5">
              <w:rPr>
                <w:rFonts w:ascii="Calibri" w:hAnsi="Calibri"/>
              </w:rPr>
              <w:t xml:space="preserve">, of its employees, servants, agents in connection with or in relation to the subject-matter of this Call Off Contract and in respect of which the </w:t>
            </w:r>
            <w:r w:rsidR="006179E3" w:rsidRPr="00EF5DB5">
              <w:rPr>
                <w:rFonts w:ascii="Calibri" w:hAnsi="Calibri"/>
              </w:rPr>
              <w:t>Contracting Authority</w:t>
            </w:r>
            <w:r w:rsidRPr="00EF5DB5">
              <w:rPr>
                <w:rFonts w:ascii="Calibri" w:hAnsi="Calibri"/>
              </w:rPr>
              <w:t xml:space="preserve"> is liable to the Supplier;</w:t>
            </w:r>
          </w:p>
        </w:tc>
      </w:tr>
      <w:tr w:rsidR="008F2B12" w:rsidRPr="00EF5DB5" w14:paraId="64124D72" w14:textId="77777777" w:rsidTr="005E4232">
        <w:tc>
          <w:tcPr>
            <w:tcW w:w="2410" w:type="dxa"/>
            <w:shd w:val="clear" w:color="auto" w:fill="auto"/>
          </w:tcPr>
          <w:p w14:paraId="1EAE523C" w14:textId="77777777" w:rsidR="008F2B12" w:rsidRPr="00EF5DB5" w:rsidRDefault="008F2B12" w:rsidP="00E62BD4">
            <w:pPr>
              <w:pStyle w:val="GPSDefinitionTerm"/>
              <w:jc w:val="both"/>
              <w:rPr>
                <w:rFonts w:ascii="Calibri" w:hAnsi="Calibri"/>
              </w:rPr>
            </w:pPr>
            <w:r w:rsidRPr="00EF5DB5">
              <w:rPr>
                <w:rFonts w:ascii="Calibri" w:hAnsi="Calibri"/>
              </w:rPr>
              <w:lastRenderedPageBreak/>
              <w:t>"</w:t>
            </w:r>
            <w:r w:rsidR="006179E3" w:rsidRPr="00EF5DB5">
              <w:rPr>
                <w:rFonts w:ascii="Calibri" w:hAnsi="Calibri"/>
              </w:rPr>
              <w:t>Contracting Authority</w:t>
            </w:r>
            <w:r w:rsidRPr="00EF5DB5">
              <w:rPr>
                <w:rFonts w:ascii="Calibri" w:hAnsi="Calibri"/>
              </w:rPr>
              <w:t xml:space="preserve"> Data"</w:t>
            </w:r>
          </w:p>
        </w:tc>
        <w:tc>
          <w:tcPr>
            <w:tcW w:w="5953" w:type="dxa"/>
            <w:shd w:val="clear" w:color="auto" w:fill="auto"/>
          </w:tcPr>
          <w:p w14:paraId="20959473" w14:textId="77777777" w:rsidR="008F2B12" w:rsidRPr="00EF5DB5" w:rsidRDefault="008F2B12" w:rsidP="00E62BD4">
            <w:pPr>
              <w:pStyle w:val="GPsDefinition"/>
              <w:rPr>
                <w:rFonts w:ascii="Calibri" w:hAnsi="Calibri"/>
              </w:rPr>
            </w:pPr>
            <w:r w:rsidRPr="00EF5DB5">
              <w:rPr>
                <w:rFonts w:ascii="Calibri" w:hAnsi="Calibri"/>
              </w:rPr>
              <w:t>means:</w:t>
            </w:r>
          </w:p>
          <w:p w14:paraId="256CD2A6" w14:textId="77777777" w:rsidR="008F2B12" w:rsidRPr="00EF5DB5" w:rsidRDefault="008F2B12" w:rsidP="00E62BD4">
            <w:pPr>
              <w:pStyle w:val="GPSDefinitionL2"/>
              <w:rPr>
                <w:rFonts w:ascii="Calibri" w:hAnsi="Calibri"/>
              </w:rPr>
            </w:pPr>
            <w:r w:rsidRPr="00EF5DB5">
              <w:rPr>
                <w:rFonts w:ascii="Calibri" w:hAnsi="Calibri"/>
              </w:rPr>
              <w:t xml:space="preserve">the data, text, drawings, diagrams, images or sounds (together with any database made up of any of these) which are embodied in any electronic, magnetic, optical or tangible media, including any </w:t>
            </w:r>
            <w:r w:rsidR="006179E3" w:rsidRPr="00EF5DB5">
              <w:rPr>
                <w:rFonts w:ascii="Calibri" w:hAnsi="Calibri"/>
              </w:rPr>
              <w:t>Contracting Authority</w:t>
            </w:r>
            <w:r w:rsidRPr="00EF5DB5">
              <w:rPr>
                <w:rFonts w:ascii="Calibri" w:hAnsi="Calibri"/>
              </w:rPr>
              <w:t>’s Confidential Information, and which:</w:t>
            </w:r>
          </w:p>
          <w:p w14:paraId="5ADA0019" w14:textId="77777777" w:rsidR="008F2B12" w:rsidRPr="00EF5DB5" w:rsidRDefault="008F2B12" w:rsidP="00E62BD4">
            <w:pPr>
              <w:pStyle w:val="GPSDefinitionL3"/>
              <w:rPr>
                <w:rFonts w:ascii="Calibri" w:hAnsi="Calibri"/>
              </w:rPr>
            </w:pPr>
            <w:r w:rsidRPr="00EF5DB5">
              <w:rPr>
                <w:rFonts w:ascii="Calibri" w:hAnsi="Calibri"/>
              </w:rPr>
              <w:t xml:space="preserve">are supplied to the Supplier by or on behalf of the </w:t>
            </w:r>
            <w:r w:rsidR="006179E3" w:rsidRPr="00EF5DB5">
              <w:rPr>
                <w:rFonts w:ascii="Calibri" w:hAnsi="Calibri"/>
              </w:rPr>
              <w:t>Contracting Authority</w:t>
            </w:r>
            <w:r w:rsidRPr="00EF5DB5">
              <w:rPr>
                <w:rFonts w:ascii="Calibri" w:hAnsi="Calibri"/>
              </w:rPr>
              <w:t>; or</w:t>
            </w:r>
          </w:p>
          <w:p w14:paraId="78429818" w14:textId="77777777" w:rsidR="008F2B12" w:rsidRPr="00EF5DB5" w:rsidRDefault="008F2B12" w:rsidP="00E62BD4">
            <w:pPr>
              <w:pStyle w:val="GPSDefinitionL3"/>
              <w:rPr>
                <w:rFonts w:ascii="Calibri" w:hAnsi="Calibri"/>
              </w:rPr>
            </w:pPr>
            <w:r w:rsidRPr="00EF5DB5">
              <w:rPr>
                <w:rFonts w:ascii="Calibri" w:hAnsi="Calibri"/>
              </w:rPr>
              <w:t>the Supplier is required to generate, process, store or transmit pursuant to this Call Off Contract; or</w:t>
            </w:r>
          </w:p>
          <w:p w14:paraId="2DD1C8D5" w14:textId="77777777" w:rsidR="008F2B12" w:rsidRPr="00EF5DB5" w:rsidRDefault="008F2B12" w:rsidP="00E62BD4">
            <w:pPr>
              <w:pStyle w:val="GPSDefinitionL2"/>
              <w:rPr>
                <w:rFonts w:ascii="Calibri" w:hAnsi="Calibri"/>
              </w:rPr>
            </w:pPr>
            <w:r w:rsidRPr="00EF5DB5">
              <w:rPr>
                <w:rFonts w:ascii="Calibri" w:hAnsi="Calibri"/>
              </w:rPr>
              <w:t xml:space="preserve">any Personal Data for which the </w:t>
            </w:r>
            <w:r w:rsidR="006179E3" w:rsidRPr="00EF5DB5">
              <w:rPr>
                <w:rFonts w:ascii="Calibri" w:hAnsi="Calibri"/>
              </w:rPr>
              <w:t>Contracting Authority</w:t>
            </w:r>
            <w:r w:rsidRPr="00EF5DB5">
              <w:rPr>
                <w:rFonts w:ascii="Calibri" w:hAnsi="Calibri"/>
              </w:rPr>
              <w:t xml:space="preserve"> is the Data Controller;</w:t>
            </w:r>
          </w:p>
        </w:tc>
      </w:tr>
      <w:tr w:rsidR="008F2B12" w:rsidRPr="00EF5DB5" w14:paraId="5EA047B8" w14:textId="77777777" w:rsidTr="005E4232">
        <w:tc>
          <w:tcPr>
            <w:tcW w:w="2410" w:type="dxa"/>
            <w:shd w:val="clear" w:color="auto" w:fill="auto"/>
          </w:tcPr>
          <w:p w14:paraId="2D3205DA"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Premises"</w:t>
            </w:r>
          </w:p>
        </w:tc>
        <w:tc>
          <w:tcPr>
            <w:tcW w:w="5953" w:type="dxa"/>
            <w:shd w:val="clear" w:color="auto" w:fill="auto"/>
          </w:tcPr>
          <w:p w14:paraId="73174433" w14:textId="77777777" w:rsidR="008F2B12" w:rsidRPr="00EF5DB5" w:rsidRDefault="008F2B12" w:rsidP="00E62BD4">
            <w:pPr>
              <w:pStyle w:val="GPsDefinition"/>
              <w:rPr>
                <w:rFonts w:ascii="Calibri" w:hAnsi="Calibri"/>
              </w:rPr>
            </w:pPr>
            <w:r w:rsidRPr="00EF5DB5">
              <w:rPr>
                <w:rFonts w:ascii="Calibri" w:hAnsi="Calibri"/>
              </w:rPr>
              <w:t xml:space="preserve">means premises owned, controlled or occupied by the </w:t>
            </w:r>
            <w:r w:rsidR="006179E3" w:rsidRPr="00EF5DB5">
              <w:rPr>
                <w:rFonts w:ascii="Calibri" w:hAnsi="Calibri"/>
              </w:rPr>
              <w:t>Contracting Authority</w:t>
            </w:r>
            <w:r w:rsidRPr="00EF5DB5">
              <w:rPr>
                <w:rFonts w:ascii="Calibri" w:hAnsi="Calibri"/>
              </w:rPr>
              <w:t xml:space="preserve"> which are made available for use by the Supplier or its Sub-Contractors for the provision of the </w:t>
            </w:r>
            <w:r w:rsidR="000C52D8" w:rsidRPr="00EF5DB5">
              <w:rPr>
                <w:rFonts w:ascii="Calibri" w:hAnsi="Calibri"/>
              </w:rPr>
              <w:t>Services</w:t>
            </w:r>
            <w:r w:rsidRPr="00EF5DB5">
              <w:rPr>
                <w:rFonts w:ascii="Calibri" w:hAnsi="Calibri"/>
              </w:rPr>
              <w:t xml:space="preserve"> (or any of them);</w:t>
            </w:r>
          </w:p>
        </w:tc>
      </w:tr>
      <w:tr w:rsidR="008F2B12" w:rsidRPr="00EF5DB5" w14:paraId="6E16F139" w14:textId="77777777" w:rsidTr="005E4232">
        <w:tc>
          <w:tcPr>
            <w:tcW w:w="2410" w:type="dxa"/>
            <w:shd w:val="clear" w:color="auto" w:fill="auto"/>
          </w:tcPr>
          <w:p w14:paraId="45EC4CF6"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Property"</w:t>
            </w:r>
          </w:p>
        </w:tc>
        <w:tc>
          <w:tcPr>
            <w:tcW w:w="5953" w:type="dxa"/>
            <w:shd w:val="clear" w:color="auto" w:fill="auto"/>
          </w:tcPr>
          <w:p w14:paraId="15516185" w14:textId="77777777" w:rsidR="008F2B12" w:rsidRPr="00EF5DB5" w:rsidRDefault="008F2B12" w:rsidP="00E62BD4">
            <w:pPr>
              <w:pStyle w:val="GPsDefinition"/>
              <w:rPr>
                <w:rFonts w:ascii="Calibri" w:hAnsi="Calibri"/>
              </w:rPr>
            </w:pPr>
            <w:r w:rsidRPr="00EF5DB5">
              <w:rPr>
                <w:rFonts w:ascii="Calibri" w:hAnsi="Calibri"/>
              </w:rPr>
              <w:t xml:space="preserve">means the property, other than real property and IPR, including any equipment issued or made available to the Supplier by the </w:t>
            </w:r>
            <w:r w:rsidR="006179E3" w:rsidRPr="00EF5DB5">
              <w:rPr>
                <w:rFonts w:ascii="Calibri" w:hAnsi="Calibri"/>
              </w:rPr>
              <w:t>Contracting Authority</w:t>
            </w:r>
            <w:r w:rsidRPr="00EF5DB5">
              <w:rPr>
                <w:rFonts w:ascii="Calibri" w:hAnsi="Calibri"/>
              </w:rPr>
              <w:t xml:space="preserve"> in connection with this Call Off Contract;</w:t>
            </w:r>
          </w:p>
        </w:tc>
      </w:tr>
      <w:tr w:rsidR="008F2B12" w:rsidRPr="00EF5DB5" w14:paraId="2B543F73" w14:textId="77777777" w:rsidTr="005E4232">
        <w:tc>
          <w:tcPr>
            <w:tcW w:w="2410" w:type="dxa"/>
            <w:shd w:val="clear" w:color="auto" w:fill="auto"/>
          </w:tcPr>
          <w:p w14:paraId="0131039C"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Representative"</w:t>
            </w:r>
          </w:p>
        </w:tc>
        <w:tc>
          <w:tcPr>
            <w:tcW w:w="5953" w:type="dxa"/>
            <w:shd w:val="clear" w:color="auto" w:fill="auto"/>
          </w:tcPr>
          <w:p w14:paraId="50641A5D" w14:textId="77777777" w:rsidR="008F2B12" w:rsidRPr="00EF5DB5" w:rsidRDefault="008F2B12" w:rsidP="00E62BD4">
            <w:pPr>
              <w:pStyle w:val="GPsDefinition"/>
              <w:rPr>
                <w:rFonts w:ascii="Calibri" w:hAnsi="Calibri"/>
              </w:rPr>
            </w:pPr>
            <w:r w:rsidRPr="00EF5DB5">
              <w:rPr>
                <w:rFonts w:ascii="Calibri" w:hAnsi="Calibri"/>
              </w:rPr>
              <w:t xml:space="preserve">means the representative appointed by the </w:t>
            </w:r>
            <w:r w:rsidR="006179E3" w:rsidRPr="00EF5DB5">
              <w:rPr>
                <w:rFonts w:ascii="Calibri" w:hAnsi="Calibri"/>
              </w:rPr>
              <w:t>Contracting Authority</w:t>
            </w:r>
            <w:r w:rsidRPr="00EF5DB5">
              <w:rPr>
                <w:rFonts w:ascii="Calibri" w:hAnsi="Calibri"/>
              </w:rPr>
              <w:t xml:space="preserve"> from time to time in relation to this Call Off Contract;</w:t>
            </w:r>
          </w:p>
        </w:tc>
      </w:tr>
      <w:tr w:rsidR="008F2B12" w:rsidRPr="00EF5DB5" w14:paraId="3290A957" w14:textId="77777777" w:rsidTr="005E4232">
        <w:tc>
          <w:tcPr>
            <w:tcW w:w="2410" w:type="dxa"/>
            <w:shd w:val="clear" w:color="auto" w:fill="auto"/>
          </w:tcPr>
          <w:p w14:paraId="5A12DFAA"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 xml:space="preserve"> Responsibilities"</w:t>
            </w:r>
          </w:p>
        </w:tc>
        <w:tc>
          <w:tcPr>
            <w:tcW w:w="5953" w:type="dxa"/>
            <w:shd w:val="clear" w:color="auto" w:fill="auto"/>
          </w:tcPr>
          <w:p w14:paraId="211B6223" w14:textId="77777777" w:rsidR="008F2B12" w:rsidRPr="00EF5DB5" w:rsidRDefault="008F2B12" w:rsidP="00E62BD4">
            <w:pPr>
              <w:pStyle w:val="GPsDefinition"/>
              <w:rPr>
                <w:rFonts w:ascii="Calibri" w:hAnsi="Calibri"/>
              </w:rPr>
            </w:pPr>
            <w:r w:rsidRPr="00EF5DB5">
              <w:rPr>
                <w:rFonts w:ascii="Calibri" w:hAnsi="Calibri"/>
              </w:rPr>
              <w:t xml:space="preserve">means the responsibilities of the </w:t>
            </w:r>
            <w:r w:rsidR="006179E3" w:rsidRPr="00EF5DB5">
              <w:rPr>
                <w:rFonts w:ascii="Calibri" w:hAnsi="Calibri"/>
              </w:rPr>
              <w:t>Contracting Authority</w:t>
            </w:r>
            <w:r w:rsidRPr="00EF5DB5">
              <w:rPr>
                <w:rFonts w:ascii="Calibri" w:hAnsi="Calibri"/>
              </w:rPr>
              <w:t xml:space="preserve"> set out in Call Off Schedule 4 (Implementation Plan) and any other responsibilities of the </w:t>
            </w:r>
            <w:r w:rsidR="006179E3" w:rsidRPr="00EF5DB5">
              <w:rPr>
                <w:rFonts w:ascii="Calibri" w:hAnsi="Calibri"/>
              </w:rPr>
              <w:t>Contracting Authority</w:t>
            </w:r>
            <w:r w:rsidRPr="00EF5DB5">
              <w:rPr>
                <w:rFonts w:ascii="Calibri" w:hAnsi="Calibri"/>
              </w:rPr>
              <w:t xml:space="preserve"> in the Call Off Order Form or agreed in writing between the Parties from time to time in connection with this Call Off Contract;</w:t>
            </w:r>
          </w:p>
        </w:tc>
      </w:tr>
      <w:tr w:rsidR="008F2B12" w:rsidRPr="00EF5DB5" w14:paraId="7C6E2584" w14:textId="77777777" w:rsidTr="005E4232">
        <w:tc>
          <w:tcPr>
            <w:tcW w:w="2410" w:type="dxa"/>
            <w:shd w:val="clear" w:color="auto" w:fill="auto"/>
          </w:tcPr>
          <w:p w14:paraId="72BD3329" w14:textId="77777777" w:rsidR="008F2B12" w:rsidRPr="00EF5DB5" w:rsidRDefault="008F2B12" w:rsidP="00E62BD4">
            <w:pPr>
              <w:pStyle w:val="GPSDefinitionTerm"/>
              <w:jc w:val="both"/>
              <w:rPr>
                <w:rFonts w:ascii="Calibri" w:hAnsi="Calibri"/>
              </w:rPr>
            </w:pPr>
            <w:r w:rsidRPr="00EF5DB5">
              <w:rPr>
                <w:rFonts w:ascii="Calibri" w:hAnsi="Calibri"/>
              </w:rPr>
              <w:t>"</w:t>
            </w:r>
            <w:r w:rsidR="006179E3" w:rsidRPr="00EF5DB5">
              <w:rPr>
                <w:rFonts w:ascii="Calibri" w:hAnsi="Calibri"/>
              </w:rPr>
              <w:t>Contracting Authority</w:t>
            </w:r>
            <w:r w:rsidRPr="00EF5DB5">
              <w:rPr>
                <w:rFonts w:ascii="Calibri" w:hAnsi="Calibri"/>
              </w:rPr>
              <w:t>'s Confidential Information"</w:t>
            </w:r>
          </w:p>
        </w:tc>
        <w:tc>
          <w:tcPr>
            <w:tcW w:w="5953" w:type="dxa"/>
            <w:shd w:val="clear" w:color="auto" w:fill="auto"/>
          </w:tcPr>
          <w:p w14:paraId="5F60B3D0" w14:textId="77777777" w:rsidR="008F2B12" w:rsidRPr="00EF5DB5" w:rsidRDefault="008F2B12" w:rsidP="00E62BD4">
            <w:pPr>
              <w:pStyle w:val="GPsDefinition"/>
              <w:rPr>
                <w:rFonts w:ascii="Calibri" w:hAnsi="Calibri"/>
              </w:rPr>
            </w:pPr>
            <w:r w:rsidRPr="00EF5DB5">
              <w:rPr>
                <w:rFonts w:ascii="Calibri" w:hAnsi="Calibri"/>
              </w:rPr>
              <w:t xml:space="preserve">means: </w:t>
            </w:r>
          </w:p>
          <w:p w14:paraId="1BDF1F96" w14:textId="77777777" w:rsidR="008F2B12" w:rsidRPr="00EF5DB5" w:rsidRDefault="008F2B12" w:rsidP="00E62BD4">
            <w:pPr>
              <w:pStyle w:val="GPSDefinitionL2"/>
              <w:rPr>
                <w:rFonts w:ascii="Calibri" w:hAnsi="Calibri"/>
              </w:rPr>
            </w:pPr>
            <w:r w:rsidRPr="00EF5DB5">
              <w:rPr>
                <w:rFonts w:ascii="Calibri" w:hAnsi="Calibri"/>
              </w:rPr>
              <w:t xml:space="preserve">all Personal Data and any information, however it is conveyed, that relates to the business, affairs, developments, property rights, trade secrets, Know-How  and IPR of the </w:t>
            </w:r>
            <w:r w:rsidR="006179E3" w:rsidRPr="00EF5DB5">
              <w:rPr>
                <w:rFonts w:ascii="Calibri" w:hAnsi="Calibri"/>
              </w:rPr>
              <w:t>Contracting Authority</w:t>
            </w:r>
            <w:r w:rsidRPr="00EF5DB5">
              <w:rPr>
                <w:rFonts w:ascii="Calibri" w:hAnsi="Calibri"/>
              </w:rPr>
              <w:t xml:space="preserve"> (including all </w:t>
            </w:r>
            <w:r w:rsidR="006179E3" w:rsidRPr="00EF5DB5">
              <w:rPr>
                <w:rFonts w:ascii="Calibri" w:hAnsi="Calibri"/>
              </w:rPr>
              <w:t>Contracting Authority</w:t>
            </w:r>
            <w:r w:rsidRPr="00EF5DB5">
              <w:rPr>
                <w:rFonts w:ascii="Calibri" w:hAnsi="Calibri"/>
              </w:rPr>
              <w:t xml:space="preserve"> Background IPR and Project Specific IPR); </w:t>
            </w:r>
          </w:p>
          <w:p w14:paraId="59CB7BFB" w14:textId="77777777" w:rsidR="008F2B12" w:rsidRPr="00EF5DB5" w:rsidRDefault="008F2B12" w:rsidP="00E62BD4">
            <w:pPr>
              <w:pStyle w:val="GPSDefinitionL2"/>
              <w:rPr>
                <w:rFonts w:ascii="Calibri" w:hAnsi="Calibri"/>
              </w:rPr>
            </w:pPr>
            <w:r w:rsidRPr="00EF5DB5">
              <w:rPr>
                <w:rFonts w:ascii="Calibri" w:hAnsi="Calibri"/>
              </w:rPr>
              <w:t xml:space="preserve">any other information clearly designated as being confidential (whether or not it is marked "confidential") or which ought reasonably be considered confidential which comes (or has come) to the </w:t>
            </w:r>
            <w:r w:rsidR="006179E3" w:rsidRPr="00EF5DB5">
              <w:rPr>
                <w:rFonts w:ascii="Calibri" w:hAnsi="Calibri"/>
              </w:rPr>
              <w:t xml:space="preserve">Contracting </w:t>
            </w:r>
            <w:r w:rsidR="006179E3" w:rsidRPr="00EF5DB5">
              <w:rPr>
                <w:rFonts w:ascii="Calibri" w:hAnsi="Calibri"/>
              </w:rPr>
              <w:lastRenderedPageBreak/>
              <w:t>Authority</w:t>
            </w:r>
            <w:r w:rsidRPr="00EF5DB5">
              <w:rPr>
                <w:rFonts w:ascii="Calibri" w:hAnsi="Calibri"/>
              </w:rPr>
              <w:t xml:space="preserve">’s attention or into the </w:t>
            </w:r>
            <w:r w:rsidR="006179E3" w:rsidRPr="00EF5DB5">
              <w:rPr>
                <w:rFonts w:ascii="Calibri" w:hAnsi="Calibri"/>
              </w:rPr>
              <w:t>Contracting Authority</w:t>
            </w:r>
            <w:r w:rsidRPr="00EF5DB5">
              <w:rPr>
                <w:rFonts w:ascii="Calibri" w:hAnsi="Calibri"/>
              </w:rPr>
              <w:t>’s possession in connection with this Call Off Contract; and</w:t>
            </w:r>
          </w:p>
          <w:p w14:paraId="6E6038C1" w14:textId="77777777" w:rsidR="008F2B12" w:rsidRPr="00EF5DB5" w:rsidRDefault="008F2B12" w:rsidP="00E62BD4">
            <w:pPr>
              <w:pStyle w:val="GPSDefinitionL2"/>
              <w:rPr>
                <w:rFonts w:ascii="Calibri" w:hAnsi="Calibri"/>
              </w:rPr>
            </w:pPr>
            <w:r w:rsidRPr="00EF5DB5">
              <w:rPr>
                <w:rFonts w:ascii="Calibri" w:hAnsi="Calibri"/>
              </w:rPr>
              <w:t>information derived from any of the above;</w:t>
            </w:r>
          </w:p>
        </w:tc>
      </w:tr>
      <w:tr w:rsidR="002D118F" w:rsidRPr="00EF5DB5" w14:paraId="38F4F5B7" w14:textId="77777777" w:rsidTr="002D118F">
        <w:tc>
          <w:tcPr>
            <w:tcW w:w="2410" w:type="dxa"/>
            <w:shd w:val="clear" w:color="auto" w:fill="auto"/>
          </w:tcPr>
          <w:p w14:paraId="28A23E41" w14:textId="77777777" w:rsidR="002D118F" w:rsidRPr="00EF5DB5" w:rsidRDefault="002D118F" w:rsidP="00E62BD4">
            <w:pPr>
              <w:pStyle w:val="GPSDefinitionTerm"/>
              <w:jc w:val="both"/>
              <w:rPr>
                <w:rFonts w:ascii="Calibri" w:hAnsi="Calibri"/>
              </w:rPr>
            </w:pPr>
            <w:r w:rsidRPr="00EF5DB5">
              <w:rPr>
                <w:rFonts w:ascii="Calibri" w:hAnsi="Calibri"/>
              </w:rPr>
              <w:lastRenderedPageBreak/>
              <w:t>"Data Protection Legislation"</w:t>
            </w:r>
          </w:p>
        </w:tc>
        <w:tc>
          <w:tcPr>
            <w:tcW w:w="5953" w:type="dxa"/>
            <w:shd w:val="clear" w:color="auto" w:fill="auto"/>
          </w:tcPr>
          <w:p w14:paraId="733AFC7B"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 xml:space="preserve">means the GDPR, LED and any applicable national implementing Laws, as amended from time to time, the Data Protection Act 2018, and all applicable laws and regulations to the extent that they relate to the processing of personal data and privacy, including where applicable the guidance and codes of practice issued by the Information Commissioner or relevant Government department in relation to such legislation and all applicable Law about the processing of personal data and privacy; </w:t>
            </w:r>
          </w:p>
        </w:tc>
      </w:tr>
      <w:tr w:rsidR="002D118F" w:rsidRPr="00EF5DB5" w14:paraId="3D0BAFD3" w14:textId="77777777" w:rsidTr="002D118F">
        <w:tc>
          <w:tcPr>
            <w:tcW w:w="2410" w:type="dxa"/>
            <w:shd w:val="clear" w:color="auto" w:fill="auto"/>
          </w:tcPr>
          <w:p w14:paraId="28835136" w14:textId="77777777" w:rsidR="002D118F" w:rsidRPr="00EF5DB5" w:rsidRDefault="002D118F" w:rsidP="00E62BD4">
            <w:pPr>
              <w:pStyle w:val="GPSDefinitionTerm"/>
              <w:jc w:val="both"/>
              <w:rPr>
                <w:rFonts w:ascii="Calibri" w:hAnsi="Calibri"/>
              </w:rPr>
            </w:pPr>
            <w:r w:rsidRPr="00EF5DB5">
              <w:rPr>
                <w:rFonts w:ascii="Calibri" w:hAnsi="Calibri"/>
              </w:rPr>
              <w:t>“Data Protection Impact Assessment”</w:t>
            </w:r>
          </w:p>
        </w:tc>
        <w:tc>
          <w:tcPr>
            <w:tcW w:w="5953" w:type="dxa"/>
            <w:shd w:val="clear" w:color="auto" w:fill="auto"/>
          </w:tcPr>
          <w:p w14:paraId="50CF5564"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means an assessment by the Controller of the impact of the envisaged processing on the protection of Personal Data;</w:t>
            </w:r>
          </w:p>
        </w:tc>
      </w:tr>
      <w:tr w:rsidR="002D118F" w:rsidRPr="00EF5DB5" w14:paraId="67BBB391" w14:textId="77777777" w:rsidTr="002D118F">
        <w:tc>
          <w:tcPr>
            <w:tcW w:w="2410" w:type="dxa"/>
            <w:shd w:val="clear" w:color="auto" w:fill="auto"/>
          </w:tcPr>
          <w:p w14:paraId="04650AF9" w14:textId="77777777" w:rsidR="002D118F" w:rsidRPr="00EF5DB5" w:rsidRDefault="002D118F" w:rsidP="00E62BD4">
            <w:pPr>
              <w:pStyle w:val="GPSDefinitionTerm"/>
              <w:jc w:val="both"/>
              <w:rPr>
                <w:rFonts w:ascii="Calibri" w:hAnsi="Calibri"/>
              </w:rPr>
            </w:pPr>
            <w:r w:rsidRPr="00EF5DB5">
              <w:rPr>
                <w:rFonts w:ascii="Calibri" w:hAnsi="Calibri"/>
              </w:rPr>
              <w:t>“Data Protection Officer”</w:t>
            </w:r>
          </w:p>
        </w:tc>
        <w:tc>
          <w:tcPr>
            <w:tcW w:w="5953" w:type="dxa"/>
            <w:shd w:val="clear" w:color="auto" w:fill="auto"/>
          </w:tcPr>
          <w:p w14:paraId="3362935A"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has the meaning given to it in the GDPR, as amended from time to time;</w:t>
            </w:r>
          </w:p>
        </w:tc>
      </w:tr>
      <w:tr w:rsidR="002D118F" w:rsidRPr="00EF5DB5" w14:paraId="76304C4E" w14:textId="77777777" w:rsidTr="002D118F">
        <w:tc>
          <w:tcPr>
            <w:tcW w:w="2410" w:type="dxa"/>
            <w:shd w:val="clear" w:color="auto" w:fill="auto"/>
          </w:tcPr>
          <w:p w14:paraId="26E4B3A5" w14:textId="77777777" w:rsidR="002D118F" w:rsidRPr="00EF5DB5" w:rsidRDefault="002D118F" w:rsidP="00E62BD4">
            <w:pPr>
              <w:pStyle w:val="GPSDefinitionTerm"/>
              <w:jc w:val="both"/>
              <w:rPr>
                <w:rFonts w:ascii="Calibri" w:hAnsi="Calibri"/>
              </w:rPr>
            </w:pPr>
            <w:r w:rsidRPr="00EF5DB5">
              <w:rPr>
                <w:rFonts w:ascii="Calibri" w:hAnsi="Calibri"/>
              </w:rPr>
              <w:t>"Data Subject"</w:t>
            </w:r>
          </w:p>
        </w:tc>
        <w:tc>
          <w:tcPr>
            <w:tcW w:w="5953" w:type="dxa"/>
            <w:shd w:val="clear" w:color="auto" w:fill="auto"/>
          </w:tcPr>
          <w:p w14:paraId="2ECC7EFC"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has the meaning given to it in the GDPR, as amended from time to time;</w:t>
            </w:r>
          </w:p>
        </w:tc>
      </w:tr>
      <w:tr w:rsidR="002D118F" w:rsidRPr="00EF5DB5" w14:paraId="0992C5D4" w14:textId="77777777" w:rsidTr="002D118F">
        <w:tc>
          <w:tcPr>
            <w:tcW w:w="2410" w:type="dxa"/>
            <w:shd w:val="clear" w:color="auto" w:fill="auto"/>
          </w:tcPr>
          <w:p w14:paraId="35EC4678" w14:textId="77777777" w:rsidR="002D118F" w:rsidRPr="00EF5DB5" w:rsidRDefault="002D118F" w:rsidP="00E62BD4">
            <w:pPr>
              <w:pStyle w:val="GPSDefinitionTerm"/>
              <w:jc w:val="both"/>
              <w:rPr>
                <w:rFonts w:ascii="Calibri" w:hAnsi="Calibri"/>
              </w:rPr>
            </w:pPr>
            <w:r w:rsidRPr="00EF5DB5">
              <w:rPr>
                <w:rFonts w:ascii="Calibri" w:hAnsi="Calibri"/>
              </w:rPr>
              <w:t>"Data Subject Access Request"</w:t>
            </w:r>
          </w:p>
        </w:tc>
        <w:tc>
          <w:tcPr>
            <w:tcW w:w="5953" w:type="dxa"/>
            <w:shd w:val="clear" w:color="auto" w:fill="auto"/>
          </w:tcPr>
          <w:p w14:paraId="4458466E"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means a request made by, or on behalf of, a Data Subject in accordance with rights granted pursuant to the Data Protection Legislation to access their Personal Data;</w:t>
            </w:r>
          </w:p>
        </w:tc>
      </w:tr>
      <w:tr w:rsidR="008F2B12" w:rsidRPr="00EF5DB5" w14:paraId="0606AC15" w14:textId="77777777" w:rsidTr="005E4232">
        <w:tc>
          <w:tcPr>
            <w:tcW w:w="2410" w:type="dxa"/>
            <w:shd w:val="clear" w:color="auto" w:fill="auto"/>
          </w:tcPr>
          <w:p w14:paraId="5EBBFDA7" w14:textId="77777777" w:rsidR="008F2B12" w:rsidRPr="00EF5DB5" w:rsidRDefault="008F2B12" w:rsidP="00E62BD4">
            <w:pPr>
              <w:pStyle w:val="GPSDefinitionTerm"/>
              <w:jc w:val="both"/>
              <w:rPr>
                <w:rFonts w:ascii="Calibri" w:hAnsi="Calibri"/>
              </w:rPr>
            </w:pPr>
            <w:r w:rsidRPr="00EF5DB5">
              <w:rPr>
                <w:rFonts w:ascii="Calibri" w:hAnsi="Calibri"/>
              </w:rPr>
              <w:t>“Deductions"</w:t>
            </w:r>
          </w:p>
        </w:tc>
        <w:tc>
          <w:tcPr>
            <w:tcW w:w="5953" w:type="dxa"/>
            <w:shd w:val="clear" w:color="auto" w:fill="auto"/>
          </w:tcPr>
          <w:p w14:paraId="6CFECCE0" w14:textId="77777777" w:rsidR="008F2B12" w:rsidRPr="00EF5DB5" w:rsidRDefault="008F2B12" w:rsidP="00E62BD4">
            <w:pPr>
              <w:pStyle w:val="GPsDefinition"/>
              <w:rPr>
                <w:rFonts w:ascii="Calibri" w:hAnsi="Calibri"/>
              </w:rPr>
            </w:pPr>
            <w:r w:rsidRPr="00EF5DB5">
              <w:rPr>
                <w:rFonts w:ascii="Calibri" w:hAnsi="Calibri"/>
              </w:rPr>
              <w:t xml:space="preserve">means all Service Credits, Delay Payments or any other deduction which the </w:t>
            </w:r>
            <w:r w:rsidR="006179E3" w:rsidRPr="00EF5DB5">
              <w:rPr>
                <w:rFonts w:ascii="Calibri" w:hAnsi="Calibri"/>
              </w:rPr>
              <w:t>Contracting Authority</w:t>
            </w:r>
            <w:r w:rsidRPr="00EF5DB5">
              <w:rPr>
                <w:rFonts w:ascii="Calibri" w:hAnsi="Calibri"/>
              </w:rPr>
              <w:t xml:space="preserve"> is paid or is payable under this Call Off Contract; </w:t>
            </w:r>
          </w:p>
        </w:tc>
      </w:tr>
      <w:tr w:rsidR="008F2B12" w:rsidRPr="00EF5DB5" w14:paraId="59366553" w14:textId="77777777" w:rsidTr="005E4232">
        <w:tc>
          <w:tcPr>
            <w:tcW w:w="2410" w:type="dxa"/>
            <w:shd w:val="clear" w:color="auto" w:fill="auto"/>
          </w:tcPr>
          <w:p w14:paraId="49045B19" w14:textId="77777777" w:rsidR="008F2B12" w:rsidRPr="00EF5DB5" w:rsidRDefault="008F2B12" w:rsidP="00E62BD4">
            <w:pPr>
              <w:pStyle w:val="GPSDefinitionTerm"/>
              <w:jc w:val="both"/>
              <w:rPr>
                <w:rFonts w:ascii="Calibri" w:hAnsi="Calibri"/>
              </w:rPr>
            </w:pPr>
            <w:r w:rsidRPr="00EF5DB5">
              <w:rPr>
                <w:rFonts w:ascii="Calibri" w:hAnsi="Calibri"/>
              </w:rPr>
              <w:t>"Default"</w:t>
            </w:r>
          </w:p>
        </w:tc>
        <w:tc>
          <w:tcPr>
            <w:tcW w:w="5953" w:type="dxa"/>
            <w:shd w:val="clear" w:color="auto" w:fill="auto"/>
          </w:tcPr>
          <w:p w14:paraId="4727B422" w14:textId="77777777" w:rsidR="008F2B12" w:rsidRPr="00EF5DB5" w:rsidRDefault="008F2B12" w:rsidP="00E62BD4">
            <w:pPr>
              <w:pStyle w:val="GPsDefinition"/>
              <w:rPr>
                <w:rFonts w:ascii="Calibri" w:hAnsi="Calibri"/>
              </w:rPr>
            </w:pPr>
            <w:r w:rsidRPr="00EF5DB5">
              <w:rPr>
                <w:rFonts w:ascii="Calibri" w:hAnsi="Calibri"/>
              </w:rPr>
              <w:t xml:space="preserve">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w:t>
            </w:r>
            <w:r w:rsidR="006179E3" w:rsidRPr="00EF5DB5">
              <w:rPr>
                <w:rFonts w:ascii="Calibri" w:hAnsi="Calibri"/>
              </w:rPr>
              <w:t>Contracting Authority</w:t>
            </w:r>
            <w:r w:rsidRPr="00EF5DB5">
              <w:rPr>
                <w:rFonts w:ascii="Calibri" w:hAnsi="Calibri"/>
              </w:rPr>
              <w:t>;</w:t>
            </w:r>
          </w:p>
        </w:tc>
      </w:tr>
      <w:tr w:rsidR="008F2B12" w:rsidRPr="00EF5DB5" w14:paraId="02F4878C" w14:textId="77777777" w:rsidTr="005E4232">
        <w:tc>
          <w:tcPr>
            <w:tcW w:w="2410" w:type="dxa"/>
            <w:shd w:val="clear" w:color="auto" w:fill="auto"/>
          </w:tcPr>
          <w:p w14:paraId="16DA0D5A" w14:textId="77777777" w:rsidR="008F2B12" w:rsidRPr="00EF5DB5" w:rsidRDefault="008F2B12" w:rsidP="00E62BD4">
            <w:pPr>
              <w:pStyle w:val="GPSDefinitionTerm"/>
              <w:jc w:val="both"/>
              <w:rPr>
                <w:rFonts w:ascii="Calibri" w:hAnsi="Calibri"/>
              </w:rPr>
            </w:pPr>
            <w:r w:rsidRPr="00EF5DB5">
              <w:rPr>
                <w:rFonts w:ascii="Calibri" w:hAnsi="Calibri"/>
              </w:rPr>
              <w:t>"Delay"</w:t>
            </w:r>
          </w:p>
        </w:tc>
        <w:tc>
          <w:tcPr>
            <w:tcW w:w="5953" w:type="dxa"/>
            <w:shd w:val="clear" w:color="auto" w:fill="auto"/>
          </w:tcPr>
          <w:p w14:paraId="463EF443" w14:textId="77777777" w:rsidR="008F2B12" w:rsidRPr="00EF5DB5" w:rsidRDefault="008F2B12" w:rsidP="00E62BD4">
            <w:pPr>
              <w:pStyle w:val="GPsDefinition"/>
              <w:rPr>
                <w:rFonts w:ascii="Calibri" w:hAnsi="Calibri"/>
              </w:rPr>
            </w:pPr>
            <w:r w:rsidRPr="00EF5DB5">
              <w:rPr>
                <w:rFonts w:ascii="Calibri" w:hAnsi="Calibri"/>
              </w:rPr>
              <w:t>means:</w:t>
            </w:r>
          </w:p>
          <w:p w14:paraId="782D7B83" w14:textId="77777777" w:rsidR="008F2B12" w:rsidRPr="00EF5DB5" w:rsidRDefault="008F2B12" w:rsidP="00E62BD4">
            <w:pPr>
              <w:pStyle w:val="GPSDefinitionL2"/>
              <w:rPr>
                <w:rFonts w:ascii="Calibri" w:hAnsi="Calibri"/>
              </w:rPr>
            </w:pPr>
            <w:r w:rsidRPr="00EF5DB5">
              <w:rPr>
                <w:rFonts w:ascii="Calibri" w:hAnsi="Calibri"/>
              </w:rPr>
              <w:t>a delay in the Achievement of a Milestone by its Milestone Date; or</w:t>
            </w:r>
          </w:p>
          <w:p w14:paraId="03E8543E" w14:textId="77777777" w:rsidR="008F2B12" w:rsidRPr="00EF5DB5" w:rsidRDefault="008F2B12" w:rsidP="00E62BD4">
            <w:pPr>
              <w:pStyle w:val="GPSDefinitionL2"/>
              <w:rPr>
                <w:rFonts w:ascii="Calibri" w:hAnsi="Calibri"/>
              </w:rPr>
            </w:pPr>
            <w:r w:rsidRPr="00EF5DB5">
              <w:rPr>
                <w:rFonts w:ascii="Calibri" w:hAnsi="Calibri"/>
              </w:rPr>
              <w:t>a delay in the design, development, testing or implementation of a Deliverable by the relevant date set out in the Implementation Plan;</w:t>
            </w:r>
          </w:p>
        </w:tc>
      </w:tr>
      <w:tr w:rsidR="008F2B12" w:rsidRPr="00EF5DB5" w14:paraId="04930B9D" w14:textId="77777777" w:rsidTr="005E4232">
        <w:tc>
          <w:tcPr>
            <w:tcW w:w="2410" w:type="dxa"/>
            <w:shd w:val="clear" w:color="auto" w:fill="auto"/>
          </w:tcPr>
          <w:p w14:paraId="7A00C219" w14:textId="77777777" w:rsidR="008F2B12" w:rsidRPr="00EF5DB5" w:rsidRDefault="008F2B12" w:rsidP="00E62BD4">
            <w:pPr>
              <w:pStyle w:val="GPSDefinitionTerm"/>
              <w:jc w:val="both"/>
              <w:rPr>
                <w:rFonts w:ascii="Calibri" w:hAnsi="Calibri"/>
              </w:rPr>
            </w:pPr>
            <w:r w:rsidRPr="00EF5DB5">
              <w:rPr>
                <w:rFonts w:ascii="Calibri" w:hAnsi="Calibri"/>
              </w:rPr>
              <w:t>"Delay Payments"</w:t>
            </w:r>
          </w:p>
        </w:tc>
        <w:tc>
          <w:tcPr>
            <w:tcW w:w="5953" w:type="dxa"/>
            <w:shd w:val="clear" w:color="auto" w:fill="auto"/>
          </w:tcPr>
          <w:p w14:paraId="0A233ACA" w14:textId="77777777" w:rsidR="008F2B12" w:rsidRPr="00EF5DB5" w:rsidRDefault="008F2B12" w:rsidP="00E62BD4">
            <w:pPr>
              <w:pStyle w:val="GPsDefinition"/>
              <w:rPr>
                <w:rFonts w:ascii="Calibri" w:hAnsi="Calibri"/>
              </w:rPr>
            </w:pPr>
            <w:r w:rsidRPr="00EF5DB5">
              <w:rPr>
                <w:rFonts w:ascii="Calibri" w:hAnsi="Calibri"/>
              </w:rPr>
              <w:t xml:space="preserve">means the amounts payable by the Supplier to the </w:t>
            </w:r>
            <w:r w:rsidR="006179E3" w:rsidRPr="00EF5DB5">
              <w:rPr>
                <w:rFonts w:ascii="Calibri" w:hAnsi="Calibri"/>
              </w:rPr>
              <w:t>Contracting Authority</w:t>
            </w:r>
            <w:r w:rsidRPr="00EF5DB5">
              <w:rPr>
                <w:rFonts w:ascii="Calibri" w:hAnsi="Calibri"/>
              </w:rPr>
              <w:t xml:space="preserve"> in respect of a delay in respect of a Milestone as specified in the Implementation Plan;</w:t>
            </w:r>
          </w:p>
        </w:tc>
      </w:tr>
      <w:tr w:rsidR="008F2B12" w:rsidRPr="00EF5DB5" w14:paraId="31D773ED" w14:textId="77777777" w:rsidTr="005E4232">
        <w:tc>
          <w:tcPr>
            <w:tcW w:w="2410" w:type="dxa"/>
            <w:shd w:val="clear" w:color="auto" w:fill="auto"/>
          </w:tcPr>
          <w:p w14:paraId="18312A4E" w14:textId="77777777" w:rsidR="008F2B12" w:rsidRPr="00EF5DB5" w:rsidRDefault="008F2B12" w:rsidP="00E62BD4">
            <w:pPr>
              <w:pStyle w:val="GPSDefinitionTerm"/>
              <w:jc w:val="both"/>
              <w:rPr>
                <w:rFonts w:ascii="Calibri" w:hAnsi="Calibri"/>
              </w:rPr>
            </w:pPr>
            <w:r w:rsidRPr="00EF5DB5">
              <w:rPr>
                <w:rFonts w:ascii="Calibri" w:hAnsi="Calibri"/>
              </w:rPr>
              <w:t>“Delay Period Limit”</w:t>
            </w:r>
          </w:p>
        </w:tc>
        <w:tc>
          <w:tcPr>
            <w:tcW w:w="5953" w:type="dxa"/>
            <w:shd w:val="clear" w:color="auto" w:fill="auto"/>
          </w:tcPr>
          <w:p w14:paraId="3130A284" w14:textId="77777777" w:rsidR="008F2B12" w:rsidRPr="00EF5DB5" w:rsidRDefault="008F2B12" w:rsidP="00E62BD4">
            <w:pPr>
              <w:pStyle w:val="GPsDefinition"/>
              <w:rPr>
                <w:rFonts w:ascii="Calibri" w:hAnsi="Calibri"/>
              </w:rPr>
            </w:pPr>
            <w:r w:rsidRPr="00EF5DB5">
              <w:rPr>
                <w:rFonts w:ascii="Calibri" w:hAnsi="Calibri"/>
              </w:rPr>
              <w:t xml:space="preserve">shall be the number of days specified in Call Off Schedule 4 </w:t>
            </w:r>
            <w:r w:rsidRPr="00EF5DB5">
              <w:rPr>
                <w:rFonts w:ascii="Calibri" w:hAnsi="Calibri"/>
              </w:rPr>
              <w:lastRenderedPageBreak/>
              <w:t xml:space="preserve">(Implementation Plan) for the purposes of Clause </w:t>
            </w:r>
            <w:r w:rsidRPr="00EF5DB5">
              <w:rPr>
                <w:rFonts w:ascii="Calibri" w:hAnsi="Calibri"/>
              </w:rPr>
              <w:fldChar w:fldCharType="begin"/>
            </w:r>
            <w:r w:rsidRPr="00EF5DB5">
              <w:rPr>
                <w:rFonts w:ascii="Calibri" w:hAnsi="Calibri"/>
              </w:rPr>
              <w:instrText xml:space="preserve"> REF _Ref364753291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6.4.1(b)(ii)</w:t>
            </w:r>
            <w:r w:rsidRPr="00EF5DB5">
              <w:rPr>
                <w:rFonts w:ascii="Calibri" w:hAnsi="Calibri"/>
              </w:rPr>
              <w:fldChar w:fldCharType="end"/>
            </w:r>
            <w:r w:rsidRPr="00EF5DB5">
              <w:rPr>
                <w:rFonts w:ascii="Calibri" w:hAnsi="Calibri"/>
              </w:rPr>
              <w:t>;</w:t>
            </w:r>
          </w:p>
        </w:tc>
      </w:tr>
      <w:tr w:rsidR="008F2B12" w:rsidRPr="00EF5DB5" w14:paraId="5A1D5946" w14:textId="77777777" w:rsidTr="005E4232">
        <w:tc>
          <w:tcPr>
            <w:tcW w:w="2410" w:type="dxa"/>
            <w:shd w:val="clear" w:color="auto" w:fill="auto"/>
          </w:tcPr>
          <w:p w14:paraId="31871A00" w14:textId="77777777" w:rsidR="008F2B12" w:rsidRPr="00EF5DB5" w:rsidRDefault="008F2B12" w:rsidP="00E62BD4">
            <w:pPr>
              <w:pStyle w:val="GPSDefinitionTerm"/>
              <w:jc w:val="both"/>
              <w:rPr>
                <w:rFonts w:ascii="Calibri" w:hAnsi="Calibri"/>
              </w:rPr>
            </w:pPr>
            <w:r w:rsidRPr="00EF5DB5">
              <w:rPr>
                <w:rFonts w:ascii="Calibri" w:hAnsi="Calibri"/>
              </w:rPr>
              <w:lastRenderedPageBreak/>
              <w:t>"Deliverable"</w:t>
            </w:r>
          </w:p>
        </w:tc>
        <w:tc>
          <w:tcPr>
            <w:tcW w:w="5953" w:type="dxa"/>
            <w:shd w:val="clear" w:color="auto" w:fill="auto"/>
          </w:tcPr>
          <w:p w14:paraId="26FD2FBE" w14:textId="77777777" w:rsidR="008F2B12" w:rsidRPr="00EF5DB5" w:rsidRDefault="008F2B12" w:rsidP="00E62BD4">
            <w:pPr>
              <w:pStyle w:val="GPsDefinition"/>
              <w:rPr>
                <w:rFonts w:ascii="Calibri" w:hAnsi="Calibri"/>
              </w:rPr>
            </w:pPr>
            <w:r w:rsidRPr="00EF5DB5">
              <w:rPr>
                <w:rFonts w:ascii="Calibri" w:hAnsi="Calibri"/>
              </w:rPr>
              <w:t xml:space="preserve">means an item or feature in the supply of the </w:t>
            </w:r>
            <w:r w:rsidR="000C52D8" w:rsidRPr="00EF5DB5">
              <w:rPr>
                <w:rFonts w:ascii="Calibri" w:hAnsi="Calibri"/>
              </w:rPr>
              <w:t>Services</w:t>
            </w:r>
            <w:r w:rsidRPr="00EF5DB5">
              <w:rPr>
                <w:rFonts w:ascii="Calibri" w:hAnsi="Calibri"/>
              </w:rPr>
              <w:t xml:space="preserve"> delivered or to be delivered by the Supplier at or before a Milestone Date listed in the Implementation Plan (if any) or at any other stage during the performance of this Call Off Contract;</w:t>
            </w:r>
          </w:p>
        </w:tc>
      </w:tr>
      <w:tr w:rsidR="008F2B12" w:rsidRPr="00EF5DB5" w14:paraId="37673EDA" w14:textId="77777777" w:rsidTr="005E4232">
        <w:tc>
          <w:tcPr>
            <w:tcW w:w="2410" w:type="dxa"/>
            <w:shd w:val="clear" w:color="auto" w:fill="auto"/>
          </w:tcPr>
          <w:p w14:paraId="32F6B6AF" w14:textId="77777777" w:rsidR="008F2B12" w:rsidRPr="00EF5DB5" w:rsidRDefault="008F2B12" w:rsidP="00E62BD4">
            <w:pPr>
              <w:pStyle w:val="GPSDefinitionTerm"/>
              <w:jc w:val="both"/>
              <w:rPr>
                <w:rFonts w:ascii="Calibri" w:hAnsi="Calibri"/>
              </w:rPr>
            </w:pPr>
            <w:r w:rsidRPr="00EF5DB5">
              <w:rPr>
                <w:rFonts w:ascii="Calibri" w:hAnsi="Calibri"/>
              </w:rPr>
              <w:t>"Delivery"</w:t>
            </w:r>
          </w:p>
        </w:tc>
        <w:tc>
          <w:tcPr>
            <w:tcW w:w="5953" w:type="dxa"/>
            <w:shd w:val="clear" w:color="auto" w:fill="auto"/>
          </w:tcPr>
          <w:p w14:paraId="3DCB32C3" w14:textId="77777777" w:rsidR="008F2B12" w:rsidRPr="00EF5DB5" w:rsidRDefault="008F2B12" w:rsidP="00E62BD4">
            <w:pPr>
              <w:pStyle w:val="GPsDefinition"/>
              <w:rPr>
                <w:rFonts w:ascii="Calibri" w:hAnsi="Calibri"/>
              </w:rPr>
            </w:pPr>
            <w:r w:rsidRPr="00EF5DB5">
              <w:rPr>
                <w:rFonts w:ascii="Calibri" w:hAnsi="Calibri"/>
              </w:rPr>
              <w:t xml:space="preserve">means delivery in accordance with the terms of this Call Off Contract as confirmed by the issue by the </w:t>
            </w:r>
            <w:r w:rsidR="006179E3" w:rsidRPr="00EF5DB5">
              <w:rPr>
                <w:rFonts w:ascii="Calibri" w:hAnsi="Calibri"/>
              </w:rPr>
              <w:t>Contracting Authority</w:t>
            </w:r>
            <w:r w:rsidRPr="00EF5DB5">
              <w:rPr>
                <w:rFonts w:ascii="Calibri" w:hAnsi="Calibri"/>
              </w:rPr>
              <w:t xml:space="preserve"> of a Satisfaction Certificate in respect of the relevant Milestone thereof (if any) or otherwise in accordance with this Call Off Contract and accepted by the </w:t>
            </w:r>
            <w:r w:rsidR="006179E3" w:rsidRPr="00EF5DB5">
              <w:rPr>
                <w:rFonts w:ascii="Calibri" w:hAnsi="Calibri"/>
              </w:rPr>
              <w:t>Contracting Authority</w:t>
            </w:r>
            <w:r w:rsidRPr="00EF5DB5">
              <w:rPr>
                <w:rFonts w:ascii="Calibri" w:hAnsi="Calibri"/>
              </w:rPr>
              <w:t xml:space="preserve"> and "</w:t>
            </w:r>
            <w:r w:rsidRPr="00EF5DB5">
              <w:rPr>
                <w:rFonts w:ascii="Calibri" w:hAnsi="Calibri"/>
                <w:b/>
              </w:rPr>
              <w:t>Deliver</w:t>
            </w:r>
            <w:r w:rsidRPr="00EF5DB5">
              <w:rPr>
                <w:rFonts w:ascii="Calibri" w:hAnsi="Calibri"/>
              </w:rPr>
              <w:t>" and "</w:t>
            </w:r>
            <w:r w:rsidRPr="00EF5DB5">
              <w:rPr>
                <w:rFonts w:ascii="Calibri" w:hAnsi="Calibri"/>
                <w:b/>
              </w:rPr>
              <w:t>Delivered</w:t>
            </w:r>
            <w:r w:rsidRPr="00EF5DB5">
              <w:rPr>
                <w:rFonts w:ascii="Calibri" w:hAnsi="Calibri"/>
              </w:rPr>
              <w:t>" shall be construed accordingly;</w:t>
            </w:r>
          </w:p>
        </w:tc>
      </w:tr>
      <w:tr w:rsidR="008F2B12" w:rsidRPr="00EF5DB5" w14:paraId="1DA870E2" w14:textId="77777777" w:rsidTr="005E4232">
        <w:tc>
          <w:tcPr>
            <w:tcW w:w="2410" w:type="dxa"/>
            <w:shd w:val="clear" w:color="auto" w:fill="auto"/>
          </w:tcPr>
          <w:p w14:paraId="0EE30D23" w14:textId="77777777" w:rsidR="008F2B12" w:rsidRPr="00EF5DB5" w:rsidRDefault="008F2B12" w:rsidP="00E62BD4">
            <w:pPr>
              <w:pStyle w:val="GPSDefinitionTerm"/>
              <w:jc w:val="both"/>
              <w:rPr>
                <w:rFonts w:ascii="Calibri" w:hAnsi="Calibri"/>
              </w:rPr>
            </w:pPr>
            <w:r w:rsidRPr="00EF5DB5">
              <w:rPr>
                <w:rFonts w:ascii="Calibri" w:hAnsi="Calibri"/>
              </w:rPr>
              <w:t>"Disaster"</w:t>
            </w:r>
          </w:p>
        </w:tc>
        <w:tc>
          <w:tcPr>
            <w:tcW w:w="5953" w:type="dxa"/>
            <w:shd w:val="clear" w:color="auto" w:fill="auto"/>
          </w:tcPr>
          <w:p w14:paraId="377BA652" w14:textId="77777777" w:rsidR="008F2B12" w:rsidRPr="00EF5DB5" w:rsidRDefault="008F2B12" w:rsidP="00E62BD4">
            <w:pPr>
              <w:pStyle w:val="GPsDefinition"/>
              <w:rPr>
                <w:rFonts w:ascii="Calibri" w:hAnsi="Calibri"/>
              </w:rPr>
            </w:pPr>
            <w:r w:rsidRPr="00EF5DB5">
              <w:rPr>
                <w:rFonts w:ascii="Calibri" w:hAnsi="Calibri"/>
              </w:rPr>
              <w:t xml:space="preserve">means the occurrence of one or more events which, either separately or cumulatively, mean that the </w:t>
            </w:r>
            <w:r w:rsidR="000C52D8" w:rsidRPr="00EF5DB5">
              <w:rPr>
                <w:rFonts w:ascii="Calibri" w:hAnsi="Calibri"/>
              </w:rPr>
              <w:t>Services</w:t>
            </w:r>
            <w:r w:rsidRPr="00EF5DB5">
              <w:rPr>
                <w:rFonts w:ascii="Calibri" w:hAnsi="Calibri"/>
              </w:rPr>
              <w:t xml:space="preserve">, or a material part thereof will be unavailable (or could reasonably be anticipated to be unavailable) for the period specified in the Call Off Order Form (for the purposes of this definition the </w:t>
            </w:r>
            <w:r w:rsidRPr="00EF5DB5">
              <w:rPr>
                <w:rFonts w:ascii="Calibri" w:hAnsi="Calibri"/>
                <w:b/>
              </w:rPr>
              <w:t>“Disaster Period</w:t>
            </w:r>
            <w:r w:rsidRPr="00EF5DB5">
              <w:rPr>
                <w:rFonts w:ascii="Calibri" w:hAnsi="Calibri"/>
              </w:rPr>
              <w:t xml:space="preserve">”); </w:t>
            </w:r>
          </w:p>
        </w:tc>
      </w:tr>
      <w:tr w:rsidR="008F2B12" w:rsidRPr="00EF5DB5" w14:paraId="15F519B8" w14:textId="77777777" w:rsidTr="005E4232">
        <w:tc>
          <w:tcPr>
            <w:tcW w:w="2410" w:type="dxa"/>
            <w:shd w:val="clear" w:color="auto" w:fill="auto"/>
          </w:tcPr>
          <w:p w14:paraId="61FF4074" w14:textId="77777777" w:rsidR="008F2B12" w:rsidRPr="00EF5DB5" w:rsidRDefault="008F2B12" w:rsidP="00E62BD4">
            <w:pPr>
              <w:pStyle w:val="GPSDefinitionTerm"/>
              <w:jc w:val="both"/>
              <w:rPr>
                <w:rFonts w:ascii="Calibri" w:hAnsi="Calibri"/>
              </w:rPr>
            </w:pPr>
            <w:r w:rsidRPr="00EF5DB5">
              <w:rPr>
                <w:rFonts w:ascii="Calibri" w:hAnsi="Calibri"/>
              </w:rPr>
              <w:t xml:space="preserve">"Disaster Recovery </w:t>
            </w:r>
            <w:r w:rsidR="000C52D8" w:rsidRPr="00EF5DB5">
              <w:rPr>
                <w:rFonts w:ascii="Calibri" w:hAnsi="Calibri"/>
              </w:rPr>
              <w:t>Services</w:t>
            </w:r>
            <w:r w:rsidRPr="00EF5DB5">
              <w:rPr>
                <w:rFonts w:ascii="Calibri" w:hAnsi="Calibri"/>
              </w:rPr>
              <w:t>"</w:t>
            </w:r>
          </w:p>
        </w:tc>
        <w:tc>
          <w:tcPr>
            <w:tcW w:w="5953" w:type="dxa"/>
            <w:shd w:val="clear" w:color="auto" w:fill="auto"/>
          </w:tcPr>
          <w:p w14:paraId="18587E61"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0C52D8" w:rsidRPr="00EF5DB5">
              <w:rPr>
                <w:rFonts w:ascii="Calibri" w:hAnsi="Calibri"/>
              </w:rPr>
              <w:t>Services</w:t>
            </w:r>
            <w:r w:rsidRPr="00EF5DB5">
              <w:rPr>
                <w:rFonts w:ascii="Calibri" w:hAnsi="Calibri"/>
              </w:rPr>
              <w:t xml:space="preserve"> embodied in the processes and procedures for restoring the provision of </w:t>
            </w:r>
            <w:r w:rsidR="000C52D8" w:rsidRPr="00EF5DB5">
              <w:rPr>
                <w:rFonts w:ascii="Calibri" w:hAnsi="Calibri"/>
              </w:rPr>
              <w:t>Services</w:t>
            </w:r>
            <w:r w:rsidRPr="00EF5DB5">
              <w:rPr>
                <w:rFonts w:ascii="Calibri" w:hAnsi="Calibri"/>
              </w:rPr>
              <w:t xml:space="preserve"> following the occurrence of a Disaster, as detaile</w:t>
            </w:r>
            <w:r w:rsidR="007635F1" w:rsidRPr="00EF5DB5">
              <w:rPr>
                <w:rFonts w:ascii="Calibri" w:hAnsi="Calibri"/>
              </w:rPr>
              <w:t>d further in Call Off Schedule 8</w:t>
            </w:r>
            <w:r w:rsidRPr="00EF5DB5">
              <w:rPr>
                <w:rFonts w:ascii="Calibri" w:hAnsi="Calibri"/>
              </w:rPr>
              <w:t xml:space="preserve"> (Business Continuity and Disaster Recovery);</w:t>
            </w:r>
          </w:p>
        </w:tc>
      </w:tr>
      <w:tr w:rsidR="008F2B12" w:rsidRPr="00EF5DB5" w14:paraId="736E6F6C" w14:textId="77777777" w:rsidTr="005E4232">
        <w:tc>
          <w:tcPr>
            <w:tcW w:w="2410" w:type="dxa"/>
            <w:shd w:val="clear" w:color="auto" w:fill="auto"/>
          </w:tcPr>
          <w:p w14:paraId="76E87072" w14:textId="77777777" w:rsidR="008F2B12" w:rsidRPr="00EF5DB5" w:rsidRDefault="008F2B12" w:rsidP="00E62BD4">
            <w:pPr>
              <w:pStyle w:val="GPSDefinitionTerm"/>
              <w:jc w:val="both"/>
              <w:rPr>
                <w:rFonts w:ascii="Calibri" w:hAnsi="Calibri"/>
              </w:rPr>
            </w:pPr>
            <w:r w:rsidRPr="00EF5DB5">
              <w:rPr>
                <w:rFonts w:ascii="Calibri" w:hAnsi="Calibri"/>
              </w:rPr>
              <w:t>"Disclosing Party"</w:t>
            </w:r>
          </w:p>
        </w:tc>
        <w:tc>
          <w:tcPr>
            <w:tcW w:w="5953" w:type="dxa"/>
            <w:shd w:val="clear" w:color="auto" w:fill="auto"/>
          </w:tcPr>
          <w:p w14:paraId="4E2EC5FE"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_Ref363745797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34.3.1</w:t>
            </w:r>
            <w:r w:rsidRPr="00EF5DB5">
              <w:rPr>
                <w:rFonts w:ascii="Calibri" w:hAnsi="Calibri"/>
              </w:rPr>
              <w:fldChar w:fldCharType="end"/>
            </w:r>
            <w:r w:rsidRPr="00EF5DB5">
              <w:rPr>
                <w:rFonts w:ascii="Calibri" w:hAnsi="Calibri"/>
              </w:rPr>
              <w:t xml:space="preserve"> (Confidentiality);</w:t>
            </w:r>
          </w:p>
        </w:tc>
      </w:tr>
      <w:tr w:rsidR="008F2B12" w:rsidRPr="00EF5DB5" w14:paraId="39F02B5A" w14:textId="77777777" w:rsidTr="005E4232">
        <w:tc>
          <w:tcPr>
            <w:tcW w:w="2410" w:type="dxa"/>
            <w:shd w:val="clear" w:color="auto" w:fill="auto"/>
          </w:tcPr>
          <w:p w14:paraId="6EB56D61" w14:textId="77777777" w:rsidR="008F2B12" w:rsidRPr="00EF5DB5" w:rsidRDefault="008F2B12" w:rsidP="00E62BD4">
            <w:pPr>
              <w:pStyle w:val="GPSDefinitionTerm"/>
              <w:jc w:val="both"/>
              <w:rPr>
                <w:rFonts w:ascii="Calibri" w:hAnsi="Calibri"/>
              </w:rPr>
            </w:pPr>
            <w:r w:rsidRPr="00EF5DB5">
              <w:rPr>
                <w:rFonts w:ascii="Calibri" w:hAnsi="Calibri"/>
              </w:rPr>
              <w:t>"Dispute"</w:t>
            </w:r>
          </w:p>
        </w:tc>
        <w:tc>
          <w:tcPr>
            <w:tcW w:w="5953" w:type="dxa"/>
            <w:shd w:val="clear" w:color="auto" w:fill="auto"/>
          </w:tcPr>
          <w:p w14:paraId="413218DA" w14:textId="77777777" w:rsidR="008F2B12" w:rsidRPr="00EF5DB5" w:rsidRDefault="008F2B12" w:rsidP="00E62BD4">
            <w:pPr>
              <w:pStyle w:val="GPsDefinition"/>
              <w:rPr>
                <w:rFonts w:ascii="Calibri" w:hAnsi="Calibri"/>
              </w:rPr>
            </w:pPr>
            <w:r w:rsidRPr="00EF5DB5">
              <w:rPr>
                <w:rFonts w:ascii="Calibri" w:hAnsi="Calibri"/>
              </w:rPr>
              <w:t xml:space="preserve">means any dispute, difference or question of interpretation arising out of or in connection with this Call Off Contract, including any dispute, difference or question of interpretation relating to the </w:t>
            </w:r>
            <w:r w:rsidR="000C52D8" w:rsidRPr="00EF5DB5">
              <w:rPr>
                <w:rFonts w:ascii="Calibri" w:hAnsi="Calibri"/>
              </w:rPr>
              <w:t>Services</w:t>
            </w:r>
            <w:r w:rsidRPr="00EF5DB5">
              <w:rPr>
                <w:rFonts w:ascii="Calibri" w:hAnsi="Calibri"/>
              </w:rPr>
              <w:t>, failure to agree in accordance with the Variation Procedure or any matter where this Call Off Contract directs the Parties to resolve an issue by reference to the Dispute Resolution Procedure;</w:t>
            </w:r>
          </w:p>
        </w:tc>
      </w:tr>
      <w:tr w:rsidR="008F2B12" w:rsidRPr="00EF5DB5" w14:paraId="579E84EC" w14:textId="77777777" w:rsidTr="005E4232">
        <w:tc>
          <w:tcPr>
            <w:tcW w:w="2410" w:type="dxa"/>
            <w:shd w:val="clear" w:color="auto" w:fill="auto"/>
          </w:tcPr>
          <w:p w14:paraId="4DBBF276" w14:textId="77777777" w:rsidR="008F2B12" w:rsidRPr="00EF5DB5" w:rsidRDefault="008F2B12" w:rsidP="00E62BD4">
            <w:pPr>
              <w:pStyle w:val="GPSDefinitionTerm"/>
              <w:jc w:val="both"/>
              <w:rPr>
                <w:rFonts w:ascii="Calibri" w:hAnsi="Calibri"/>
              </w:rPr>
            </w:pPr>
            <w:r w:rsidRPr="00EF5DB5">
              <w:rPr>
                <w:rFonts w:ascii="Calibri" w:hAnsi="Calibri"/>
              </w:rPr>
              <w:t>"Dispute Notice"</w:t>
            </w:r>
          </w:p>
        </w:tc>
        <w:tc>
          <w:tcPr>
            <w:tcW w:w="5953" w:type="dxa"/>
            <w:shd w:val="clear" w:color="auto" w:fill="auto"/>
          </w:tcPr>
          <w:p w14:paraId="3E517FBF" w14:textId="77777777" w:rsidR="008F2B12" w:rsidRPr="00EF5DB5" w:rsidRDefault="008F2B12" w:rsidP="00E62BD4">
            <w:pPr>
              <w:pStyle w:val="GPsDefinition"/>
              <w:rPr>
                <w:rFonts w:ascii="Calibri" w:hAnsi="Calibri"/>
              </w:rPr>
            </w:pPr>
            <w:r w:rsidRPr="00EF5DB5">
              <w:rPr>
                <w:rFonts w:ascii="Calibri" w:hAnsi="Calibri"/>
              </w:rPr>
              <w:t>means a written notice served by one Party on the other stating that the Party serving the notice believes that there is a Dispute;</w:t>
            </w:r>
          </w:p>
        </w:tc>
      </w:tr>
      <w:tr w:rsidR="008F2B12" w:rsidRPr="00EF5DB5" w14:paraId="706C29D2" w14:textId="77777777" w:rsidTr="005E4232">
        <w:tc>
          <w:tcPr>
            <w:tcW w:w="2410" w:type="dxa"/>
            <w:shd w:val="clear" w:color="auto" w:fill="auto"/>
          </w:tcPr>
          <w:p w14:paraId="775E36F6" w14:textId="77777777" w:rsidR="008F2B12" w:rsidRPr="00EF5DB5" w:rsidRDefault="008F2B12" w:rsidP="00E62BD4">
            <w:pPr>
              <w:pStyle w:val="GPSDefinitionTerm"/>
              <w:jc w:val="both"/>
              <w:rPr>
                <w:rFonts w:ascii="Calibri" w:hAnsi="Calibri"/>
              </w:rPr>
            </w:pPr>
            <w:r w:rsidRPr="00EF5DB5">
              <w:rPr>
                <w:rFonts w:ascii="Calibri" w:hAnsi="Calibri"/>
              </w:rPr>
              <w:t>"Dispute Resolution Procedure"</w:t>
            </w:r>
          </w:p>
        </w:tc>
        <w:tc>
          <w:tcPr>
            <w:tcW w:w="5953" w:type="dxa"/>
            <w:shd w:val="clear" w:color="auto" w:fill="auto"/>
          </w:tcPr>
          <w:p w14:paraId="746F646A" w14:textId="77777777" w:rsidR="008F2B12" w:rsidRPr="00EF5DB5" w:rsidRDefault="008F2B12" w:rsidP="00E62BD4">
            <w:pPr>
              <w:pStyle w:val="GPsDefinition"/>
              <w:rPr>
                <w:rFonts w:ascii="Calibri" w:hAnsi="Calibri"/>
              </w:rPr>
            </w:pPr>
            <w:r w:rsidRPr="00EF5DB5">
              <w:rPr>
                <w:rFonts w:ascii="Calibri" w:hAnsi="Calibri"/>
              </w:rPr>
              <w:t>means the dispute resolution procedure</w:t>
            </w:r>
            <w:r w:rsidR="007635F1" w:rsidRPr="00EF5DB5">
              <w:rPr>
                <w:rFonts w:ascii="Calibri" w:hAnsi="Calibri"/>
              </w:rPr>
              <w:t xml:space="preserve"> set out in Call Off Schedule 11</w:t>
            </w:r>
            <w:r w:rsidRPr="00EF5DB5">
              <w:rPr>
                <w:rFonts w:ascii="Calibri" w:hAnsi="Calibri"/>
              </w:rPr>
              <w:t xml:space="preserve"> (Dispute Resolution Procedure);</w:t>
            </w:r>
          </w:p>
        </w:tc>
      </w:tr>
      <w:tr w:rsidR="008F2B12" w:rsidRPr="00EF5DB5" w14:paraId="5D637C31" w14:textId="77777777" w:rsidTr="005E4232">
        <w:tc>
          <w:tcPr>
            <w:tcW w:w="2410" w:type="dxa"/>
            <w:shd w:val="clear" w:color="auto" w:fill="auto"/>
          </w:tcPr>
          <w:p w14:paraId="008D4C1D" w14:textId="77777777" w:rsidR="008F2B12" w:rsidRPr="00EF5DB5" w:rsidRDefault="008F2B12" w:rsidP="00E62BD4">
            <w:pPr>
              <w:pStyle w:val="GPSDefinitionTerm"/>
              <w:jc w:val="both"/>
              <w:rPr>
                <w:rFonts w:ascii="Calibri" w:hAnsi="Calibri"/>
              </w:rPr>
            </w:pPr>
            <w:r w:rsidRPr="00EF5DB5">
              <w:rPr>
                <w:rFonts w:ascii="Calibri" w:hAnsi="Calibri"/>
              </w:rPr>
              <w:t>"Documentation"</w:t>
            </w:r>
          </w:p>
        </w:tc>
        <w:tc>
          <w:tcPr>
            <w:tcW w:w="5953" w:type="dxa"/>
            <w:shd w:val="clear" w:color="auto" w:fill="auto"/>
          </w:tcPr>
          <w:p w14:paraId="47AD9A86" w14:textId="77777777" w:rsidR="008F2B12" w:rsidRPr="00EF5DB5" w:rsidRDefault="008F2B12" w:rsidP="00E62BD4">
            <w:pPr>
              <w:pStyle w:val="GPsDefinition"/>
              <w:rPr>
                <w:rFonts w:ascii="Calibri" w:hAnsi="Calibri"/>
              </w:rPr>
            </w:pPr>
            <w:r w:rsidRPr="00EF5DB5">
              <w:rPr>
                <w:rFonts w:ascii="Calibri" w:hAnsi="Calibri"/>
              </w:rPr>
              <w:t>means all documentation as:</w:t>
            </w:r>
          </w:p>
          <w:p w14:paraId="6A0DE40A" w14:textId="77777777" w:rsidR="008F2B12" w:rsidRPr="00EF5DB5" w:rsidRDefault="008F2B12" w:rsidP="00E62BD4">
            <w:pPr>
              <w:pStyle w:val="GPSDefinitionL2"/>
              <w:rPr>
                <w:rFonts w:ascii="Calibri" w:hAnsi="Calibri"/>
              </w:rPr>
            </w:pPr>
            <w:r w:rsidRPr="00EF5DB5">
              <w:rPr>
                <w:rFonts w:ascii="Calibri" w:hAnsi="Calibri"/>
              </w:rPr>
              <w:t xml:space="preserve">is required to be supplied by the Supplier to the </w:t>
            </w:r>
            <w:r w:rsidR="006179E3" w:rsidRPr="00EF5DB5">
              <w:rPr>
                <w:rFonts w:ascii="Calibri" w:hAnsi="Calibri"/>
              </w:rPr>
              <w:t>Contracting Authority</w:t>
            </w:r>
            <w:r w:rsidRPr="00EF5DB5">
              <w:rPr>
                <w:rFonts w:ascii="Calibri" w:hAnsi="Calibri"/>
              </w:rPr>
              <w:t xml:space="preserve"> under this Call Off Contract; </w:t>
            </w:r>
          </w:p>
          <w:p w14:paraId="31F24560" w14:textId="77777777" w:rsidR="008F2B12" w:rsidRPr="00EF5DB5" w:rsidRDefault="008F2B12" w:rsidP="00E62BD4">
            <w:pPr>
              <w:pStyle w:val="GPSDefinitionL2"/>
              <w:rPr>
                <w:rFonts w:ascii="Calibri" w:hAnsi="Calibri"/>
              </w:rPr>
            </w:pPr>
            <w:r w:rsidRPr="00EF5DB5">
              <w:rPr>
                <w:rFonts w:ascii="Calibri" w:hAnsi="Calibri"/>
              </w:rPr>
              <w:t xml:space="preserve">would reasonably be required by a competent third party capable of Good Industry Practice contracted by the </w:t>
            </w:r>
            <w:r w:rsidR="006179E3" w:rsidRPr="00EF5DB5">
              <w:rPr>
                <w:rFonts w:ascii="Calibri" w:hAnsi="Calibri"/>
              </w:rPr>
              <w:t>Contracting Authority</w:t>
            </w:r>
            <w:r w:rsidRPr="00EF5DB5">
              <w:rPr>
                <w:rFonts w:ascii="Calibri" w:hAnsi="Calibri"/>
              </w:rPr>
              <w:t xml:space="preserve"> to develop, configure, build, deploy, run, maintain, upgrade and test the individual systems that provide the </w:t>
            </w:r>
            <w:r w:rsidR="000C52D8" w:rsidRPr="00EF5DB5">
              <w:rPr>
                <w:rFonts w:ascii="Calibri" w:hAnsi="Calibri"/>
              </w:rPr>
              <w:t>Services</w:t>
            </w:r>
            <w:r w:rsidRPr="00EF5DB5">
              <w:rPr>
                <w:rFonts w:ascii="Calibri" w:hAnsi="Calibri"/>
              </w:rPr>
              <w:t>;</w:t>
            </w:r>
          </w:p>
          <w:p w14:paraId="365C4360" w14:textId="77777777" w:rsidR="008F2B12" w:rsidRPr="00EF5DB5" w:rsidRDefault="008F2B12" w:rsidP="00E62BD4">
            <w:pPr>
              <w:pStyle w:val="GPSDefinitionL2"/>
              <w:rPr>
                <w:rFonts w:ascii="Calibri" w:hAnsi="Calibri"/>
              </w:rPr>
            </w:pPr>
            <w:r w:rsidRPr="00EF5DB5">
              <w:rPr>
                <w:rFonts w:ascii="Calibri" w:hAnsi="Calibri"/>
              </w:rPr>
              <w:lastRenderedPageBreak/>
              <w:t xml:space="preserve">is required by the Supplier in order to provide the </w:t>
            </w:r>
            <w:r w:rsidR="000C52D8" w:rsidRPr="00EF5DB5">
              <w:rPr>
                <w:rFonts w:ascii="Calibri" w:hAnsi="Calibri"/>
              </w:rPr>
              <w:t>Services</w:t>
            </w:r>
            <w:r w:rsidRPr="00EF5DB5">
              <w:rPr>
                <w:rFonts w:ascii="Calibri" w:hAnsi="Calibri"/>
              </w:rPr>
              <w:t>; and/or</w:t>
            </w:r>
          </w:p>
          <w:p w14:paraId="0C918901" w14:textId="77777777" w:rsidR="008F2B12" w:rsidRPr="00EF5DB5" w:rsidRDefault="008F2B12" w:rsidP="00E62BD4">
            <w:pPr>
              <w:pStyle w:val="GPSDefinitionL2"/>
              <w:rPr>
                <w:rFonts w:ascii="Calibri" w:hAnsi="Calibri"/>
              </w:rPr>
            </w:pPr>
            <w:r w:rsidRPr="00EF5DB5">
              <w:rPr>
                <w:rFonts w:ascii="Calibri" w:hAnsi="Calibri"/>
              </w:rPr>
              <w:t xml:space="preserve">has been or shall be generated for the purpose of providing the </w:t>
            </w:r>
            <w:r w:rsidR="000C52D8" w:rsidRPr="00EF5DB5">
              <w:rPr>
                <w:rFonts w:ascii="Calibri" w:hAnsi="Calibri"/>
              </w:rPr>
              <w:t>Services</w:t>
            </w:r>
            <w:r w:rsidRPr="00EF5DB5">
              <w:rPr>
                <w:rFonts w:ascii="Calibri" w:hAnsi="Calibri"/>
              </w:rPr>
              <w:t>;</w:t>
            </w:r>
          </w:p>
          <w:p w14:paraId="464197A5" w14:textId="77777777" w:rsidR="00891805" w:rsidRPr="00EF5DB5" w:rsidRDefault="00891805" w:rsidP="00E62BD4">
            <w:pPr>
              <w:pStyle w:val="GPSDefinitionL2"/>
              <w:numPr>
                <w:ilvl w:val="0"/>
                <w:numId w:val="0"/>
              </w:numPr>
              <w:ind w:left="720"/>
              <w:rPr>
                <w:rFonts w:ascii="Calibri" w:hAnsi="Calibri"/>
              </w:rPr>
            </w:pPr>
          </w:p>
        </w:tc>
      </w:tr>
      <w:tr w:rsidR="008F2B12" w:rsidRPr="00EF5DB5" w14:paraId="54DEB9CD" w14:textId="77777777" w:rsidTr="005E4232">
        <w:tc>
          <w:tcPr>
            <w:tcW w:w="2410" w:type="dxa"/>
            <w:shd w:val="clear" w:color="auto" w:fill="auto"/>
          </w:tcPr>
          <w:p w14:paraId="4CA0492E" w14:textId="77777777" w:rsidR="008F2B12" w:rsidRPr="00EF5DB5" w:rsidRDefault="008F2B12" w:rsidP="00E62BD4">
            <w:pPr>
              <w:pStyle w:val="GPSDefinitionTerm"/>
              <w:jc w:val="both"/>
              <w:rPr>
                <w:rFonts w:ascii="Calibri" w:hAnsi="Calibri"/>
              </w:rPr>
            </w:pPr>
            <w:r w:rsidRPr="00EF5DB5">
              <w:rPr>
                <w:rFonts w:ascii="Calibri" w:hAnsi="Calibri"/>
              </w:rPr>
              <w:lastRenderedPageBreak/>
              <w:t>"DOTAS"</w:t>
            </w:r>
          </w:p>
        </w:tc>
        <w:tc>
          <w:tcPr>
            <w:tcW w:w="5953" w:type="dxa"/>
            <w:shd w:val="clear" w:color="auto" w:fill="auto"/>
          </w:tcPr>
          <w:p w14:paraId="3C243A56" w14:textId="77777777" w:rsidR="008F2B12" w:rsidRPr="00EF5DB5" w:rsidRDefault="00DE0D91"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 xml:space="preserve">; </w:t>
            </w:r>
          </w:p>
        </w:tc>
      </w:tr>
      <w:tr w:rsidR="008F2B12" w:rsidRPr="00EF5DB5" w14:paraId="11F5B581" w14:textId="77777777" w:rsidTr="005E4232">
        <w:tc>
          <w:tcPr>
            <w:tcW w:w="2410" w:type="dxa"/>
            <w:shd w:val="clear" w:color="auto" w:fill="auto"/>
          </w:tcPr>
          <w:p w14:paraId="7F8ACF07" w14:textId="77777777" w:rsidR="008F2B12" w:rsidRPr="00EF5DB5" w:rsidRDefault="008F2B12" w:rsidP="00E62BD4">
            <w:pPr>
              <w:pStyle w:val="GPSDefinitionTerm"/>
              <w:jc w:val="both"/>
              <w:rPr>
                <w:rFonts w:ascii="Calibri" w:hAnsi="Calibri"/>
              </w:rPr>
            </w:pPr>
            <w:r w:rsidRPr="00EF5DB5">
              <w:rPr>
                <w:rFonts w:ascii="Calibri" w:hAnsi="Calibri"/>
              </w:rPr>
              <w:t>"Due Diligence Information"</w:t>
            </w:r>
          </w:p>
        </w:tc>
        <w:tc>
          <w:tcPr>
            <w:tcW w:w="5953" w:type="dxa"/>
            <w:shd w:val="clear" w:color="auto" w:fill="auto"/>
          </w:tcPr>
          <w:p w14:paraId="0B352C6B" w14:textId="77777777" w:rsidR="008F2B12" w:rsidRPr="00EF5DB5" w:rsidRDefault="008F2B12" w:rsidP="00E62BD4">
            <w:pPr>
              <w:pStyle w:val="GPsDefinition"/>
              <w:rPr>
                <w:rFonts w:ascii="Calibri" w:hAnsi="Calibri"/>
              </w:rPr>
            </w:pPr>
            <w:r w:rsidRPr="00EF5DB5">
              <w:rPr>
                <w:rFonts w:ascii="Calibri" w:hAnsi="Calibri"/>
              </w:rPr>
              <w:t xml:space="preserve">means any information supplied to the Supplier by or on behalf of the  </w:t>
            </w:r>
            <w:r w:rsidR="006179E3" w:rsidRPr="00EF5DB5">
              <w:rPr>
                <w:rFonts w:ascii="Calibri" w:hAnsi="Calibri"/>
              </w:rPr>
              <w:t>Contracting Authority</w:t>
            </w:r>
            <w:r w:rsidRPr="00EF5DB5">
              <w:rPr>
                <w:rFonts w:ascii="Calibri" w:hAnsi="Calibri"/>
              </w:rPr>
              <w:t xml:space="preserve"> prior to the </w:t>
            </w:r>
            <w:r w:rsidRPr="00EF5DB5">
              <w:rPr>
                <w:rFonts w:ascii="Calibri" w:hAnsi="Calibri"/>
                <w:lang w:eastAsia="en-GB"/>
              </w:rPr>
              <w:t>Call Off Commencement</w:t>
            </w:r>
            <w:r w:rsidRPr="00EF5DB5">
              <w:rPr>
                <w:rFonts w:ascii="Calibri" w:hAnsi="Calibri"/>
              </w:rPr>
              <w:t xml:space="preserve"> Date;</w:t>
            </w:r>
          </w:p>
        </w:tc>
      </w:tr>
      <w:tr w:rsidR="008F2B12" w:rsidRPr="00EF5DB5" w14:paraId="1730DFC3" w14:textId="77777777" w:rsidTr="005E4232">
        <w:tc>
          <w:tcPr>
            <w:tcW w:w="2410" w:type="dxa"/>
            <w:shd w:val="clear" w:color="auto" w:fill="auto"/>
          </w:tcPr>
          <w:p w14:paraId="1A40C4EC" w14:textId="77777777" w:rsidR="008F2B12" w:rsidRPr="00EF5DB5" w:rsidRDefault="008F2B12" w:rsidP="00E62BD4">
            <w:pPr>
              <w:pStyle w:val="GPSDefinitionTerm"/>
              <w:jc w:val="both"/>
              <w:rPr>
                <w:rFonts w:ascii="Calibri" w:hAnsi="Calibri"/>
              </w:rPr>
            </w:pPr>
            <w:r w:rsidRPr="00EF5DB5">
              <w:rPr>
                <w:rFonts w:ascii="Calibri" w:hAnsi="Calibri"/>
              </w:rPr>
              <w:t>"Employee Liabilities"</w:t>
            </w:r>
          </w:p>
        </w:tc>
        <w:tc>
          <w:tcPr>
            <w:tcW w:w="5953" w:type="dxa"/>
            <w:shd w:val="clear" w:color="auto" w:fill="auto"/>
          </w:tcPr>
          <w:p w14:paraId="41CF47E8" w14:textId="77777777" w:rsidR="008F2B12" w:rsidRPr="00EF5DB5" w:rsidRDefault="008F2B12" w:rsidP="00E62BD4">
            <w:pPr>
              <w:pStyle w:val="GPsDefinition"/>
              <w:rPr>
                <w:rFonts w:ascii="Calibri" w:hAnsi="Calibri"/>
                <w:b/>
              </w:rPr>
            </w:pPr>
            <w:r w:rsidRPr="00EF5DB5">
              <w:rPr>
                <w:rFonts w:ascii="Calibri" w:hAnsi="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80675A2" w14:textId="77777777" w:rsidR="008F2B12" w:rsidRPr="00EF5DB5" w:rsidRDefault="008F2B12" w:rsidP="00E62BD4">
            <w:pPr>
              <w:pStyle w:val="GPSDefinitionL2"/>
              <w:rPr>
                <w:rFonts w:ascii="Calibri" w:hAnsi="Calibri"/>
              </w:rPr>
            </w:pPr>
            <w:r w:rsidRPr="00EF5DB5">
              <w:rPr>
                <w:rFonts w:ascii="Calibri" w:hAnsi="Calibri"/>
              </w:rPr>
              <w:t xml:space="preserve">redundancy payments including contractual or enhanced redundancy costs, termination costs and notice payments; </w:t>
            </w:r>
          </w:p>
          <w:p w14:paraId="3ADBA656" w14:textId="77777777" w:rsidR="008F2B12" w:rsidRPr="00EF5DB5" w:rsidRDefault="008F2B12" w:rsidP="00E62BD4">
            <w:pPr>
              <w:pStyle w:val="GPSDefinitionL2"/>
              <w:rPr>
                <w:rFonts w:ascii="Calibri" w:hAnsi="Calibri"/>
              </w:rPr>
            </w:pPr>
            <w:r w:rsidRPr="00EF5DB5">
              <w:rPr>
                <w:rFonts w:ascii="Calibri" w:hAnsi="Calibri"/>
              </w:rPr>
              <w:t>unfair, wrongful or constructive dismissal compensation;</w:t>
            </w:r>
          </w:p>
          <w:p w14:paraId="17890CF5" w14:textId="77777777" w:rsidR="008F2B12" w:rsidRPr="00EF5DB5" w:rsidRDefault="008F2B12" w:rsidP="00E62BD4">
            <w:pPr>
              <w:pStyle w:val="GPSDefinitionL2"/>
              <w:rPr>
                <w:rFonts w:ascii="Calibri" w:hAnsi="Calibri"/>
              </w:rPr>
            </w:pPr>
            <w:r w:rsidRPr="00EF5DB5">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7FC2D310" w14:textId="77777777" w:rsidR="008F2B12" w:rsidRPr="00EF5DB5" w:rsidRDefault="008F2B12" w:rsidP="00E62BD4">
            <w:pPr>
              <w:pStyle w:val="GPSDefinitionL2"/>
              <w:rPr>
                <w:rFonts w:ascii="Calibri" w:hAnsi="Calibri"/>
              </w:rPr>
            </w:pPr>
            <w:r w:rsidRPr="00EF5DB5">
              <w:rPr>
                <w:rFonts w:ascii="Calibri" w:hAnsi="Calibri"/>
              </w:rPr>
              <w:t>compensation for less favourable treatment of part-time workers or fixed term employees;</w:t>
            </w:r>
          </w:p>
          <w:p w14:paraId="702818A0" w14:textId="77777777" w:rsidR="008F2B12" w:rsidRPr="00EF5DB5" w:rsidRDefault="008F2B12" w:rsidP="00E62BD4">
            <w:pPr>
              <w:pStyle w:val="GPSDefinitionL2"/>
              <w:rPr>
                <w:rFonts w:ascii="Calibri" w:hAnsi="Calibri"/>
              </w:rPr>
            </w:pPr>
            <w:r w:rsidRPr="00EF5DB5">
              <w:rPr>
                <w:rFonts w:ascii="Calibri" w:hAnsi="Calibri"/>
              </w:rPr>
              <w:t xml:space="preserve">outstanding debts and unlawful deduction of wages including any PAYE and National Insurance Contributions in relation to payments made by the </w:t>
            </w:r>
            <w:r w:rsidR="006179E3" w:rsidRPr="00EF5DB5">
              <w:rPr>
                <w:rFonts w:ascii="Calibri" w:hAnsi="Calibri"/>
              </w:rPr>
              <w:t>Contracting Authority</w:t>
            </w:r>
            <w:r w:rsidRPr="00EF5DB5">
              <w:rPr>
                <w:rFonts w:ascii="Calibri" w:hAnsi="Calibri"/>
              </w:rPr>
              <w:t xml:space="preserve"> or the Replacement Supplier to a Transferring Supplier Employee which would have been payable by the Supplier or the Sub-Contractor if such payment should have been made prior to the Service Transfer Date;</w:t>
            </w:r>
          </w:p>
          <w:p w14:paraId="4D45B03B" w14:textId="77777777" w:rsidR="008F2B12" w:rsidRPr="00EF5DB5" w:rsidRDefault="008F2B12" w:rsidP="00E62BD4">
            <w:pPr>
              <w:pStyle w:val="GPSDefinitionL2"/>
              <w:rPr>
                <w:rFonts w:ascii="Calibri" w:hAnsi="Calibri"/>
              </w:rPr>
            </w:pPr>
            <w:r w:rsidRPr="00EF5DB5">
              <w:rPr>
                <w:rFonts w:ascii="Calibri" w:hAnsi="Calibri"/>
              </w:rPr>
              <w:t>claims whether in tort, contract or statute or otherwise;</w:t>
            </w:r>
          </w:p>
          <w:p w14:paraId="058695E3" w14:textId="77777777" w:rsidR="008F2B12" w:rsidRPr="00EF5DB5" w:rsidRDefault="008F2B12" w:rsidP="00E62BD4">
            <w:pPr>
              <w:pStyle w:val="GPSDefinitionL2"/>
              <w:rPr>
                <w:rFonts w:ascii="Calibri" w:hAnsi="Calibri"/>
              </w:rPr>
            </w:pPr>
            <w:r w:rsidRPr="00EF5DB5">
              <w:rPr>
                <w:rFonts w:ascii="Calibri" w:hAnsi="Calibri"/>
              </w:rPr>
              <w:t>any investigation by the Equality and Human Rights Commission or other enforcement, regulatory or supervisory body and of implementing any requirements which may arise from such investigation;</w:t>
            </w:r>
          </w:p>
        </w:tc>
      </w:tr>
      <w:tr w:rsidR="008F2B12" w:rsidRPr="00EF5DB5" w14:paraId="3A6142C2" w14:textId="77777777" w:rsidTr="005E4232">
        <w:tc>
          <w:tcPr>
            <w:tcW w:w="2410" w:type="dxa"/>
            <w:shd w:val="clear" w:color="auto" w:fill="auto"/>
          </w:tcPr>
          <w:p w14:paraId="4904FB74" w14:textId="77777777" w:rsidR="008F2B12" w:rsidRPr="00EF5DB5" w:rsidRDefault="008F2B12" w:rsidP="00E62BD4">
            <w:pPr>
              <w:pStyle w:val="GPSDefinitionTerm"/>
              <w:jc w:val="both"/>
              <w:rPr>
                <w:rFonts w:ascii="Calibri" w:hAnsi="Calibri"/>
              </w:rPr>
            </w:pPr>
            <w:r w:rsidRPr="00EF5DB5">
              <w:rPr>
                <w:rFonts w:ascii="Calibri" w:hAnsi="Calibri"/>
              </w:rPr>
              <w:t xml:space="preserve">"Employment </w:t>
            </w:r>
            <w:r w:rsidRPr="00EF5DB5">
              <w:rPr>
                <w:rFonts w:ascii="Calibri" w:hAnsi="Calibri"/>
              </w:rPr>
              <w:lastRenderedPageBreak/>
              <w:t>Regulations"</w:t>
            </w:r>
          </w:p>
        </w:tc>
        <w:tc>
          <w:tcPr>
            <w:tcW w:w="5953" w:type="dxa"/>
            <w:shd w:val="clear" w:color="auto" w:fill="auto"/>
          </w:tcPr>
          <w:p w14:paraId="5F2F7325" w14:textId="77777777" w:rsidR="008F2B12" w:rsidRPr="00EF5DB5" w:rsidRDefault="008F2B12" w:rsidP="00E62BD4">
            <w:pPr>
              <w:pStyle w:val="GPsDefinition"/>
              <w:rPr>
                <w:rFonts w:ascii="Calibri" w:hAnsi="Calibri"/>
              </w:rPr>
            </w:pPr>
            <w:r w:rsidRPr="00EF5DB5">
              <w:rPr>
                <w:rFonts w:ascii="Calibri" w:hAnsi="Calibri"/>
              </w:rPr>
              <w:lastRenderedPageBreak/>
              <w:t xml:space="preserve">means the Transfer of Undertakings (Protection of </w:t>
            </w:r>
            <w:r w:rsidRPr="00EF5DB5">
              <w:rPr>
                <w:rFonts w:ascii="Calibri" w:hAnsi="Calibri"/>
              </w:rPr>
              <w:lastRenderedPageBreak/>
              <w:t>Employment) Regulations 2006 (SI 2006/246) as amended or replaced or any other Regulations implementing the Acquired Rights Directive;</w:t>
            </w:r>
          </w:p>
        </w:tc>
      </w:tr>
      <w:tr w:rsidR="008F2B12" w:rsidRPr="00EF5DB5" w14:paraId="217155D7" w14:textId="77777777" w:rsidTr="005E4232">
        <w:tc>
          <w:tcPr>
            <w:tcW w:w="2410" w:type="dxa"/>
            <w:shd w:val="clear" w:color="auto" w:fill="auto"/>
          </w:tcPr>
          <w:p w14:paraId="404AF108" w14:textId="77777777" w:rsidR="008F2B12" w:rsidRPr="00EF5DB5" w:rsidRDefault="008F2B12" w:rsidP="00E62BD4">
            <w:pPr>
              <w:pStyle w:val="GPSDefinitionTerm"/>
              <w:jc w:val="both"/>
              <w:rPr>
                <w:rFonts w:ascii="Calibri" w:hAnsi="Calibri"/>
              </w:rPr>
            </w:pPr>
            <w:r w:rsidRPr="00EF5DB5">
              <w:rPr>
                <w:rFonts w:ascii="Calibri" w:hAnsi="Calibri"/>
              </w:rPr>
              <w:lastRenderedPageBreak/>
              <w:t>"Environmental Policy"</w:t>
            </w:r>
          </w:p>
        </w:tc>
        <w:tc>
          <w:tcPr>
            <w:tcW w:w="5953" w:type="dxa"/>
            <w:shd w:val="clear" w:color="auto" w:fill="auto"/>
          </w:tcPr>
          <w:p w14:paraId="160D909B" w14:textId="77777777" w:rsidR="008F2B12" w:rsidRPr="00EF5DB5" w:rsidRDefault="008F2B12" w:rsidP="00E62BD4">
            <w:pPr>
              <w:pStyle w:val="GPsDefinition"/>
              <w:rPr>
                <w:rFonts w:ascii="Calibri" w:hAnsi="Calibri"/>
              </w:rPr>
            </w:pPr>
            <w:r w:rsidRPr="00EF5DB5">
              <w:rPr>
                <w:rFonts w:ascii="Calibri" w:hAnsi="Calibri"/>
              </w:rPr>
              <w:t xml:space="preserve">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w:t>
            </w:r>
            <w:r w:rsidR="006179E3" w:rsidRPr="00EF5DB5">
              <w:rPr>
                <w:rFonts w:ascii="Calibri" w:hAnsi="Calibri"/>
              </w:rPr>
              <w:t>Contracting Authority</w:t>
            </w:r>
            <w:r w:rsidRPr="00EF5DB5">
              <w:rPr>
                <w:rFonts w:ascii="Calibri" w:hAnsi="Calibri"/>
              </w:rPr>
              <w:t>;</w:t>
            </w:r>
          </w:p>
        </w:tc>
      </w:tr>
      <w:tr w:rsidR="008F2B12" w:rsidRPr="00EF5DB5" w14:paraId="7104099C" w14:textId="77777777" w:rsidTr="005E4232">
        <w:tc>
          <w:tcPr>
            <w:tcW w:w="2410" w:type="dxa"/>
            <w:shd w:val="clear" w:color="auto" w:fill="auto"/>
          </w:tcPr>
          <w:p w14:paraId="13F6D02E" w14:textId="77777777" w:rsidR="008F2B12" w:rsidRPr="00EF5DB5" w:rsidRDefault="008F2B12" w:rsidP="00E62BD4">
            <w:pPr>
              <w:pStyle w:val="GPSDefinitionTerm"/>
              <w:jc w:val="both"/>
              <w:rPr>
                <w:rFonts w:ascii="Calibri" w:hAnsi="Calibri"/>
              </w:rPr>
            </w:pPr>
            <w:r w:rsidRPr="00EF5DB5">
              <w:rPr>
                <w:rFonts w:ascii="Calibri" w:hAnsi="Calibri"/>
              </w:rPr>
              <w:t>"Environmental Information Regulations or EIRs"</w:t>
            </w:r>
          </w:p>
        </w:tc>
        <w:tc>
          <w:tcPr>
            <w:tcW w:w="5953" w:type="dxa"/>
            <w:shd w:val="clear" w:color="auto" w:fill="auto"/>
          </w:tcPr>
          <w:p w14:paraId="7E9D3B97" w14:textId="77777777" w:rsidR="008F2B12" w:rsidRPr="00EF5DB5" w:rsidRDefault="00DE0D91"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7AD09C37" w14:textId="77777777" w:rsidTr="005E4232">
        <w:tc>
          <w:tcPr>
            <w:tcW w:w="2410" w:type="dxa"/>
            <w:shd w:val="clear" w:color="auto" w:fill="auto"/>
          </w:tcPr>
          <w:p w14:paraId="42F1AC51" w14:textId="77777777" w:rsidR="008F2B12" w:rsidRPr="00EF5DB5" w:rsidRDefault="008F2B12" w:rsidP="00E62BD4">
            <w:pPr>
              <w:pStyle w:val="GPSDefinitionTerm"/>
              <w:jc w:val="both"/>
              <w:rPr>
                <w:rFonts w:ascii="Calibri" w:hAnsi="Calibri"/>
              </w:rPr>
            </w:pPr>
            <w:r w:rsidRPr="00EF5DB5">
              <w:rPr>
                <w:rFonts w:ascii="Calibri" w:hAnsi="Calibri"/>
              </w:rPr>
              <w:t>"Estimated Year 1 Call Off Contract Charges"</w:t>
            </w:r>
          </w:p>
        </w:tc>
        <w:tc>
          <w:tcPr>
            <w:tcW w:w="5953" w:type="dxa"/>
            <w:shd w:val="clear" w:color="auto" w:fill="auto"/>
          </w:tcPr>
          <w:p w14:paraId="4C6C8900" w14:textId="77777777" w:rsidR="008F2B12" w:rsidRPr="00EF5DB5" w:rsidRDefault="008F2B12" w:rsidP="00E62BD4">
            <w:pPr>
              <w:pStyle w:val="GPsDefinition"/>
              <w:rPr>
                <w:rFonts w:ascii="Calibri" w:hAnsi="Calibri"/>
              </w:rPr>
            </w:pPr>
            <w:r w:rsidRPr="00EF5DB5">
              <w:rPr>
                <w:rFonts w:ascii="Calibri" w:hAnsi="Calibri"/>
              </w:rPr>
              <w:t xml:space="preserve">means the sum in pounds estimated by the </w:t>
            </w:r>
            <w:r w:rsidR="006179E3" w:rsidRPr="00EF5DB5">
              <w:rPr>
                <w:rFonts w:ascii="Calibri" w:hAnsi="Calibri"/>
              </w:rPr>
              <w:t>Contracting Authority</w:t>
            </w:r>
            <w:r w:rsidRPr="00EF5DB5">
              <w:rPr>
                <w:rFonts w:ascii="Calibri" w:hAnsi="Calibri"/>
              </w:rPr>
              <w:t xml:space="preserve"> to be payable by it to the Supplier as the total aggregate Call Off Contract Charges from the Call Off Commencement Date until the end of the first Call Off Contract Year stipulated in the Call Off Order Form; </w:t>
            </w:r>
          </w:p>
        </w:tc>
      </w:tr>
      <w:tr w:rsidR="008F2B12" w:rsidRPr="00EF5DB5" w14:paraId="44213693" w14:textId="77777777" w:rsidTr="005E4232">
        <w:tc>
          <w:tcPr>
            <w:tcW w:w="2410" w:type="dxa"/>
            <w:shd w:val="clear" w:color="auto" w:fill="auto"/>
          </w:tcPr>
          <w:p w14:paraId="3005D44E" w14:textId="77777777" w:rsidR="008F2B12" w:rsidRPr="00EF5DB5" w:rsidRDefault="008F2B12" w:rsidP="00E62BD4">
            <w:pPr>
              <w:pStyle w:val="GPSDefinitionTerm"/>
              <w:jc w:val="both"/>
              <w:rPr>
                <w:rFonts w:ascii="Calibri" w:hAnsi="Calibri"/>
              </w:rPr>
            </w:pPr>
            <w:r w:rsidRPr="00EF5DB5">
              <w:rPr>
                <w:rFonts w:ascii="Calibri" w:hAnsi="Calibri"/>
              </w:rPr>
              <w:t>“Exit Plan”</w:t>
            </w:r>
          </w:p>
        </w:tc>
        <w:tc>
          <w:tcPr>
            <w:tcW w:w="5953" w:type="dxa"/>
            <w:shd w:val="clear" w:color="auto" w:fill="auto"/>
          </w:tcPr>
          <w:p w14:paraId="6AAE8495" w14:textId="77777777" w:rsidR="008F2B12" w:rsidRPr="00EF5DB5" w:rsidRDefault="008F2B12" w:rsidP="00E62BD4">
            <w:pPr>
              <w:pStyle w:val="GPsDefinition"/>
              <w:rPr>
                <w:rFonts w:ascii="Calibri" w:hAnsi="Calibri"/>
              </w:rPr>
            </w:pPr>
            <w:r w:rsidRPr="00EF5DB5">
              <w:rPr>
                <w:rFonts w:ascii="Calibri" w:hAnsi="Calibri"/>
              </w:rPr>
              <w:t>means the exit plan describ</w:t>
            </w:r>
            <w:r w:rsidR="007635F1" w:rsidRPr="00EF5DB5">
              <w:rPr>
                <w:rFonts w:ascii="Calibri" w:hAnsi="Calibri"/>
              </w:rPr>
              <w:t>ed in paragraph 5 of Call Off Schedule 9</w:t>
            </w:r>
            <w:r w:rsidRPr="00EF5DB5">
              <w:rPr>
                <w:rFonts w:ascii="Calibri" w:hAnsi="Calibri"/>
              </w:rPr>
              <w:t xml:space="preserve"> (Exit Management);</w:t>
            </w:r>
          </w:p>
        </w:tc>
      </w:tr>
      <w:tr w:rsidR="008F2B12" w:rsidRPr="00EF5DB5" w14:paraId="37BECD35" w14:textId="77777777" w:rsidTr="005E4232">
        <w:tc>
          <w:tcPr>
            <w:tcW w:w="2410" w:type="dxa"/>
            <w:shd w:val="clear" w:color="auto" w:fill="auto"/>
          </w:tcPr>
          <w:p w14:paraId="49377533" w14:textId="77777777" w:rsidR="008F2B12" w:rsidRPr="00EF5DB5" w:rsidRDefault="008F2B12" w:rsidP="00E62BD4">
            <w:pPr>
              <w:pStyle w:val="GPSDefinitionTerm"/>
              <w:jc w:val="both"/>
              <w:rPr>
                <w:rFonts w:ascii="Calibri" w:hAnsi="Calibri"/>
              </w:rPr>
            </w:pPr>
            <w:r w:rsidRPr="00EF5DB5">
              <w:rPr>
                <w:rFonts w:ascii="Calibri" w:hAnsi="Calibri"/>
              </w:rPr>
              <w:t>"Expedited Dispute Timetable"</w:t>
            </w:r>
          </w:p>
        </w:tc>
        <w:tc>
          <w:tcPr>
            <w:tcW w:w="5953" w:type="dxa"/>
            <w:shd w:val="clear" w:color="auto" w:fill="auto"/>
          </w:tcPr>
          <w:p w14:paraId="6F981086" w14:textId="77777777" w:rsidR="008F2B12" w:rsidRPr="00EF5DB5" w:rsidRDefault="008F2B12" w:rsidP="00E62BD4">
            <w:pPr>
              <w:pStyle w:val="GPsDefinition"/>
              <w:rPr>
                <w:rFonts w:ascii="Calibri" w:hAnsi="Calibri"/>
              </w:rPr>
            </w:pPr>
            <w:r w:rsidRPr="00EF5DB5">
              <w:rPr>
                <w:rFonts w:ascii="Calibri" w:hAnsi="Calibri"/>
              </w:rPr>
              <w:t xml:space="preserve">means the timetable set out in paragraph </w:t>
            </w:r>
            <w:r w:rsidRPr="00EF5DB5">
              <w:rPr>
                <w:rFonts w:ascii="Calibri" w:hAnsi="Calibri"/>
              </w:rPr>
              <w:fldChar w:fldCharType="begin"/>
            </w:r>
            <w:r w:rsidRPr="00EF5DB5">
              <w:rPr>
                <w:rFonts w:ascii="Calibri" w:hAnsi="Calibri"/>
              </w:rPr>
              <w:instrText xml:space="preserve"> REF _Ref365636510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5</w:t>
            </w:r>
            <w:r w:rsidRPr="00EF5DB5">
              <w:rPr>
                <w:rFonts w:ascii="Calibri" w:hAnsi="Calibri"/>
              </w:rPr>
              <w:fldChar w:fldCharType="end"/>
            </w:r>
            <w:r w:rsidR="007635F1" w:rsidRPr="00EF5DB5">
              <w:rPr>
                <w:rFonts w:ascii="Calibri" w:hAnsi="Calibri"/>
              </w:rPr>
              <w:t xml:space="preserve"> of Call Off Schedule 11</w:t>
            </w:r>
            <w:r w:rsidRPr="00EF5DB5">
              <w:rPr>
                <w:rFonts w:ascii="Calibri" w:hAnsi="Calibri"/>
              </w:rPr>
              <w:t xml:space="preserve"> (Dispute Resolution Procedure);</w:t>
            </w:r>
          </w:p>
        </w:tc>
      </w:tr>
      <w:tr w:rsidR="008F2B12" w:rsidRPr="00EF5DB5" w14:paraId="2A11ADD5" w14:textId="77777777" w:rsidTr="005E4232">
        <w:tc>
          <w:tcPr>
            <w:tcW w:w="2410" w:type="dxa"/>
            <w:shd w:val="clear" w:color="auto" w:fill="auto"/>
          </w:tcPr>
          <w:p w14:paraId="2DD32CB7" w14:textId="77777777" w:rsidR="008F2B12" w:rsidRPr="00EF5DB5" w:rsidRDefault="008F2B12" w:rsidP="00E62BD4">
            <w:pPr>
              <w:pStyle w:val="GPSDefinitionTerm"/>
              <w:jc w:val="both"/>
              <w:rPr>
                <w:rFonts w:ascii="Calibri" w:hAnsi="Calibri"/>
              </w:rPr>
            </w:pPr>
            <w:r w:rsidRPr="00EF5DB5">
              <w:rPr>
                <w:rFonts w:ascii="Calibri" w:hAnsi="Calibri"/>
              </w:rPr>
              <w:t>"FOIA"</w:t>
            </w:r>
          </w:p>
        </w:tc>
        <w:tc>
          <w:tcPr>
            <w:tcW w:w="5953" w:type="dxa"/>
            <w:shd w:val="clear" w:color="auto" w:fill="auto"/>
          </w:tcPr>
          <w:p w14:paraId="196746BE" w14:textId="77777777" w:rsidR="008F2B12" w:rsidRPr="00EF5DB5" w:rsidRDefault="00EB0479"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50F15AF8" w14:textId="77777777" w:rsidTr="005E4232">
        <w:tc>
          <w:tcPr>
            <w:tcW w:w="2410" w:type="dxa"/>
            <w:shd w:val="clear" w:color="auto" w:fill="auto"/>
          </w:tcPr>
          <w:p w14:paraId="034690CF" w14:textId="77777777" w:rsidR="008F2B12" w:rsidRPr="00EF5DB5" w:rsidRDefault="008F2B12" w:rsidP="00E62BD4">
            <w:pPr>
              <w:pStyle w:val="GPSDefinitionTerm"/>
              <w:jc w:val="both"/>
              <w:rPr>
                <w:rFonts w:ascii="Calibri" w:hAnsi="Calibri"/>
              </w:rPr>
            </w:pPr>
            <w:r w:rsidRPr="00EF5DB5">
              <w:rPr>
                <w:rFonts w:ascii="Calibri" w:hAnsi="Calibri"/>
              </w:rPr>
              <w:t>"Force Majeure"</w:t>
            </w:r>
          </w:p>
        </w:tc>
        <w:tc>
          <w:tcPr>
            <w:tcW w:w="5953" w:type="dxa"/>
            <w:shd w:val="clear" w:color="auto" w:fill="auto"/>
          </w:tcPr>
          <w:p w14:paraId="452E132A" w14:textId="77777777" w:rsidR="008F2B12" w:rsidRPr="00EF5DB5" w:rsidRDefault="008F2B12" w:rsidP="00E62BD4">
            <w:pPr>
              <w:pStyle w:val="GPsDefinition"/>
              <w:rPr>
                <w:rFonts w:ascii="Calibri" w:hAnsi="Calibri"/>
              </w:rPr>
            </w:pPr>
            <w:r w:rsidRPr="00EF5DB5">
              <w:rPr>
                <w:rFonts w:ascii="Calibri" w:hAnsi="Calibri"/>
              </w:rPr>
              <w:t xml:space="preserve">means any event, occurrence, circumstance, matter  or cause affecting the performance by either the </w:t>
            </w:r>
            <w:r w:rsidR="006179E3" w:rsidRPr="00EF5DB5">
              <w:rPr>
                <w:rFonts w:ascii="Calibri" w:hAnsi="Calibri"/>
              </w:rPr>
              <w:t>Contracting Authority</w:t>
            </w:r>
            <w:r w:rsidRPr="00EF5DB5">
              <w:rPr>
                <w:rFonts w:ascii="Calibri" w:hAnsi="Calibri"/>
              </w:rPr>
              <w:t xml:space="preserve"> or the Supplier of its obligations arising from:</w:t>
            </w:r>
          </w:p>
          <w:p w14:paraId="13A2146B" w14:textId="77777777" w:rsidR="008F2B12" w:rsidRPr="00EF5DB5" w:rsidRDefault="008F2B12" w:rsidP="00E62BD4">
            <w:pPr>
              <w:pStyle w:val="GPSDefinitionL2"/>
              <w:rPr>
                <w:rFonts w:ascii="Calibri" w:hAnsi="Calibri"/>
              </w:rPr>
            </w:pPr>
            <w:r w:rsidRPr="00EF5DB5">
              <w:rPr>
                <w:rFonts w:ascii="Calibri" w:hAnsi="Calibri"/>
              </w:rPr>
              <w:t>acts, events, omissions, happenings or non-happenings beyond the reasonable control of the Affected Party which prevent or materially delay the Affected Party from performing its obligations under this Call Off Contract;</w:t>
            </w:r>
          </w:p>
          <w:p w14:paraId="4BF61567" w14:textId="77777777" w:rsidR="008F2B12" w:rsidRPr="00EF5DB5" w:rsidRDefault="008F2B12" w:rsidP="00E62BD4">
            <w:pPr>
              <w:pStyle w:val="GPSDefinitionL2"/>
              <w:rPr>
                <w:rFonts w:ascii="Calibri" w:hAnsi="Calibri"/>
              </w:rPr>
            </w:pPr>
            <w:r w:rsidRPr="00EF5DB5">
              <w:rPr>
                <w:rFonts w:ascii="Calibri" w:hAnsi="Calibri"/>
              </w:rPr>
              <w:t>riots, civil commotion, war or armed conflict, acts of terrorism, nuclear, biological or chemical warfare;</w:t>
            </w:r>
          </w:p>
          <w:p w14:paraId="3A9FE3AA" w14:textId="77777777" w:rsidR="008F2B12" w:rsidRPr="00EF5DB5" w:rsidRDefault="008F2B12" w:rsidP="00E62BD4">
            <w:pPr>
              <w:pStyle w:val="GPSDefinitionL2"/>
              <w:rPr>
                <w:rFonts w:ascii="Calibri" w:hAnsi="Calibri"/>
              </w:rPr>
            </w:pPr>
            <w:r w:rsidRPr="00EF5DB5">
              <w:rPr>
                <w:rFonts w:ascii="Calibri" w:hAnsi="Calibri"/>
              </w:rPr>
              <w:t>acts of the Crown, local government or Regulatory Bodies;</w:t>
            </w:r>
          </w:p>
          <w:p w14:paraId="22EDC308" w14:textId="77777777" w:rsidR="008F2B12" w:rsidRPr="00EF5DB5" w:rsidRDefault="008F2B12" w:rsidP="00E62BD4">
            <w:pPr>
              <w:pStyle w:val="GPSDefinitionL2"/>
              <w:rPr>
                <w:rFonts w:ascii="Calibri" w:hAnsi="Calibri"/>
              </w:rPr>
            </w:pPr>
            <w:r w:rsidRPr="00EF5DB5">
              <w:rPr>
                <w:rFonts w:ascii="Calibri" w:hAnsi="Calibri"/>
              </w:rPr>
              <w:t>fire, flood or any disaster; and</w:t>
            </w:r>
          </w:p>
          <w:p w14:paraId="165FCE52" w14:textId="77777777" w:rsidR="008F2B12" w:rsidRPr="00EF5DB5" w:rsidRDefault="008F2B12" w:rsidP="00E62BD4">
            <w:pPr>
              <w:pStyle w:val="GPSDefinitionL2"/>
              <w:rPr>
                <w:rFonts w:ascii="Calibri" w:hAnsi="Calibri"/>
              </w:rPr>
            </w:pPr>
            <w:r w:rsidRPr="00EF5DB5">
              <w:rPr>
                <w:rFonts w:ascii="Calibri" w:hAnsi="Calibri"/>
              </w:rPr>
              <w:t>an industrial dispute affecting a third party for which a substitute third party is not reasonably available but excluding:</w:t>
            </w:r>
          </w:p>
          <w:p w14:paraId="747ACD0B" w14:textId="77777777" w:rsidR="008F2B12" w:rsidRPr="00EF5DB5" w:rsidRDefault="008F2B12" w:rsidP="00E62BD4">
            <w:pPr>
              <w:pStyle w:val="GPSDefinitionL3"/>
              <w:rPr>
                <w:rFonts w:ascii="Calibri" w:hAnsi="Calibri"/>
              </w:rPr>
            </w:pPr>
            <w:r w:rsidRPr="00EF5DB5">
              <w:rPr>
                <w:rFonts w:ascii="Calibri" w:hAnsi="Calibri"/>
              </w:rPr>
              <w:t>any industrial dispute relating to the Supplier, the Supplier Personnel (including any subsets of them) or any other failure in the Supplier or the Sub-Contractor's supply chain; and</w:t>
            </w:r>
          </w:p>
          <w:p w14:paraId="2619141C" w14:textId="77777777" w:rsidR="008F2B12" w:rsidRPr="00EF5DB5" w:rsidRDefault="008F2B12" w:rsidP="00E62BD4">
            <w:pPr>
              <w:pStyle w:val="GPSDefinitionL3"/>
              <w:rPr>
                <w:rFonts w:ascii="Calibri" w:hAnsi="Calibri"/>
              </w:rPr>
            </w:pPr>
            <w:r w:rsidRPr="00EF5DB5">
              <w:rPr>
                <w:rFonts w:ascii="Calibri" w:hAnsi="Calibri"/>
              </w:rPr>
              <w:lastRenderedPageBreak/>
              <w:t>any event, occurrence, circumstance, matter or cause which is attributable to the wilful act, neglect or failure to take reasonable precautions against it by the Party concerned; and</w:t>
            </w:r>
          </w:p>
          <w:p w14:paraId="2B254C6A" w14:textId="77777777" w:rsidR="008F2B12" w:rsidRPr="00EF5DB5" w:rsidRDefault="008F2B12" w:rsidP="00E62BD4">
            <w:pPr>
              <w:pStyle w:val="GPSDefinitionL3"/>
              <w:rPr>
                <w:rFonts w:ascii="Calibri" w:hAnsi="Calibri"/>
              </w:rPr>
            </w:pPr>
            <w:r w:rsidRPr="00EF5DB5">
              <w:rPr>
                <w:rFonts w:ascii="Calibri" w:hAnsi="Calibri"/>
              </w:rPr>
              <w:t>any failure of delay caused by a lack of funds;</w:t>
            </w:r>
          </w:p>
        </w:tc>
      </w:tr>
      <w:tr w:rsidR="008F2B12" w:rsidRPr="00EF5DB5" w14:paraId="68B3746F" w14:textId="77777777" w:rsidTr="005E4232">
        <w:tc>
          <w:tcPr>
            <w:tcW w:w="2410" w:type="dxa"/>
            <w:shd w:val="clear" w:color="auto" w:fill="auto"/>
          </w:tcPr>
          <w:p w14:paraId="563BBB7A" w14:textId="77777777" w:rsidR="008F2B12" w:rsidRPr="00EF5DB5" w:rsidRDefault="008F2B12" w:rsidP="00E62BD4">
            <w:pPr>
              <w:pStyle w:val="GPSDefinitionTerm"/>
              <w:jc w:val="both"/>
              <w:rPr>
                <w:rFonts w:ascii="Calibri" w:hAnsi="Calibri"/>
              </w:rPr>
            </w:pPr>
            <w:r w:rsidRPr="00EF5DB5">
              <w:rPr>
                <w:rFonts w:ascii="Calibri" w:hAnsi="Calibri"/>
              </w:rPr>
              <w:lastRenderedPageBreak/>
              <w:t>"Force Majeure Notice"</w:t>
            </w:r>
          </w:p>
        </w:tc>
        <w:tc>
          <w:tcPr>
            <w:tcW w:w="5953" w:type="dxa"/>
            <w:shd w:val="clear" w:color="auto" w:fill="auto"/>
          </w:tcPr>
          <w:p w14:paraId="4C9419ED" w14:textId="77777777" w:rsidR="008F2B12" w:rsidRPr="00EF5DB5" w:rsidRDefault="008F2B12" w:rsidP="00E62BD4">
            <w:pPr>
              <w:pStyle w:val="GPsDefinition"/>
              <w:rPr>
                <w:rFonts w:ascii="Calibri" w:hAnsi="Calibri"/>
              </w:rPr>
            </w:pPr>
            <w:r w:rsidRPr="00EF5DB5">
              <w:rPr>
                <w:rFonts w:ascii="Calibri" w:hAnsi="Calibri"/>
              </w:rPr>
              <w:t>means a written notice served by the Affected Party on  the other Party stating that the Affected Party believes that there is a Force Majeure Event;</w:t>
            </w:r>
          </w:p>
        </w:tc>
      </w:tr>
      <w:tr w:rsidR="008F2B12" w:rsidRPr="00EF5DB5" w14:paraId="51403E58" w14:textId="77777777" w:rsidTr="005E4232">
        <w:tc>
          <w:tcPr>
            <w:tcW w:w="2410" w:type="dxa"/>
            <w:shd w:val="clear" w:color="auto" w:fill="auto"/>
          </w:tcPr>
          <w:p w14:paraId="4786B046" w14:textId="77777777" w:rsidR="008F2B12" w:rsidRPr="00EF5DB5" w:rsidRDefault="008F2B12" w:rsidP="00E62BD4">
            <w:pPr>
              <w:pStyle w:val="GPSDefinitionTerm"/>
              <w:jc w:val="both"/>
              <w:rPr>
                <w:rFonts w:ascii="Calibri" w:hAnsi="Calibri"/>
              </w:rPr>
            </w:pPr>
            <w:r w:rsidRPr="00EF5DB5">
              <w:rPr>
                <w:rFonts w:ascii="Calibri" w:hAnsi="Calibri"/>
              </w:rPr>
              <w:t>"Former Supplier"</w:t>
            </w:r>
          </w:p>
        </w:tc>
        <w:tc>
          <w:tcPr>
            <w:tcW w:w="5953" w:type="dxa"/>
            <w:shd w:val="clear" w:color="auto" w:fill="auto"/>
          </w:tcPr>
          <w:p w14:paraId="15254121" w14:textId="77777777" w:rsidR="008F2B12" w:rsidRPr="00EF5DB5" w:rsidRDefault="008F2B12" w:rsidP="00E62BD4">
            <w:pPr>
              <w:pStyle w:val="GPsDefinition"/>
              <w:rPr>
                <w:rFonts w:ascii="Calibri" w:hAnsi="Calibri"/>
              </w:rPr>
            </w:pPr>
            <w:r w:rsidRPr="00EF5DB5">
              <w:rPr>
                <w:rFonts w:ascii="Calibri" w:hAnsi="Calibri"/>
              </w:rPr>
              <w:t xml:space="preserve">means a supplier supplying the </w:t>
            </w:r>
            <w:r w:rsidR="000C52D8" w:rsidRPr="00EF5DB5">
              <w:rPr>
                <w:rFonts w:ascii="Calibri" w:hAnsi="Calibri"/>
              </w:rPr>
              <w:t>Services</w:t>
            </w:r>
            <w:r w:rsidRPr="00EF5DB5">
              <w:rPr>
                <w:rFonts w:ascii="Calibri" w:hAnsi="Calibri"/>
              </w:rPr>
              <w:t xml:space="preserve"> to the </w:t>
            </w:r>
            <w:r w:rsidR="006179E3" w:rsidRPr="00EF5DB5">
              <w:rPr>
                <w:rFonts w:ascii="Calibri" w:hAnsi="Calibri"/>
              </w:rPr>
              <w:t>Contracting Authority</w:t>
            </w:r>
            <w:r w:rsidRPr="00EF5DB5">
              <w:rPr>
                <w:rFonts w:ascii="Calibri" w:hAnsi="Calibri"/>
              </w:rPr>
              <w:t xml:space="preserve"> before the Relevant Transfer Date that are the same as or substantially similar to the </w:t>
            </w:r>
            <w:r w:rsidR="000C52D8" w:rsidRPr="00EF5DB5">
              <w:rPr>
                <w:rFonts w:ascii="Calibri" w:hAnsi="Calibri"/>
              </w:rPr>
              <w:t>Services</w:t>
            </w:r>
            <w:r w:rsidRPr="00EF5DB5">
              <w:rPr>
                <w:rFonts w:ascii="Calibri" w:hAnsi="Calibri"/>
              </w:rPr>
              <w:t xml:space="preserve"> (or any part of the </w:t>
            </w:r>
            <w:r w:rsidR="000C52D8" w:rsidRPr="00EF5DB5">
              <w:rPr>
                <w:rFonts w:ascii="Calibri" w:hAnsi="Calibri"/>
              </w:rPr>
              <w:t>Services</w:t>
            </w:r>
            <w:r w:rsidRPr="00EF5DB5">
              <w:rPr>
                <w:rFonts w:ascii="Calibri" w:hAnsi="Calibri"/>
              </w:rPr>
              <w:t xml:space="preserve">) and shall include any sub-contractor of such supplier (or any sub-contractor of any such sub-contractor); </w:t>
            </w:r>
          </w:p>
        </w:tc>
      </w:tr>
      <w:tr w:rsidR="008F2B12" w:rsidRPr="00EF5DB5" w14:paraId="470B44C6" w14:textId="77777777" w:rsidTr="005E4232">
        <w:tc>
          <w:tcPr>
            <w:tcW w:w="2410" w:type="dxa"/>
            <w:shd w:val="clear" w:color="auto" w:fill="auto"/>
          </w:tcPr>
          <w:p w14:paraId="28A48804" w14:textId="77777777" w:rsidR="008F2B12" w:rsidRPr="00EF5DB5" w:rsidRDefault="008F2B12" w:rsidP="00E62BD4">
            <w:pPr>
              <w:pStyle w:val="GPSDefinitionTerm"/>
              <w:jc w:val="both"/>
              <w:rPr>
                <w:rFonts w:ascii="Calibri" w:hAnsi="Calibri"/>
              </w:rPr>
            </w:pPr>
            <w:r w:rsidRPr="00EF5DB5">
              <w:rPr>
                <w:rFonts w:ascii="Calibri" w:hAnsi="Calibri"/>
              </w:rPr>
              <w:t>"Framework Agreement"</w:t>
            </w:r>
          </w:p>
        </w:tc>
        <w:tc>
          <w:tcPr>
            <w:tcW w:w="5953" w:type="dxa"/>
            <w:shd w:val="clear" w:color="auto" w:fill="auto"/>
          </w:tcPr>
          <w:p w14:paraId="4B02D752" w14:textId="77777777" w:rsidR="008F2B12" w:rsidRPr="00EF5DB5" w:rsidRDefault="008F2B12" w:rsidP="00E62BD4">
            <w:pPr>
              <w:pStyle w:val="GPsDefinition"/>
              <w:rPr>
                <w:rFonts w:ascii="Calibri" w:hAnsi="Calibri"/>
              </w:rPr>
            </w:pPr>
            <w:r w:rsidRPr="00EF5DB5">
              <w:rPr>
                <w:rFonts w:ascii="Calibri" w:hAnsi="Calibri"/>
              </w:rPr>
              <w:t xml:space="preserve">means the framework agreement between the </w:t>
            </w:r>
            <w:r w:rsidR="006179E3" w:rsidRPr="00EF5DB5">
              <w:rPr>
                <w:rFonts w:ascii="Calibri" w:hAnsi="Calibri"/>
              </w:rPr>
              <w:t>Contracting Authority</w:t>
            </w:r>
            <w:r w:rsidRPr="00EF5DB5">
              <w:rPr>
                <w:rFonts w:ascii="Calibri" w:hAnsi="Calibri"/>
              </w:rPr>
              <w:t xml:space="preserve"> and the Supplier referred to in the Call Off Order Form;</w:t>
            </w:r>
          </w:p>
        </w:tc>
      </w:tr>
      <w:tr w:rsidR="008F2B12" w:rsidRPr="00EF5DB5" w14:paraId="3B77ED5F" w14:textId="77777777" w:rsidTr="005E4232">
        <w:tc>
          <w:tcPr>
            <w:tcW w:w="2410" w:type="dxa"/>
            <w:shd w:val="clear" w:color="auto" w:fill="auto"/>
          </w:tcPr>
          <w:p w14:paraId="165A2D8F" w14:textId="77777777" w:rsidR="008F2B12" w:rsidRPr="00EF5DB5" w:rsidRDefault="008F2B12" w:rsidP="00E62BD4">
            <w:pPr>
              <w:pStyle w:val="GPSDefinitionTerm"/>
              <w:jc w:val="both"/>
              <w:rPr>
                <w:rFonts w:ascii="Calibri" w:hAnsi="Calibri"/>
              </w:rPr>
            </w:pPr>
            <w:r w:rsidRPr="00EF5DB5">
              <w:rPr>
                <w:rFonts w:ascii="Calibri" w:hAnsi="Calibri"/>
              </w:rPr>
              <w:t>"Framework Commencement Date"</w:t>
            </w:r>
          </w:p>
        </w:tc>
        <w:tc>
          <w:tcPr>
            <w:tcW w:w="5953" w:type="dxa"/>
            <w:shd w:val="clear" w:color="auto" w:fill="auto"/>
          </w:tcPr>
          <w:p w14:paraId="1C928152" w14:textId="77777777" w:rsidR="008F2B12" w:rsidRPr="00EF5DB5" w:rsidRDefault="008F2B12" w:rsidP="00E62BD4">
            <w:pPr>
              <w:pStyle w:val="GPsDefinition"/>
              <w:rPr>
                <w:rFonts w:ascii="Calibri" w:hAnsi="Calibri"/>
              </w:rPr>
            </w:pPr>
            <w:r w:rsidRPr="00EF5DB5">
              <w:rPr>
                <w:rFonts w:ascii="Calibri" w:hAnsi="Calibri"/>
              </w:rPr>
              <w:t>means the date of commencement of the Framework Agreement as stated in the Call Off Schedule 1 (Definitions);</w:t>
            </w:r>
          </w:p>
        </w:tc>
      </w:tr>
      <w:tr w:rsidR="008F2B12" w:rsidRPr="00EF5DB5" w14:paraId="011982A4" w14:textId="77777777" w:rsidTr="005E4232">
        <w:tc>
          <w:tcPr>
            <w:tcW w:w="2410" w:type="dxa"/>
            <w:shd w:val="clear" w:color="auto" w:fill="auto"/>
          </w:tcPr>
          <w:p w14:paraId="02DA3367" w14:textId="77777777" w:rsidR="008F2B12" w:rsidRPr="00EF5DB5" w:rsidRDefault="008F2B12" w:rsidP="00E62BD4">
            <w:pPr>
              <w:pStyle w:val="GPSDefinitionTerm"/>
              <w:jc w:val="both"/>
              <w:rPr>
                <w:rFonts w:ascii="Calibri" w:hAnsi="Calibri"/>
              </w:rPr>
            </w:pPr>
            <w:r w:rsidRPr="00EF5DB5">
              <w:rPr>
                <w:rFonts w:ascii="Calibri" w:hAnsi="Calibri"/>
              </w:rPr>
              <w:t>"Framework Period"</w:t>
            </w:r>
          </w:p>
        </w:tc>
        <w:tc>
          <w:tcPr>
            <w:tcW w:w="5953" w:type="dxa"/>
            <w:shd w:val="clear" w:color="auto" w:fill="auto"/>
          </w:tcPr>
          <w:p w14:paraId="07F29A63" w14:textId="77777777" w:rsidR="008F2B12" w:rsidRPr="00EF5DB5" w:rsidRDefault="008F2B12" w:rsidP="00E62BD4">
            <w:pPr>
              <w:pStyle w:val="GPsDefinition"/>
              <w:rPr>
                <w:rFonts w:ascii="Calibri" w:hAnsi="Calibri"/>
              </w:rPr>
            </w:pPr>
            <w:r w:rsidRPr="00EF5DB5">
              <w:rPr>
                <w:rFonts w:ascii="Calibri" w:hAnsi="Calibri"/>
              </w:rPr>
              <w:t>means the period from the Framework Commencement Date until the expiry or earlier termination of the Framework Agreement;</w:t>
            </w:r>
          </w:p>
        </w:tc>
      </w:tr>
      <w:tr w:rsidR="008F2B12" w:rsidRPr="00EF5DB5" w14:paraId="3B863AF2" w14:textId="77777777" w:rsidTr="005E4232">
        <w:tc>
          <w:tcPr>
            <w:tcW w:w="2410" w:type="dxa"/>
            <w:shd w:val="clear" w:color="auto" w:fill="auto"/>
          </w:tcPr>
          <w:p w14:paraId="4AB57A4D" w14:textId="77777777" w:rsidR="008F2B12" w:rsidRPr="00EF5DB5" w:rsidRDefault="008F2B12" w:rsidP="00E62BD4">
            <w:pPr>
              <w:pStyle w:val="GPSDefinitionTerm"/>
              <w:jc w:val="both"/>
              <w:rPr>
                <w:rFonts w:ascii="Calibri" w:hAnsi="Calibri"/>
              </w:rPr>
            </w:pPr>
            <w:r w:rsidRPr="00EF5DB5">
              <w:rPr>
                <w:rFonts w:ascii="Calibri" w:hAnsi="Calibri"/>
              </w:rPr>
              <w:t>"Framework Price(s)"</w:t>
            </w:r>
          </w:p>
        </w:tc>
        <w:tc>
          <w:tcPr>
            <w:tcW w:w="5953" w:type="dxa"/>
            <w:shd w:val="clear" w:color="auto" w:fill="auto"/>
          </w:tcPr>
          <w:p w14:paraId="2F21B76A" w14:textId="77777777" w:rsidR="008F2B12" w:rsidRPr="00EF5DB5" w:rsidRDefault="008F2B12" w:rsidP="00E62BD4">
            <w:pPr>
              <w:pStyle w:val="GPsDefinition"/>
              <w:rPr>
                <w:rFonts w:ascii="Calibri" w:hAnsi="Calibri"/>
              </w:rPr>
            </w:pPr>
            <w:r w:rsidRPr="00EF5DB5">
              <w:rPr>
                <w:rFonts w:ascii="Calibri" w:hAnsi="Calibri"/>
              </w:rPr>
              <w:t xml:space="preserve">means the price(s) applicable to the provision of the </w:t>
            </w:r>
            <w:r w:rsidR="000C52D8" w:rsidRPr="00EF5DB5">
              <w:rPr>
                <w:rFonts w:ascii="Calibri" w:hAnsi="Calibri"/>
              </w:rPr>
              <w:t>Services</w:t>
            </w:r>
            <w:r w:rsidRPr="00EF5DB5">
              <w:rPr>
                <w:rFonts w:ascii="Calibri" w:hAnsi="Calibri"/>
              </w:rPr>
              <w:t xml:space="preserve"> set out in Framework Schedule 3 (Framework Prices and Charging Structure);</w:t>
            </w:r>
          </w:p>
        </w:tc>
      </w:tr>
      <w:tr w:rsidR="008F2B12" w:rsidRPr="00EF5DB5" w14:paraId="43B3E212" w14:textId="77777777" w:rsidTr="005E4232">
        <w:tc>
          <w:tcPr>
            <w:tcW w:w="2410" w:type="dxa"/>
            <w:shd w:val="clear" w:color="auto" w:fill="auto"/>
          </w:tcPr>
          <w:p w14:paraId="27901CCC" w14:textId="77777777" w:rsidR="008F2B12" w:rsidRPr="00EF5DB5" w:rsidRDefault="008F2B12" w:rsidP="00E62BD4">
            <w:pPr>
              <w:pStyle w:val="GPSDefinitionTerm"/>
              <w:jc w:val="both"/>
              <w:rPr>
                <w:rFonts w:ascii="Calibri" w:hAnsi="Calibri"/>
              </w:rPr>
            </w:pPr>
            <w:r w:rsidRPr="00EF5DB5">
              <w:rPr>
                <w:rFonts w:ascii="Calibri" w:hAnsi="Calibri"/>
              </w:rPr>
              <w:t>"Framework Schedule"</w:t>
            </w:r>
          </w:p>
        </w:tc>
        <w:tc>
          <w:tcPr>
            <w:tcW w:w="5953" w:type="dxa"/>
            <w:shd w:val="clear" w:color="auto" w:fill="auto"/>
          </w:tcPr>
          <w:p w14:paraId="5EAD9181" w14:textId="77777777" w:rsidR="008F2B12" w:rsidRPr="00EF5DB5" w:rsidRDefault="008F2B12" w:rsidP="00E62BD4">
            <w:pPr>
              <w:pStyle w:val="GPsDefinition"/>
              <w:rPr>
                <w:rFonts w:ascii="Calibri" w:hAnsi="Calibri"/>
              </w:rPr>
            </w:pPr>
            <w:r w:rsidRPr="00EF5DB5">
              <w:rPr>
                <w:rFonts w:ascii="Calibri" w:hAnsi="Calibri"/>
              </w:rPr>
              <w:t>means a schedule to the Framework Agreement;</w:t>
            </w:r>
          </w:p>
        </w:tc>
      </w:tr>
      <w:tr w:rsidR="008F2B12" w:rsidRPr="00EF5DB5" w14:paraId="4A07C75A" w14:textId="77777777" w:rsidTr="005E4232">
        <w:tc>
          <w:tcPr>
            <w:tcW w:w="2410" w:type="dxa"/>
            <w:shd w:val="clear" w:color="auto" w:fill="auto"/>
          </w:tcPr>
          <w:p w14:paraId="66F4AF11" w14:textId="77777777" w:rsidR="008F2B12" w:rsidRPr="00EF5DB5" w:rsidRDefault="008F2B12" w:rsidP="00E62BD4">
            <w:pPr>
              <w:pStyle w:val="GPSDefinitionTerm"/>
              <w:jc w:val="both"/>
              <w:rPr>
                <w:rFonts w:ascii="Calibri" w:hAnsi="Calibri"/>
              </w:rPr>
            </w:pPr>
            <w:r w:rsidRPr="00EF5DB5">
              <w:rPr>
                <w:rFonts w:ascii="Calibri" w:hAnsi="Calibri"/>
              </w:rPr>
              <w:t>"Fraud"</w:t>
            </w:r>
          </w:p>
        </w:tc>
        <w:tc>
          <w:tcPr>
            <w:tcW w:w="5953" w:type="dxa"/>
            <w:shd w:val="clear" w:color="auto" w:fill="auto"/>
          </w:tcPr>
          <w:p w14:paraId="53ED19E8" w14:textId="77777777" w:rsidR="008F2B12" w:rsidRPr="00EF5DB5" w:rsidRDefault="00EB0479"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5D4D89F3" w14:textId="77777777" w:rsidTr="005E4232">
        <w:tc>
          <w:tcPr>
            <w:tcW w:w="2410" w:type="dxa"/>
            <w:shd w:val="clear" w:color="auto" w:fill="auto"/>
          </w:tcPr>
          <w:p w14:paraId="27779B04" w14:textId="77777777" w:rsidR="008F2B12" w:rsidRPr="00EF5DB5" w:rsidRDefault="008F2B12" w:rsidP="00E62BD4">
            <w:pPr>
              <w:pStyle w:val="GPSDefinitionTerm"/>
              <w:jc w:val="both"/>
              <w:rPr>
                <w:rFonts w:ascii="Calibri" w:hAnsi="Calibri"/>
              </w:rPr>
            </w:pPr>
            <w:r w:rsidRPr="00EF5DB5">
              <w:rPr>
                <w:rFonts w:ascii="Calibri" w:hAnsi="Calibri"/>
              </w:rPr>
              <w:t>"Further Competition Procedure"</w:t>
            </w:r>
          </w:p>
        </w:tc>
        <w:tc>
          <w:tcPr>
            <w:tcW w:w="5953" w:type="dxa"/>
            <w:shd w:val="clear" w:color="auto" w:fill="auto"/>
          </w:tcPr>
          <w:p w14:paraId="3282C1B2" w14:textId="77777777" w:rsidR="008F2B12" w:rsidRPr="00EF5DB5" w:rsidRDefault="008F2B12" w:rsidP="00E62BD4">
            <w:pPr>
              <w:pStyle w:val="GPsDefinition"/>
              <w:rPr>
                <w:rFonts w:ascii="Calibri" w:hAnsi="Calibri"/>
              </w:rPr>
            </w:pPr>
            <w:r w:rsidRPr="00EF5DB5">
              <w:rPr>
                <w:rFonts w:ascii="Calibri" w:hAnsi="Calibri"/>
              </w:rPr>
              <w:t>means the further competition procedure described in paragraph 3 of Framework Schedule 5 (Call Off Procedure);</w:t>
            </w:r>
          </w:p>
        </w:tc>
      </w:tr>
      <w:tr w:rsidR="002D118F" w:rsidRPr="00EF5DB5" w14:paraId="3B1A5FFB" w14:textId="77777777" w:rsidTr="002D118F">
        <w:tc>
          <w:tcPr>
            <w:tcW w:w="2410" w:type="dxa"/>
            <w:shd w:val="clear" w:color="auto" w:fill="auto"/>
          </w:tcPr>
          <w:p w14:paraId="02B229A4" w14:textId="77777777" w:rsidR="002D118F" w:rsidRPr="00EF5DB5" w:rsidRDefault="002D118F" w:rsidP="00E62BD4">
            <w:pPr>
              <w:pStyle w:val="GPSDefinitionTerm"/>
              <w:jc w:val="both"/>
              <w:rPr>
                <w:rFonts w:ascii="Calibri" w:hAnsi="Calibri"/>
              </w:rPr>
            </w:pPr>
            <w:r w:rsidRPr="00EF5DB5">
              <w:rPr>
                <w:rFonts w:ascii="Calibri" w:hAnsi="Calibri"/>
              </w:rPr>
              <w:t>“GDPR”</w:t>
            </w:r>
          </w:p>
        </w:tc>
        <w:tc>
          <w:tcPr>
            <w:tcW w:w="5953" w:type="dxa"/>
            <w:shd w:val="clear" w:color="auto" w:fill="auto"/>
          </w:tcPr>
          <w:p w14:paraId="07F41D72" w14:textId="77777777" w:rsidR="002D118F" w:rsidRPr="00EF5DB5" w:rsidRDefault="002D118F" w:rsidP="00E62BD4">
            <w:pPr>
              <w:pStyle w:val="GPsDefinition"/>
              <w:numPr>
                <w:ilvl w:val="0"/>
                <w:numId w:val="0"/>
              </w:numPr>
              <w:ind w:left="170" w:hanging="170"/>
              <w:rPr>
                <w:rFonts w:ascii="Calibri" w:hAnsi="Calibri"/>
              </w:rPr>
            </w:pPr>
            <w:r w:rsidRPr="00EF5DB5">
              <w:rPr>
                <w:rFonts w:ascii="Calibri" w:hAnsi="Calibri"/>
              </w:rPr>
              <w:t>means the General Data Protection Regulation (Regulation (EU) 2016/679)</w:t>
            </w:r>
          </w:p>
        </w:tc>
      </w:tr>
      <w:tr w:rsidR="008F2B12" w:rsidRPr="00EF5DB5" w14:paraId="5948F66B" w14:textId="77777777" w:rsidTr="005E4232">
        <w:tc>
          <w:tcPr>
            <w:tcW w:w="2410" w:type="dxa"/>
            <w:shd w:val="clear" w:color="auto" w:fill="auto"/>
          </w:tcPr>
          <w:p w14:paraId="7DE0E82D" w14:textId="77777777" w:rsidR="008F2B12" w:rsidRPr="00EF5DB5" w:rsidRDefault="008F2B12" w:rsidP="00E62BD4">
            <w:pPr>
              <w:pStyle w:val="GPSDefinitionTerm"/>
              <w:jc w:val="both"/>
              <w:rPr>
                <w:rFonts w:ascii="Calibri" w:hAnsi="Calibri"/>
              </w:rPr>
            </w:pPr>
            <w:r w:rsidRPr="00EF5DB5">
              <w:rPr>
                <w:rFonts w:ascii="Calibri" w:hAnsi="Calibri"/>
              </w:rPr>
              <w:t>"General Anti-Abuse Rule"</w:t>
            </w:r>
          </w:p>
        </w:tc>
        <w:tc>
          <w:tcPr>
            <w:tcW w:w="5953" w:type="dxa"/>
            <w:shd w:val="clear" w:color="auto" w:fill="auto"/>
          </w:tcPr>
          <w:p w14:paraId="38380C9F" w14:textId="77777777" w:rsidR="008F2B12" w:rsidRPr="00EF5DB5" w:rsidRDefault="00EB0479" w:rsidP="00E62BD4">
            <w:pPr>
              <w:pStyle w:val="GPsDefinition"/>
              <w:rPr>
                <w:rFonts w:ascii="Calibri" w:hAnsi="Calibri"/>
                <w:caps/>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79B887B2" w14:textId="77777777" w:rsidTr="005E4232">
        <w:tc>
          <w:tcPr>
            <w:tcW w:w="2410" w:type="dxa"/>
            <w:shd w:val="clear" w:color="auto" w:fill="auto"/>
          </w:tcPr>
          <w:p w14:paraId="5F224BB9" w14:textId="77777777" w:rsidR="008F2B12" w:rsidRPr="00EF5DB5" w:rsidRDefault="008F2B12" w:rsidP="00E62BD4">
            <w:pPr>
              <w:pStyle w:val="GPSDefinitionTerm"/>
              <w:jc w:val="both"/>
              <w:rPr>
                <w:rFonts w:ascii="Calibri" w:hAnsi="Calibri"/>
              </w:rPr>
            </w:pPr>
            <w:r w:rsidRPr="00EF5DB5">
              <w:rPr>
                <w:rFonts w:ascii="Calibri" w:hAnsi="Calibri"/>
              </w:rPr>
              <w:t>"General Change in Law"</w:t>
            </w:r>
          </w:p>
        </w:tc>
        <w:tc>
          <w:tcPr>
            <w:tcW w:w="5953" w:type="dxa"/>
            <w:shd w:val="clear" w:color="auto" w:fill="auto"/>
          </w:tcPr>
          <w:p w14:paraId="41BFE4C7" w14:textId="77777777" w:rsidR="008F2B12" w:rsidRPr="00EF5DB5" w:rsidRDefault="008F2B12" w:rsidP="00E62BD4">
            <w:pPr>
              <w:pStyle w:val="GPsDefinition"/>
              <w:rPr>
                <w:rFonts w:ascii="Calibri" w:hAnsi="Calibri"/>
              </w:rPr>
            </w:pPr>
            <w:r w:rsidRPr="00EF5DB5">
              <w:rPr>
                <w:rFonts w:ascii="Calibri" w:hAnsi="Calibri"/>
              </w:rPr>
              <w:t>means a Change in Law where the change is of a general legislative nature (including taxation or duties of any sort affecting the Supplier) or which affects or relates to a Comparable Supply;</w:t>
            </w:r>
          </w:p>
        </w:tc>
      </w:tr>
      <w:tr w:rsidR="008F2B12" w:rsidRPr="00EF5DB5" w14:paraId="5C06D09D" w14:textId="77777777" w:rsidTr="005E4232">
        <w:tc>
          <w:tcPr>
            <w:tcW w:w="2410" w:type="dxa"/>
            <w:shd w:val="clear" w:color="auto" w:fill="auto"/>
          </w:tcPr>
          <w:p w14:paraId="373ABCF6" w14:textId="77777777" w:rsidR="008F2B12" w:rsidRPr="00EF5DB5" w:rsidRDefault="008F2B12" w:rsidP="00E62BD4">
            <w:pPr>
              <w:pStyle w:val="GPSDefinitionTerm"/>
              <w:jc w:val="both"/>
              <w:rPr>
                <w:rFonts w:ascii="Calibri" w:hAnsi="Calibri"/>
              </w:rPr>
            </w:pPr>
            <w:r w:rsidRPr="00EF5DB5">
              <w:rPr>
                <w:rFonts w:ascii="Calibri" w:hAnsi="Calibri"/>
              </w:rPr>
              <w:t>"Good Industry Practice"</w:t>
            </w:r>
          </w:p>
        </w:tc>
        <w:tc>
          <w:tcPr>
            <w:tcW w:w="5953" w:type="dxa"/>
            <w:shd w:val="clear" w:color="auto" w:fill="auto"/>
          </w:tcPr>
          <w:p w14:paraId="63700899" w14:textId="77777777" w:rsidR="008F2B12" w:rsidRPr="00EF5DB5" w:rsidRDefault="00D5700A"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366DD289" w14:textId="77777777" w:rsidTr="005E4232">
        <w:tc>
          <w:tcPr>
            <w:tcW w:w="2410" w:type="dxa"/>
            <w:shd w:val="clear" w:color="auto" w:fill="auto"/>
          </w:tcPr>
          <w:p w14:paraId="0C7DFA9E" w14:textId="77777777" w:rsidR="008F2B12" w:rsidRPr="00EF5DB5" w:rsidRDefault="008F2B12" w:rsidP="00E62BD4">
            <w:pPr>
              <w:pStyle w:val="GPSDefinitionTerm"/>
              <w:jc w:val="both"/>
              <w:rPr>
                <w:rFonts w:ascii="Calibri" w:hAnsi="Calibri"/>
              </w:rPr>
            </w:pPr>
            <w:r w:rsidRPr="00EF5DB5">
              <w:rPr>
                <w:rFonts w:ascii="Calibri" w:hAnsi="Calibri"/>
              </w:rPr>
              <w:t>"Government"</w:t>
            </w:r>
          </w:p>
        </w:tc>
        <w:tc>
          <w:tcPr>
            <w:tcW w:w="5953" w:type="dxa"/>
            <w:shd w:val="clear" w:color="auto" w:fill="auto"/>
          </w:tcPr>
          <w:p w14:paraId="5804423C" w14:textId="77777777" w:rsidR="008F2B12" w:rsidRPr="00EF5DB5" w:rsidRDefault="00D5700A"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47066E38" w14:textId="77777777" w:rsidTr="005E4232">
        <w:tc>
          <w:tcPr>
            <w:tcW w:w="2410" w:type="dxa"/>
            <w:shd w:val="clear" w:color="auto" w:fill="auto"/>
          </w:tcPr>
          <w:p w14:paraId="2E32AA56" w14:textId="77777777" w:rsidR="008F2B12" w:rsidRPr="00EF5DB5" w:rsidRDefault="008F2B12" w:rsidP="00E62BD4">
            <w:pPr>
              <w:pStyle w:val="GPSDefinitionTerm"/>
              <w:jc w:val="both"/>
              <w:rPr>
                <w:rFonts w:ascii="Calibri" w:hAnsi="Calibri"/>
              </w:rPr>
            </w:pPr>
            <w:r w:rsidRPr="00EF5DB5">
              <w:rPr>
                <w:rFonts w:ascii="Calibri" w:hAnsi="Calibri"/>
              </w:rPr>
              <w:t xml:space="preserve">“Government </w:t>
            </w:r>
            <w:r w:rsidRPr="00EF5DB5">
              <w:rPr>
                <w:rFonts w:ascii="Calibri" w:hAnsi="Calibri"/>
              </w:rPr>
              <w:lastRenderedPageBreak/>
              <w:t>Procurement Card”</w:t>
            </w:r>
          </w:p>
        </w:tc>
        <w:tc>
          <w:tcPr>
            <w:tcW w:w="5953" w:type="dxa"/>
            <w:shd w:val="clear" w:color="auto" w:fill="auto"/>
          </w:tcPr>
          <w:p w14:paraId="68BD738A" w14:textId="77777777" w:rsidR="008F2B12" w:rsidRPr="00EF5DB5" w:rsidRDefault="00E03858" w:rsidP="00E62BD4">
            <w:pPr>
              <w:pStyle w:val="GPsDefinition"/>
              <w:rPr>
                <w:rFonts w:ascii="Calibri" w:hAnsi="Calibri"/>
              </w:rPr>
            </w:pPr>
            <w:r w:rsidRPr="00EF5DB5">
              <w:rPr>
                <w:rFonts w:ascii="Calibri" w:hAnsi="Calibri"/>
              </w:rPr>
              <w:lastRenderedPageBreak/>
              <w:t>means</w:t>
            </w:r>
            <w:r w:rsidR="008F2B12" w:rsidRPr="00EF5DB5">
              <w:rPr>
                <w:rFonts w:ascii="Calibri" w:hAnsi="Calibri"/>
              </w:rPr>
              <w:t xml:space="preserve"> the Government’s preferred method of purchasing </w:t>
            </w:r>
            <w:r w:rsidR="008F2B12" w:rsidRPr="00EF5DB5">
              <w:rPr>
                <w:rFonts w:ascii="Calibri" w:hAnsi="Calibri"/>
              </w:rPr>
              <w:lastRenderedPageBreak/>
              <w:t>and payment for low value services</w:t>
            </w:r>
            <w:r w:rsidR="00E27AEC" w:rsidRPr="00EF5DB5">
              <w:rPr>
                <w:rFonts w:ascii="Calibri" w:hAnsi="Calibri"/>
              </w:rPr>
              <w:t xml:space="preserve"> </w:t>
            </w:r>
            <w:r w:rsidRPr="00EF5DB5">
              <w:rPr>
                <w:rFonts w:ascii="Calibri" w:hAnsi="Calibri"/>
              </w:rPr>
              <w:t xml:space="preserve">https://www.gov.uk/government/publications/government-procurement-card--2 </w:t>
            </w:r>
            <w:r w:rsidR="008F2B12" w:rsidRPr="00EF5DB5">
              <w:rPr>
                <w:rFonts w:ascii="Calibri" w:hAnsi="Calibri"/>
              </w:rPr>
              <w:t>;</w:t>
            </w:r>
          </w:p>
        </w:tc>
      </w:tr>
      <w:tr w:rsidR="008F2B12" w:rsidRPr="00EF5DB5" w14:paraId="4988F304" w14:textId="77777777" w:rsidTr="005E4232">
        <w:tc>
          <w:tcPr>
            <w:tcW w:w="2410" w:type="dxa"/>
            <w:shd w:val="clear" w:color="auto" w:fill="auto"/>
          </w:tcPr>
          <w:p w14:paraId="5CBF2233" w14:textId="77777777" w:rsidR="008F2B12" w:rsidRPr="00EF5DB5" w:rsidRDefault="008F2B12" w:rsidP="00E62BD4">
            <w:pPr>
              <w:pStyle w:val="GPSDefinitionTerm"/>
              <w:jc w:val="both"/>
              <w:rPr>
                <w:rFonts w:ascii="Calibri" w:hAnsi="Calibri"/>
              </w:rPr>
            </w:pPr>
            <w:r w:rsidRPr="00EF5DB5">
              <w:rPr>
                <w:rFonts w:ascii="Calibri" w:hAnsi="Calibri"/>
              </w:rPr>
              <w:lastRenderedPageBreak/>
              <w:t>"Halifax Abuse Principle"</w:t>
            </w:r>
          </w:p>
        </w:tc>
        <w:tc>
          <w:tcPr>
            <w:tcW w:w="5953" w:type="dxa"/>
            <w:shd w:val="clear" w:color="auto" w:fill="auto"/>
          </w:tcPr>
          <w:p w14:paraId="2B8FDFC9" w14:textId="77777777" w:rsidR="008F2B12" w:rsidRPr="00EF5DB5" w:rsidRDefault="004A302F"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2BC50EF9" w14:textId="77777777" w:rsidTr="005E4232">
        <w:tc>
          <w:tcPr>
            <w:tcW w:w="2410" w:type="dxa"/>
            <w:shd w:val="clear" w:color="auto" w:fill="auto"/>
          </w:tcPr>
          <w:p w14:paraId="25DFC7DB" w14:textId="77777777" w:rsidR="008F2B12" w:rsidRPr="00EF5DB5" w:rsidRDefault="008F2B12" w:rsidP="00E62BD4">
            <w:pPr>
              <w:pStyle w:val="GPSDefinitionTerm"/>
              <w:jc w:val="both"/>
              <w:rPr>
                <w:rFonts w:ascii="Calibri" w:hAnsi="Calibri"/>
              </w:rPr>
            </w:pPr>
            <w:r w:rsidRPr="00EF5DB5">
              <w:rPr>
                <w:rFonts w:ascii="Calibri" w:hAnsi="Calibri"/>
              </w:rPr>
              <w:t>"HMRC"</w:t>
            </w:r>
          </w:p>
        </w:tc>
        <w:tc>
          <w:tcPr>
            <w:tcW w:w="5953" w:type="dxa"/>
            <w:shd w:val="clear" w:color="auto" w:fill="auto"/>
          </w:tcPr>
          <w:p w14:paraId="1502E983" w14:textId="77777777" w:rsidR="008F2B12" w:rsidRPr="00EF5DB5" w:rsidRDefault="008F2B12" w:rsidP="00E62BD4">
            <w:pPr>
              <w:pStyle w:val="GPsDefinition"/>
              <w:rPr>
                <w:rFonts w:ascii="Calibri" w:hAnsi="Calibri"/>
              </w:rPr>
            </w:pPr>
            <w:r w:rsidRPr="00EF5DB5">
              <w:rPr>
                <w:rFonts w:ascii="Calibri" w:hAnsi="Calibri"/>
              </w:rPr>
              <w:t>means Her Majesty’s Revenue and Customs;</w:t>
            </w:r>
          </w:p>
        </w:tc>
      </w:tr>
      <w:tr w:rsidR="008F2B12" w:rsidRPr="00EF5DB5" w14:paraId="1491CE82" w14:textId="77777777" w:rsidTr="005E4232">
        <w:tc>
          <w:tcPr>
            <w:tcW w:w="2410" w:type="dxa"/>
            <w:shd w:val="clear" w:color="auto" w:fill="auto"/>
          </w:tcPr>
          <w:p w14:paraId="41DC2BC4" w14:textId="77777777" w:rsidR="008F2B12" w:rsidRPr="00EF5DB5" w:rsidRDefault="008F2B12" w:rsidP="00E62BD4">
            <w:pPr>
              <w:pStyle w:val="GPSDefinitionTerm"/>
              <w:jc w:val="both"/>
              <w:rPr>
                <w:rFonts w:ascii="Calibri" w:hAnsi="Calibri"/>
              </w:rPr>
            </w:pPr>
            <w:r w:rsidRPr="00EF5DB5">
              <w:rPr>
                <w:rFonts w:ascii="Calibri" w:hAnsi="Calibri"/>
              </w:rPr>
              <w:t>"Holding Company"</w:t>
            </w:r>
          </w:p>
        </w:tc>
        <w:tc>
          <w:tcPr>
            <w:tcW w:w="5953" w:type="dxa"/>
            <w:shd w:val="clear" w:color="auto" w:fill="auto"/>
          </w:tcPr>
          <w:p w14:paraId="3687D8B8" w14:textId="77777777" w:rsidR="008F2B12" w:rsidRPr="00EF5DB5" w:rsidRDefault="004A302F"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17AFAF01" w14:textId="77777777" w:rsidTr="005E4232">
        <w:tc>
          <w:tcPr>
            <w:tcW w:w="2410" w:type="dxa"/>
            <w:shd w:val="clear" w:color="auto" w:fill="auto"/>
          </w:tcPr>
          <w:p w14:paraId="38AC0587" w14:textId="77777777" w:rsidR="008F2B12" w:rsidRPr="00EF5DB5" w:rsidRDefault="008F2B12" w:rsidP="00E62BD4">
            <w:pPr>
              <w:pStyle w:val="GPSDefinitionTerm"/>
              <w:jc w:val="both"/>
              <w:rPr>
                <w:rFonts w:ascii="Calibri" w:hAnsi="Calibri"/>
              </w:rPr>
            </w:pPr>
            <w:r w:rsidRPr="00EF5DB5">
              <w:rPr>
                <w:rFonts w:ascii="Calibri" w:hAnsi="Calibri"/>
              </w:rPr>
              <w:t>"ICT Policy"</w:t>
            </w:r>
          </w:p>
        </w:tc>
        <w:tc>
          <w:tcPr>
            <w:tcW w:w="5953" w:type="dxa"/>
            <w:shd w:val="clear" w:color="auto" w:fill="auto"/>
          </w:tcPr>
          <w:p w14:paraId="3A5CDDA4"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's policy</w:t>
            </w:r>
            <w:r w:rsidR="008744D4" w:rsidRPr="00EF5DB5">
              <w:rPr>
                <w:rFonts w:ascii="Calibri" w:hAnsi="Calibri"/>
              </w:rPr>
              <w:t xml:space="preserve"> in respect of information and communications technology, referred to in the Call Off Order Form, which is</w:t>
            </w:r>
            <w:r w:rsidRPr="00EF5DB5">
              <w:rPr>
                <w:rFonts w:ascii="Calibri" w:hAnsi="Calibri"/>
              </w:rPr>
              <w:t xml:space="preserve"> in force as at the Call Off Commencement Date (a copy of which has been supplied to the Supplier), as updated from time to time in accordance with the Variation Procedure;</w:t>
            </w:r>
          </w:p>
        </w:tc>
      </w:tr>
      <w:tr w:rsidR="008F2B12" w:rsidRPr="00EF5DB5" w14:paraId="2ACD5F9E" w14:textId="77777777" w:rsidTr="005E4232">
        <w:tc>
          <w:tcPr>
            <w:tcW w:w="2410" w:type="dxa"/>
            <w:shd w:val="clear" w:color="auto" w:fill="auto"/>
          </w:tcPr>
          <w:p w14:paraId="49D96559" w14:textId="77777777" w:rsidR="008F2B12" w:rsidRPr="00EF5DB5" w:rsidRDefault="008F2B12" w:rsidP="00E62BD4">
            <w:pPr>
              <w:pStyle w:val="GPSDefinitionTerm"/>
              <w:jc w:val="both"/>
              <w:rPr>
                <w:rFonts w:ascii="Calibri" w:hAnsi="Calibri"/>
              </w:rPr>
            </w:pPr>
            <w:r w:rsidRPr="00EF5DB5">
              <w:rPr>
                <w:rFonts w:ascii="Calibri" w:hAnsi="Calibri"/>
              </w:rPr>
              <w:t>"Impact Assessment"</w:t>
            </w:r>
          </w:p>
        </w:tc>
        <w:tc>
          <w:tcPr>
            <w:tcW w:w="5953" w:type="dxa"/>
            <w:shd w:val="clear" w:color="auto" w:fill="auto"/>
          </w:tcPr>
          <w:p w14:paraId="3411D2B6"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_Ref364695037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22.1.3</w:t>
            </w:r>
            <w:r w:rsidRPr="00EF5DB5">
              <w:rPr>
                <w:rFonts w:ascii="Calibri" w:hAnsi="Calibri"/>
              </w:rPr>
              <w:fldChar w:fldCharType="end"/>
            </w:r>
            <w:r w:rsidRPr="00EF5DB5">
              <w:rPr>
                <w:rFonts w:ascii="Calibri" w:hAnsi="Calibri"/>
              </w:rPr>
              <w:t xml:space="preserve"> (Variation Procedure);</w:t>
            </w:r>
          </w:p>
        </w:tc>
      </w:tr>
      <w:tr w:rsidR="008F2B12" w:rsidRPr="00EF5DB5" w14:paraId="30C37968" w14:textId="77777777" w:rsidTr="005E4232">
        <w:tc>
          <w:tcPr>
            <w:tcW w:w="2410" w:type="dxa"/>
            <w:shd w:val="clear" w:color="auto" w:fill="auto"/>
          </w:tcPr>
          <w:p w14:paraId="23D9FF86" w14:textId="77777777" w:rsidR="008F2B12" w:rsidRPr="00EF5DB5" w:rsidRDefault="008F2B12" w:rsidP="00E62BD4">
            <w:pPr>
              <w:pStyle w:val="GPSDefinitionTerm"/>
              <w:jc w:val="both"/>
              <w:rPr>
                <w:rFonts w:ascii="Calibri" w:hAnsi="Calibri"/>
              </w:rPr>
            </w:pPr>
            <w:r w:rsidRPr="00EF5DB5">
              <w:rPr>
                <w:rFonts w:ascii="Calibri" w:hAnsi="Calibri"/>
              </w:rPr>
              <w:t>"Implementation Plan"</w:t>
            </w:r>
          </w:p>
        </w:tc>
        <w:tc>
          <w:tcPr>
            <w:tcW w:w="5953" w:type="dxa"/>
            <w:shd w:val="clear" w:color="auto" w:fill="auto"/>
          </w:tcPr>
          <w:p w14:paraId="7D2C8A52" w14:textId="77777777" w:rsidR="008F2B12" w:rsidRPr="00EF5DB5" w:rsidRDefault="008F2B12" w:rsidP="00E62BD4">
            <w:pPr>
              <w:pStyle w:val="GPsDefinition"/>
              <w:rPr>
                <w:rFonts w:ascii="Calibri" w:hAnsi="Calibri"/>
              </w:rPr>
            </w:pPr>
            <w:r w:rsidRPr="00EF5DB5">
              <w:rPr>
                <w:rFonts w:ascii="Calibri" w:hAnsi="Calibri"/>
              </w:rPr>
              <w:t>means the plan set out in the Call Off Schedule 4 (Implementation Plan);</w:t>
            </w:r>
          </w:p>
        </w:tc>
      </w:tr>
      <w:tr w:rsidR="008F2B12" w:rsidRPr="00EF5DB5" w14:paraId="0B9FAFA4" w14:textId="77777777" w:rsidTr="005E4232">
        <w:tc>
          <w:tcPr>
            <w:tcW w:w="2410" w:type="dxa"/>
            <w:shd w:val="clear" w:color="auto" w:fill="auto"/>
          </w:tcPr>
          <w:p w14:paraId="561549F2" w14:textId="77777777" w:rsidR="008F2B12" w:rsidRPr="00EF5DB5" w:rsidRDefault="008F2B12" w:rsidP="00E62BD4">
            <w:pPr>
              <w:pStyle w:val="GPSDefinitionTerm"/>
              <w:jc w:val="both"/>
              <w:rPr>
                <w:rFonts w:ascii="Calibri" w:hAnsi="Calibri"/>
              </w:rPr>
            </w:pPr>
            <w:r w:rsidRPr="00EF5DB5">
              <w:rPr>
                <w:rFonts w:ascii="Calibri" w:hAnsi="Calibri"/>
              </w:rPr>
              <w:t>"Information"</w:t>
            </w:r>
          </w:p>
        </w:tc>
        <w:tc>
          <w:tcPr>
            <w:tcW w:w="5953" w:type="dxa"/>
            <w:shd w:val="clear" w:color="auto" w:fill="auto"/>
          </w:tcPr>
          <w:p w14:paraId="09C2A77A"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w:t>
            </w:r>
            <w:r w:rsidR="00F13271" w:rsidRPr="00EF5DB5">
              <w:rPr>
                <w:rFonts w:ascii="Calibri" w:hAnsi="Calibri"/>
              </w:rPr>
              <w:t>in Framework Schedule 1 (Definitions)</w:t>
            </w:r>
            <w:r w:rsidRPr="00EF5DB5">
              <w:rPr>
                <w:rFonts w:ascii="Calibri" w:hAnsi="Calibri"/>
              </w:rPr>
              <w:t>;</w:t>
            </w:r>
          </w:p>
        </w:tc>
      </w:tr>
      <w:tr w:rsidR="008F2B12" w:rsidRPr="00EF5DB5" w14:paraId="4EB854F6" w14:textId="77777777" w:rsidTr="005E4232">
        <w:tc>
          <w:tcPr>
            <w:tcW w:w="2410" w:type="dxa"/>
            <w:shd w:val="clear" w:color="auto" w:fill="auto"/>
          </w:tcPr>
          <w:p w14:paraId="0821E286" w14:textId="77777777" w:rsidR="008F2B12" w:rsidRPr="00EF5DB5" w:rsidRDefault="008F2B12" w:rsidP="00E62BD4">
            <w:pPr>
              <w:pStyle w:val="GPSDefinitionTerm"/>
              <w:jc w:val="both"/>
              <w:rPr>
                <w:rFonts w:ascii="Calibri" w:hAnsi="Calibri"/>
              </w:rPr>
            </w:pPr>
            <w:r w:rsidRPr="00EF5DB5">
              <w:rPr>
                <w:rFonts w:ascii="Calibri" w:hAnsi="Calibri"/>
              </w:rPr>
              <w:t>"Insolvency Event"</w:t>
            </w:r>
          </w:p>
        </w:tc>
        <w:tc>
          <w:tcPr>
            <w:tcW w:w="5953" w:type="dxa"/>
            <w:shd w:val="clear" w:color="auto" w:fill="auto"/>
          </w:tcPr>
          <w:p w14:paraId="16FBEE26" w14:textId="77777777" w:rsidR="008F2B12" w:rsidRPr="00EF5DB5" w:rsidRDefault="008F2B12" w:rsidP="00E62BD4">
            <w:pPr>
              <w:pStyle w:val="GPsDefinition"/>
              <w:rPr>
                <w:rFonts w:ascii="Calibri" w:hAnsi="Calibri"/>
              </w:rPr>
            </w:pPr>
            <w:r w:rsidRPr="00EF5DB5">
              <w:rPr>
                <w:rFonts w:ascii="Calibri" w:hAnsi="Calibri"/>
              </w:rPr>
              <w:t>means, in respect of the Supplier or Framework Guarantor or Call Off Guarantor (as applicable):</w:t>
            </w:r>
          </w:p>
          <w:p w14:paraId="59EBD582" w14:textId="77777777" w:rsidR="008F2B12" w:rsidRPr="00EF5DB5" w:rsidRDefault="008F2B12" w:rsidP="00E62BD4">
            <w:pPr>
              <w:pStyle w:val="GPSDefinitionL2"/>
              <w:rPr>
                <w:rFonts w:ascii="Calibri" w:hAnsi="Calibri"/>
              </w:rPr>
            </w:pPr>
            <w:r w:rsidRPr="00EF5DB5">
              <w:rPr>
                <w:rFonts w:ascii="Calibri" w:hAnsi="Calibri"/>
              </w:rPr>
              <w:t xml:space="preserve">a proposal is made for a voluntary arrangement within Part I of the Insolvency Act 1986 or of any other composition scheme or arrangement with, or assignment for the benefit of, its creditors; or </w:t>
            </w:r>
          </w:p>
          <w:p w14:paraId="476AD4C9" w14:textId="77777777" w:rsidR="008F2B12" w:rsidRPr="00EF5DB5" w:rsidRDefault="008F2B12" w:rsidP="00E62BD4">
            <w:pPr>
              <w:pStyle w:val="GPSDefinitionL2"/>
              <w:rPr>
                <w:rFonts w:ascii="Calibri" w:hAnsi="Calibri"/>
              </w:rPr>
            </w:pPr>
            <w:r w:rsidRPr="00EF5DB5">
              <w:rPr>
                <w:rFonts w:ascii="Calibri" w:hAnsi="Calibri"/>
              </w:rPr>
              <w:t>a shareholders' meeting is convened for the purpose of considering a resolution that it be wound up or a resolution for its winding-up is passed (other than as part of, and exclusively for the purpose of, a bona fide reconstruction or amalgamation); or</w:t>
            </w:r>
          </w:p>
          <w:p w14:paraId="687206D2" w14:textId="77777777" w:rsidR="008F2B12" w:rsidRPr="00EF5DB5" w:rsidRDefault="008F2B12" w:rsidP="00E62BD4">
            <w:pPr>
              <w:pStyle w:val="GPSDefinitionL2"/>
              <w:rPr>
                <w:rFonts w:ascii="Calibri" w:hAnsi="Calibri"/>
              </w:rPr>
            </w:pPr>
            <w:r w:rsidRPr="00EF5DB5">
              <w:rPr>
                <w:rFonts w:ascii="Calibri" w:hAnsi="Calibri"/>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797CA464" w14:textId="77777777" w:rsidR="008F2B12" w:rsidRPr="00EF5DB5" w:rsidRDefault="008F2B12" w:rsidP="00E62BD4">
            <w:pPr>
              <w:pStyle w:val="GPSDefinitionL2"/>
              <w:rPr>
                <w:rFonts w:ascii="Calibri" w:hAnsi="Calibri"/>
              </w:rPr>
            </w:pPr>
            <w:r w:rsidRPr="00EF5DB5">
              <w:rPr>
                <w:rFonts w:ascii="Calibri" w:hAnsi="Calibri"/>
              </w:rPr>
              <w:t xml:space="preserve">a receiver, administrative receiver or similar officer is appointed over the whole or any part of its business or assets; or </w:t>
            </w:r>
          </w:p>
          <w:p w14:paraId="3DBB8511" w14:textId="77777777" w:rsidR="008F2B12" w:rsidRPr="00EF5DB5" w:rsidRDefault="008F2B12" w:rsidP="00E62BD4">
            <w:pPr>
              <w:pStyle w:val="GPSDefinitionL2"/>
              <w:rPr>
                <w:rFonts w:ascii="Calibri" w:hAnsi="Calibri"/>
              </w:rPr>
            </w:pPr>
            <w:r w:rsidRPr="00EF5DB5">
              <w:rPr>
                <w:rFonts w:ascii="Calibri" w:hAnsi="Calibri"/>
              </w:rPr>
              <w:t xml:space="preserve">an application order is made either for the appointment of an administrator or for an administration order, an administrator is appointed, or notice of intention to </w:t>
            </w:r>
            <w:r w:rsidRPr="00EF5DB5">
              <w:rPr>
                <w:rFonts w:ascii="Calibri" w:hAnsi="Calibri"/>
              </w:rPr>
              <w:lastRenderedPageBreak/>
              <w:t xml:space="preserve">appoint an administrator is given; or </w:t>
            </w:r>
          </w:p>
          <w:p w14:paraId="5DECB703" w14:textId="77777777" w:rsidR="008F2B12" w:rsidRPr="00EF5DB5" w:rsidRDefault="008F2B12" w:rsidP="00E62BD4">
            <w:pPr>
              <w:pStyle w:val="GPSDefinitionL2"/>
              <w:rPr>
                <w:rFonts w:ascii="Calibri" w:hAnsi="Calibri"/>
              </w:rPr>
            </w:pPr>
            <w:r w:rsidRPr="00EF5DB5">
              <w:rPr>
                <w:rFonts w:ascii="Calibri" w:hAnsi="Calibri"/>
              </w:rPr>
              <w:t xml:space="preserve">it is or becomes insolvent within the meaning of section 123 of the Insolvency Act 1986; or </w:t>
            </w:r>
          </w:p>
          <w:p w14:paraId="5D35E620" w14:textId="77777777" w:rsidR="008F2B12" w:rsidRPr="00EF5DB5" w:rsidRDefault="008F2B12" w:rsidP="00E62BD4">
            <w:pPr>
              <w:pStyle w:val="GPSDefinitionL2"/>
              <w:rPr>
                <w:rFonts w:ascii="Calibri" w:hAnsi="Calibri"/>
              </w:rPr>
            </w:pPr>
            <w:r w:rsidRPr="00EF5DB5">
              <w:rPr>
                <w:rFonts w:ascii="Calibri" w:hAnsi="Calibri"/>
              </w:rPr>
              <w:t xml:space="preserve">being a "small company" within the meaning of section 382(3) of the Companies Act 2006, a moratorium comes into force pursuant to Schedule A1 of the Insolvency Act 1986; or </w:t>
            </w:r>
          </w:p>
          <w:p w14:paraId="77CA3303" w14:textId="77777777" w:rsidR="008F2B12" w:rsidRPr="00EF5DB5" w:rsidRDefault="008F2B12" w:rsidP="00E62BD4">
            <w:pPr>
              <w:pStyle w:val="GPSDefinitionL2"/>
              <w:rPr>
                <w:rFonts w:ascii="Calibri" w:hAnsi="Calibri"/>
              </w:rPr>
            </w:pPr>
            <w:r w:rsidRPr="00EF5DB5">
              <w:rPr>
                <w:rFonts w:ascii="Calibri" w:hAnsi="Calibri"/>
              </w:rPr>
              <w:t xml:space="preserve">where the Supplier or Framework Guarantor or Call Off Guarantor is an individual or partnership, any event analogous to those listed in limbs (a) to (g) (inclusive) occurs in relation to that individual or partnership; or </w:t>
            </w:r>
          </w:p>
          <w:p w14:paraId="2313EEAE" w14:textId="77777777" w:rsidR="008F2B12" w:rsidRPr="00EF5DB5" w:rsidRDefault="008F2B12" w:rsidP="00E62BD4">
            <w:pPr>
              <w:pStyle w:val="GPSDefinitionL2"/>
              <w:rPr>
                <w:rFonts w:ascii="Calibri" w:hAnsi="Calibri"/>
              </w:rPr>
            </w:pPr>
            <w:r w:rsidRPr="00EF5DB5">
              <w:rPr>
                <w:rFonts w:ascii="Calibri" w:hAnsi="Calibri"/>
              </w:rPr>
              <w:t>any event analogous to those listed in limbs (a) to (h) (inclusive) occurs under the law of any other jurisdiction;</w:t>
            </w:r>
          </w:p>
        </w:tc>
      </w:tr>
      <w:tr w:rsidR="008F2B12" w:rsidRPr="00EF5DB5" w14:paraId="1AD3277B" w14:textId="77777777" w:rsidTr="005E4232">
        <w:tc>
          <w:tcPr>
            <w:tcW w:w="2410" w:type="dxa"/>
            <w:shd w:val="clear" w:color="auto" w:fill="auto"/>
          </w:tcPr>
          <w:p w14:paraId="10A053B6" w14:textId="77777777" w:rsidR="008F2B12" w:rsidRPr="00EF5DB5" w:rsidRDefault="008F2B12" w:rsidP="00E62BD4">
            <w:pPr>
              <w:pStyle w:val="GPSDefinitionTerm"/>
              <w:jc w:val="both"/>
              <w:rPr>
                <w:rFonts w:ascii="Calibri" w:hAnsi="Calibri"/>
              </w:rPr>
            </w:pPr>
            <w:r w:rsidRPr="00EF5DB5">
              <w:rPr>
                <w:rFonts w:ascii="Calibri" w:hAnsi="Calibri"/>
              </w:rPr>
              <w:lastRenderedPageBreak/>
              <w:t>"Intellectual Property Rights" or "IPR"</w:t>
            </w:r>
          </w:p>
        </w:tc>
        <w:tc>
          <w:tcPr>
            <w:tcW w:w="5953" w:type="dxa"/>
            <w:shd w:val="clear" w:color="auto" w:fill="auto"/>
          </w:tcPr>
          <w:p w14:paraId="71B827A2" w14:textId="77777777" w:rsidR="008F2B12" w:rsidRPr="00EF5DB5" w:rsidRDefault="008F2B12" w:rsidP="00E62BD4">
            <w:pPr>
              <w:pStyle w:val="GPsDefinition"/>
              <w:rPr>
                <w:rFonts w:ascii="Calibri" w:hAnsi="Calibri"/>
              </w:rPr>
            </w:pPr>
            <w:r w:rsidRPr="00EF5DB5">
              <w:rPr>
                <w:rFonts w:ascii="Calibri" w:hAnsi="Calibri"/>
              </w:rPr>
              <w:t>means</w:t>
            </w:r>
          </w:p>
          <w:p w14:paraId="40D56CBC" w14:textId="77777777" w:rsidR="008F2B12" w:rsidRPr="00EF5DB5" w:rsidRDefault="008F2B12" w:rsidP="00E62BD4">
            <w:pPr>
              <w:pStyle w:val="GPSDefinitionL2"/>
              <w:rPr>
                <w:rFonts w:ascii="Calibri" w:hAnsi="Calibri"/>
              </w:rPr>
            </w:pPr>
            <w:r w:rsidRPr="00EF5DB5">
              <w:rPr>
                <w:rFonts w:ascii="Calibri" w:hAnsi="Calibri"/>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56B93DF0" w14:textId="77777777" w:rsidR="008F2B12" w:rsidRPr="00EF5DB5" w:rsidRDefault="008F2B12" w:rsidP="00E62BD4">
            <w:pPr>
              <w:pStyle w:val="GPSDefinitionL2"/>
              <w:rPr>
                <w:rFonts w:ascii="Calibri" w:hAnsi="Calibri"/>
              </w:rPr>
            </w:pPr>
            <w:r w:rsidRPr="00EF5DB5">
              <w:rPr>
                <w:rFonts w:ascii="Calibri" w:hAnsi="Calibri"/>
              </w:rPr>
              <w:t>applications for registration, and the right to apply for registration, for any of the rights listed at (a) that are capable of being registered in any country or jurisdiction; and</w:t>
            </w:r>
          </w:p>
          <w:p w14:paraId="1B8A11A2" w14:textId="77777777" w:rsidR="008F2B12" w:rsidRPr="00EF5DB5" w:rsidRDefault="008F2B12" w:rsidP="00E62BD4">
            <w:pPr>
              <w:pStyle w:val="GPSDefinitionL2"/>
              <w:rPr>
                <w:rFonts w:ascii="Calibri" w:hAnsi="Calibri"/>
              </w:rPr>
            </w:pPr>
            <w:r w:rsidRPr="00EF5DB5">
              <w:rPr>
                <w:rFonts w:ascii="Calibri" w:hAnsi="Calibri"/>
              </w:rPr>
              <w:t>all other rights having equivalent or similar effect in any country or jurisdiction;</w:t>
            </w:r>
          </w:p>
        </w:tc>
      </w:tr>
      <w:tr w:rsidR="008F2B12" w:rsidRPr="00EF5DB5" w14:paraId="33DB40A6" w14:textId="77777777" w:rsidTr="005E4232">
        <w:tc>
          <w:tcPr>
            <w:tcW w:w="2410" w:type="dxa"/>
            <w:shd w:val="clear" w:color="auto" w:fill="auto"/>
          </w:tcPr>
          <w:p w14:paraId="319E52EE" w14:textId="77777777" w:rsidR="008F2B12" w:rsidRPr="00EF5DB5" w:rsidRDefault="008F2B12" w:rsidP="00E62BD4">
            <w:pPr>
              <w:pStyle w:val="GPSDefinitionTerm"/>
              <w:jc w:val="both"/>
              <w:rPr>
                <w:rFonts w:ascii="Calibri" w:hAnsi="Calibri"/>
              </w:rPr>
            </w:pPr>
            <w:r w:rsidRPr="00EF5DB5">
              <w:rPr>
                <w:rFonts w:ascii="Calibri" w:hAnsi="Calibri"/>
              </w:rPr>
              <w:t>"IPR Claim"</w:t>
            </w:r>
          </w:p>
        </w:tc>
        <w:tc>
          <w:tcPr>
            <w:tcW w:w="5953" w:type="dxa"/>
            <w:shd w:val="clear" w:color="auto" w:fill="auto"/>
          </w:tcPr>
          <w:p w14:paraId="21E0459C" w14:textId="77777777" w:rsidR="008F2B12" w:rsidRPr="00EF5DB5" w:rsidRDefault="008F2B12" w:rsidP="00E62BD4">
            <w:pPr>
              <w:pStyle w:val="GPsDefinition"/>
              <w:rPr>
                <w:rFonts w:ascii="Calibri" w:hAnsi="Calibri"/>
              </w:rPr>
            </w:pPr>
            <w:r w:rsidRPr="00EF5DB5">
              <w:rPr>
                <w:rFonts w:ascii="Calibri" w:hAnsi="Calibri"/>
              </w:rPr>
              <w:t xml:space="preserve">means any claim of infringement or alleged infringement (including the defence of such infringement or alleged infringement) of any IPR, used to provide the </w:t>
            </w:r>
            <w:r w:rsidR="000C52D8" w:rsidRPr="00EF5DB5">
              <w:rPr>
                <w:rFonts w:ascii="Calibri" w:hAnsi="Calibri"/>
              </w:rPr>
              <w:t>Services</w:t>
            </w:r>
            <w:r w:rsidRPr="00EF5DB5">
              <w:rPr>
                <w:rFonts w:ascii="Calibri" w:hAnsi="Calibri"/>
              </w:rPr>
              <w:t xml:space="preserve"> or as otherwise provided and/or licensed by the Supplier (or to which the Supplier has provided access) to the </w:t>
            </w:r>
            <w:r w:rsidR="006179E3" w:rsidRPr="00EF5DB5">
              <w:rPr>
                <w:rFonts w:ascii="Calibri" w:hAnsi="Calibri"/>
              </w:rPr>
              <w:t>Contracting Authority</w:t>
            </w:r>
            <w:r w:rsidRPr="00EF5DB5">
              <w:rPr>
                <w:rFonts w:ascii="Calibri" w:hAnsi="Calibri"/>
              </w:rPr>
              <w:t xml:space="preserve"> in the fulfilment of its obligations under this Call Off Contract;</w:t>
            </w:r>
          </w:p>
        </w:tc>
      </w:tr>
      <w:tr w:rsidR="008F2B12" w:rsidRPr="00EF5DB5" w14:paraId="2F339FC2" w14:textId="77777777" w:rsidTr="005E4232">
        <w:tc>
          <w:tcPr>
            <w:tcW w:w="2410" w:type="dxa"/>
            <w:shd w:val="clear" w:color="auto" w:fill="auto"/>
          </w:tcPr>
          <w:p w14:paraId="7D4BE503" w14:textId="77777777" w:rsidR="008F2B12" w:rsidRPr="00EF5DB5" w:rsidRDefault="008F2B12" w:rsidP="00E62BD4">
            <w:pPr>
              <w:pStyle w:val="GPSDefinitionTerm"/>
              <w:jc w:val="both"/>
              <w:rPr>
                <w:rFonts w:ascii="Calibri" w:hAnsi="Calibri"/>
              </w:rPr>
            </w:pPr>
            <w:r w:rsidRPr="00EF5DB5">
              <w:rPr>
                <w:rFonts w:ascii="Calibri" w:hAnsi="Calibri"/>
              </w:rPr>
              <w:t>"Key Performance Indicators" or "KPIs"</w:t>
            </w:r>
          </w:p>
        </w:tc>
        <w:tc>
          <w:tcPr>
            <w:tcW w:w="5953" w:type="dxa"/>
            <w:shd w:val="clear" w:color="auto" w:fill="auto"/>
          </w:tcPr>
          <w:p w14:paraId="639D9395" w14:textId="77777777" w:rsidR="008F2B12" w:rsidRPr="00EF5DB5" w:rsidRDefault="008F2B12" w:rsidP="00E62BD4">
            <w:pPr>
              <w:pStyle w:val="GPsDefinition"/>
              <w:rPr>
                <w:rFonts w:ascii="Calibri" w:hAnsi="Calibri"/>
              </w:rPr>
            </w:pPr>
            <w:r w:rsidRPr="00EF5DB5">
              <w:rPr>
                <w:rFonts w:ascii="Calibri" w:hAnsi="Calibri"/>
              </w:rPr>
              <w:t xml:space="preserve">means the performance measurements and targets in respect of the </w:t>
            </w:r>
            <w:r w:rsidR="00DC21E4" w:rsidRPr="00EF5DB5">
              <w:rPr>
                <w:rFonts w:ascii="Calibri" w:hAnsi="Calibri"/>
              </w:rPr>
              <w:t>Supplier’s</w:t>
            </w:r>
            <w:r w:rsidRPr="00EF5DB5">
              <w:rPr>
                <w:rFonts w:ascii="Calibri" w:hAnsi="Calibri"/>
              </w:rPr>
              <w:t xml:space="preserve"> performance of the Framework Agreement set out in Part B of Framework Schedule 2 (</w:t>
            </w:r>
            <w:r w:rsidR="000C52D8" w:rsidRPr="00EF5DB5">
              <w:rPr>
                <w:rFonts w:ascii="Calibri" w:hAnsi="Calibri"/>
              </w:rPr>
              <w:t>Services</w:t>
            </w:r>
            <w:r w:rsidRPr="00EF5DB5">
              <w:rPr>
                <w:rFonts w:ascii="Calibri" w:hAnsi="Calibri"/>
              </w:rPr>
              <w:t xml:space="preserve"> and Key Performance Indicators);</w:t>
            </w:r>
          </w:p>
        </w:tc>
      </w:tr>
      <w:tr w:rsidR="008F2B12" w:rsidRPr="00EF5DB5" w14:paraId="51E601A4" w14:textId="77777777" w:rsidTr="005E4232">
        <w:tc>
          <w:tcPr>
            <w:tcW w:w="2410" w:type="dxa"/>
            <w:shd w:val="clear" w:color="auto" w:fill="auto"/>
          </w:tcPr>
          <w:p w14:paraId="6A84AD24" w14:textId="77777777" w:rsidR="008F2B12" w:rsidRPr="00EF5DB5" w:rsidRDefault="008F2B12" w:rsidP="00E62BD4">
            <w:pPr>
              <w:pStyle w:val="GPSDefinitionTerm"/>
              <w:jc w:val="both"/>
              <w:rPr>
                <w:rFonts w:ascii="Calibri" w:hAnsi="Calibri"/>
              </w:rPr>
            </w:pPr>
            <w:r w:rsidRPr="00EF5DB5">
              <w:rPr>
                <w:rFonts w:ascii="Calibri" w:hAnsi="Calibri"/>
              </w:rPr>
              <w:t>"Key Personnel"</w:t>
            </w:r>
          </w:p>
        </w:tc>
        <w:tc>
          <w:tcPr>
            <w:tcW w:w="5953" w:type="dxa"/>
            <w:shd w:val="clear" w:color="auto" w:fill="auto"/>
          </w:tcPr>
          <w:p w14:paraId="7EF32BD8" w14:textId="77777777" w:rsidR="008F2B12" w:rsidRPr="00EF5DB5" w:rsidRDefault="008F2B12" w:rsidP="00E62BD4">
            <w:pPr>
              <w:pStyle w:val="GPsDefinition"/>
              <w:rPr>
                <w:rFonts w:ascii="Calibri" w:hAnsi="Calibri"/>
              </w:rPr>
            </w:pPr>
            <w:r w:rsidRPr="00EF5DB5">
              <w:rPr>
                <w:rFonts w:ascii="Calibri" w:hAnsi="Calibri"/>
              </w:rPr>
              <w:t>means the individuals (if any) identified as such in the Call Off Order Form;</w:t>
            </w:r>
          </w:p>
        </w:tc>
      </w:tr>
      <w:tr w:rsidR="008F2B12" w:rsidRPr="00EF5DB5" w14:paraId="716A2ADA" w14:textId="77777777" w:rsidTr="005E4232">
        <w:tc>
          <w:tcPr>
            <w:tcW w:w="2410" w:type="dxa"/>
            <w:shd w:val="clear" w:color="auto" w:fill="auto"/>
          </w:tcPr>
          <w:p w14:paraId="7FD9DA4C" w14:textId="77777777" w:rsidR="008F2B12" w:rsidRPr="00EF5DB5" w:rsidRDefault="008F2B12" w:rsidP="00E62BD4">
            <w:pPr>
              <w:pStyle w:val="GPSDefinitionTerm"/>
              <w:jc w:val="both"/>
              <w:rPr>
                <w:rFonts w:ascii="Calibri" w:hAnsi="Calibri"/>
              </w:rPr>
            </w:pPr>
            <w:r w:rsidRPr="00EF5DB5">
              <w:rPr>
                <w:rFonts w:ascii="Calibri" w:hAnsi="Calibri"/>
              </w:rPr>
              <w:t>"Key Role(s) "</w:t>
            </w:r>
          </w:p>
        </w:tc>
        <w:tc>
          <w:tcPr>
            <w:tcW w:w="5953" w:type="dxa"/>
            <w:shd w:val="clear" w:color="auto" w:fill="auto"/>
          </w:tcPr>
          <w:p w14:paraId="6398A120"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_Ref364086936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26.1</w:t>
            </w:r>
            <w:r w:rsidRPr="00EF5DB5">
              <w:rPr>
                <w:rFonts w:ascii="Calibri" w:hAnsi="Calibri"/>
              </w:rPr>
              <w:fldChar w:fldCharType="end"/>
            </w:r>
            <w:r w:rsidRPr="00EF5DB5">
              <w:rPr>
                <w:rFonts w:ascii="Calibri" w:hAnsi="Calibri"/>
              </w:rPr>
              <w:t xml:space="preserve"> (Key Personnel); </w:t>
            </w:r>
          </w:p>
        </w:tc>
      </w:tr>
      <w:tr w:rsidR="008F2B12" w:rsidRPr="00EF5DB5" w14:paraId="65AAB660" w14:textId="77777777" w:rsidTr="005E4232">
        <w:trPr>
          <w:trHeight w:val="357"/>
        </w:trPr>
        <w:tc>
          <w:tcPr>
            <w:tcW w:w="2410" w:type="dxa"/>
            <w:shd w:val="clear" w:color="auto" w:fill="auto"/>
          </w:tcPr>
          <w:p w14:paraId="10FAF26C" w14:textId="77777777" w:rsidR="008F2B12" w:rsidRPr="00EF5DB5" w:rsidRDefault="008F2B12" w:rsidP="00E62BD4">
            <w:pPr>
              <w:pStyle w:val="GPSDefinitionTerm"/>
              <w:jc w:val="both"/>
              <w:rPr>
                <w:rFonts w:ascii="Calibri" w:hAnsi="Calibri"/>
              </w:rPr>
            </w:pPr>
            <w:r w:rsidRPr="00EF5DB5">
              <w:rPr>
                <w:rFonts w:ascii="Calibri" w:hAnsi="Calibri"/>
              </w:rPr>
              <w:t>"Key Sub-Contract"</w:t>
            </w:r>
          </w:p>
        </w:tc>
        <w:tc>
          <w:tcPr>
            <w:tcW w:w="5953" w:type="dxa"/>
            <w:shd w:val="clear" w:color="auto" w:fill="auto"/>
          </w:tcPr>
          <w:p w14:paraId="0632CB37" w14:textId="77777777" w:rsidR="008F2B12" w:rsidRPr="00EF5DB5" w:rsidRDefault="008F2B12" w:rsidP="00E62BD4">
            <w:pPr>
              <w:pStyle w:val="GPsDefinition"/>
              <w:rPr>
                <w:rFonts w:ascii="Calibri" w:hAnsi="Calibri"/>
              </w:rPr>
            </w:pPr>
            <w:r w:rsidRPr="00EF5DB5">
              <w:rPr>
                <w:rFonts w:ascii="Calibri" w:hAnsi="Calibri"/>
              </w:rPr>
              <w:t>means each Sub-Contract with a Key Sub-Contractor;</w:t>
            </w:r>
          </w:p>
        </w:tc>
      </w:tr>
      <w:tr w:rsidR="008F2B12" w:rsidRPr="00EF5DB5" w14:paraId="2D0D9FE0" w14:textId="77777777" w:rsidTr="005E4232">
        <w:trPr>
          <w:trHeight w:val="426"/>
        </w:trPr>
        <w:tc>
          <w:tcPr>
            <w:tcW w:w="2410" w:type="dxa"/>
            <w:shd w:val="clear" w:color="auto" w:fill="auto"/>
          </w:tcPr>
          <w:p w14:paraId="61235FF5" w14:textId="77777777" w:rsidR="008F2B12" w:rsidRPr="00EF5DB5" w:rsidRDefault="008F2B12" w:rsidP="00E62BD4">
            <w:pPr>
              <w:pStyle w:val="GPSDefinitionTerm"/>
              <w:jc w:val="both"/>
              <w:rPr>
                <w:rFonts w:ascii="Calibri" w:hAnsi="Calibri"/>
              </w:rPr>
            </w:pPr>
            <w:r w:rsidRPr="00EF5DB5">
              <w:rPr>
                <w:rFonts w:ascii="Calibri" w:hAnsi="Calibri"/>
              </w:rPr>
              <w:lastRenderedPageBreak/>
              <w:t>"Key Sub-Contractor"</w:t>
            </w:r>
          </w:p>
        </w:tc>
        <w:tc>
          <w:tcPr>
            <w:tcW w:w="5953" w:type="dxa"/>
            <w:shd w:val="clear" w:color="auto" w:fill="auto"/>
          </w:tcPr>
          <w:p w14:paraId="2525271A" w14:textId="77777777" w:rsidR="008F2B12" w:rsidRPr="00EF5DB5" w:rsidRDefault="008F2B12" w:rsidP="00E62BD4">
            <w:pPr>
              <w:pStyle w:val="GPsDefinition"/>
              <w:rPr>
                <w:rFonts w:ascii="Calibri" w:hAnsi="Calibri"/>
              </w:rPr>
            </w:pPr>
            <w:r w:rsidRPr="00EF5DB5">
              <w:rPr>
                <w:rFonts w:ascii="Calibri" w:hAnsi="Calibri"/>
              </w:rPr>
              <w:t>means any Sub-Contractor:</w:t>
            </w:r>
          </w:p>
          <w:p w14:paraId="1D59D5E8" w14:textId="77777777" w:rsidR="008F2B12" w:rsidRPr="00EF5DB5" w:rsidRDefault="008F2B12" w:rsidP="00E62BD4">
            <w:pPr>
              <w:pStyle w:val="GPSDefinitionL2"/>
              <w:rPr>
                <w:rFonts w:ascii="Calibri" w:hAnsi="Calibri"/>
              </w:rPr>
            </w:pPr>
            <w:r w:rsidRPr="00EF5DB5">
              <w:rPr>
                <w:rFonts w:ascii="Calibri" w:hAnsi="Calibri"/>
              </w:rPr>
              <w:t xml:space="preserve">listed in Framework Schedule 7 (Key Sub-Contractors); </w:t>
            </w:r>
          </w:p>
          <w:p w14:paraId="1A6FE75F" w14:textId="77777777" w:rsidR="008F2B12" w:rsidRPr="00EF5DB5" w:rsidRDefault="008F2B12" w:rsidP="00E62BD4">
            <w:pPr>
              <w:pStyle w:val="GPSDefinitionL2"/>
              <w:rPr>
                <w:rFonts w:ascii="Calibri" w:hAnsi="Calibri"/>
              </w:rPr>
            </w:pPr>
            <w:r w:rsidRPr="00EF5DB5">
              <w:rPr>
                <w:rFonts w:ascii="Calibri" w:hAnsi="Calibri"/>
              </w:rPr>
              <w:t xml:space="preserve">which, in the opinion of the </w:t>
            </w:r>
            <w:r w:rsidR="006179E3" w:rsidRPr="00EF5DB5">
              <w:rPr>
                <w:rFonts w:ascii="Calibri" w:hAnsi="Calibri"/>
              </w:rPr>
              <w:t>Contracting Authority</w:t>
            </w:r>
            <w:r w:rsidRPr="00EF5DB5">
              <w:rPr>
                <w:rFonts w:ascii="Calibri" w:hAnsi="Calibri"/>
              </w:rPr>
              <w:t xml:space="preserve"> and the </w:t>
            </w:r>
            <w:r w:rsidR="006179E3" w:rsidRPr="00EF5DB5">
              <w:rPr>
                <w:rFonts w:ascii="Calibri" w:hAnsi="Calibri"/>
              </w:rPr>
              <w:t>Contracting Authority</w:t>
            </w:r>
            <w:r w:rsidRPr="00EF5DB5">
              <w:rPr>
                <w:rFonts w:ascii="Calibri" w:hAnsi="Calibri"/>
              </w:rPr>
              <w:t xml:space="preserve">, performs (or would perform if appointed) a critical role in the provision of all or any part of the </w:t>
            </w:r>
            <w:r w:rsidR="000C52D8" w:rsidRPr="00EF5DB5">
              <w:rPr>
                <w:rFonts w:ascii="Calibri" w:hAnsi="Calibri"/>
              </w:rPr>
              <w:t>Services</w:t>
            </w:r>
            <w:r w:rsidRPr="00EF5DB5">
              <w:rPr>
                <w:rFonts w:ascii="Calibri" w:hAnsi="Calibri"/>
              </w:rPr>
              <w:t>; and/or</w:t>
            </w:r>
          </w:p>
          <w:p w14:paraId="520BE2EE" w14:textId="77777777" w:rsidR="008F2B12" w:rsidRPr="00EF5DB5" w:rsidRDefault="008F2B12" w:rsidP="00E62BD4">
            <w:pPr>
              <w:pStyle w:val="GPSDefinitionL2"/>
              <w:rPr>
                <w:rFonts w:ascii="Calibri" w:hAnsi="Calibri"/>
              </w:rPr>
            </w:pPr>
            <w:r w:rsidRPr="00EF5DB5">
              <w:rPr>
                <w:rFonts w:ascii="Calibri" w:hAnsi="Calibri"/>
              </w:rPr>
              <w:t>with a Sub-Contract with a contract value which at the time of appointment exceeds (or would exceed if appointed) 10% of the aggregate Call Off Contract Charges forecast to be payable under this Call Off Contract;</w:t>
            </w:r>
          </w:p>
        </w:tc>
      </w:tr>
      <w:tr w:rsidR="008F2B12" w:rsidRPr="00EF5DB5" w14:paraId="35D70F83" w14:textId="77777777" w:rsidTr="005E4232">
        <w:tc>
          <w:tcPr>
            <w:tcW w:w="2410" w:type="dxa"/>
            <w:shd w:val="clear" w:color="auto" w:fill="auto"/>
          </w:tcPr>
          <w:p w14:paraId="7EBB1EED" w14:textId="77777777" w:rsidR="008F2B12" w:rsidRPr="00EF5DB5" w:rsidRDefault="008F2B12" w:rsidP="00E62BD4">
            <w:pPr>
              <w:pStyle w:val="GPSDefinitionTerm"/>
              <w:jc w:val="both"/>
              <w:rPr>
                <w:rFonts w:ascii="Calibri" w:hAnsi="Calibri"/>
              </w:rPr>
            </w:pPr>
            <w:r w:rsidRPr="00EF5DB5">
              <w:rPr>
                <w:rFonts w:ascii="Calibri" w:hAnsi="Calibri"/>
              </w:rPr>
              <w:t>"Know-How"</w:t>
            </w:r>
          </w:p>
        </w:tc>
        <w:tc>
          <w:tcPr>
            <w:tcW w:w="5953" w:type="dxa"/>
            <w:shd w:val="clear" w:color="auto" w:fill="auto"/>
          </w:tcPr>
          <w:p w14:paraId="6B9E6008" w14:textId="77777777" w:rsidR="008F2B12" w:rsidRPr="00EF5DB5" w:rsidRDefault="008F2B12" w:rsidP="00E62BD4">
            <w:pPr>
              <w:pStyle w:val="GPsDefinition"/>
              <w:rPr>
                <w:rFonts w:ascii="Calibri" w:hAnsi="Calibri"/>
              </w:rPr>
            </w:pPr>
            <w:r w:rsidRPr="00EF5DB5">
              <w:rPr>
                <w:rFonts w:ascii="Calibri" w:hAnsi="Calibri"/>
              </w:rPr>
              <w:t xml:space="preserve">means all ideas, concepts, schemes, information, knowledge, techniques, methodology, and anything else in the nature of know-how relating to the </w:t>
            </w:r>
            <w:r w:rsidR="000C52D8" w:rsidRPr="00EF5DB5">
              <w:rPr>
                <w:rFonts w:ascii="Calibri" w:hAnsi="Calibri"/>
              </w:rPr>
              <w:t>Services</w:t>
            </w:r>
            <w:r w:rsidRPr="00EF5DB5">
              <w:rPr>
                <w:rFonts w:ascii="Calibri" w:hAnsi="Calibri"/>
              </w:rPr>
              <w:t xml:space="preserve"> but excluding know-how already in the other Party’s possession before the Call Off Commencement Date;</w:t>
            </w:r>
          </w:p>
        </w:tc>
      </w:tr>
      <w:tr w:rsidR="008F2B12" w:rsidRPr="00EF5DB5" w14:paraId="4A59DB4E" w14:textId="77777777" w:rsidTr="005E4232">
        <w:tc>
          <w:tcPr>
            <w:tcW w:w="2410" w:type="dxa"/>
            <w:shd w:val="clear" w:color="auto" w:fill="auto"/>
          </w:tcPr>
          <w:p w14:paraId="167AF121" w14:textId="77777777" w:rsidR="008F2B12" w:rsidRPr="00EF5DB5" w:rsidRDefault="008F2B12" w:rsidP="00E62BD4">
            <w:pPr>
              <w:pStyle w:val="GPSDefinitionTerm"/>
              <w:jc w:val="both"/>
              <w:rPr>
                <w:rFonts w:ascii="Calibri" w:hAnsi="Calibri"/>
              </w:rPr>
            </w:pPr>
            <w:r w:rsidRPr="00EF5DB5">
              <w:rPr>
                <w:rFonts w:ascii="Calibri" w:hAnsi="Calibri"/>
              </w:rPr>
              <w:t>"Law"</w:t>
            </w:r>
          </w:p>
        </w:tc>
        <w:tc>
          <w:tcPr>
            <w:tcW w:w="5953" w:type="dxa"/>
            <w:shd w:val="clear" w:color="auto" w:fill="auto"/>
          </w:tcPr>
          <w:p w14:paraId="05813EFB" w14:textId="77777777" w:rsidR="008F2B12" w:rsidRPr="00EF5DB5" w:rsidRDefault="008F2B12" w:rsidP="00E62BD4">
            <w:pPr>
              <w:pStyle w:val="GPsDefinition"/>
              <w:rPr>
                <w:rFonts w:ascii="Calibri" w:hAnsi="Calibri"/>
              </w:rPr>
            </w:pPr>
            <w:r w:rsidRPr="00EF5DB5">
              <w:rPr>
                <w:rFonts w:ascii="Calibri" w:hAnsi="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2D118F" w:rsidRPr="00EF5DB5" w14:paraId="1F68E18D" w14:textId="77777777" w:rsidTr="002D118F">
        <w:tc>
          <w:tcPr>
            <w:tcW w:w="2410" w:type="dxa"/>
            <w:shd w:val="clear" w:color="auto" w:fill="auto"/>
          </w:tcPr>
          <w:p w14:paraId="743F1B0C" w14:textId="77777777" w:rsidR="002D118F" w:rsidRPr="00EF5DB5" w:rsidRDefault="002D118F" w:rsidP="00E62BD4">
            <w:pPr>
              <w:pStyle w:val="GPSDefinitionTerm"/>
              <w:jc w:val="both"/>
              <w:rPr>
                <w:rFonts w:ascii="Calibri" w:hAnsi="Calibri"/>
              </w:rPr>
            </w:pPr>
            <w:r w:rsidRPr="00EF5DB5">
              <w:rPr>
                <w:rFonts w:ascii="Calibri" w:hAnsi="Calibri"/>
              </w:rPr>
              <w:t>“LED”</w:t>
            </w:r>
          </w:p>
        </w:tc>
        <w:tc>
          <w:tcPr>
            <w:tcW w:w="5953" w:type="dxa"/>
            <w:shd w:val="clear" w:color="auto" w:fill="auto"/>
          </w:tcPr>
          <w:p w14:paraId="33FD81CA"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means the Law Enforcement Directive (Directive (EU) 2016/680)</w:t>
            </w:r>
          </w:p>
        </w:tc>
      </w:tr>
      <w:tr w:rsidR="008F2B12" w:rsidRPr="00EF5DB5" w14:paraId="71222887" w14:textId="77777777" w:rsidTr="005E4232">
        <w:tc>
          <w:tcPr>
            <w:tcW w:w="2410" w:type="dxa"/>
            <w:shd w:val="clear" w:color="auto" w:fill="auto"/>
          </w:tcPr>
          <w:p w14:paraId="15A1966C" w14:textId="77777777" w:rsidR="008F2B12" w:rsidRPr="00EF5DB5" w:rsidRDefault="008F2B12" w:rsidP="00E62BD4">
            <w:pPr>
              <w:pStyle w:val="GPSDefinitionTerm"/>
              <w:jc w:val="both"/>
              <w:rPr>
                <w:rFonts w:ascii="Calibri" w:hAnsi="Calibri"/>
              </w:rPr>
            </w:pPr>
            <w:r w:rsidRPr="00EF5DB5">
              <w:rPr>
                <w:rFonts w:ascii="Calibri" w:hAnsi="Calibri"/>
              </w:rPr>
              <w:t>"Losses"</w:t>
            </w:r>
          </w:p>
        </w:tc>
        <w:tc>
          <w:tcPr>
            <w:tcW w:w="5953" w:type="dxa"/>
            <w:shd w:val="clear" w:color="auto" w:fill="auto"/>
          </w:tcPr>
          <w:p w14:paraId="7314698D" w14:textId="77777777" w:rsidR="008F2B12" w:rsidRPr="00EF5DB5" w:rsidRDefault="008F2B12" w:rsidP="00E62BD4">
            <w:pPr>
              <w:pStyle w:val="GPsDefinition"/>
              <w:rPr>
                <w:rFonts w:ascii="Calibri" w:hAnsi="Calibri"/>
              </w:rPr>
            </w:pPr>
            <w:r w:rsidRPr="00EF5DB5">
              <w:rPr>
                <w:rFonts w:ascii="Calibri" w:hAnsi="Calibri"/>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EF5DB5">
              <w:rPr>
                <w:rFonts w:ascii="Calibri" w:hAnsi="Calibri"/>
                <w:b/>
              </w:rPr>
              <w:t>Loss</w:t>
            </w:r>
            <w:r w:rsidRPr="00EF5DB5">
              <w:rPr>
                <w:rFonts w:ascii="Calibri" w:hAnsi="Calibri"/>
              </w:rPr>
              <w:t>” shall be interpreted accordingly;</w:t>
            </w:r>
          </w:p>
        </w:tc>
      </w:tr>
      <w:tr w:rsidR="008F2B12" w:rsidRPr="00EF5DB5" w14:paraId="56C6A2B2" w14:textId="77777777" w:rsidTr="005E4232">
        <w:tc>
          <w:tcPr>
            <w:tcW w:w="2410" w:type="dxa"/>
            <w:shd w:val="clear" w:color="auto" w:fill="auto"/>
          </w:tcPr>
          <w:p w14:paraId="4679A8DF" w14:textId="77777777" w:rsidR="008F2B12" w:rsidRPr="00EF5DB5" w:rsidRDefault="008F2B12" w:rsidP="00E62BD4">
            <w:pPr>
              <w:pStyle w:val="GPSDefinitionTerm"/>
              <w:jc w:val="both"/>
              <w:rPr>
                <w:rFonts w:ascii="Calibri" w:hAnsi="Calibri"/>
              </w:rPr>
            </w:pPr>
            <w:r w:rsidRPr="00EF5DB5">
              <w:rPr>
                <w:rFonts w:ascii="Calibri" w:hAnsi="Calibri"/>
              </w:rPr>
              <w:t>"Man Day"</w:t>
            </w:r>
          </w:p>
        </w:tc>
        <w:tc>
          <w:tcPr>
            <w:tcW w:w="5953" w:type="dxa"/>
            <w:shd w:val="clear" w:color="auto" w:fill="auto"/>
          </w:tcPr>
          <w:p w14:paraId="44504728" w14:textId="77777777" w:rsidR="008F2B12" w:rsidRPr="00EF5DB5" w:rsidRDefault="008F2B12" w:rsidP="00E62BD4">
            <w:pPr>
              <w:pStyle w:val="GPsDefinition"/>
              <w:rPr>
                <w:rFonts w:ascii="Calibri" w:hAnsi="Calibri"/>
              </w:rPr>
            </w:pPr>
            <w:r w:rsidRPr="00EF5DB5">
              <w:rPr>
                <w:rFonts w:ascii="Calibri" w:hAnsi="Calibri"/>
              </w:rPr>
              <w:t>means 7.5 Man Hours, whether or not such hours are worked consecutively and whether or not they are worked on the same day;</w:t>
            </w:r>
          </w:p>
        </w:tc>
      </w:tr>
      <w:tr w:rsidR="008F2B12" w:rsidRPr="00EF5DB5" w14:paraId="354ED2A2" w14:textId="77777777" w:rsidTr="005E4232">
        <w:tc>
          <w:tcPr>
            <w:tcW w:w="2410" w:type="dxa"/>
            <w:shd w:val="clear" w:color="auto" w:fill="auto"/>
          </w:tcPr>
          <w:p w14:paraId="1D5C665A" w14:textId="77777777" w:rsidR="008F2B12" w:rsidRPr="00EF5DB5" w:rsidRDefault="008F2B12" w:rsidP="00E62BD4">
            <w:pPr>
              <w:pStyle w:val="GPSDefinitionTerm"/>
              <w:jc w:val="both"/>
              <w:rPr>
                <w:rFonts w:ascii="Calibri" w:hAnsi="Calibri"/>
              </w:rPr>
            </w:pPr>
            <w:r w:rsidRPr="00EF5DB5">
              <w:rPr>
                <w:rFonts w:ascii="Calibri" w:hAnsi="Calibri"/>
              </w:rPr>
              <w:t>"Man Hours"</w:t>
            </w:r>
          </w:p>
        </w:tc>
        <w:tc>
          <w:tcPr>
            <w:tcW w:w="5953" w:type="dxa"/>
            <w:shd w:val="clear" w:color="auto" w:fill="auto"/>
          </w:tcPr>
          <w:p w14:paraId="7CCF3C72" w14:textId="77777777" w:rsidR="008F2B12" w:rsidRPr="00EF5DB5" w:rsidRDefault="008F2B12" w:rsidP="00E62BD4">
            <w:pPr>
              <w:pStyle w:val="GPsDefinition"/>
              <w:rPr>
                <w:rFonts w:ascii="Calibri" w:hAnsi="Calibri"/>
              </w:rPr>
            </w:pPr>
            <w:r w:rsidRPr="00EF5DB5">
              <w:rPr>
                <w:rFonts w:ascii="Calibri" w:hAnsi="Calibri"/>
              </w:rPr>
              <w:t xml:space="preserve">means the hours spent by the Supplier Personnel properly working on the provision of the </w:t>
            </w:r>
            <w:r w:rsidR="000C52D8" w:rsidRPr="00EF5DB5">
              <w:rPr>
                <w:rFonts w:ascii="Calibri" w:hAnsi="Calibri"/>
              </w:rPr>
              <w:t>Services</w:t>
            </w:r>
            <w:r w:rsidRPr="00EF5DB5">
              <w:rPr>
                <w:rFonts w:ascii="Calibri" w:hAnsi="Calibri"/>
              </w:rPr>
              <w:t xml:space="preserve"> including time spent travelling (other than to and from the </w:t>
            </w:r>
            <w:r w:rsidR="00DC21E4" w:rsidRPr="00EF5DB5">
              <w:rPr>
                <w:rFonts w:ascii="Calibri" w:hAnsi="Calibri"/>
              </w:rPr>
              <w:t>Supplier’s</w:t>
            </w:r>
            <w:r w:rsidRPr="00EF5DB5">
              <w:rPr>
                <w:rFonts w:ascii="Calibri" w:hAnsi="Calibri"/>
              </w:rPr>
              <w:t xml:space="preserve"> offices, or to and from the Sites) but excluding lunch breaks;</w:t>
            </w:r>
          </w:p>
        </w:tc>
      </w:tr>
      <w:tr w:rsidR="008F2B12" w:rsidRPr="00EF5DB5" w14:paraId="38DCD506" w14:textId="77777777" w:rsidTr="005E4232">
        <w:tc>
          <w:tcPr>
            <w:tcW w:w="2410" w:type="dxa"/>
            <w:shd w:val="clear" w:color="auto" w:fill="auto"/>
          </w:tcPr>
          <w:p w14:paraId="2BF35603" w14:textId="77777777" w:rsidR="008F2B12" w:rsidRPr="00EF5DB5" w:rsidRDefault="008F2B12" w:rsidP="00E62BD4">
            <w:pPr>
              <w:pStyle w:val="GPSDefinitionTerm"/>
              <w:jc w:val="both"/>
              <w:rPr>
                <w:rFonts w:ascii="Calibri" w:hAnsi="Calibri"/>
              </w:rPr>
            </w:pPr>
            <w:r w:rsidRPr="00EF5DB5">
              <w:rPr>
                <w:rFonts w:ascii="Calibri" w:hAnsi="Calibri"/>
              </w:rPr>
              <w:t>"Milestone"</w:t>
            </w:r>
          </w:p>
        </w:tc>
        <w:tc>
          <w:tcPr>
            <w:tcW w:w="5953" w:type="dxa"/>
            <w:shd w:val="clear" w:color="auto" w:fill="auto"/>
          </w:tcPr>
          <w:p w14:paraId="31377DAB" w14:textId="77777777" w:rsidR="008F2B12" w:rsidRPr="00EF5DB5" w:rsidRDefault="008F2B12" w:rsidP="00E62BD4">
            <w:pPr>
              <w:pStyle w:val="GPsDefinition"/>
              <w:rPr>
                <w:rFonts w:ascii="Calibri" w:hAnsi="Calibri"/>
              </w:rPr>
            </w:pPr>
            <w:r w:rsidRPr="00EF5DB5">
              <w:rPr>
                <w:rFonts w:ascii="Calibri" w:hAnsi="Calibri"/>
              </w:rPr>
              <w:t>means an event or task described in the Implementation Plan which, if applicable, must be completed by the relevant Milestone Date;</w:t>
            </w:r>
          </w:p>
        </w:tc>
      </w:tr>
      <w:tr w:rsidR="008F2B12" w:rsidRPr="00EF5DB5" w14:paraId="371D94B1" w14:textId="77777777" w:rsidTr="005E4232">
        <w:tc>
          <w:tcPr>
            <w:tcW w:w="2410" w:type="dxa"/>
            <w:shd w:val="clear" w:color="auto" w:fill="auto"/>
          </w:tcPr>
          <w:p w14:paraId="0AE52119" w14:textId="77777777" w:rsidR="008F2B12" w:rsidRPr="00EF5DB5" w:rsidRDefault="008F2B12" w:rsidP="00E62BD4">
            <w:pPr>
              <w:pStyle w:val="GPSDefinitionTerm"/>
              <w:jc w:val="both"/>
              <w:rPr>
                <w:rFonts w:ascii="Calibri" w:hAnsi="Calibri"/>
              </w:rPr>
            </w:pPr>
            <w:r w:rsidRPr="00EF5DB5">
              <w:rPr>
                <w:rFonts w:ascii="Calibri" w:hAnsi="Calibri"/>
              </w:rPr>
              <w:t>"Milestone Date"</w:t>
            </w:r>
          </w:p>
        </w:tc>
        <w:tc>
          <w:tcPr>
            <w:tcW w:w="5953" w:type="dxa"/>
            <w:shd w:val="clear" w:color="auto" w:fill="auto"/>
          </w:tcPr>
          <w:p w14:paraId="13336E5D" w14:textId="77777777" w:rsidR="008F2B12" w:rsidRPr="00EF5DB5" w:rsidRDefault="008F2B12" w:rsidP="00E62BD4">
            <w:pPr>
              <w:pStyle w:val="GPsDefinition"/>
              <w:rPr>
                <w:rFonts w:ascii="Calibri" w:hAnsi="Calibri"/>
              </w:rPr>
            </w:pPr>
            <w:r w:rsidRPr="00EF5DB5">
              <w:rPr>
                <w:rFonts w:ascii="Calibri" w:hAnsi="Calibri"/>
              </w:rPr>
              <w:t>means the target date set out against the relevant Milestone in the Implementation Plan by which the Milestone must be Achieved;</w:t>
            </w:r>
          </w:p>
        </w:tc>
      </w:tr>
      <w:tr w:rsidR="008F2B12" w:rsidRPr="00EF5DB5" w14:paraId="3687758A" w14:textId="77777777" w:rsidTr="005E4232">
        <w:tc>
          <w:tcPr>
            <w:tcW w:w="2410" w:type="dxa"/>
            <w:shd w:val="clear" w:color="auto" w:fill="auto"/>
          </w:tcPr>
          <w:p w14:paraId="04DE18E8" w14:textId="77777777" w:rsidR="008F2B12" w:rsidRPr="00EF5DB5" w:rsidRDefault="008F2B12" w:rsidP="00E62BD4">
            <w:pPr>
              <w:pStyle w:val="GPSDefinitionTerm"/>
              <w:jc w:val="both"/>
              <w:rPr>
                <w:rFonts w:ascii="Calibri" w:hAnsi="Calibri"/>
              </w:rPr>
            </w:pPr>
            <w:r w:rsidRPr="00EF5DB5">
              <w:rPr>
                <w:rFonts w:ascii="Calibri" w:hAnsi="Calibri"/>
              </w:rPr>
              <w:lastRenderedPageBreak/>
              <w:t>"Milestone Payment"</w:t>
            </w:r>
          </w:p>
        </w:tc>
        <w:tc>
          <w:tcPr>
            <w:tcW w:w="5953" w:type="dxa"/>
            <w:shd w:val="clear" w:color="auto" w:fill="auto"/>
          </w:tcPr>
          <w:p w14:paraId="576E1E26" w14:textId="77777777" w:rsidR="008F2B12" w:rsidRPr="00EF5DB5" w:rsidRDefault="008F2B12" w:rsidP="00E62BD4">
            <w:pPr>
              <w:pStyle w:val="GPsDefinition"/>
              <w:rPr>
                <w:rFonts w:ascii="Calibri" w:hAnsi="Calibri"/>
              </w:rPr>
            </w:pPr>
            <w:r w:rsidRPr="00EF5DB5">
              <w:rPr>
                <w:rFonts w:ascii="Calibri" w:hAnsi="Calibri"/>
              </w:rPr>
              <w:t>means a payment identified in the Implementation Plan to be made following the issue of a Satisfaction Certificate in respect of Achievement of the relevant Milestone;</w:t>
            </w:r>
          </w:p>
        </w:tc>
      </w:tr>
      <w:tr w:rsidR="008F2B12" w:rsidRPr="00EF5DB5" w14:paraId="4A1AA65E" w14:textId="77777777" w:rsidTr="005E4232">
        <w:tc>
          <w:tcPr>
            <w:tcW w:w="2410" w:type="dxa"/>
            <w:shd w:val="clear" w:color="auto" w:fill="auto"/>
          </w:tcPr>
          <w:p w14:paraId="05B511E4" w14:textId="77777777" w:rsidR="008F2B12" w:rsidRPr="00EF5DB5" w:rsidRDefault="008F2B12" w:rsidP="00E62BD4">
            <w:pPr>
              <w:pStyle w:val="GPSDefinitionTerm"/>
              <w:jc w:val="both"/>
              <w:rPr>
                <w:rFonts w:ascii="Calibri" w:hAnsi="Calibri"/>
              </w:rPr>
            </w:pPr>
            <w:r w:rsidRPr="00EF5DB5">
              <w:rPr>
                <w:rFonts w:ascii="Calibri" w:hAnsi="Calibri"/>
              </w:rPr>
              <w:t>"Month"</w:t>
            </w:r>
          </w:p>
        </w:tc>
        <w:tc>
          <w:tcPr>
            <w:tcW w:w="5953" w:type="dxa"/>
            <w:shd w:val="clear" w:color="auto" w:fill="auto"/>
          </w:tcPr>
          <w:p w14:paraId="0E7C1ABE" w14:textId="77777777" w:rsidR="008F2B12" w:rsidRPr="00EF5DB5" w:rsidRDefault="008F2B12" w:rsidP="00E62BD4">
            <w:pPr>
              <w:pStyle w:val="GPsDefinition"/>
              <w:rPr>
                <w:rFonts w:ascii="Calibri" w:hAnsi="Calibri"/>
              </w:rPr>
            </w:pPr>
            <w:r w:rsidRPr="00EF5DB5">
              <w:rPr>
                <w:rFonts w:ascii="Calibri" w:hAnsi="Calibri"/>
              </w:rPr>
              <w:t>means a calendar month and "</w:t>
            </w:r>
            <w:r w:rsidRPr="00EF5DB5">
              <w:rPr>
                <w:rFonts w:ascii="Calibri" w:hAnsi="Calibri"/>
                <w:b/>
              </w:rPr>
              <w:t>Monthly</w:t>
            </w:r>
            <w:r w:rsidRPr="00EF5DB5">
              <w:rPr>
                <w:rFonts w:ascii="Calibri" w:hAnsi="Calibri"/>
              </w:rPr>
              <w:t>" shall be interpreted accordingly;</w:t>
            </w:r>
          </w:p>
        </w:tc>
      </w:tr>
      <w:tr w:rsidR="008F2B12" w:rsidRPr="00EF5DB5" w14:paraId="3BB84992" w14:textId="77777777" w:rsidTr="005E4232">
        <w:tc>
          <w:tcPr>
            <w:tcW w:w="2410" w:type="dxa"/>
            <w:shd w:val="clear" w:color="auto" w:fill="auto"/>
          </w:tcPr>
          <w:p w14:paraId="7B6D3897" w14:textId="77777777" w:rsidR="008F2B12" w:rsidRPr="00EF5DB5" w:rsidRDefault="008F2B12" w:rsidP="00E62BD4">
            <w:pPr>
              <w:pStyle w:val="GPSDefinitionTerm"/>
              <w:jc w:val="both"/>
              <w:rPr>
                <w:rFonts w:ascii="Calibri" w:hAnsi="Calibri"/>
              </w:rPr>
            </w:pPr>
            <w:r w:rsidRPr="00EF5DB5">
              <w:rPr>
                <w:rFonts w:ascii="Calibri" w:hAnsi="Calibri"/>
              </w:rPr>
              <w:t>"Occasion of Tax Non-Compliance"</w:t>
            </w:r>
          </w:p>
        </w:tc>
        <w:tc>
          <w:tcPr>
            <w:tcW w:w="5953" w:type="dxa"/>
            <w:shd w:val="clear" w:color="auto" w:fill="auto"/>
          </w:tcPr>
          <w:p w14:paraId="2820EDE5" w14:textId="77777777" w:rsidR="008F2B12" w:rsidRPr="00EF5DB5" w:rsidRDefault="008F2B12" w:rsidP="00E62BD4">
            <w:pPr>
              <w:pStyle w:val="GPsDefinition"/>
              <w:rPr>
                <w:rFonts w:ascii="Calibri" w:hAnsi="Calibri"/>
                <w:lang w:eastAsia="en-GB"/>
              </w:rPr>
            </w:pPr>
            <w:r w:rsidRPr="00EF5DB5">
              <w:rPr>
                <w:rFonts w:ascii="Calibri" w:hAnsi="Calibri"/>
                <w:lang w:eastAsia="en-GB"/>
              </w:rPr>
              <w:t>means:</w:t>
            </w:r>
          </w:p>
          <w:p w14:paraId="1253398B" w14:textId="77777777" w:rsidR="008F2B12" w:rsidRPr="00EF5DB5" w:rsidRDefault="008F2B12" w:rsidP="00E62BD4">
            <w:pPr>
              <w:pStyle w:val="GPSDefinitionL2"/>
              <w:rPr>
                <w:rFonts w:ascii="Calibri" w:hAnsi="Calibri"/>
                <w:lang w:eastAsia="en-GB"/>
              </w:rPr>
            </w:pPr>
            <w:r w:rsidRPr="00EF5DB5">
              <w:rPr>
                <w:rFonts w:ascii="Calibri" w:hAnsi="Calibri"/>
                <w:lang w:eastAsia="en-GB"/>
              </w:rPr>
              <w:t xml:space="preserve">any tax return of the Supplier submitted to a Relevant Tax </w:t>
            </w:r>
            <w:r w:rsidR="006179E3" w:rsidRPr="00EF5DB5">
              <w:rPr>
                <w:rFonts w:ascii="Calibri" w:hAnsi="Calibri"/>
                <w:lang w:eastAsia="en-GB"/>
              </w:rPr>
              <w:t>Contracting Authority</w:t>
            </w:r>
            <w:r w:rsidRPr="00EF5DB5">
              <w:rPr>
                <w:rFonts w:ascii="Calibri" w:hAnsi="Calibri"/>
                <w:lang w:eastAsia="en-GB"/>
              </w:rPr>
              <w:t xml:space="preserve"> on or after 1 October 2012 which is found on or after 1 April 2013 to be incorrect as a result of:</w:t>
            </w:r>
          </w:p>
          <w:p w14:paraId="1DD34AB0" w14:textId="77777777" w:rsidR="008F2B12" w:rsidRPr="00EF5DB5" w:rsidRDefault="008F2B12" w:rsidP="00E62BD4">
            <w:pPr>
              <w:pStyle w:val="GPSDefinitionL3"/>
              <w:rPr>
                <w:rFonts w:ascii="Calibri" w:hAnsi="Calibri"/>
                <w:lang w:eastAsia="en-GB"/>
              </w:rPr>
            </w:pPr>
            <w:r w:rsidRPr="00EF5DB5">
              <w:rPr>
                <w:rFonts w:ascii="Calibri" w:hAnsi="Calibri"/>
              </w:rPr>
              <w:t xml:space="preserve">a Relevant Tax </w:t>
            </w:r>
            <w:r w:rsidR="006179E3" w:rsidRPr="00EF5DB5">
              <w:rPr>
                <w:rFonts w:ascii="Calibri" w:hAnsi="Calibri"/>
              </w:rPr>
              <w:t>Contracting Authority</w:t>
            </w:r>
            <w:r w:rsidRPr="00EF5DB5">
              <w:rPr>
                <w:rFonts w:ascii="Calibri" w:hAnsi="Calibri"/>
              </w:rPr>
              <w:t xml:space="preserve"> successfully challenging the Supplier under the General Anti-Abuse Rule or the Halifax Abuse Principle or under any tax rules or legislation</w:t>
            </w:r>
            <w:r w:rsidRPr="00EF5DB5">
              <w:rPr>
                <w:rFonts w:ascii="Calibri" w:hAnsi="Calibri"/>
                <w:lang w:eastAsia="en-GB"/>
              </w:rPr>
              <w:t xml:space="preserve"> in any jurisdiction that have an effect equivalent or similar to the General Anti-Abuse Rule or the Halifax Abuse Principle;</w:t>
            </w:r>
          </w:p>
          <w:p w14:paraId="4DE4F676" w14:textId="77777777" w:rsidR="008F2B12" w:rsidRPr="00EF5DB5" w:rsidRDefault="008F2B12" w:rsidP="00E62BD4">
            <w:pPr>
              <w:pStyle w:val="GPSDefinitionL3"/>
              <w:rPr>
                <w:rFonts w:ascii="Calibri" w:hAnsi="Calibri"/>
                <w:lang w:eastAsia="en-GB"/>
              </w:rPr>
            </w:pPr>
            <w:r w:rsidRPr="00EF5DB5">
              <w:rPr>
                <w:rFonts w:ascii="Calibri" w:hAnsi="Calibri"/>
                <w:lang w:eastAsia="en-GB"/>
              </w:rPr>
              <w:t xml:space="preserve">the failure of an avoidance scheme which the Supplier was involved in, and which was, or should have been, notified to a Relevant Tax </w:t>
            </w:r>
            <w:r w:rsidR="006179E3" w:rsidRPr="00EF5DB5">
              <w:rPr>
                <w:rFonts w:ascii="Calibri" w:hAnsi="Calibri"/>
                <w:lang w:eastAsia="en-GB"/>
              </w:rPr>
              <w:t>Contracting Authority</w:t>
            </w:r>
            <w:r w:rsidRPr="00EF5DB5">
              <w:rPr>
                <w:rFonts w:ascii="Calibri" w:hAnsi="Calibri"/>
                <w:lang w:eastAsia="en-GB"/>
              </w:rPr>
              <w:t xml:space="preserve"> under DOTAS or any equivalent or similar regime in any jurisdiction; and/or</w:t>
            </w:r>
          </w:p>
          <w:p w14:paraId="63CFF35E" w14:textId="77777777" w:rsidR="008F2B12" w:rsidRPr="00EF5DB5" w:rsidRDefault="008F2B12" w:rsidP="00E62BD4">
            <w:pPr>
              <w:pStyle w:val="GPSDefinitionL2"/>
              <w:rPr>
                <w:rFonts w:ascii="Calibri" w:hAnsi="Calibri"/>
                <w:lang w:eastAsia="en-GB"/>
              </w:rPr>
            </w:pPr>
            <w:r w:rsidRPr="00EF5DB5">
              <w:rPr>
                <w:rFonts w:ascii="Calibri" w:hAnsi="Calibri"/>
                <w:lang w:eastAsia="en-GB"/>
              </w:rPr>
              <w:t xml:space="preserve">any tax return of the Supplier submitted to a Relevant Tax </w:t>
            </w:r>
            <w:r w:rsidR="006179E3" w:rsidRPr="00EF5DB5">
              <w:rPr>
                <w:rFonts w:ascii="Calibri" w:hAnsi="Calibri"/>
                <w:lang w:eastAsia="en-GB"/>
              </w:rPr>
              <w:t>Contracting Authority</w:t>
            </w:r>
            <w:r w:rsidRPr="00EF5DB5">
              <w:rPr>
                <w:rFonts w:ascii="Calibri" w:hAnsi="Calibri"/>
                <w:lang w:eastAsia="en-GB"/>
              </w:rPr>
              <w:t xml:space="preserve">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EF5DB5" w14:paraId="71677C5C" w14:textId="77777777" w:rsidTr="005E4232">
        <w:tc>
          <w:tcPr>
            <w:tcW w:w="2410" w:type="dxa"/>
            <w:shd w:val="clear" w:color="auto" w:fill="auto"/>
          </w:tcPr>
          <w:p w14:paraId="27EB3983" w14:textId="77777777" w:rsidR="008F2B12" w:rsidRPr="00EF5DB5" w:rsidRDefault="008F2B12" w:rsidP="00E62BD4">
            <w:pPr>
              <w:pStyle w:val="GPSDefinitionTerm"/>
              <w:jc w:val="both"/>
              <w:rPr>
                <w:rFonts w:ascii="Calibri" w:hAnsi="Calibri"/>
              </w:rPr>
            </w:pPr>
            <w:r w:rsidRPr="00EF5DB5">
              <w:rPr>
                <w:rFonts w:ascii="Calibri" w:hAnsi="Calibri"/>
              </w:rPr>
              <w:t>"Open Book Data "</w:t>
            </w:r>
          </w:p>
        </w:tc>
        <w:tc>
          <w:tcPr>
            <w:tcW w:w="5953" w:type="dxa"/>
            <w:shd w:val="clear" w:color="auto" w:fill="auto"/>
          </w:tcPr>
          <w:p w14:paraId="060A1768" w14:textId="77777777" w:rsidR="008F2B12" w:rsidRPr="00EF5DB5" w:rsidRDefault="008F2B12" w:rsidP="00E62BD4">
            <w:pPr>
              <w:pStyle w:val="GPsDefinition"/>
              <w:rPr>
                <w:rFonts w:ascii="Calibri" w:hAnsi="Calibri"/>
              </w:rPr>
            </w:pPr>
            <w:r w:rsidRPr="00EF5DB5">
              <w:rPr>
                <w:rFonts w:ascii="Calibri" w:hAnsi="Calibri"/>
              </w:rPr>
              <w:t xml:space="preserve">means complete and accurate financial and non-financial information which is sufficient to enable the </w:t>
            </w:r>
            <w:r w:rsidR="006179E3" w:rsidRPr="00EF5DB5">
              <w:rPr>
                <w:rFonts w:ascii="Calibri" w:hAnsi="Calibri"/>
              </w:rPr>
              <w:t>Contracting Authority</w:t>
            </w:r>
            <w:r w:rsidRPr="00EF5DB5">
              <w:rPr>
                <w:rFonts w:ascii="Calibri" w:hAnsi="Calibri"/>
              </w:rPr>
              <w:t xml:space="preserve"> to verify the Call Off Contract Charges already paid or payable and Call Off Contract Charges forecast to be paid during the remainder of this Call Off Contract, including details and all assumptions relating to:</w:t>
            </w:r>
          </w:p>
          <w:p w14:paraId="4C30A8D4" w14:textId="77777777" w:rsidR="008F2B12" w:rsidRPr="00EF5DB5" w:rsidRDefault="008F2B12" w:rsidP="00E62BD4">
            <w:pPr>
              <w:pStyle w:val="GPSDefinitionL2"/>
              <w:rPr>
                <w:rFonts w:ascii="Calibri" w:hAnsi="Calibri"/>
              </w:rPr>
            </w:pPr>
            <w:r w:rsidRPr="00EF5DB5">
              <w:rPr>
                <w:rFonts w:ascii="Calibri" w:hAnsi="Calibri"/>
                <w:spacing w:val="-2"/>
              </w:rPr>
              <w:t xml:space="preserve">the </w:t>
            </w:r>
            <w:r w:rsidR="00DC21E4" w:rsidRPr="00EF5DB5">
              <w:rPr>
                <w:rFonts w:ascii="Calibri" w:hAnsi="Calibri"/>
                <w:spacing w:val="-2"/>
              </w:rPr>
              <w:t>Supplier’s</w:t>
            </w:r>
            <w:r w:rsidRPr="00EF5DB5">
              <w:rPr>
                <w:rFonts w:ascii="Calibri" w:hAnsi="Calibri"/>
                <w:spacing w:val="-2"/>
              </w:rPr>
              <w:t xml:space="preserve"> Costs broken down against each Good and/or Service and/or Deliverable, including </w:t>
            </w:r>
            <w:r w:rsidRPr="00EF5DB5">
              <w:rPr>
                <w:rFonts w:ascii="Calibri" w:hAnsi="Calibri"/>
              </w:rPr>
              <w:t>actual capital expenditure (including capital replacement costs) and the unit cost</w:t>
            </w:r>
            <w:r w:rsidR="008C112F" w:rsidRPr="00EF5DB5">
              <w:rPr>
                <w:rFonts w:ascii="Calibri" w:hAnsi="Calibri"/>
              </w:rPr>
              <w:t xml:space="preserve"> and total actual costs of all </w:t>
            </w:r>
            <w:r w:rsidR="000C52D8" w:rsidRPr="00EF5DB5">
              <w:rPr>
                <w:rFonts w:ascii="Calibri" w:hAnsi="Calibri"/>
              </w:rPr>
              <w:t>Services</w:t>
            </w:r>
            <w:r w:rsidRPr="00EF5DB5">
              <w:rPr>
                <w:rFonts w:ascii="Calibri" w:hAnsi="Calibri"/>
              </w:rPr>
              <w:t>;</w:t>
            </w:r>
          </w:p>
          <w:p w14:paraId="01C9A1C3" w14:textId="77777777" w:rsidR="008F2B12" w:rsidRPr="00EF5DB5" w:rsidRDefault="008F2B12" w:rsidP="00E62BD4">
            <w:pPr>
              <w:pStyle w:val="GPSDefinitionL2"/>
              <w:rPr>
                <w:rFonts w:ascii="Calibri" w:hAnsi="Calibri"/>
              </w:rPr>
            </w:pPr>
            <w:r w:rsidRPr="00EF5DB5">
              <w:rPr>
                <w:rFonts w:ascii="Calibri" w:hAnsi="Calibri"/>
              </w:rPr>
              <w:t xml:space="preserve">operating expenditure relating to the provision of the </w:t>
            </w:r>
            <w:r w:rsidR="000C52D8" w:rsidRPr="00EF5DB5">
              <w:rPr>
                <w:rFonts w:ascii="Calibri" w:hAnsi="Calibri"/>
              </w:rPr>
              <w:t>Services</w:t>
            </w:r>
            <w:r w:rsidRPr="00EF5DB5">
              <w:rPr>
                <w:rFonts w:ascii="Calibri" w:hAnsi="Calibri"/>
              </w:rPr>
              <w:t xml:space="preserve"> including an analysis showing:</w:t>
            </w:r>
          </w:p>
          <w:p w14:paraId="2F4F7A07" w14:textId="77777777" w:rsidR="008F2B12" w:rsidRPr="00EF5DB5" w:rsidRDefault="008F2B12" w:rsidP="00E62BD4">
            <w:pPr>
              <w:pStyle w:val="GPSDefinitionL3"/>
              <w:rPr>
                <w:rFonts w:ascii="Calibri" w:hAnsi="Calibri"/>
              </w:rPr>
            </w:pPr>
            <w:r w:rsidRPr="00EF5DB5">
              <w:rPr>
                <w:rFonts w:ascii="Calibri" w:hAnsi="Calibri"/>
              </w:rPr>
              <w:t xml:space="preserve">bought-in </w:t>
            </w:r>
            <w:r w:rsidR="000C52D8" w:rsidRPr="00EF5DB5">
              <w:rPr>
                <w:rFonts w:ascii="Calibri" w:hAnsi="Calibri"/>
              </w:rPr>
              <w:t>Services</w:t>
            </w:r>
            <w:r w:rsidRPr="00EF5DB5">
              <w:rPr>
                <w:rFonts w:ascii="Calibri" w:hAnsi="Calibri"/>
              </w:rPr>
              <w:t>;</w:t>
            </w:r>
          </w:p>
          <w:p w14:paraId="17091D43" w14:textId="77777777" w:rsidR="008F2B12" w:rsidRPr="00EF5DB5" w:rsidRDefault="008F2B12" w:rsidP="00E62BD4">
            <w:pPr>
              <w:pStyle w:val="GPSDefinitionL3"/>
              <w:rPr>
                <w:rFonts w:ascii="Calibri" w:hAnsi="Calibri"/>
              </w:rPr>
            </w:pPr>
            <w:r w:rsidRPr="00EF5DB5">
              <w:rPr>
                <w:rFonts w:ascii="Calibri" w:hAnsi="Calibri"/>
              </w:rPr>
              <w:t xml:space="preserve">manpower resources broken down into the number and grade/role of all Supplier Personnel (free of any contingency) together with a list of agreed rates </w:t>
            </w:r>
            <w:r w:rsidRPr="00EF5DB5">
              <w:rPr>
                <w:rFonts w:ascii="Calibri" w:hAnsi="Calibri"/>
              </w:rPr>
              <w:lastRenderedPageBreak/>
              <w:t>against each manpower grade;</w:t>
            </w:r>
          </w:p>
          <w:p w14:paraId="53B45F17" w14:textId="77777777" w:rsidR="008F2B12" w:rsidRPr="00EF5DB5" w:rsidRDefault="008F2B12" w:rsidP="00E62BD4">
            <w:pPr>
              <w:pStyle w:val="GPSDefinitionL3"/>
              <w:rPr>
                <w:rFonts w:ascii="Calibri" w:hAnsi="Calibri"/>
              </w:rPr>
            </w:pPr>
            <w:r w:rsidRPr="00EF5DB5">
              <w:rPr>
                <w:rFonts w:ascii="Calibri" w:hAnsi="Calibri"/>
              </w:rPr>
              <w:t xml:space="preserve">a list of Costs underpinning those rates for each manpower grade, being the agreed rate less the </w:t>
            </w:r>
            <w:r w:rsidR="00DC21E4" w:rsidRPr="00EF5DB5">
              <w:rPr>
                <w:rFonts w:ascii="Calibri" w:hAnsi="Calibri"/>
              </w:rPr>
              <w:t>Supplier’s</w:t>
            </w:r>
            <w:r w:rsidRPr="00EF5DB5">
              <w:rPr>
                <w:rFonts w:ascii="Calibri" w:hAnsi="Calibri"/>
              </w:rPr>
              <w:t xml:space="preserve"> Profit Margin; and</w:t>
            </w:r>
          </w:p>
          <w:p w14:paraId="49B0E7B2" w14:textId="77777777" w:rsidR="008F2B12" w:rsidRPr="00EF5DB5" w:rsidRDefault="008F2B12" w:rsidP="00E62BD4">
            <w:pPr>
              <w:pStyle w:val="GPSDefinitionL3"/>
              <w:rPr>
                <w:rFonts w:ascii="Calibri" w:hAnsi="Calibri"/>
              </w:rPr>
            </w:pPr>
            <w:r w:rsidRPr="00EF5DB5">
              <w:rPr>
                <w:rFonts w:ascii="Calibri" w:hAnsi="Calibri"/>
              </w:rPr>
              <w:t xml:space="preserve">Reimbursable Expenses, if allowed under the Call Off Order Form; </w:t>
            </w:r>
          </w:p>
          <w:p w14:paraId="22B5788C" w14:textId="77777777" w:rsidR="008F2B12" w:rsidRPr="00EF5DB5" w:rsidRDefault="008F2B12" w:rsidP="00E62BD4">
            <w:pPr>
              <w:pStyle w:val="GPSDefinitionL2"/>
              <w:rPr>
                <w:rFonts w:ascii="Calibri" w:hAnsi="Calibri"/>
              </w:rPr>
            </w:pPr>
            <w:r w:rsidRPr="00EF5DB5">
              <w:rPr>
                <w:rFonts w:ascii="Calibri" w:hAnsi="Calibri"/>
              </w:rPr>
              <w:t xml:space="preserve">Overheads; </w:t>
            </w:r>
          </w:p>
          <w:p w14:paraId="26DE6761" w14:textId="77777777" w:rsidR="008F2B12" w:rsidRPr="00EF5DB5" w:rsidRDefault="008F2B12" w:rsidP="00E62BD4">
            <w:pPr>
              <w:pStyle w:val="GPSDefinitionL2"/>
              <w:rPr>
                <w:rFonts w:ascii="Calibri" w:hAnsi="Calibri"/>
              </w:rPr>
            </w:pPr>
            <w:r w:rsidRPr="00EF5DB5">
              <w:rPr>
                <w:rFonts w:ascii="Calibri" w:hAnsi="Calibri"/>
              </w:rPr>
              <w:t xml:space="preserve">all interest, expenses and any other third party financing costs incurred in relation to the provision of the </w:t>
            </w:r>
            <w:r w:rsidR="000C52D8" w:rsidRPr="00EF5DB5">
              <w:rPr>
                <w:rFonts w:ascii="Calibri" w:hAnsi="Calibri"/>
              </w:rPr>
              <w:t>Services</w:t>
            </w:r>
            <w:r w:rsidRPr="00EF5DB5">
              <w:rPr>
                <w:rFonts w:ascii="Calibri" w:hAnsi="Calibri"/>
              </w:rPr>
              <w:t>;</w:t>
            </w:r>
          </w:p>
          <w:p w14:paraId="3D30C9E2" w14:textId="77777777" w:rsidR="008F2B12" w:rsidRPr="00EF5DB5" w:rsidRDefault="008F2B12" w:rsidP="00E62BD4">
            <w:pPr>
              <w:pStyle w:val="GPSDefinitionL2"/>
              <w:rPr>
                <w:rFonts w:ascii="Calibri" w:hAnsi="Calibri"/>
              </w:rPr>
            </w:pPr>
            <w:r w:rsidRPr="00EF5DB5">
              <w:rPr>
                <w:rFonts w:ascii="Calibri" w:hAnsi="Calibri"/>
              </w:rPr>
              <w:t>the Supplier Profit achieved over the Call Off Contract Period and on an annual basis;</w:t>
            </w:r>
          </w:p>
          <w:p w14:paraId="13BDAE2F" w14:textId="77777777" w:rsidR="008F2B12" w:rsidRPr="00EF5DB5" w:rsidRDefault="008F2B12" w:rsidP="00E62BD4">
            <w:pPr>
              <w:pStyle w:val="GPSDefinitionL2"/>
              <w:rPr>
                <w:rFonts w:ascii="Calibri" w:hAnsi="Calibri"/>
              </w:rPr>
            </w:pPr>
            <w:r w:rsidRPr="00EF5DB5">
              <w:rPr>
                <w:rFonts w:ascii="Calibri" w:hAnsi="Calibri"/>
              </w:rPr>
              <w:t>confirmation that all methods of Cost apportionment and Overhead allocation are consistent with and not more onerous than such methods applied generally by the Supplier;</w:t>
            </w:r>
          </w:p>
          <w:p w14:paraId="6ECFF4B3" w14:textId="77777777" w:rsidR="008F2B12" w:rsidRPr="00EF5DB5" w:rsidRDefault="008F2B12" w:rsidP="00E62BD4">
            <w:pPr>
              <w:pStyle w:val="GPSDefinitionL2"/>
              <w:rPr>
                <w:rFonts w:ascii="Calibri" w:hAnsi="Calibri"/>
              </w:rPr>
            </w:pPr>
            <w:r w:rsidRPr="00EF5DB5">
              <w:rPr>
                <w:rFonts w:ascii="Calibri" w:hAnsi="Calibri"/>
              </w:rPr>
              <w:t xml:space="preserve">an explanation of the type and value of risk and contingencies associated with the provision of the </w:t>
            </w:r>
            <w:r w:rsidR="000C52D8" w:rsidRPr="00EF5DB5">
              <w:rPr>
                <w:rFonts w:ascii="Calibri" w:hAnsi="Calibri"/>
              </w:rPr>
              <w:t>Services</w:t>
            </w:r>
            <w:r w:rsidRPr="00EF5DB5">
              <w:rPr>
                <w:rFonts w:ascii="Calibri" w:hAnsi="Calibri"/>
              </w:rPr>
              <w:t>, including the amount of money attributed to each risk and/or contingency; and</w:t>
            </w:r>
          </w:p>
          <w:p w14:paraId="3AEB56A3" w14:textId="77777777" w:rsidR="008F2B12" w:rsidRPr="00EF5DB5" w:rsidRDefault="008F2B12" w:rsidP="00E62BD4">
            <w:pPr>
              <w:pStyle w:val="GPSDefinitionL2"/>
              <w:rPr>
                <w:rFonts w:ascii="Calibri" w:hAnsi="Calibri"/>
              </w:rPr>
            </w:pPr>
            <w:r w:rsidRPr="00EF5DB5">
              <w:rPr>
                <w:rFonts w:ascii="Calibri" w:hAnsi="Calibri"/>
              </w:rPr>
              <w:t>the actual Costs profile for each Service Period.</w:t>
            </w:r>
          </w:p>
        </w:tc>
      </w:tr>
      <w:tr w:rsidR="008F2B12" w:rsidRPr="00EF5DB5" w14:paraId="41212D18" w14:textId="77777777" w:rsidTr="005E4232">
        <w:tc>
          <w:tcPr>
            <w:tcW w:w="2410" w:type="dxa"/>
            <w:shd w:val="clear" w:color="auto" w:fill="auto"/>
          </w:tcPr>
          <w:p w14:paraId="2A1ACAC3" w14:textId="77777777" w:rsidR="008F2B12" w:rsidRPr="00EF5DB5" w:rsidRDefault="008F2B12" w:rsidP="00E62BD4">
            <w:pPr>
              <w:pStyle w:val="GPSDefinitionTerm"/>
              <w:jc w:val="both"/>
              <w:rPr>
                <w:rFonts w:ascii="Calibri" w:hAnsi="Calibri"/>
              </w:rPr>
            </w:pPr>
            <w:r w:rsidRPr="00EF5DB5">
              <w:rPr>
                <w:rFonts w:ascii="Calibri" w:hAnsi="Calibri"/>
              </w:rPr>
              <w:lastRenderedPageBreak/>
              <w:t>"Order"</w:t>
            </w:r>
          </w:p>
        </w:tc>
        <w:tc>
          <w:tcPr>
            <w:tcW w:w="5953" w:type="dxa"/>
            <w:shd w:val="clear" w:color="auto" w:fill="auto"/>
          </w:tcPr>
          <w:p w14:paraId="60E15FB2" w14:textId="77777777" w:rsidR="008F2B12" w:rsidRPr="00EF5DB5" w:rsidRDefault="008F2B12" w:rsidP="00E62BD4">
            <w:pPr>
              <w:pStyle w:val="GPsDefinition"/>
              <w:rPr>
                <w:rFonts w:ascii="Calibri" w:hAnsi="Calibri"/>
              </w:rPr>
            </w:pPr>
            <w:r w:rsidRPr="00EF5DB5">
              <w:rPr>
                <w:rFonts w:ascii="Calibri" w:hAnsi="Calibri"/>
              </w:rPr>
              <w:t xml:space="preserve">means the order for the provision of the </w:t>
            </w:r>
            <w:r w:rsidR="000C52D8" w:rsidRPr="00EF5DB5">
              <w:rPr>
                <w:rFonts w:ascii="Calibri" w:hAnsi="Calibri"/>
              </w:rPr>
              <w:t>Services</w:t>
            </w:r>
            <w:r w:rsidRPr="00EF5DB5">
              <w:rPr>
                <w:rFonts w:ascii="Calibri" w:hAnsi="Calibri"/>
              </w:rPr>
              <w:t xml:space="preserve"> placed by the </w:t>
            </w:r>
            <w:r w:rsidR="006179E3" w:rsidRPr="00EF5DB5">
              <w:rPr>
                <w:rFonts w:ascii="Calibri" w:hAnsi="Calibri"/>
              </w:rPr>
              <w:t>Contracting Authority</w:t>
            </w:r>
            <w:r w:rsidRPr="00EF5DB5">
              <w:rPr>
                <w:rFonts w:ascii="Calibri" w:hAnsi="Calibri"/>
              </w:rPr>
              <w:t xml:space="preserve"> with the Supplier in accordance with the Framework Agreement and under the terms of this Call Off Contract;</w:t>
            </w:r>
          </w:p>
        </w:tc>
      </w:tr>
      <w:tr w:rsidR="008F2B12" w:rsidRPr="00EF5DB5" w14:paraId="6B2B036E" w14:textId="77777777" w:rsidTr="005E4232">
        <w:tc>
          <w:tcPr>
            <w:tcW w:w="2410" w:type="dxa"/>
            <w:shd w:val="clear" w:color="auto" w:fill="auto"/>
          </w:tcPr>
          <w:p w14:paraId="30CBCE1B" w14:textId="77777777" w:rsidR="008F2B12" w:rsidRPr="00EF5DB5" w:rsidRDefault="008F2B12" w:rsidP="00E62BD4">
            <w:pPr>
              <w:pStyle w:val="GPSDefinitionTerm"/>
              <w:jc w:val="both"/>
              <w:rPr>
                <w:rFonts w:ascii="Calibri" w:hAnsi="Calibri"/>
              </w:rPr>
            </w:pPr>
            <w:r w:rsidRPr="00EF5DB5">
              <w:rPr>
                <w:rFonts w:ascii="Calibri" w:hAnsi="Calibri"/>
              </w:rPr>
              <w:t>"Other Supplier"</w:t>
            </w:r>
          </w:p>
        </w:tc>
        <w:tc>
          <w:tcPr>
            <w:tcW w:w="5953" w:type="dxa"/>
            <w:shd w:val="clear" w:color="auto" w:fill="auto"/>
          </w:tcPr>
          <w:p w14:paraId="15AEBA3A" w14:textId="77777777" w:rsidR="008F2B12" w:rsidRPr="00EF5DB5" w:rsidRDefault="008F2B12" w:rsidP="00E62BD4">
            <w:pPr>
              <w:pStyle w:val="GPsDefinition"/>
              <w:rPr>
                <w:rFonts w:ascii="Calibri" w:hAnsi="Calibri"/>
              </w:rPr>
            </w:pPr>
            <w:r w:rsidRPr="00EF5DB5">
              <w:rPr>
                <w:rFonts w:ascii="Calibri" w:hAnsi="Calibri"/>
              </w:rPr>
              <w:t xml:space="preserve">means any supplier to the </w:t>
            </w:r>
            <w:r w:rsidR="006179E3" w:rsidRPr="00EF5DB5">
              <w:rPr>
                <w:rFonts w:ascii="Calibri" w:hAnsi="Calibri"/>
              </w:rPr>
              <w:t>Contracting Authority</w:t>
            </w:r>
            <w:r w:rsidRPr="00EF5DB5">
              <w:rPr>
                <w:rFonts w:ascii="Calibri" w:hAnsi="Calibri"/>
              </w:rPr>
              <w:t xml:space="preserve"> (other than the Supplier) which is notified to the Supplier from time to time and/or of which the Supplier should have been aware; </w:t>
            </w:r>
          </w:p>
        </w:tc>
      </w:tr>
      <w:tr w:rsidR="008F2B12" w:rsidRPr="00EF5DB5" w14:paraId="7B510F06" w14:textId="77777777" w:rsidTr="005E4232">
        <w:tc>
          <w:tcPr>
            <w:tcW w:w="2410" w:type="dxa"/>
            <w:shd w:val="clear" w:color="auto" w:fill="auto"/>
          </w:tcPr>
          <w:p w14:paraId="6C2F9449" w14:textId="77777777" w:rsidR="008F2B12" w:rsidRPr="00EF5DB5" w:rsidRDefault="008F2B12" w:rsidP="00E62BD4">
            <w:pPr>
              <w:pStyle w:val="GPSDefinitionTerm"/>
              <w:jc w:val="both"/>
              <w:rPr>
                <w:rFonts w:ascii="Calibri" w:hAnsi="Calibri"/>
              </w:rPr>
            </w:pPr>
            <w:r w:rsidRPr="00EF5DB5">
              <w:rPr>
                <w:rFonts w:ascii="Calibri" w:hAnsi="Calibri"/>
              </w:rPr>
              <w:t>"Overhead"</w:t>
            </w:r>
          </w:p>
        </w:tc>
        <w:tc>
          <w:tcPr>
            <w:tcW w:w="5953" w:type="dxa"/>
            <w:shd w:val="clear" w:color="auto" w:fill="auto"/>
          </w:tcPr>
          <w:p w14:paraId="7858A223" w14:textId="77777777" w:rsidR="008F2B12" w:rsidRPr="00EF5DB5" w:rsidRDefault="008F2B12" w:rsidP="00E62BD4">
            <w:pPr>
              <w:pStyle w:val="GPsDefinition"/>
              <w:rPr>
                <w:rFonts w:ascii="Calibri" w:hAnsi="Calibri"/>
              </w:rPr>
            </w:pPr>
            <w:r w:rsidRPr="00EF5DB5">
              <w:rPr>
                <w:rFonts w:ascii="Calibri" w:hAnsi="Calibri"/>
              </w:rPr>
              <w:t xml:space="preserve">means those amounts which are intended to recover a proportion of the </w:t>
            </w:r>
            <w:r w:rsidR="00DC21E4" w:rsidRPr="00EF5DB5">
              <w:rPr>
                <w:rFonts w:ascii="Calibri" w:hAnsi="Calibri"/>
              </w:rPr>
              <w:t>Supplier’s</w:t>
            </w:r>
            <w:r w:rsidRPr="00EF5DB5">
              <w:rPr>
                <w:rFonts w:ascii="Calibri" w:hAnsi="Calibri"/>
              </w:rPr>
              <w:t xml:space="preserve">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8F2B12" w:rsidRPr="00EF5DB5" w14:paraId="62DB3F42" w14:textId="77777777" w:rsidTr="005E4232">
        <w:tc>
          <w:tcPr>
            <w:tcW w:w="2410" w:type="dxa"/>
            <w:shd w:val="clear" w:color="auto" w:fill="auto"/>
          </w:tcPr>
          <w:p w14:paraId="6FBA5230" w14:textId="77777777" w:rsidR="008F2B12" w:rsidRPr="00EF5DB5" w:rsidRDefault="008F2B12" w:rsidP="00E62BD4">
            <w:pPr>
              <w:pStyle w:val="GPSDefinitionTerm"/>
              <w:jc w:val="both"/>
              <w:rPr>
                <w:rFonts w:ascii="Calibri" w:hAnsi="Calibri"/>
              </w:rPr>
            </w:pPr>
            <w:r w:rsidRPr="00EF5DB5">
              <w:rPr>
                <w:rFonts w:ascii="Calibri" w:hAnsi="Calibri"/>
              </w:rPr>
              <w:t>"Parent Company"</w:t>
            </w:r>
          </w:p>
        </w:tc>
        <w:tc>
          <w:tcPr>
            <w:tcW w:w="5953" w:type="dxa"/>
            <w:shd w:val="clear" w:color="auto" w:fill="auto"/>
          </w:tcPr>
          <w:p w14:paraId="59EFE2C3" w14:textId="77777777" w:rsidR="008F2B12" w:rsidRPr="00EF5DB5" w:rsidRDefault="008F2B12" w:rsidP="00E62BD4">
            <w:pPr>
              <w:pStyle w:val="GPsDefinition"/>
              <w:rPr>
                <w:rFonts w:ascii="Calibri" w:hAnsi="Calibri"/>
              </w:rPr>
            </w:pPr>
            <w:r w:rsidRPr="00EF5DB5">
              <w:rPr>
                <w:rFonts w:ascii="Calibri" w:hAnsi="Calibri"/>
              </w:rPr>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EF5DB5" w14:paraId="2CB4BD49" w14:textId="77777777" w:rsidTr="005E4232">
        <w:tc>
          <w:tcPr>
            <w:tcW w:w="2410" w:type="dxa"/>
            <w:shd w:val="clear" w:color="auto" w:fill="auto"/>
          </w:tcPr>
          <w:p w14:paraId="1016C0D0" w14:textId="77777777" w:rsidR="008F2B12" w:rsidRPr="00EF5DB5" w:rsidRDefault="008F2B12" w:rsidP="00E62BD4">
            <w:pPr>
              <w:pStyle w:val="GPSDefinitionTerm"/>
              <w:jc w:val="both"/>
              <w:rPr>
                <w:rFonts w:ascii="Calibri" w:hAnsi="Calibri"/>
              </w:rPr>
            </w:pPr>
            <w:r w:rsidRPr="00EF5DB5">
              <w:rPr>
                <w:rFonts w:ascii="Calibri" w:hAnsi="Calibri"/>
              </w:rPr>
              <w:lastRenderedPageBreak/>
              <w:t>"Party"</w:t>
            </w:r>
          </w:p>
        </w:tc>
        <w:tc>
          <w:tcPr>
            <w:tcW w:w="5953" w:type="dxa"/>
            <w:shd w:val="clear" w:color="auto" w:fill="auto"/>
          </w:tcPr>
          <w:p w14:paraId="53EFAC60"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 xml:space="preserve"> or the Supplier and "</w:t>
            </w:r>
            <w:r w:rsidRPr="00EF5DB5">
              <w:rPr>
                <w:rFonts w:ascii="Calibri" w:hAnsi="Calibri"/>
                <w:b/>
              </w:rPr>
              <w:t>Parties</w:t>
            </w:r>
            <w:r w:rsidRPr="00EF5DB5">
              <w:rPr>
                <w:rFonts w:ascii="Calibri" w:hAnsi="Calibri"/>
              </w:rPr>
              <w:t>" shall mean both of them;</w:t>
            </w:r>
          </w:p>
        </w:tc>
      </w:tr>
      <w:tr w:rsidR="008F2B12" w:rsidRPr="00EF5DB5" w14:paraId="0207EB8C" w14:textId="77777777" w:rsidTr="005E4232">
        <w:tc>
          <w:tcPr>
            <w:tcW w:w="2410" w:type="dxa"/>
            <w:shd w:val="clear" w:color="auto" w:fill="auto"/>
          </w:tcPr>
          <w:p w14:paraId="2CCE6E44" w14:textId="77777777" w:rsidR="008F2B12" w:rsidRPr="00EF5DB5" w:rsidRDefault="008F2B12" w:rsidP="00E62BD4">
            <w:pPr>
              <w:pStyle w:val="GPSDefinitionTerm"/>
              <w:jc w:val="both"/>
              <w:rPr>
                <w:rFonts w:ascii="Calibri" w:hAnsi="Calibri"/>
              </w:rPr>
            </w:pPr>
            <w:r w:rsidRPr="00EF5DB5">
              <w:rPr>
                <w:rFonts w:ascii="Calibri" w:hAnsi="Calibri"/>
              </w:rPr>
              <w:t>"Performance Monitoring System"</w:t>
            </w:r>
          </w:p>
        </w:tc>
        <w:tc>
          <w:tcPr>
            <w:tcW w:w="5953" w:type="dxa"/>
            <w:shd w:val="clear" w:color="auto" w:fill="auto"/>
          </w:tcPr>
          <w:p w14:paraId="0668EAE4"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paragraph </w:t>
            </w:r>
            <w:r w:rsidRPr="00EF5DB5">
              <w:rPr>
                <w:rFonts w:ascii="Calibri" w:hAnsi="Calibri"/>
              </w:rPr>
              <w:fldChar w:fldCharType="begin"/>
            </w:r>
            <w:r w:rsidRPr="00EF5DB5">
              <w:rPr>
                <w:rFonts w:ascii="Calibri" w:hAnsi="Calibri"/>
              </w:rPr>
              <w:instrText xml:space="preserve"> REF _Ref365636889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1.1.2</w:t>
            </w:r>
            <w:r w:rsidRPr="00EF5DB5">
              <w:rPr>
                <w:rFonts w:ascii="Calibri" w:hAnsi="Calibri"/>
              </w:rPr>
              <w:fldChar w:fldCharType="end"/>
            </w:r>
            <w:r w:rsidRPr="00EF5DB5">
              <w:rPr>
                <w:rFonts w:ascii="Calibri" w:hAnsi="Calibri"/>
              </w:rPr>
              <w:t xml:space="preserve"> in Part B of Schedule 6 (Service Levels, Service Credits and Performance Monitoring);</w:t>
            </w:r>
          </w:p>
        </w:tc>
      </w:tr>
      <w:tr w:rsidR="008F2B12" w:rsidRPr="00EF5DB5" w14:paraId="7E92A287" w14:textId="77777777" w:rsidTr="005E4232">
        <w:tc>
          <w:tcPr>
            <w:tcW w:w="2410" w:type="dxa"/>
            <w:shd w:val="clear" w:color="auto" w:fill="auto"/>
          </w:tcPr>
          <w:p w14:paraId="04E40E9D" w14:textId="77777777" w:rsidR="008F2B12" w:rsidRPr="00EF5DB5" w:rsidRDefault="008F2B12" w:rsidP="00E62BD4">
            <w:pPr>
              <w:pStyle w:val="GPSDefinitionTerm"/>
              <w:jc w:val="both"/>
              <w:rPr>
                <w:rFonts w:ascii="Calibri" w:hAnsi="Calibri"/>
              </w:rPr>
            </w:pPr>
            <w:r w:rsidRPr="00EF5DB5">
              <w:rPr>
                <w:rFonts w:ascii="Calibri" w:hAnsi="Calibri"/>
              </w:rPr>
              <w:t>"Performance Monitoring Reports"</w:t>
            </w:r>
          </w:p>
        </w:tc>
        <w:tc>
          <w:tcPr>
            <w:tcW w:w="5953" w:type="dxa"/>
            <w:shd w:val="clear" w:color="auto" w:fill="auto"/>
          </w:tcPr>
          <w:p w14:paraId="3C114BB8"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paragraph </w:t>
            </w:r>
            <w:r w:rsidRPr="00EF5DB5">
              <w:rPr>
                <w:rFonts w:ascii="Calibri" w:hAnsi="Calibri"/>
              </w:rPr>
              <w:fldChar w:fldCharType="begin"/>
            </w:r>
            <w:r w:rsidRPr="00EF5DB5">
              <w:rPr>
                <w:rFonts w:ascii="Calibri" w:hAnsi="Calibri"/>
              </w:rPr>
              <w:instrText xml:space="preserve"> REF _Ref365636898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3.1</w:t>
            </w:r>
            <w:r w:rsidRPr="00EF5DB5">
              <w:rPr>
                <w:rFonts w:ascii="Calibri" w:hAnsi="Calibri"/>
              </w:rPr>
              <w:fldChar w:fldCharType="end"/>
            </w:r>
            <w:r w:rsidRPr="00EF5DB5">
              <w:rPr>
                <w:rFonts w:ascii="Calibri" w:hAnsi="Calibri"/>
              </w:rPr>
              <w:t xml:space="preserve"> of Part B of Schedule 6 (Service Level, Service Credit and Performance Monitoring);</w:t>
            </w:r>
          </w:p>
        </w:tc>
      </w:tr>
      <w:tr w:rsidR="002D118F" w:rsidRPr="00EF5DB5" w14:paraId="0E46238D" w14:textId="77777777" w:rsidTr="002D118F">
        <w:tc>
          <w:tcPr>
            <w:tcW w:w="2410" w:type="dxa"/>
            <w:shd w:val="clear" w:color="auto" w:fill="auto"/>
          </w:tcPr>
          <w:p w14:paraId="5A721E03" w14:textId="77777777" w:rsidR="002D118F" w:rsidRPr="00EF5DB5" w:rsidRDefault="002D118F" w:rsidP="00E62BD4">
            <w:pPr>
              <w:pStyle w:val="GPSDefinitionTerm"/>
              <w:jc w:val="both"/>
              <w:rPr>
                <w:rFonts w:ascii="Calibri" w:hAnsi="Calibri"/>
              </w:rPr>
            </w:pPr>
            <w:r w:rsidRPr="00EF5DB5">
              <w:rPr>
                <w:rFonts w:ascii="Calibri" w:hAnsi="Calibri"/>
              </w:rPr>
              <w:t>"Personal Data"</w:t>
            </w:r>
          </w:p>
        </w:tc>
        <w:tc>
          <w:tcPr>
            <w:tcW w:w="5953" w:type="dxa"/>
            <w:shd w:val="clear" w:color="auto" w:fill="auto"/>
          </w:tcPr>
          <w:p w14:paraId="66F6346D" w14:textId="77777777" w:rsidR="002D118F" w:rsidRPr="00EF5DB5" w:rsidRDefault="002D118F" w:rsidP="00E62BD4">
            <w:pPr>
              <w:pStyle w:val="GPsDefinition"/>
              <w:tabs>
                <w:tab w:val="clear" w:pos="-9"/>
                <w:tab w:val="left" w:pos="175"/>
              </w:tabs>
              <w:ind w:firstLine="5"/>
              <w:rPr>
                <w:rFonts w:ascii="Calibri" w:hAnsi="Calibri"/>
              </w:rPr>
            </w:pPr>
            <w:r w:rsidRPr="00EF5DB5">
              <w:rPr>
                <w:rFonts w:ascii="Calibri" w:hAnsi="Calibri"/>
              </w:rPr>
              <w:t>has the meaning given to it in the GDPR, as amended from time to time;</w:t>
            </w:r>
          </w:p>
        </w:tc>
      </w:tr>
      <w:tr w:rsidR="002D118F" w:rsidRPr="00EF5DB5" w14:paraId="67227861" w14:textId="77777777" w:rsidTr="002D118F">
        <w:tc>
          <w:tcPr>
            <w:tcW w:w="2410" w:type="dxa"/>
            <w:shd w:val="clear" w:color="auto" w:fill="auto"/>
          </w:tcPr>
          <w:p w14:paraId="33CE858E" w14:textId="77777777" w:rsidR="002D118F" w:rsidRPr="00EF5DB5" w:rsidRDefault="002D118F" w:rsidP="00E62BD4">
            <w:pPr>
              <w:pStyle w:val="GPSDefinitionTerm"/>
              <w:jc w:val="both"/>
              <w:rPr>
                <w:rFonts w:ascii="Calibri" w:hAnsi="Calibri"/>
              </w:rPr>
            </w:pPr>
            <w:r w:rsidRPr="00EF5DB5">
              <w:rPr>
                <w:rFonts w:ascii="Calibri" w:hAnsi="Calibri"/>
              </w:rPr>
              <w:t>“Personal Data Breach”</w:t>
            </w:r>
          </w:p>
        </w:tc>
        <w:tc>
          <w:tcPr>
            <w:tcW w:w="5953" w:type="dxa"/>
            <w:shd w:val="clear" w:color="auto" w:fill="auto"/>
          </w:tcPr>
          <w:p w14:paraId="14E66E4F" w14:textId="77777777" w:rsidR="002D118F" w:rsidRPr="00EF5DB5" w:rsidRDefault="002D118F" w:rsidP="00E62BD4">
            <w:pPr>
              <w:pStyle w:val="GPsDefinition"/>
              <w:tabs>
                <w:tab w:val="clear" w:pos="-9"/>
                <w:tab w:val="left" w:pos="175"/>
              </w:tabs>
              <w:ind w:firstLine="5"/>
              <w:rPr>
                <w:rFonts w:ascii="Calibri" w:hAnsi="Calibri"/>
              </w:rPr>
            </w:pPr>
            <w:r w:rsidRPr="00EF5DB5">
              <w:rPr>
                <w:rFonts w:ascii="Calibri" w:hAnsi="Calibri"/>
              </w:rPr>
              <w:t>has the meaning given to it in the GDPR, as amended from time to time</w:t>
            </w:r>
          </w:p>
        </w:tc>
      </w:tr>
      <w:tr w:rsidR="002D118F" w:rsidRPr="00EF5DB5" w14:paraId="57D9900F" w14:textId="77777777" w:rsidTr="002D118F">
        <w:tc>
          <w:tcPr>
            <w:tcW w:w="2410" w:type="dxa"/>
            <w:shd w:val="clear" w:color="auto" w:fill="auto"/>
          </w:tcPr>
          <w:p w14:paraId="30711D78" w14:textId="77777777" w:rsidR="002D118F" w:rsidRPr="00EF5DB5" w:rsidRDefault="002D118F" w:rsidP="00E62BD4">
            <w:pPr>
              <w:pStyle w:val="GPSDefinitionTerm"/>
              <w:jc w:val="both"/>
              <w:rPr>
                <w:rFonts w:ascii="Calibri" w:hAnsi="Calibri"/>
              </w:rPr>
            </w:pPr>
            <w:r w:rsidRPr="00EF5DB5">
              <w:rPr>
                <w:rFonts w:ascii="Calibri" w:hAnsi="Calibri"/>
              </w:rPr>
              <w:t>“Processor”</w:t>
            </w:r>
          </w:p>
          <w:p w14:paraId="7E846493" w14:textId="77777777" w:rsidR="002D118F" w:rsidRPr="00EF5DB5" w:rsidRDefault="002D118F" w:rsidP="00E62BD4">
            <w:pPr>
              <w:pStyle w:val="GPSDefinitionTerm"/>
              <w:jc w:val="both"/>
              <w:rPr>
                <w:rFonts w:ascii="Calibri" w:hAnsi="Calibri"/>
              </w:rPr>
            </w:pPr>
          </w:p>
        </w:tc>
        <w:tc>
          <w:tcPr>
            <w:tcW w:w="5953" w:type="dxa"/>
            <w:shd w:val="clear" w:color="auto" w:fill="auto"/>
          </w:tcPr>
          <w:p w14:paraId="38134F64" w14:textId="77777777" w:rsidR="002D118F" w:rsidRPr="00EF5DB5" w:rsidRDefault="002D118F" w:rsidP="00E62BD4">
            <w:pPr>
              <w:pStyle w:val="GPsDefinition"/>
              <w:tabs>
                <w:tab w:val="clear" w:pos="-9"/>
                <w:tab w:val="left" w:pos="175"/>
              </w:tabs>
              <w:ind w:firstLine="5"/>
              <w:rPr>
                <w:rFonts w:ascii="Calibri" w:hAnsi="Calibri"/>
              </w:rPr>
            </w:pPr>
            <w:r w:rsidRPr="00EF5DB5">
              <w:rPr>
                <w:rFonts w:ascii="Calibri" w:hAnsi="Calibri"/>
              </w:rPr>
              <w:t>has the meaning given to it in the GDPR, as amended from time to time;</w:t>
            </w:r>
          </w:p>
        </w:tc>
      </w:tr>
      <w:tr w:rsidR="002D118F" w:rsidRPr="00EF5DB5" w14:paraId="42745418" w14:textId="77777777" w:rsidTr="002D118F">
        <w:tc>
          <w:tcPr>
            <w:tcW w:w="2410" w:type="dxa"/>
            <w:shd w:val="clear" w:color="auto" w:fill="auto"/>
          </w:tcPr>
          <w:p w14:paraId="50787C65" w14:textId="77777777" w:rsidR="002D118F" w:rsidRPr="00EF5DB5" w:rsidRDefault="002D118F" w:rsidP="00E62BD4">
            <w:pPr>
              <w:pStyle w:val="GPSDefinitionTerm"/>
              <w:jc w:val="both"/>
              <w:rPr>
                <w:rFonts w:ascii="Calibri" w:hAnsi="Calibri"/>
              </w:rPr>
            </w:pPr>
            <w:r w:rsidRPr="00EF5DB5">
              <w:rPr>
                <w:rFonts w:ascii="Calibri" w:hAnsi="Calibri"/>
              </w:rPr>
              <w:t>"Processing"</w:t>
            </w:r>
          </w:p>
        </w:tc>
        <w:tc>
          <w:tcPr>
            <w:tcW w:w="5953" w:type="dxa"/>
            <w:shd w:val="clear" w:color="auto" w:fill="auto"/>
          </w:tcPr>
          <w:p w14:paraId="39490C94" w14:textId="77777777" w:rsidR="002D118F" w:rsidRPr="00EF5DB5" w:rsidRDefault="002D118F" w:rsidP="00E62BD4">
            <w:pPr>
              <w:pStyle w:val="GPsDefinition"/>
              <w:tabs>
                <w:tab w:val="clear" w:pos="-9"/>
                <w:tab w:val="left" w:pos="175"/>
              </w:tabs>
              <w:rPr>
                <w:rFonts w:ascii="Calibri" w:hAnsi="Calibri"/>
              </w:rPr>
            </w:pPr>
            <w:r w:rsidRPr="00EF5DB5">
              <w:rPr>
                <w:rFonts w:ascii="Calibri" w:hAnsi="Calibri"/>
              </w:rPr>
              <w:t>has the meaning given to it in the Data Protection Legislation but, for the purposes of this Framework Agreement, it shall include both manual and automatic processing and “Process” and “Processed” shall be interpreted accordingly;</w:t>
            </w:r>
          </w:p>
        </w:tc>
      </w:tr>
      <w:tr w:rsidR="008F2B12" w:rsidRPr="00EF5DB5" w14:paraId="2FD978D9" w14:textId="77777777" w:rsidTr="005E4232">
        <w:tc>
          <w:tcPr>
            <w:tcW w:w="2410" w:type="dxa"/>
            <w:shd w:val="clear" w:color="auto" w:fill="auto"/>
          </w:tcPr>
          <w:p w14:paraId="03CAFDC1" w14:textId="77777777" w:rsidR="008F2B12" w:rsidRPr="00EF5DB5" w:rsidRDefault="008F2B12" w:rsidP="00E62BD4">
            <w:pPr>
              <w:pStyle w:val="GPSDefinitionTerm"/>
              <w:jc w:val="both"/>
              <w:rPr>
                <w:rFonts w:ascii="Calibri" w:hAnsi="Calibri"/>
              </w:rPr>
            </w:pPr>
            <w:r w:rsidRPr="00EF5DB5">
              <w:rPr>
                <w:rFonts w:ascii="Calibri" w:hAnsi="Calibri"/>
              </w:rPr>
              <w:t>"Prohibited Act"</w:t>
            </w:r>
          </w:p>
        </w:tc>
        <w:tc>
          <w:tcPr>
            <w:tcW w:w="5953" w:type="dxa"/>
            <w:shd w:val="clear" w:color="auto" w:fill="auto"/>
          </w:tcPr>
          <w:p w14:paraId="1D759135" w14:textId="77777777" w:rsidR="008F2B12" w:rsidRPr="00EF5DB5" w:rsidRDefault="008F2B12" w:rsidP="00E62BD4">
            <w:pPr>
              <w:pStyle w:val="GPsDefinition"/>
              <w:rPr>
                <w:rFonts w:ascii="Calibri" w:hAnsi="Calibri"/>
              </w:rPr>
            </w:pPr>
            <w:r w:rsidRPr="00EF5DB5">
              <w:rPr>
                <w:rFonts w:ascii="Calibri" w:hAnsi="Calibri"/>
              </w:rPr>
              <w:t>means any of the following:</w:t>
            </w:r>
          </w:p>
          <w:p w14:paraId="42506BA8" w14:textId="77777777" w:rsidR="008F2B12" w:rsidRPr="00EF5DB5" w:rsidRDefault="008F2B12" w:rsidP="00E62BD4">
            <w:pPr>
              <w:pStyle w:val="GPSDefinitionL2"/>
              <w:rPr>
                <w:rFonts w:ascii="Calibri" w:hAnsi="Calibri"/>
              </w:rPr>
            </w:pPr>
            <w:r w:rsidRPr="00EF5DB5">
              <w:rPr>
                <w:rFonts w:ascii="Calibri" w:hAnsi="Calibri"/>
              </w:rPr>
              <w:t xml:space="preserve">to directly or indirectly offer, promise or give any person working for or engaged by the </w:t>
            </w:r>
            <w:r w:rsidR="006179E3" w:rsidRPr="00EF5DB5">
              <w:rPr>
                <w:rFonts w:ascii="Calibri" w:hAnsi="Calibri"/>
              </w:rPr>
              <w:t>Contracting Authority</w:t>
            </w:r>
            <w:r w:rsidRPr="00EF5DB5">
              <w:rPr>
                <w:rFonts w:ascii="Calibri" w:hAnsi="Calibri"/>
              </w:rPr>
              <w:t xml:space="preserve"> and/or the </w:t>
            </w:r>
            <w:r w:rsidR="006179E3" w:rsidRPr="00EF5DB5">
              <w:rPr>
                <w:rFonts w:ascii="Calibri" w:hAnsi="Calibri"/>
              </w:rPr>
              <w:t>Contracting Authority</w:t>
            </w:r>
            <w:r w:rsidRPr="00EF5DB5">
              <w:rPr>
                <w:rFonts w:ascii="Calibri" w:hAnsi="Calibri"/>
              </w:rPr>
              <w:t xml:space="preserve"> or other Contracting </w:t>
            </w:r>
            <w:r w:rsidR="006179E3" w:rsidRPr="00EF5DB5">
              <w:rPr>
                <w:rFonts w:ascii="Calibri" w:hAnsi="Calibri"/>
              </w:rPr>
              <w:t>Contracting Authority</w:t>
            </w:r>
            <w:r w:rsidRPr="00EF5DB5">
              <w:rPr>
                <w:rFonts w:ascii="Calibri" w:hAnsi="Calibri"/>
              </w:rPr>
              <w:t xml:space="preserve"> or any other public body a financial or other advantage to:</w:t>
            </w:r>
          </w:p>
          <w:p w14:paraId="223ED7DC" w14:textId="77777777" w:rsidR="008F2B12" w:rsidRPr="00EF5DB5" w:rsidRDefault="008F2B12" w:rsidP="00E62BD4">
            <w:pPr>
              <w:pStyle w:val="GPSDefinitionL3"/>
              <w:rPr>
                <w:rFonts w:ascii="Calibri" w:hAnsi="Calibri"/>
              </w:rPr>
            </w:pPr>
            <w:r w:rsidRPr="00EF5DB5">
              <w:rPr>
                <w:rFonts w:ascii="Calibri" w:hAnsi="Calibri"/>
              </w:rPr>
              <w:t>induce that person to perform improperly a relevant function or activity; or</w:t>
            </w:r>
          </w:p>
          <w:p w14:paraId="5FEBE5DE" w14:textId="77777777" w:rsidR="008F2B12" w:rsidRPr="00EF5DB5" w:rsidRDefault="008F2B12" w:rsidP="00E62BD4">
            <w:pPr>
              <w:pStyle w:val="GPSDefinitionL3"/>
              <w:rPr>
                <w:rFonts w:ascii="Calibri" w:hAnsi="Calibri"/>
              </w:rPr>
            </w:pPr>
            <w:r w:rsidRPr="00EF5DB5">
              <w:rPr>
                <w:rFonts w:ascii="Calibri" w:hAnsi="Calibri"/>
              </w:rPr>
              <w:t xml:space="preserve">reward that person for improper performance of a relevant function or activity; </w:t>
            </w:r>
          </w:p>
          <w:p w14:paraId="77DE5268" w14:textId="77777777" w:rsidR="008F2B12" w:rsidRPr="00EF5DB5" w:rsidRDefault="008F2B12" w:rsidP="00E62BD4">
            <w:pPr>
              <w:pStyle w:val="GPSDefinitionL2"/>
              <w:rPr>
                <w:rFonts w:ascii="Calibri" w:hAnsi="Calibri"/>
              </w:rPr>
            </w:pPr>
            <w:r w:rsidRPr="00EF5DB5">
              <w:rPr>
                <w:rFonts w:ascii="Calibri" w:hAnsi="Calibri"/>
              </w:rPr>
              <w:t>to directly or indirectly request, agree to receive or accept any financial or other advantage as an inducement or a reward for improper performance of a relevant function or activity in connection with this Agreement;</w:t>
            </w:r>
          </w:p>
          <w:p w14:paraId="270C5B0A" w14:textId="77777777" w:rsidR="008F2B12" w:rsidRPr="00EF5DB5" w:rsidRDefault="008F2B12" w:rsidP="00E62BD4">
            <w:pPr>
              <w:pStyle w:val="GPSDefinitionL2"/>
              <w:rPr>
                <w:rFonts w:ascii="Calibri" w:hAnsi="Calibri"/>
              </w:rPr>
            </w:pPr>
            <w:r w:rsidRPr="00EF5DB5">
              <w:rPr>
                <w:rFonts w:ascii="Calibri" w:hAnsi="Calibri"/>
              </w:rPr>
              <w:t>committing any offence:</w:t>
            </w:r>
          </w:p>
          <w:p w14:paraId="200D60D5" w14:textId="77777777" w:rsidR="008F2B12" w:rsidRPr="00EF5DB5" w:rsidRDefault="008F2B12" w:rsidP="00E62BD4">
            <w:pPr>
              <w:pStyle w:val="GPSDefinitionL3"/>
              <w:rPr>
                <w:rFonts w:ascii="Calibri" w:hAnsi="Calibri"/>
              </w:rPr>
            </w:pPr>
            <w:r w:rsidRPr="00EF5DB5">
              <w:rPr>
                <w:rFonts w:ascii="Calibri" w:hAnsi="Calibri"/>
              </w:rPr>
              <w:t>under the Bribery Act 2010 (or any legislation repealed or revoked by such Act); or</w:t>
            </w:r>
          </w:p>
          <w:p w14:paraId="3C4888D2" w14:textId="77777777" w:rsidR="008F2B12" w:rsidRPr="00EF5DB5" w:rsidRDefault="008F2B12" w:rsidP="00E62BD4">
            <w:pPr>
              <w:pStyle w:val="GPSDefinitionL3"/>
              <w:rPr>
                <w:rFonts w:ascii="Calibri" w:hAnsi="Calibri"/>
              </w:rPr>
            </w:pPr>
            <w:r w:rsidRPr="00EF5DB5">
              <w:rPr>
                <w:rFonts w:ascii="Calibri" w:hAnsi="Calibri"/>
              </w:rPr>
              <w:t xml:space="preserve">under legislation or common law concerning fraudulent acts; or </w:t>
            </w:r>
          </w:p>
          <w:p w14:paraId="45B5B808" w14:textId="77777777" w:rsidR="008F2B12" w:rsidRPr="00EF5DB5" w:rsidRDefault="008F2B12" w:rsidP="00E62BD4">
            <w:pPr>
              <w:pStyle w:val="GPSDefinitionL3"/>
              <w:rPr>
                <w:rFonts w:ascii="Calibri" w:hAnsi="Calibri"/>
              </w:rPr>
            </w:pPr>
            <w:r w:rsidRPr="00EF5DB5">
              <w:rPr>
                <w:rFonts w:ascii="Calibri" w:hAnsi="Calibri"/>
              </w:rPr>
              <w:t xml:space="preserve">defrauding, attempting to defraud or conspiring to defraud the </w:t>
            </w:r>
            <w:r w:rsidR="006179E3" w:rsidRPr="00EF5DB5">
              <w:rPr>
                <w:rFonts w:ascii="Calibri" w:hAnsi="Calibri"/>
              </w:rPr>
              <w:t>Contracting Authority</w:t>
            </w:r>
            <w:r w:rsidRPr="00EF5DB5">
              <w:rPr>
                <w:rFonts w:ascii="Calibri" w:hAnsi="Calibri"/>
              </w:rPr>
              <w:t xml:space="preserve">; or </w:t>
            </w:r>
          </w:p>
          <w:p w14:paraId="6761D947" w14:textId="77777777" w:rsidR="008F2B12" w:rsidRPr="00EF5DB5" w:rsidRDefault="008F2B12" w:rsidP="00E62BD4">
            <w:pPr>
              <w:pStyle w:val="GPSDefinitionL3"/>
              <w:rPr>
                <w:rFonts w:ascii="Calibri" w:hAnsi="Calibri"/>
              </w:rPr>
            </w:pPr>
            <w:r w:rsidRPr="00EF5DB5">
              <w:rPr>
                <w:rFonts w:ascii="Calibri" w:hAnsi="Calibri"/>
              </w:rPr>
              <w:t xml:space="preserve">any activity, practice or conduct which would constitute one of the offences listed under (c) </w:t>
            </w:r>
            <w:r w:rsidRPr="00EF5DB5">
              <w:rPr>
                <w:rFonts w:ascii="Calibri" w:hAnsi="Calibri"/>
              </w:rPr>
              <w:lastRenderedPageBreak/>
              <w:t xml:space="preserve">above if such activity, practice or conduct had been carried out in the UK; </w:t>
            </w:r>
          </w:p>
        </w:tc>
      </w:tr>
      <w:tr w:rsidR="008F2B12" w:rsidRPr="00EF5DB5" w14:paraId="24B088D7" w14:textId="77777777" w:rsidTr="005E4232">
        <w:tc>
          <w:tcPr>
            <w:tcW w:w="2410" w:type="dxa"/>
            <w:shd w:val="clear" w:color="auto" w:fill="auto"/>
          </w:tcPr>
          <w:p w14:paraId="44FDE091" w14:textId="77777777" w:rsidR="008F2B12" w:rsidRPr="00EF5DB5" w:rsidRDefault="008F2B12" w:rsidP="00E62BD4">
            <w:pPr>
              <w:pStyle w:val="GPSDefinitionTerm"/>
              <w:jc w:val="both"/>
              <w:rPr>
                <w:rFonts w:ascii="Calibri" w:hAnsi="Calibri"/>
              </w:rPr>
            </w:pPr>
            <w:r w:rsidRPr="00EF5DB5">
              <w:rPr>
                <w:rFonts w:ascii="Calibri" w:hAnsi="Calibri"/>
              </w:rPr>
              <w:lastRenderedPageBreak/>
              <w:t>"Project Specific IPR"</w:t>
            </w:r>
          </w:p>
        </w:tc>
        <w:tc>
          <w:tcPr>
            <w:tcW w:w="5953" w:type="dxa"/>
            <w:shd w:val="clear" w:color="auto" w:fill="auto"/>
          </w:tcPr>
          <w:p w14:paraId="5A9CFC4E" w14:textId="77777777" w:rsidR="008F2B12" w:rsidRPr="00EF5DB5" w:rsidRDefault="008F2B12" w:rsidP="00E62BD4">
            <w:pPr>
              <w:pStyle w:val="GPsDefinition"/>
              <w:rPr>
                <w:rFonts w:ascii="Calibri" w:hAnsi="Calibri"/>
              </w:rPr>
            </w:pPr>
            <w:r w:rsidRPr="00EF5DB5">
              <w:rPr>
                <w:rFonts w:ascii="Calibri" w:hAnsi="Calibri"/>
              </w:rPr>
              <w:t>means:</w:t>
            </w:r>
          </w:p>
          <w:p w14:paraId="5388302D" w14:textId="77777777" w:rsidR="008F2B12" w:rsidRPr="00EF5DB5" w:rsidRDefault="008F2B12" w:rsidP="00E62BD4">
            <w:pPr>
              <w:pStyle w:val="GPSDefinitionL2"/>
              <w:rPr>
                <w:rFonts w:ascii="Calibri" w:hAnsi="Calibri"/>
              </w:rPr>
            </w:pPr>
            <w:r w:rsidRPr="00EF5DB5">
              <w:rPr>
                <w:rFonts w:ascii="Calibri" w:hAnsi="Calibri"/>
              </w:rPr>
              <w:t>Intellectual Property Rights in items created by the Supplier (or by a third party on behalf of the Supplier) specifically for the purposes of this Call Off Contract and updates and amendments of these items including (but not limited to) database schema</w:t>
            </w:r>
            <w:r w:rsidR="008C10AA" w:rsidRPr="00EF5DB5">
              <w:rPr>
                <w:rFonts w:ascii="Calibri" w:hAnsi="Calibri"/>
              </w:rPr>
              <w:t>, typographical arrangements</w:t>
            </w:r>
            <w:r w:rsidR="008C12D0" w:rsidRPr="00EF5DB5">
              <w:rPr>
                <w:rFonts w:ascii="Calibri" w:hAnsi="Calibri"/>
              </w:rPr>
              <w:t xml:space="preserve">, designs, </w:t>
            </w:r>
            <w:r w:rsidR="00B25776" w:rsidRPr="00EF5DB5">
              <w:rPr>
                <w:rFonts w:ascii="Calibri" w:hAnsi="Calibri"/>
              </w:rPr>
              <w:t>toolkits, data, plans, patterns, drawings patents or other materials</w:t>
            </w:r>
            <w:r w:rsidR="008C10AA" w:rsidRPr="00EF5DB5">
              <w:rPr>
                <w:rFonts w:ascii="Calibri" w:hAnsi="Calibri"/>
              </w:rPr>
              <w:t xml:space="preserve"> </w:t>
            </w:r>
            <w:r w:rsidRPr="00EF5DB5">
              <w:rPr>
                <w:rFonts w:ascii="Calibri" w:hAnsi="Calibri"/>
              </w:rPr>
              <w:t>; and/or</w:t>
            </w:r>
          </w:p>
          <w:p w14:paraId="2AAD0125" w14:textId="77777777" w:rsidR="008F2B12" w:rsidRPr="00EF5DB5" w:rsidRDefault="008F2B12" w:rsidP="00E62BD4">
            <w:pPr>
              <w:pStyle w:val="GPSDefinitionL2"/>
              <w:rPr>
                <w:rFonts w:ascii="Calibri" w:hAnsi="Calibri"/>
              </w:rPr>
            </w:pPr>
            <w:r w:rsidRPr="00EF5DB5">
              <w:rPr>
                <w:rFonts w:ascii="Calibri" w:hAnsi="Calibri"/>
              </w:rPr>
              <w:t xml:space="preserve">IPR in or arising as a result of the performance of the </w:t>
            </w:r>
            <w:r w:rsidR="00DC21E4" w:rsidRPr="00EF5DB5">
              <w:rPr>
                <w:rFonts w:ascii="Calibri" w:hAnsi="Calibri"/>
              </w:rPr>
              <w:t>Supplier’s</w:t>
            </w:r>
            <w:r w:rsidRPr="00EF5DB5">
              <w:rPr>
                <w:rFonts w:ascii="Calibri" w:hAnsi="Calibri"/>
              </w:rPr>
              <w:t xml:space="preserve"> obligations under this Call Off Contract and all updates and amendments to the same; </w:t>
            </w:r>
          </w:p>
          <w:p w14:paraId="4A11B744" w14:textId="77777777" w:rsidR="008F2B12" w:rsidRPr="00EF5DB5" w:rsidRDefault="008F2B12" w:rsidP="00E62BD4">
            <w:pPr>
              <w:pStyle w:val="GPsDefinition"/>
              <w:rPr>
                <w:rFonts w:ascii="Calibri" w:hAnsi="Calibri"/>
              </w:rPr>
            </w:pPr>
            <w:r w:rsidRPr="00EF5DB5">
              <w:rPr>
                <w:rFonts w:ascii="Calibri" w:hAnsi="Calibri"/>
              </w:rPr>
              <w:t>but shall not include the Supplier Background IPR;</w:t>
            </w:r>
            <w:r w:rsidRPr="00EF5DB5" w:rsidDel="00865B5C">
              <w:rPr>
                <w:rFonts w:ascii="Calibri" w:hAnsi="Calibri"/>
              </w:rPr>
              <w:t xml:space="preserve"> </w:t>
            </w:r>
          </w:p>
        </w:tc>
      </w:tr>
      <w:tr w:rsidR="008F2B12" w:rsidRPr="00EF5DB5" w14:paraId="1CA3383D" w14:textId="77777777" w:rsidTr="005E4232">
        <w:tc>
          <w:tcPr>
            <w:tcW w:w="2410" w:type="dxa"/>
            <w:shd w:val="clear" w:color="auto" w:fill="auto"/>
          </w:tcPr>
          <w:p w14:paraId="237E717B" w14:textId="77777777" w:rsidR="008F2B12" w:rsidRPr="00EF5DB5" w:rsidRDefault="008F2B12" w:rsidP="00E62BD4">
            <w:pPr>
              <w:pStyle w:val="GPSDefinitionTerm"/>
              <w:jc w:val="both"/>
              <w:rPr>
                <w:rFonts w:ascii="Calibri" w:hAnsi="Calibri"/>
              </w:rPr>
            </w:pPr>
            <w:r w:rsidRPr="00EF5DB5">
              <w:rPr>
                <w:rFonts w:ascii="Calibri" w:hAnsi="Calibri"/>
              </w:rPr>
              <w:t>"Recipient"</w:t>
            </w:r>
          </w:p>
        </w:tc>
        <w:tc>
          <w:tcPr>
            <w:tcW w:w="5953" w:type="dxa"/>
            <w:shd w:val="clear" w:color="auto" w:fill="auto"/>
          </w:tcPr>
          <w:p w14:paraId="44D43933"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_Ref363745797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34.3.1</w:t>
            </w:r>
            <w:r w:rsidRPr="00EF5DB5">
              <w:rPr>
                <w:rFonts w:ascii="Calibri" w:hAnsi="Calibri"/>
              </w:rPr>
              <w:fldChar w:fldCharType="end"/>
            </w:r>
            <w:r w:rsidRPr="00EF5DB5">
              <w:rPr>
                <w:rFonts w:ascii="Calibri" w:hAnsi="Calibri"/>
              </w:rPr>
              <w:t xml:space="preserve"> (Confidentiality);</w:t>
            </w:r>
          </w:p>
        </w:tc>
      </w:tr>
      <w:tr w:rsidR="008F2B12" w:rsidRPr="00EF5DB5" w14:paraId="7A59099D" w14:textId="77777777" w:rsidTr="005E4232">
        <w:tc>
          <w:tcPr>
            <w:tcW w:w="2410" w:type="dxa"/>
            <w:shd w:val="clear" w:color="auto" w:fill="auto"/>
          </w:tcPr>
          <w:p w14:paraId="3CB1466A" w14:textId="77777777" w:rsidR="008F2B12" w:rsidRPr="00EF5DB5" w:rsidRDefault="008F2B12" w:rsidP="00E62BD4">
            <w:pPr>
              <w:pStyle w:val="GPSDefinitionTerm"/>
              <w:jc w:val="both"/>
              <w:rPr>
                <w:rFonts w:ascii="Calibri" w:hAnsi="Calibri"/>
              </w:rPr>
            </w:pPr>
            <w:r w:rsidRPr="00EF5DB5">
              <w:rPr>
                <w:rFonts w:ascii="Calibri" w:hAnsi="Calibri"/>
              </w:rPr>
              <w:t>"Rectification Plan"</w:t>
            </w:r>
          </w:p>
        </w:tc>
        <w:tc>
          <w:tcPr>
            <w:tcW w:w="5953" w:type="dxa"/>
            <w:shd w:val="clear" w:color="auto" w:fill="auto"/>
          </w:tcPr>
          <w:p w14:paraId="77E72A92" w14:textId="77777777" w:rsidR="008F2B12" w:rsidRPr="00EF5DB5" w:rsidRDefault="008F2B12" w:rsidP="00E62BD4">
            <w:pPr>
              <w:pStyle w:val="GPsDefinition"/>
              <w:rPr>
                <w:rFonts w:ascii="Calibri" w:hAnsi="Calibri"/>
              </w:rPr>
            </w:pPr>
            <w:r w:rsidRPr="00EF5DB5">
              <w:rPr>
                <w:rFonts w:ascii="Calibri" w:hAnsi="Calibri"/>
              </w:rPr>
              <w:t xml:space="preserve">means the rectification plan pursuant to the Rectification Plan Process; </w:t>
            </w:r>
          </w:p>
        </w:tc>
      </w:tr>
      <w:tr w:rsidR="008F2B12" w:rsidRPr="00EF5DB5" w14:paraId="57E3803A" w14:textId="77777777" w:rsidTr="005E4232">
        <w:tc>
          <w:tcPr>
            <w:tcW w:w="2410" w:type="dxa"/>
            <w:shd w:val="clear" w:color="auto" w:fill="auto"/>
          </w:tcPr>
          <w:p w14:paraId="44D2BF80" w14:textId="77777777" w:rsidR="008F2B12" w:rsidRPr="00EF5DB5" w:rsidRDefault="008F2B12" w:rsidP="00E62BD4">
            <w:pPr>
              <w:pStyle w:val="GPSDefinitionTerm"/>
              <w:jc w:val="both"/>
              <w:rPr>
                <w:rFonts w:ascii="Calibri" w:hAnsi="Calibri"/>
              </w:rPr>
            </w:pPr>
            <w:r w:rsidRPr="00EF5DB5">
              <w:rPr>
                <w:rFonts w:ascii="Calibri" w:hAnsi="Calibri"/>
              </w:rPr>
              <w:t>"Rectification Plan Process"</w:t>
            </w:r>
          </w:p>
        </w:tc>
        <w:tc>
          <w:tcPr>
            <w:tcW w:w="5953" w:type="dxa"/>
            <w:shd w:val="clear" w:color="auto" w:fill="auto"/>
          </w:tcPr>
          <w:p w14:paraId="640967E4" w14:textId="77777777" w:rsidR="008F2B12" w:rsidRPr="00EF5DB5" w:rsidRDefault="008F2B12" w:rsidP="00E62BD4">
            <w:pPr>
              <w:pStyle w:val="GPsDefinition"/>
              <w:rPr>
                <w:rFonts w:ascii="Calibri" w:hAnsi="Calibri"/>
              </w:rPr>
            </w:pPr>
            <w:r w:rsidRPr="00EF5DB5">
              <w:rPr>
                <w:rFonts w:ascii="Calibri" w:hAnsi="Calibri"/>
              </w:rPr>
              <w:t xml:space="preserve">means the process set out in Clause </w:t>
            </w:r>
            <w:r w:rsidRPr="00EF5DB5">
              <w:rPr>
                <w:rFonts w:ascii="Calibri" w:hAnsi="Calibri"/>
              </w:rPr>
              <w:fldChar w:fldCharType="begin"/>
            </w:r>
            <w:r w:rsidRPr="00EF5DB5">
              <w:rPr>
                <w:rFonts w:ascii="Calibri" w:hAnsi="Calibri"/>
              </w:rPr>
              <w:instrText xml:space="preserve"> REF _Ref364170291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38.2</w:t>
            </w:r>
            <w:r w:rsidRPr="00EF5DB5">
              <w:rPr>
                <w:rFonts w:ascii="Calibri" w:hAnsi="Calibri"/>
              </w:rPr>
              <w:fldChar w:fldCharType="end"/>
            </w:r>
            <w:r w:rsidRPr="00EF5DB5">
              <w:rPr>
                <w:rFonts w:ascii="Calibri" w:hAnsi="Calibri"/>
              </w:rPr>
              <w:t xml:space="preserve"> (Rectification Plan Process); </w:t>
            </w:r>
          </w:p>
        </w:tc>
      </w:tr>
      <w:tr w:rsidR="008F2B12" w:rsidRPr="00EF5DB5" w14:paraId="23AE3EC1" w14:textId="77777777" w:rsidTr="005E4232">
        <w:tc>
          <w:tcPr>
            <w:tcW w:w="2410" w:type="dxa"/>
            <w:shd w:val="clear" w:color="auto" w:fill="auto"/>
          </w:tcPr>
          <w:p w14:paraId="4DBB0836" w14:textId="77777777" w:rsidR="008F2B12" w:rsidRPr="00EF5DB5" w:rsidRDefault="008F2B12" w:rsidP="00E62BD4">
            <w:pPr>
              <w:pStyle w:val="GPSDefinitionTerm"/>
              <w:jc w:val="both"/>
              <w:rPr>
                <w:rFonts w:ascii="Calibri" w:hAnsi="Calibri"/>
              </w:rPr>
            </w:pPr>
            <w:r w:rsidRPr="00EF5DB5">
              <w:rPr>
                <w:rFonts w:ascii="Calibri" w:hAnsi="Calibri"/>
              </w:rPr>
              <w:t>"Registers"</w:t>
            </w:r>
          </w:p>
        </w:tc>
        <w:tc>
          <w:tcPr>
            <w:tcW w:w="5953" w:type="dxa"/>
            <w:shd w:val="clear" w:color="auto" w:fill="auto"/>
          </w:tcPr>
          <w:p w14:paraId="1B36E2FA" w14:textId="77777777" w:rsidR="008F2B12" w:rsidRPr="00EF5DB5" w:rsidRDefault="008F2B12" w:rsidP="00E62BD4">
            <w:pPr>
              <w:pStyle w:val="GPsDefinition"/>
              <w:rPr>
                <w:rFonts w:ascii="Calibri" w:hAnsi="Calibri"/>
              </w:rPr>
            </w:pPr>
            <w:r w:rsidRPr="00EF5DB5">
              <w:rPr>
                <w:rFonts w:ascii="Calibri" w:hAnsi="Calibri"/>
              </w:rPr>
              <w:t>has the meaning given to in Call Off Sch</w:t>
            </w:r>
            <w:r w:rsidR="007635F1" w:rsidRPr="00EF5DB5">
              <w:rPr>
                <w:rFonts w:ascii="Calibri" w:hAnsi="Calibri"/>
              </w:rPr>
              <w:t>edule 9</w:t>
            </w:r>
            <w:r w:rsidRPr="00EF5DB5">
              <w:rPr>
                <w:rFonts w:ascii="Calibri" w:hAnsi="Calibri"/>
              </w:rPr>
              <w:t xml:space="preserve"> (Exit Management);</w:t>
            </w:r>
          </w:p>
        </w:tc>
      </w:tr>
      <w:tr w:rsidR="008F2B12" w:rsidRPr="00EF5DB5" w14:paraId="1484C228" w14:textId="77777777" w:rsidTr="005E4232">
        <w:tc>
          <w:tcPr>
            <w:tcW w:w="2410" w:type="dxa"/>
            <w:shd w:val="clear" w:color="auto" w:fill="auto"/>
          </w:tcPr>
          <w:p w14:paraId="6EAA32D9" w14:textId="77777777" w:rsidR="008F2B12" w:rsidRPr="00EF5DB5" w:rsidRDefault="008F2B12" w:rsidP="00E62BD4">
            <w:pPr>
              <w:pStyle w:val="GPSDefinitionTerm"/>
              <w:jc w:val="both"/>
              <w:rPr>
                <w:rFonts w:ascii="Calibri" w:hAnsi="Calibri"/>
              </w:rPr>
            </w:pPr>
            <w:r w:rsidRPr="00EF5DB5">
              <w:rPr>
                <w:rFonts w:ascii="Calibri" w:hAnsi="Calibri"/>
              </w:rPr>
              <w:t>"Regulations"</w:t>
            </w:r>
          </w:p>
        </w:tc>
        <w:tc>
          <w:tcPr>
            <w:tcW w:w="5953" w:type="dxa"/>
            <w:shd w:val="clear" w:color="auto" w:fill="auto"/>
          </w:tcPr>
          <w:p w14:paraId="126DACA4" w14:textId="77777777" w:rsidR="008F2B12" w:rsidRPr="00EF5DB5" w:rsidRDefault="00727642"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3A1E3871" w14:textId="77777777" w:rsidTr="005E4232">
        <w:tc>
          <w:tcPr>
            <w:tcW w:w="2410" w:type="dxa"/>
            <w:shd w:val="clear" w:color="auto" w:fill="auto"/>
          </w:tcPr>
          <w:p w14:paraId="4419434F" w14:textId="77777777" w:rsidR="008F2B12" w:rsidRPr="00EF5DB5" w:rsidRDefault="008F2B12" w:rsidP="00E62BD4">
            <w:pPr>
              <w:pStyle w:val="GPSDefinitionTerm"/>
              <w:jc w:val="both"/>
              <w:rPr>
                <w:rFonts w:ascii="Calibri" w:hAnsi="Calibri"/>
              </w:rPr>
            </w:pPr>
            <w:r w:rsidRPr="00EF5DB5">
              <w:rPr>
                <w:rFonts w:ascii="Calibri" w:hAnsi="Calibri"/>
              </w:rPr>
              <w:t>"Reimbursable Expenses"</w:t>
            </w:r>
          </w:p>
        </w:tc>
        <w:tc>
          <w:tcPr>
            <w:tcW w:w="5953" w:type="dxa"/>
            <w:shd w:val="clear" w:color="auto" w:fill="auto"/>
          </w:tcPr>
          <w:p w14:paraId="1838122E"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Call Off Schedule 3 (Call Off Contract Charges, Payment and Invoicing); </w:t>
            </w:r>
          </w:p>
        </w:tc>
      </w:tr>
      <w:tr w:rsidR="008F2B12" w:rsidRPr="00EF5DB5" w14:paraId="449272C2" w14:textId="77777777" w:rsidTr="005E4232">
        <w:tc>
          <w:tcPr>
            <w:tcW w:w="2410" w:type="dxa"/>
            <w:shd w:val="clear" w:color="auto" w:fill="auto"/>
          </w:tcPr>
          <w:p w14:paraId="346816B3" w14:textId="77777777" w:rsidR="008F2B12" w:rsidRPr="00EF5DB5" w:rsidRDefault="008F2B12" w:rsidP="00E62BD4">
            <w:pPr>
              <w:pStyle w:val="GPSDefinitionTerm"/>
              <w:jc w:val="both"/>
              <w:rPr>
                <w:rFonts w:ascii="Calibri" w:hAnsi="Calibri"/>
              </w:rPr>
            </w:pPr>
            <w:r w:rsidRPr="00EF5DB5">
              <w:rPr>
                <w:rFonts w:ascii="Calibri" w:hAnsi="Calibri"/>
              </w:rPr>
              <w:t>"Related Supplier"</w:t>
            </w:r>
          </w:p>
        </w:tc>
        <w:tc>
          <w:tcPr>
            <w:tcW w:w="5953" w:type="dxa"/>
            <w:shd w:val="clear" w:color="auto" w:fill="auto"/>
          </w:tcPr>
          <w:p w14:paraId="183BAE17" w14:textId="77777777" w:rsidR="008F2B12" w:rsidRPr="00EF5DB5" w:rsidRDefault="008F2B12" w:rsidP="00E62BD4">
            <w:pPr>
              <w:pStyle w:val="GPsDefinition"/>
              <w:rPr>
                <w:rFonts w:ascii="Calibri" w:hAnsi="Calibri"/>
              </w:rPr>
            </w:pPr>
            <w:r w:rsidRPr="00EF5DB5">
              <w:rPr>
                <w:rFonts w:ascii="Calibri" w:hAnsi="Calibri"/>
              </w:rPr>
              <w:t xml:space="preserve">means any person who provides </w:t>
            </w:r>
            <w:r w:rsidR="000C52D8" w:rsidRPr="00EF5DB5">
              <w:rPr>
                <w:rFonts w:ascii="Calibri" w:hAnsi="Calibri"/>
              </w:rPr>
              <w:t>Services</w:t>
            </w:r>
            <w:r w:rsidRPr="00EF5DB5">
              <w:rPr>
                <w:rFonts w:ascii="Calibri" w:hAnsi="Calibri"/>
              </w:rPr>
              <w:t xml:space="preserve"> to the </w:t>
            </w:r>
            <w:r w:rsidR="006179E3" w:rsidRPr="00EF5DB5">
              <w:rPr>
                <w:rFonts w:ascii="Calibri" w:hAnsi="Calibri"/>
              </w:rPr>
              <w:t>Contracting Authority</w:t>
            </w:r>
            <w:r w:rsidRPr="00EF5DB5">
              <w:rPr>
                <w:rFonts w:ascii="Calibri" w:hAnsi="Calibri"/>
              </w:rPr>
              <w:t xml:space="preserve"> which are related to the </w:t>
            </w:r>
            <w:r w:rsidR="000C52D8" w:rsidRPr="00EF5DB5">
              <w:rPr>
                <w:rFonts w:ascii="Calibri" w:hAnsi="Calibri"/>
              </w:rPr>
              <w:t>Services</w:t>
            </w:r>
            <w:r w:rsidRPr="00EF5DB5">
              <w:rPr>
                <w:rFonts w:ascii="Calibri" w:hAnsi="Calibri"/>
              </w:rPr>
              <w:t xml:space="preserve"> from time to time;</w:t>
            </w:r>
          </w:p>
        </w:tc>
      </w:tr>
      <w:tr w:rsidR="008F2B12" w:rsidRPr="00EF5DB5" w14:paraId="228E4CCF" w14:textId="77777777" w:rsidTr="005E4232">
        <w:tc>
          <w:tcPr>
            <w:tcW w:w="2410" w:type="dxa"/>
            <w:shd w:val="clear" w:color="auto" w:fill="auto"/>
          </w:tcPr>
          <w:p w14:paraId="4149647A" w14:textId="77777777" w:rsidR="008F2B12" w:rsidRPr="00EF5DB5" w:rsidRDefault="008F2B12" w:rsidP="00E62BD4">
            <w:pPr>
              <w:pStyle w:val="GPSDefinitionTerm"/>
              <w:jc w:val="both"/>
              <w:rPr>
                <w:rFonts w:ascii="Calibri" w:hAnsi="Calibri"/>
              </w:rPr>
            </w:pPr>
            <w:r w:rsidRPr="00EF5DB5">
              <w:rPr>
                <w:rFonts w:ascii="Calibri" w:hAnsi="Calibri"/>
              </w:rPr>
              <w:t>"Relevant Conviction"</w:t>
            </w:r>
          </w:p>
        </w:tc>
        <w:tc>
          <w:tcPr>
            <w:tcW w:w="5953" w:type="dxa"/>
            <w:shd w:val="clear" w:color="auto" w:fill="auto"/>
          </w:tcPr>
          <w:p w14:paraId="37A07AA8" w14:textId="77777777" w:rsidR="008F2B12" w:rsidRPr="00EF5DB5" w:rsidRDefault="008F2B12" w:rsidP="00E62BD4">
            <w:pPr>
              <w:pStyle w:val="GPsDefinition"/>
              <w:rPr>
                <w:rFonts w:ascii="Calibri" w:hAnsi="Calibri"/>
              </w:rPr>
            </w:pPr>
            <w:r w:rsidRPr="00EF5DB5">
              <w:rPr>
                <w:rFonts w:ascii="Calibri" w:hAnsi="Calibri"/>
              </w:rPr>
              <w:t xml:space="preserve">means a Conviction that is relevant to the nature of the </w:t>
            </w:r>
            <w:r w:rsidR="000C52D8" w:rsidRPr="00EF5DB5">
              <w:rPr>
                <w:rFonts w:ascii="Calibri" w:hAnsi="Calibri"/>
              </w:rPr>
              <w:t>Services</w:t>
            </w:r>
            <w:r w:rsidRPr="00EF5DB5">
              <w:rPr>
                <w:rFonts w:ascii="Calibri" w:hAnsi="Calibri"/>
              </w:rPr>
              <w:t xml:space="preserve"> to be provided or as specified in the Call Off Order Form;</w:t>
            </w:r>
          </w:p>
        </w:tc>
      </w:tr>
      <w:tr w:rsidR="008F2B12" w:rsidRPr="00EF5DB5" w14:paraId="5931BF4F" w14:textId="77777777" w:rsidTr="005E4232">
        <w:tc>
          <w:tcPr>
            <w:tcW w:w="2410" w:type="dxa"/>
            <w:shd w:val="clear" w:color="auto" w:fill="auto"/>
          </w:tcPr>
          <w:p w14:paraId="48256981" w14:textId="77777777" w:rsidR="008F2B12" w:rsidRPr="00EF5DB5" w:rsidRDefault="008F2B12" w:rsidP="00E62BD4">
            <w:pPr>
              <w:pStyle w:val="GPSDefinitionTerm"/>
              <w:jc w:val="both"/>
              <w:rPr>
                <w:rFonts w:ascii="Calibri" w:hAnsi="Calibri"/>
              </w:rPr>
            </w:pPr>
            <w:r w:rsidRPr="00EF5DB5">
              <w:rPr>
                <w:rFonts w:ascii="Calibri" w:hAnsi="Calibri"/>
              </w:rPr>
              <w:t>"Relevant Requirements"</w:t>
            </w:r>
          </w:p>
        </w:tc>
        <w:tc>
          <w:tcPr>
            <w:tcW w:w="5953" w:type="dxa"/>
            <w:shd w:val="clear" w:color="auto" w:fill="auto"/>
          </w:tcPr>
          <w:p w14:paraId="5E4D5E91" w14:textId="77777777" w:rsidR="008F2B12" w:rsidRPr="00EF5DB5" w:rsidRDefault="008F2B12" w:rsidP="00E62BD4">
            <w:pPr>
              <w:pStyle w:val="GPsDefinition"/>
              <w:rPr>
                <w:rFonts w:ascii="Calibri" w:hAnsi="Calibri"/>
              </w:rPr>
            </w:pPr>
            <w:r w:rsidRPr="00EF5DB5">
              <w:rPr>
                <w:rFonts w:ascii="Calibri" w:hAnsi="Calibri"/>
              </w:rPr>
              <w:t>means all applicable Law relating to bribery, corruption and fraud, including the Bribery Act 2010 and any guidance issued by the Secretary of State for Justice pursuant to section 9 of the Bribery Act 2010;</w:t>
            </w:r>
          </w:p>
        </w:tc>
      </w:tr>
      <w:tr w:rsidR="008F2B12" w:rsidRPr="00EF5DB5" w14:paraId="2BBD0D28" w14:textId="77777777" w:rsidTr="005E4232">
        <w:tc>
          <w:tcPr>
            <w:tcW w:w="2410" w:type="dxa"/>
            <w:shd w:val="clear" w:color="auto" w:fill="auto"/>
          </w:tcPr>
          <w:p w14:paraId="64852359" w14:textId="77777777" w:rsidR="008F2B12" w:rsidRPr="00EF5DB5" w:rsidRDefault="008F2B12" w:rsidP="00E62BD4">
            <w:pPr>
              <w:pStyle w:val="GPSDefinitionTerm"/>
              <w:jc w:val="both"/>
              <w:rPr>
                <w:rFonts w:ascii="Calibri" w:hAnsi="Calibri"/>
              </w:rPr>
            </w:pPr>
            <w:r w:rsidRPr="00EF5DB5">
              <w:rPr>
                <w:rFonts w:ascii="Calibri" w:hAnsi="Calibri"/>
              </w:rPr>
              <w:t xml:space="preserve">"Relevant Tax </w:t>
            </w:r>
            <w:r w:rsidR="006179E3" w:rsidRPr="00EF5DB5">
              <w:rPr>
                <w:rFonts w:ascii="Calibri" w:hAnsi="Calibri"/>
              </w:rPr>
              <w:t>Contracting Authority</w:t>
            </w:r>
            <w:r w:rsidRPr="00EF5DB5">
              <w:rPr>
                <w:rFonts w:ascii="Calibri" w:hAnsi="Calibri"/>
              </w:rPr>
              <w:t>"</w:t>
            </w:r>
          </w:p>
        </w:tc>
        <w:tc>
          <w:tcPr>
            <w:tcW w:w="5953" w:type="dxa"/>
            <w:shd w:val="clear" w:color="auto" w:fill="auto"/>
          </w:tcPr>
          <w:p w14:paraId="62A9EB84" w14:textId="77777777" w:rsidR="008F2B12" w:rsidRPr="00EF5DB5" w:rsidRDefault="008F2B12" w:rsidP="00E62BD4">
            <w:pPr>
              <w:pStyle w:val="GPsDefinition"/>
              <w:rPr>
                <w:rFonts w:ascii="Calibri" w:hAnsi="Calibri"/>
              </w:rPr>
            </w:pPr>
            <w:r w:rsidRPr="00EF5DB5">
              <w:rPr>
                <w:rFonts w:ascii="Calibri" w:hAnsi="Calibri"/>
                <w:lang w:eastAsia="en-GB"/>
              </w:rPr>
              <w:t>means HMRC, or, if applicable, the tax authority in the jurisdiction in which the Supplier is established;</w:t>
            </w:r>
          </w:p>
        </w:tc>
      </w:tr>
      <w:tr w:rsidR="008F2B12" w:rsidRPr="00EF5DB5" w14:paraId="24FD8906" w14:textId="77777777" w:rsidTr="005E4232">
        <w:tc>
          <w:tcPr>
            <w:tcW w:w="2410" w:type="dxa"/>
            <w:shd w:val="clear" w:color="auto" w:fill="auto"/>
          </w:tcPr>
          <w:p w14:paraId="0EAE8815" w14:textId="77777777" w:rsidR="008F2B12" w:rsidRPr="00EF5DB5" w:rsidRDefault="008F2B12" w:rsidP="00E62BD4">
            <w:pPr>
              <w:pStyle w:val="GPSDefinitionTerm"/>
              <w:jc w:val="both"/>
              <w:rPr>
                <w:rFonts w:ascii="Calibri" w:hAnsi="Calibri"/>
              </w:rPr>
            </w:pPr>
            <w:r w:rsidRPr="00EF5DB5">
              <w:rPr>
                <w:rFonts w:ascii="Calibri" w:hAnsi="Calibri"/>
              </w:rPr>
              <w:t>"Relevant Transfer"</w:t>
            </w:r>
          </w:p>
        </w:tc>
        <w:tc>
          <w:tcPr>
            <w:tcW w:w="5953" w:type="dxa"/>
            <w:shd w:val="clear" w:color="auto" w:fill="auto"/>
          </w:tcPr>
          <w:p w14:paraId="58A74B38" w14:textId="77777777" w:rsidR="008F2B12" w:rsidRPr="00EF5DB5" w:rsidRDefault="008F2B12" w:rsidP="00E62BD4">
            <w:pPr>
              <w:pStyle w:val="GPsDefinition"/>
              <w:rPr>
                <w:rFonts w:ascii="Calibri" w:hAnsi="Calibri"/>
                <w:lang w:eastAsia="en-GB"/>
              </w:rPr>
            </w:pPr>
            <w:r w:rsidRPr="00EF5DB5">
              <w:rPr>
                <w:rFonts w:ascii="Calibri" w:hAnsi="Calibri"/>
              </w:rPr>
              <w:t>means a transfer of employment to which the Employment Regulations applies;</w:t>
            </w:r>
          </w:p>
        </w:tc>
      </w:tr>
      <w:tr w:rsidR="008F2B12" w:rsidRPr="00EF5DB5" w14:paraId="03C3E58F" w14:textId="77777777" w:rsidTr="005E4232">
        <w:tc>
          <w:tcPr>
            <w:tcW w:w="2410" w:type="dxa"/>
            <w:shd w:val="clear" w:color="auto" w:fill="auto"/>
          </w:tcPr>
          <w:p w14:paraId="2D7E7150" w14:textId="77777777" w:rsidR="008F2B12" w:rsidRPr="00EF5DB5" w:rsidRDefault="008F2B12" w:rsidP="00E62BD4">
            <w:pPr>
              <w:pStyle w:val="GPSDefinitionTerm"/>
              <w:jc w:val="both"/>
              <w:rPr>
                <w:rFonts w:ascii="Calibri" w:hAnsi="Calibri"/>
              </w:rPr>
            </w:pPr>
            <w:r w:rsidRPr="00EF5DB5">
              <w:rPr>
                <w:rFonts w:ascii="Calibri" w:hAnsi="Calibri"/>
              </w:rPr>
              <w:t>"Relevant Transfer Date"</w:t>
            </w:r>
          </w:p>
        </w:tc>
        <w:tc>
          <w:tcPr>
            <w:tcW w:w="5953" w:type="dxa"/>
            <w:shd w:val="clear" w:color="auto" w:fill="auto"/>
          </w:tcPr>
          <w:p w14:paraId="66CDE480" w14:textId="77777777" w:rsidR="008F2B12" w:rsidRPr="00EF5DB5" w:rsidRDefault="008F2B12" w:rsidP="00E62BD4">
            <w:pPr>
              <w:pStyle w:val="GPsDefinition"/>
              <w:rPr>
                <w:rFonts w:ascii="Calibri" w:hAnsi="Calibri"/>
                <w:lang w:eastAsia="en-GB"/>
              </w:rPr>
            </w:pPr>
            <w:r w:rsidRPr="00EF5DB5">
              <w:rPr>
                <w:rFonts w:ascii="Calibri" w:hAnsi="Calibri"/>
              </w:rPr>
              <w:t>means, in relation to a Relevant Transfer, the date upon which the Relevant Transfer takes place;</w:t>
            </w:r>
          </w:p>
        </w:tc>
      </w:tr>
      <w:tr w:rsidR="008F2B12" w:rsidRPr="00EF5DB5" w14:paraId="32840A3E" w14:textId="77777777" w:rsidTr="005E4232">
        <w:tc>
          <w:tcPr>
            <w:tcW w:w="2410" w:type="dxa"/>
            <w:shd w:val="clear" w:color="auto" w:fill="auto"/>
          </w:tcPr>
          <w:p w14:paraId="0D4A5760" w14:textId="77777777" w:rsidR="008F2B12" w:rsidRPr="00EF5DB5" w:rsidRDefault="008F2B12" w:rsidP="00E62BD4">
            <w:pPr>
              <w:pStyle w:val="GPSDefinitionTerm"/>
              <w:jc w:val="both"/>
              <w:rPr>
                <w:rFonts w:ascii="Calibri" w:hAnsi="Calibri"/>
              </w:rPr>
            </w:pPr>
            <w:r w:rsidRPr="00EF5DB5">
              <w:rPr>
                <w:rFonts w:ascii="Calibri" w:hAnsi="Calibri"/>
              </w:rPr>
              <w:t>"Relief Notice"</w:t>
            </w:r>
          </w:p>
        </w:tc>
        <w:tc>
          <w:tcPr>
            <w:tcW w:w="5953" w:type="dxa"/>
            <w:shd w:val="clear" w:color="auto" w:fill="auto"/>
          </w:tcPr>
          <w:p w14:paraId="7806A8BB" w14:textId="77777777" w:rsidR="008F2B12" w:rsidRPr="00EF5DB5" w:rsidRDefault="008F2B12" w:rsidP="00E62BD4">
            <w:pPr>
              <w:pStyle w:val="GPsDefinition"/>
              <w:rPr>
                <w:rFonts w:ascii="Calibri" w:hAnsi="Calibri"/>
                <w:lang w:eastAsia="en-GB"/>
              </w:rPr>
            </w:pPr>
            <w:r w:rsidRPr="00EF5DB5">
              <w:rPr>
                <w:rFonts w:ascii="Calibri" w:hAnsi="Calibri"/>
                <w:lang w:eastAsia="en-GB"/>
              </w:rPr>
              <w:t xml:space="preserve">has the meaning given to it in Clause </w:t>
            </w:r>
            <w:r w:rsidRPr="00EF5DB5">
              <w:rPr>
                <w:rFonts w:ascii="Calibri" w:hAnsi="Calibri"/>
                <w:lang w:eastAsia="en-GB"/>
              </w:rPr>
              <w:fldChar w:fldCharType="begin"/>
            </w:r>
            <w:r w:rsidRPr="00EF5DB5">
              <w:rPr>
                <w:rFonts w:ascii="Calibri" w:hAnsi="Calibri"/>
                <w:lang w:eastAsia="en-GB"/>
              </w:rPr>
              <w:instrText xml:space="preserve"> REF _Ref363746621 \r \h </w:instrText>
            </w:r>
            <w:r w:rsidRPr="00EF5DB5">
              <w:rPr>
                <w:rFonts w:ascii="Calibri" w:hAnsi="Calibri"/>
                <w:lang w:eastAsia="en-GB"/>
              </w:rPr>
            </w:r>
            <w:r w:rsidRPr="00EF5DB5">
              <w:rPr>
                <w:rFonts w:ascii="Calibri" w:hAnsi="Calibri"/>
                <w:lang w:eastAsia="en-GB"/>
              </w:rPr>
              <w:instrText xml:space="preserve"> \* MERGEFORMAT </w:instrText>
            </w:r>
            <w:r w:rsidRPr="00EF5DB5">
              <w:rPr>
                <w:rFonts w:ascii="Calibri" w:hAnsi="Calibri"/>
                <w:lang w:eastAsia="en-GB"/>
              </w:rPr>
              <w:fldChar w:fldCharType="separate"/>
            </w:r>
            <w:r w:rsidR="009C0ACD" w:rsidRPr="00EF5DB5">
              <w:rPr>
                <w:rFonts w:ascii="Calibri" w:hAnsi="Calibri"/>
                <w:lang w:eastAsia="en-GB"/>
              </w:rPr>
              <w:t>39.2.2</w:t>
            </w:r>
            <w:r w:rsidRPr="00EF5DB5">
              <w:rPr>
                <w:rFonts w:ascii="Calibri" w:hAnsi="Calibri"/>
                <w:lang w:eastAsia="en-GB"/>
              </w:rPr>
              <w:fldChar w:fldCharType="end"/>
            </w:r>
            <w:r w:rsidRPr="00EF5DB5">
              <w:rPr>
                <w:rFonts w:ascii="Calibri" w:hAnsi="Calibri"/>
                <w:lang w:eastAsia="en-GB"/>
              </w:rPr>
              <w:t xml:space="preserve"> (Supplier Relief </w:t>
            </w:r>
            <w:r w:rsidRPr="00EF5DB5">
              <w:rPr>
                <w:rFonts w:ascii="Calibri" w:hAnsi="Calibri"/>
                <w:lang w:eastAsia="en-GB"/>
              </w:rPr>
              <w:lastRenderedPageBreak/>
              <w:t xml:space="preserve">Due to </w:t>
            </w:r>
            <w:r w:rsidR="006179E3" w:rsidRPr="00EF5DB5">
              <w:rPr>
                <w:rFonts w:ascii="Calibri" w:hAnsi="Calibri"/>
                <w:lang w:eastAsia="en-GB"/>
              </w:rPr>
              <w:t>Contracting Authority</w:t>
            </w:r>
            <w:r w:rsidRPr="00EF5DB5">
              <w:rPr>
                <w:rFonts w:ascii="Calibri" w:hAnsi="Calibri"/>
                <w:lang w:eastAsia="en-GB"/>
              </w:rPr>
              <w:t xml:space="preserve"> Cause);</w:t>
            </w:r>
          </w:p>
        </w:tc>
      </w:tr>
      <w:tr w:rsidR="008F2B12" w:rsidRPr="00EF5DB5" w14:paraId="0B6BF9A2" w14:textId="77777777" w:rsidTr="005E4232">
        <w:tc>
          <w:tcPr>
            <w:tcW w:w="2410" w:type="dxa"/>
            <w:shd w:val="clear" w:color="auto" w:fill="auto"/>
          </w:tcPr>
          <w:p w14:paraId="0E89AD31" w14:textId="77777777" w:rsidR="008F2B12" w:rsidRPr="00EF5DB5" w:rsidRDefault="008F2B12" w:rsidP="00E62BD4">
            <w:pPr>
              <w:pStyle w:val="GPSDefinitionTerm"/>
              <w:jc w:val="both"/>
              <w:rPr>
                <w:rFonts w:ascii="Calibri" w:hAnsi="Calibri"/>
              </w:rPr>
            </w:pPr>
            <w:r w:rsidRPr="00EF5DB5">
              <w:rPr>
                <w:rFonts w:ascii="Calibri" w:hAnsi="Calibri"/>
              </w:rPr>
              <w:lastRenderedPageBreak/>
              <w:t>"Replacement Services"</w:t>
            </w:r>
          </w:p>
        </w:tc>
        <w:tc>
          <w:tcPr>
            <w:tcW w:w="5953" w:type="dxa"/>
            <w:shd w:val="clear" w:color="auto" w:fill="auto"/>
          </w:tcPr>
          <w:p w14:paraId="52C5DAE9" w14:textId="77777777" w:rsidR="008F2B12" w:rsidRPr="00EF5DB5" w:rsidRDefault="008F2B12" w:rsidP="00E62BD4">
            <w:pPr>
              <w:pStyle w:val="GPsDefinition"/>
              <w:rPr>
                <w:rFonts w:ascii="Calibri" w:hAnsi="Calibri"/>
              </w:rPr>
            </w:pPr>
            <w:r w:rsidRPr="00EF5DB5">
              <w:rPr>
                <w:rFonts w:ascii="Calibri" w:hAnsi="Calibri"/>
              </w:rPr>
              <w:t xml:space="preserve">means any </w:t>
            </w:r>
            <w:r w:rsidR="00825FF2" w:rsidRPr="00EF5DB5">
              <w:rPr>
                <w:rFonts w:ascii="Calibri" w:hAnsi="Calibri"/>
              </w:rPr>
              <w:t>s</w:t>
            </w:r>
            <w:r w:rsidRPr="00EF5DB5">
              <w:rPr>
                <w:rFonts w:ascii="Calibri" w:hAnsi="Calibri"/>
              </w:rPr>
              <w:t xml:space="preserve">ervices which are substantially similar to any of the Services and which the </w:t>
            </w:r>
            <w:r w:rsidR="006179E3" w:rsidRPr="00EF5DB5">
              <w:rPr>
                <w:rFonts w:ascii="Calibri" w:hAnsi="Calibri"/>
              </w:rPr>
              <w:t>Contracting Authority</w:t>
            </w:r>
            <w:r w:rsidRPr="00EF5DB5">
              <w:rPr>
                <w:rFonts w:ascii="Calibri" w:hAnsi="Calibri"/>
              </w:rPr>
              <w:t xml:space="preserve"> receives in substitution for any of the Services following the Call Off Expiry Date, whether those </w:t>
            </w:r>
            <w:r w:rsidR="00825FF2" w:rsidRPr="00EF5DB5">
              <w:rPr>
                <w:rFonts w:ascii="Calibri" w:hAnsi="Calibri"/>
              </w:rPr>
              <w:t xml:space="preserve">services </w:t>
            </w:r>
            <w:r w:rsidRPr="00EF5DB5">
              <w:rPr>
                <w:rFonts w:ascii="Calibri" w:hAnsi="Calibri"/>
              </w:rPr>
              <w:t xml:space="preserve">are provided by the </w:t>
            </w:r>
            <w:r w:rsidR="006179E3" w:rsidRPr="00EF5DB5">
              <w:rPr>
                <w:rFonts w:ascii="Calibri" w:hAnsi="Calibri"/>
              </w:rPr>
              <w:t>Contracting Authority</w:t>
            </w:r>
            <w:r w:rsidRPr="00EF5DB5">
              <w:rPr>
                <w:rFonts w:ascii="Calibri" w:hAnsi="Calibri"/>
              </w:rPr>
              <w:t xml:space="preserve"> internally and/or by any third party;</w:t>
            </w:r>
          </w:p>
        </w:tc>
      </w:tr>
      <w:tr w:rsidR="008F2B12" w:rsidRPr="00EF5DB5" w14:paraId="6A931489" w14:textId="77777777" w:rsidTr="005E4232">
        <w:tc>
          <w:tcPr>
            <w:tcW w:w="2410" w:type="dxa"/>
            <w:shd w:val="clear" w:color="auto" w:fill="auto"/>
          </w:tcPr>
          <w:p w14:paraId="48547F49" w14:textId="77777777" w:rsidR="008F2B12" w:rsidRPr="00EF5DB5" w:rsidRDefault="008F2B12" w:rsidP="00E62BD4">
            <w:pPr>
              <w:pStyle w:val="GPSDefinitionTerm"/>
              <w:jc w:val="both"/>
              <w:rPr>
                <w:rFonts w:ascii="Calibri" w:hAnsi="Calibri"/>
              </w:rPr>
            </w:pPr>
            <w:r w:rsidRPr="00EF5DB5">
              <w:rPr>
                <w:rFonts w:ascii="Calibri" w:hAnsi="Calibri"/>
              </w:rPr>
              <w:t>"Replacement Sub-Contractor"</w:t>
            </w:r>
          </w:p>
        </w:tc>
        <w:tc>
          <w:tcPr>
            <w:tcW w:w="5953" w:type="dxa"/>
            <w:shd w:val="clear" w:color="auto" w:fill="auto"/>
          </w:tcPr>
          <w:p w14:paraId="6CA3FFA3" w14:textId="77777777" w:rsidR="008F2B12" w:rsidRPr="00EF5DB5" w:rsidRDefault="008F2B12" w:rsidP="00E62BD4">
            <w:pPr>
              <w:pStyle w:val="GPsDefinition"/>
              <w:rPr>
                <w:rFonts w:ascii="Calibri" w:hAnsi="Calibri"/>
              </w:rPr>
            </w:pPr>
            <w:r w:rsidRPr="00EF5DB5">
              <w:rPr>
                <w:rFonts w:ascii="Calibri" w:hAnsi="Calibri"/>
              </w:rPr>
              <w:t xml:space="preserve">means a sub-contractor of the Replacement Supplier to whom Transferring Supplier Employees will transfer on a Service Transfer Date (or any sub-contractor of any such sub-contractor); </w:t>
            </w:r>
          </w:p>
        </w:tc>
      </w:tr>
      <w:tr w:rsidR="008F2B12" w:rsidRPr="00EF5DB5" w14:paraId="6E03349F" w14:textId="77777777" w:rsidTr="005E4232">
        <w:tc>
          <w:tcPr>
            <w:tcW w:w="2410" w:type="dxa"/>
            <w:shd w:val="clear" w:color="auto" w:fill="auto"/>
          </w:tcPr>
          <w:p w14:paraId="2787C395" w14:textId="77777777" w:rsidR="008F2B12" w:rsidRPr="00EF5DB5" w:rsidRDefault="008F2B12" w:rsidP="00E62BD4">
            <w:pPr>
              <w:pStyle w:val="GPSDefinitionTerm"/>
              <w:jc w:val="both"/>
              <w:rPr>
                <w:rFonts w:ascii="Calibri" w:hAnsi="Calibri"/>
              </w:rPr>
            </w:pPr>
            <w:r w:rsidRPr="00EF5DB5">
              <w:rPr>
                <w:rFonts w:ascii="Calibri" w:hAnsi="Calibri"/>
              </w:rPr>
              <w:t>"Replacement Supplier"</w:t>
            </w:r>
          </w:p>
        </w:tc>
        <w:tc>
          <w:tcPr>
            <w:tcW w:w="5953" w:type="dxa"/>
            <w:shd w:val="clear" w:color="auto" w:fill="auto"/>
          </w:tcPr>
          <w:p w14:paraId="1E66EF9E" w14:textId="77777777" w:rsidR="008F2B12" w:rsidRPr="00EF5DB5" w:rsidRDefault="008F2B12" w:rsidP="00E62BD4">
            <w:pPr>
              <w:pStyle w:val="GPsDefinition"/>
              <w:rPr>
                <w:rFonts w:ascii="Calibri" w:hAnsi="Calibri"/>
              </w:rPr>
            </w:pPr>
            <w:r w:rsidRPr="00EF5DB5">
              <w:rPr>
                <w:rFonts w:ascii="Calibri" w:hAnsi="Calibri"/>
              </w:rPr>
              <w:t xml:space="preserve">means any third party provider of Replacement </w:t>
            </w:r>
            <w:r w:rsidR="000C52D8" w:rsidRPr="00EF5DB5">
              <w:rPr>
                <w:rFonts w:ascii="Calibri" w:hAnsi="Calibri"/>
              </w:rPr>
              <w:t>Services</w:t>
            </w:r>
            <w:r w:rsidRPr="00EF5DB5">
              <w:rPr>
                <w:rFonts w:ascii="Calibri" w:hAnsi="Calibri"/>
              </w:rPr>
              <w:t xml:space="preserve"> appointed by or at the direction of the </w:t>
            </w:r>
            <w:r w:rsidR="006179E3" w:rsidRPr="00EF5DB5">
              <w:rPr>
                <w:rFonts w:ascii="Calibri" w:hAnsi="Calibri"/>
              </w:rPr>
              <w:t>Contracting Authority</w:t>
            </w:r>
            <w:r w:rsidRPr="00EF5DB5">
              <w:rPr>
                <w:rFonts w:ascii="Calibri" w:hAnsi="Calibri"/>
              </w:rPr>
              <w:t xml:space="preserve"> from time to time or where the </w:t>
            </w:r>
            <w:r w:rsidR="006179E3" w:rsidRPr="00EF5DB5">
              <w:rPr>
                <w:rFonts w:ascii="Calibri" w:hAnsi="Calibri"/>
              </w:rPr>
              <w:t>Contracting Authority</w:t>
            </w:r>
            <w:r w:rsidRPr="00EF5DB5">
              <w:rPr>
                <w:rFonts w:ascii="Calibri" w:hAnsi="Calibri"/>
              </w:rPr>
              <w:t xml:space="preserve"> is providing Replacement </w:t>
            </w:r>
            <w:r w:rsidR="000C52D8" w:rsidRPr="00EF5DB5">
              <w:rPr>
                <w:rFonts w:ascii="Calibri" w:hAnsi="Calibri"/>
              </w:rPr>
              <w:t>Services</w:t>
            </w:r>
            <w:r w:rsidRPr="00EF5DB5">
              <w:rPr>
                <w:rFonts w:ascii="Calibri" w:hAnsi="Calibri"/>
              </w:rPr>
              <w:t xml:space="preserve"> for its own account, shall also include the </w:t>
            </w:r>
            <w:r w:rsidR="006179E3" w:rsidRPr="00EF5DB5">
              <w:rPr>
                <w:rFonts w:ascii="Calibri" w:hAnsi="Calibri"/>
              </w:rPr>
              <w:t>Contracting Authority</w:t>
            </w:r>
            <w:r w:rsidRPr="00EF5DB5">
              <w:rPr>
                <w:rFonts w:ascii="Calibri" w:hAnsi="Calibri"/>
              </w:rPr>
              <w:t>;</w:t>
            </w:r>
          </w:p>
        </w:tc>
      </w:tr>
      <w:tr w:rsidR="008F2B12" w:rsidRPr="00EF5DB5" w14:paraId="5F5F6100" w14:textId="77777777" w:rsidTr="005E4232">
        <w:tc>
          <w:tcPr>
            <w:tcW w:w="2410" w:type="dxa"/>
            <w:shd w:val="clear" w:color="auto" w:fill="auto"/>
          </w:tcPr>
          <w:p w14:paraId="0C06A8C2" w14:textId="77777777" w:rsidR="008F2B12" w:rsidRPr="00EF5DB5" w:rsidRDefault="008F2B12" w:rsidP="00E62BD4">
            <w:pPr>
              <w:pStyle w:val="GPSDefinitionTerm"/>
              <w:jc w:val="both"/>
              <w:rPr>
                <w:rFonts w:ascii="Calibri" w:hAnsi="Calibri"/>
              </w:rPr>
            </w:pPr>
            <w:r w:rsidRPr="00EF5DB5">
              <w:rPr>
                <w:rFonts w:ascii="Calibri" w:hAnsi="Calibri"/>
              </w:rPr>
              <w:t>"Request for Information"</w:t>
            </w:r>
          </w:p>
        </w:tc>
        <w:tc>
          <w:tcPr>
            <w:tcW w:w="5953" w:type="dxa"/>
            <w:shd w:val="clear" w:color="auto" w:fill="auto"/>
          </w:tcPr>
          <w:p w14:paraId="7684CAA7" w14:textId="77777777" w:rsidR="008F2B12" w:rsidRPr="00EF5DB5" w:rsidRDefault="008F2B12" w:rsidP="00E62BD4">
            <w:pPr>
              <w:pStyle w:val="GPsDefinition"/>
              <w:rPr>
                <w:rFonts w:ascii="Calibri" w:hAnsi="Calibri"/>
              </w:rPr>
            </w:pPr>
            <w:r w:rsidRPr="00EF5DB5">
              <w:rPr>
                <w:rFonts w:ascii="Calibri" w:hAnsi="Calibri"/>
              </w:rPr>
              <w:t xml:space="preserve">means a request for information or an apparent request relating to this Call Off Contract or the provision of the </w:t>
            </w:r>
            <w:r w:rsidR="000C52D8" w:rsidRPr="00EF5DB5">
              <w:rPr>
                <w:rFonts w:ascii="Calibri" w:hAnsi="Calibri"/>
              </w:rPr>
              <w:t>Services</w:t>
            </w:r>
            <w:r w:rsidRPr="00EF5DB5">
              <w:rPr>
                <w:rFonts w:ascii="Calibri" w:hAnsi="Calibri"/>
              </w:rPr>
              <w:t xml:space="preserve"> or an apparent request for such information under the FOIA or the EIRs;</w:t>
            </w:r>
          </w:p>
        </w:tc>
      </w:tr>
      <w:tr w:rsidR="008F2B12" w:rsidRPr="00EF5DB5" w14:paraId="23056E73" w14:textId="77777777" w:rsidTr="005E4232">
        <w:tc>
          <w:tcPr>
            <w:tcW w:w="2410" w:type="dxa"/>
            <w:shd w:val="clear" w:color="auto" w:fill="auto"/>
          </w:tcPr>
          <w:p w14:paraId="69193269" w14:textId="77777777" w:rsidR="008F2B12" w:rsidRPr="00EF5DB5" w:rsidRDefault="008F2B12" w:rsidP="00E62BD4">
            <w:pPr>
              <w:pStyle w:val="GPSDefinitionTerm"/>
              <w:jc w:val="both"/>
              <w:rPr>
                <w:rFonts w:ascii="Calibri" w:hAnsi="Calibri"/>
              </w:rPr>
            </w:pPr>
            <w:r w:rsidRPr="00EF5DB5">
              <w:rPr>
                <w:rFonts w:ascii="Calibri" w:hAnsi="Calibri"/>
              </w:rPr>
              <w:t>"Restricted Countries"</w:t>
            </w:r>
          </w:p>
        </w:tc>
        <w:tc>
          <w:tcPr>
            <w:tcW w:w="5953" w:type="dxa"/>
            <w:shd w:val="clear" w:color="auto" w:fill="auto"/>
          </w:tcPr>
          <w:p w14:paraId="06AFD830"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_Ref363746016 \r \h  \* MERGEFORMAT </w:instrText>
            </w:r>
            <w:r w:rsidRPr="00EF5DB5">
              <w:rPr>
                <w:rFonts w:ascii="Calibri" w:hAnsi="Calibri"/>
              </w:rPr>
              <w:fldChar w:fldCharType="separate"/>
            </w:r>
            <w:r w:rsidR="009C0ACD" w:rsidRPr="00EF5DB5">
              <w:rPr>
                <w:rFonts w:ascii="Calibri" w:hAnsi="Calibri"/>
                <w:b/>
                <w:bCs/>
                <w:lang w:val="en-US"/>
              </w:rPr>
              <w:t>Error! Reference source not found.</w:t>
            </w:r>
            <w:r w:rsidRPr="00EF5DB5">
              <w:rPr>
                <w:rFonts w:ascii="Calibri" w:hAnsi="Calibri"/>
              </w:rPr>
              <w:fldChar w:fldCharType="end"/>
            </w:r>
            <w:r w:rsidRPr="00EF5DB5">
              <w:rPr>
                <w:rFonts w:ascii="Calibri" w:hAnsi="Calibri"/>
              </w:rPr>
              <w:t xml:space="preserve"> (Protection of Personal Data);</w:t>
            </w:r>
          </w:p>
        </w:tc>
      </w:tr>
      <w:tr w:rsidR="008F2B12" w:rsidRPr="00EF5DB5" w14:paraId="467E2B9E" w14:textId="77777777" w:rsidTr="005E4232">
        <w:tc>
          <w:tcPr>
            <w:tcW w:w="2410" w:type="dxa"/>
            <w:shd w:val="clear" w:color="auto" w:fill="auto"/>
          </w:tcPr>
          <w:p w14:paraId="226AF06B" w14:textId="77777777" w:rsidR="008F2B12" w:rsidRPr="00EF5DB5" w:rsidRDefault="008F2B12" w:rsidP="00E62BD4">
            <w:pPr>
              <w:pStyle w:val="GPSDefinitionTerm"/>
              <w:jc w:val="both"/>
              <w:rPr>
                <w:rFonts w:ascii="Calibri" w:hAnsi="Calibri"/>
              </w:rPr>
            </w:pPr>
            <w:r w:rsidRPr="00EF5DB5">
              <w:rPr>
                <w:rFonts w:ascii="Calibri" w:hAnsi="Calibri"/>
              </w:rPr>
              <w:t>"Satisfaction Certificate"</w:t>
            </w:r>
          </w:p>
        </w:tc>
        <w:tc>
          <w:tcPr>
            <w:tcW w:w="5953" w:type="dxa"/>
            <w:shd w:val="clear" w:color="auto" w:fill="auto"/>
          </w:tcPr>
          <w:p w14:paraId="7B960D03" w14:textId="77777777" w:rsidR="008F2B12" w:rsidRPr="00EF5DB5" w:rsidRDefault="008F2B12" w:rsidP="00E62BD4">
            <w:pPr>
              <w:pStyle w:val="GPsDefinition"/>
              <w:rPr>
                <w:rFonts w:ascii="Calibri" w:hAnsi="Calibri"/>
              </w:rPr>
            </w:pPr>
            <w:r w:rsidRPr="00EF5DB5">
              <w:rPr>
                <w:rFonts w:ascii="Calibri" w:hAnsi="Calibri"/>
              </w:rPr>
              <w:t xml:space="preserve">means the certificate materially in the form of the document contained in Call Off Schedule 5 (Testing) granted by the </w:t>
            </w:r>
            <w:r w:rsidR="006179E3" w:rsidRPr="00EF5DB5">
              <w:rPr>
                <w:rFonts w:ascii="Calibri" w:hAnsi="Calibri"/>
              </w:rPr>
              <w:t>Contracting Authority</w:t>
            </w:r>
            <w:r w:rsidRPr="00EF5DB5">
              <w:rPr>
                <w:rFonts w:ascii="Calibri" w:hAnsi="Calibri"/>
              </w:rPr>
              <w:t xml:space="preserve"> when the Supplier has Achieved a Milestone or a Test;</w:t>
            </w:r>
          </w:p>
        </w:tc>
      </w:tr>
      <w:tr w:rsidR="008F2B12" w:rsidRPr="00EF5DB5" w14:paraId="0DEDB32D" w14:textId="77777777" w:rsidTr="005E4232">
        <w:tc>
          <w:tcPr>
            <w:tcW w:w="2410" w:type="dxa"/>
            <w:shd w:val="clear" w:color="auto" w:fill="auto"/>
          </w:tcPr>
          <w:p w14:paraId="715C2C3B" w14:textId="77777777" w:rsidR="008F2B12" w:rsidRPr="00EF5DB5" w:rsidRDefault="008F2B12" w:rsidP="00E62BD4">
            <w:pPr>
              <w:pStyle w:val="GPSDefinitionTerm"/>
              <w:jc w:val="both"/>
              <w:rPr>
                <w:rFonts w:ascii="Calibri" w:hAnsi="Calibri"/>
              </w:rPr>
            </w:pPr>
            <w:r w:rsidRPr="00EF5DB5">
              <w:rPr>
                <w:rFonts w:ascii="Calibri" w:hAnsi="Calibri"/>
              </w:rPr>
              <w:t xml:space="preserve">"Security Management Plan" </w:t>
            </w:r>
          </w:p>
        </w:tc>
        <w:tc>
          <w:tcPr>
            <w:tcW w:w="5953" w:type="dxa"/>
            <w:shd w:val="clear" w:color="auto" w:fill="auto"/>
          </w:tcPr>
          <w:p w14:paraId="7819B97C"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DC21E4" w:rsidRPr="00EF5DB5">
              <w:rPr>
                <w:rFonts w:ascii="Calibri" w:hAnsi="Calibri"/>
              </w:rPr>
              <w:t>Supplier’s</w:t>
            </w:r>
            <w:r w:rsidRPr="00EF5DB5">
              <w:rPr>
                <w:rFonts w:ascii="Calibri" w:hAnsi="Calibri"/>
              </w:rPr>
              <w:t xml:space="preserve"> security management plan prepared pursuant to paragraph </w:t>
            </w:r>
            <w:r w:rsidRPr="00EF5DB5">
              <w:rPr>
                <w:rFonts w:ascii="Calibri" w:hAnsi="Calibri"/>
              </w:rPr>
              <w:fldChar w:fldCharType="begin"/>
            </w:r>
            <w:r w:rsidRPr="00EF5DB5">
              <w:rPr>
                <w:rFonts w:ascii="Calibri" w:hAnsi="Calibri"/>
              </w:rPr>
              <w:instrText xml:space="preserve"> REF _Ref365637318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4</w:t>
            </w:r>
            <w:r w:rsidRPr="00EF5DB5">
              <w:rPr>
                <w:rFonts w:ascii="Calibri" w:hAnsi="Calibri"/>
              </w:rPr>
              <w:fldChar w:fldCharType="end"/>
            </w:r>
            <w:r w:rsidR="00050399" w:rsidRPr="00EF5DB5">
              <w:rPr>
                <w:rFonts w:ascii="Calibri" w:hAnsi="Calibri"/>
              </w:rPr>
              <w:t xml:space="preserve"> of Call Off Schedule 7</w:t>
            </w:r>
            <w:r w:rsidRPr="00EF5DB5">
              <w:rPr>
                <w:rFonts w:ascii="Calibri" w:hAnsi="Calibri"/>
              </w:rPr>
              <w:t xml:space="preserve"> (Security) a draft of which has been provided by the Supplier to the </w:t>
            </w:r>
            <w:r w:rsidR="006179E3" w:rsidRPr="00EF5DB5">
              <w:rPr>
                <w:rFonts w:ascii="Calibri" w:hAnsi="Calibri"/>
              </w:rPr>
              <w:t>Contracting Authority</w:t>
            </w:r>
            <w:r w:rsidRPr="00EF5DB5">
              <w:rPr>
                <w:rFonts w:ascii="Calibri" w:hAnsi="Calibri"/>
              </w:rPr>
              <w:t xml:space="preserve"> in accordance with paragraph </w:t>
            </w:r>
            <w:r w:rsidRPr="00EF5DB5">
              <w:rPr>
                <w:rFonts w:ascii="Calibri" w:hAnsi="Calibri"/>
              </w:rPr>
              <w:fldChar w:fldCharType="begin"/>
            </w:r>
            <w:r w:rsidRPr="00EF5DB5">
              <w:rPr>
                <w:rFonts w:ascii="Calibri" w:hAnsi="Calibri"/>
              </w:rPr>
              <w:instrText xml:space="preserve"> REF _Ref365637318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4</w:t>
            </w:r>
            <w:r w:rsidRPr="00EF5DB5">
              <w:rPr>
                <w:rFonts w:ascii="Calibri" w:hAnsi="Calibri"/>
              </w:rPr>
              <w:fldChar w:fldCharType="end"/>
            </w:r>
            <w:r w:rsidR="00050399" w:rsidRPr="00EF5DB5">
              <w:rPr>
                <w:rFonts w:ascii="Calibri" w:hAnsi="Calibri"/>
              </w:rPr>
              <w:t xml:space="preserve"> of Call Off Schedule 7</w:t>
            </w:r>
            <w:r w:rsidRPr="00EF5DB5">
              <w:rPr>
                <w:rFonts w:ascii="Calibri" w:hAnsi="Calibri"/>
              </w:rPr>
              <w:t xml:space="preserve"> (Security) and as updated from time to time;</w:t>
            </w:r>
          </w:p>
        </w:tc>
      </w:tr>
      <w:tr w:rsidR="008F2B12" w:rsidRPr="00EF5DB5" w14:paraId="0B0A1A71" w14:textId="77777777" w:rsidTr="005E4232">
        <w:tc>
          <w:tcPr>
            <w:tcW w:w="2410" w:type="dxa"/>
            <w:shd w:val="clear" w:color="auto" w:fill="auto"/>
          </w:tcPr>
          <w:p w14:paraId="72FF72D4" w14:textId="77777777" w:rsidR="008F2B12" w:rsidRPr="00EF5DB5" w:rsidRDefault="008F2B12" w:rsidP="00E62BD4">
            <w:pPr>
              <w:pStyle w:val="GPSDefinitionTerm"/>
              <w:jc w:val="both"/>
              <w:rPr>
                <w:rFonts w:ascii="Calibri" w:hAnsi="Calibri"/>
              </w:rPr>
            </w:pPr>
            <w:r w:rsidRPr="00EF5DB5">
              <w:rPr>
                <w:rFonts w:ascii="Calibri" w:hAnsi="Calibri"/>
              </w:rPr>
              <w:t>"Security Policy"</w:t>
            </w:r>
          </w:p>
        </w:tc>
        <w:tc>
          <w:tcPr>
            <w:tcW w:w="5953" w:type="dxa"/>
            <w:shd w:val="clear" w:color="auto" w:fill="auto"/>
          </w:tcPr>
          <w:p w14:paraId="4CE512AB"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6179E3" w:rsidRPr="00EF5DB5">
              <w:rPr>
                <w:rFonts w:ascii="Calibri" w:hAnsi="Calibri"/>
              </w:rPr>
              <w:t>Contracting Authority</w:t>
            </w:r>
            <w:r w:rsidRPr="00EF5DB5">
              <w:rPr>
                <w:rFonts w:ascii="Calibri" w:hAnsi="Calibri"/>
              </w:rPr>
              <w:t>'s security policy</w:t>
            </w:r>
            <w:r w:rsidR="00727642" w:rsidRPr="00EF5DB5">
              <w:rPr>
                <w:rFonts w:ascii="Calibri" w:hAnsi="Calibri"/>
              </w:rPr>
              <w:t>, referred to in the Call Off Order Form,</w:t>
            </w:r>
            <w:r w:rsidRPr="00EF5DB5">
              <w:rPr>
                <w:rFonts w:ascii="Calibri" w:hAnsi="Calibri"/>
              </w:rPr>
              <w:t xml:space="preserve"> in force as at the Call Off Commencement Date (a copy of which has been supplied to the Supplier), as updated from time to time and notified to the Supplier;</w:t>
            </w:r>
          </w:p>
        </w:tc>
      </w:tr>
      <w:tr w:rsidR="008F2B12" w:rsidRPr="00EF5DB5" w14:paraId="09A77C3D" w14:textId="77777777" w:rsidTr="005E4232">
        <w:tc>
          <w:tcPr>
            <w:tcW w:w="2410" w:type="dxa"/>
            <w:shd w:val="clear" w:color="auto" w:fill="auto"/>
          </w:tcPr>
          <w:p w14:paraId="1DA51F3E" w14:textId="77777777" w:rsidR="008F2B12" w:rsidRPr="00EF5DB5" w:rsidRDefault="008F2B12" w:rsidP="00E62BD4">
            <w:pPr>
              <w:pStyle w:val="GPSDefinitionTerm"/>
              <w:jc w:val="both"/>
              <w:rPr>
                <w:rFonts w:ascii="Calibri" w:hAnsi="Calibri"/>
              </w:rPr>
            </w:pPr>
            <w:r w:rsidRPr="00EF5DB5">
              <w:rPr>
                <w:rFonts w:ascii="Calibri" w:hAnsi="Calibri"/>
              </w:rPr>
              <w:t>"Security Policy Framework”</w:t>
            </w:r>
          </w:p>
        </w:tc>
        <w:tc>
          <w:tcPr>
            <w:tcW w:w="5953" w:type="dxa"/>
            <w:shd w:val="clear" w:color="auto" w:fill="auto"/>
          </w:tcPr>
          <w:p w14:paraId="62AC5E38" w14:textId="77777777" w:rsidR="008F2B12" w:rsidRPr="00EF5DB5" w:rsidRDefault="008F2B12" w:rsidP="00E62BD4">
            <w:pPr>
              <w:pStyle w:val="GPsDefinition"/>
              <w:rPr>
                <w:rFonts w:ascii="Calibri" w:hAnsi="Calibri"/>
              </w:rPr>
            </w:pPr>
            <w:r w:rsidRPr="00EF5DB5">
              <w:rPr>
                <w:rFonts w:ascii="Calibri" w:hAnsi="Calibri"/>
              </w:rPr>
              <w:t>the current HMG Security Policy Framework that can be found at https://www.gov.uk/government/publications/security-policy-framework ;</w:t>
            </w:r>
          </w:p>
        </w:tc>
      </w:tr>
      <w:tr w:rsidR="008F2B12" w:rsidRPr="00EF5DB5" w14:paraId="362479C2" w14:textId="77777777" w:rsidTr="005E4232">
        <w:tc>
          <w:tcPr>
            <w:tcW w:w="2410" w:type="dxa"/>
            <w:shd w:val="clear" w:color="auto" w:fill="auto"/>
          </w:tcPr>
          <w:p w14:paraId="7955E73B" w14:textId="77777777" w:rsidR="008F2B12" w:rsidRPr="00EF5DB5" w:rsidRDefault="008F2B12" w:rsidP="00E62BD4">
            <w:pPr>
              <w:pStyle w:val="GPSDefinitionTerm"/>
              <w:jc w:val="both"/>
              <w:rPr>
                <w:rFonts w:ascii="Calibri" w:hAnsi="Calibri"/>
              </w:rPr>
            </w:pPr>
            <w:r w:rsidRPr="00EF5DB5">
              <w:rPr>
                <w:rFonts w:ascii="Calibri" w:hAnsi="Calibri"/>
              </w:rPr>
              <w:t>"Service Credit Cap"</w:t>
            </w:r>
          </w:p>
        </w:tc>
        <w:tc>
          <w:tcPr>
            <w:tcW w:w="5953" w:type="dxa"/>
            <w:shd w:val="clear" w:color="auto" w:fill="auto"/>
          </w:tcPr>
          <w:p w14:paraId="6F94AFAD" w14:textId="77777777" w:rsidR="008F2B12" w:rsidRPr="00EF5DB5" w:rsidRDefault="008F2B12" w:rsidP="00E62BD4">
            <w:pPr>
              <w:pStyle w:val="GPsDefinition"/>
              <w:rPr>
                <w:rFonts w:ascii="Calibri" w:hAnsi="Calibri"/>
              </w:rPr>
            </w:pPr>
            <w:r w:rsidRPr="00EF5DB5">
              <w:rPr>
                <w:rFonts w:ascii="Calibri" w:hAnsi="Calibri"/>
              </w:rPr>
              <w:t>has the meaning given to it in the Call Off Order Form;</w:t>
            </w:r>
          </w:p>
        </w:tc>
      </w:tr>
      <w:tr w:rsidR="008F2B12" w:rsidRPr="00EF5DB5" w14:paraId="68E0FCB6" w14:textId="77777777" w:rsidTr="005E4232">
        <w:tc>
          <w:tcPr>
            <w:tcW w:w="2410" w:type="dxa"/>
            <w:shd w:val="clear" w:color="auto" w:fill="auto"/>
          </w:tcPr>
          <w:p w14:paraId="305FCF56" w14:textId="77777777" w:rsidR="008F2B12" w:rsidRPr="00EF5DB5" w:rsidRDefault="008F2B12" w:rsidP="00E62BD4">
            <w:pPr>
              <w:pStyle w:val="GPSDefinitionTerm"/>
              <w:jc w:val="both"/>
              <w:rPr>
                <w:rFonts w:ascii="Calibri" w:hAnsi="Calibri"/>
              </w:rPr>
            </w:pPr>
            <w:r w:rsidRPr="00EF5DB5">
              <w:rPr>
                <w:rFonts w:ascii="Calibri" w:hAnsi="Calibri"/>
              </w:rPr>
              <w:t>"Service Credits"</w:t>
            </w:r>
          </w:p>
        </w:tc>
        <w:tc>
          <w:tcPr>
            <w:tcW w:w="5953" w:type="dxa"/>
            <w:shd w:val="clear" w:color="auto" w:fill="auto"/>
          </w:tcPr>
          <w:p w14:paraId="66A1D122" w14:textId="77777777" w:rsidR="008F2B12" w:rsidRPr="00EF5DB5" w:rsidRDefault="008F2B12" w:rsidP="00E62BD4">
            <w:pPr>
              <w:pStyle w:val="GPsDefinition"/>
              <w:rPr>
                <w:rFonts w:ascii="Calibri" w:hAnsi="Calibri"/>
              </w:rPr>
            </w:pPr>
            <w:r w:rsidRPr="00EF5DB5">
              <w:rPr>
                <w:rFonts w:ascii="Calibri" w:hAnsi="Calibri"/>
              </w:rPr>
              <w:t xml:space="preserve">means any service credits specified in Annex 1 to Part A of Call Off Schedule 6 (Service Levels, Service Credits and Performance Monitoring)  being payable by the Supplier to the </w:t>
            </w:r>
            <w:r w:rsidR="006179E3" w:rsidRPr="00EF5DB5">
              <w:rPr>
                <w:rFonts w:ascii="Calibri" w:hAnsi="Calibri"/>
              </w:rPr>
              <w:t>Contracting Authority</w:t>
            </w:r>
            <w:r w:rsidRPr="00EF5DB5">
              <w:rPr>
                <w:rFonts w:ascii="Calibri" w:hAnsi="Calibri"/>
              </w:rPr>
              <w:t xml:space="preserve"> in respect of any failure by the </w:t>
            </w:r>
            <w:r w:rsidRPr="00EF5DB5">
              <w:rPr>
                <w:rFonts w:ascii="Calibri" w:hAnsi="Calibri"/>
              </w:rPr>
              <w:lastRenderedPageBreak/>
              <w:t>Supplier to meet one or more Service Levels;</w:t>
            </w:r>
          </w:p>
        </w:tc>
      </w:tr>
      <w:tr w:rsidR="008F2B12" w:rsidRPr="00EF5DB5" w14:paraId="65C64F72" w14:textId="77777777" w:rsidTr="005E4232">
        <w:tc>
          <w:tcPr>
            <w:tcW w:w="2410" w:type="dxa"/>
            <w:shd w:val="clear" w:color="auto" w:fill="auto"/>
          </w:tcPr>
          <w:p w14:paraId="1A4BB985" w14:textId="77777777" w:rsidR="008F2B12" w:rsidRPr="00EF5DB5" w:rsidRDefault="008F2B12" w:rsidP="00E62BD4">
            <w:pPr>
              <w:pStyle w:val="GPSDefinitionTerm"/>
              <w:jc w:val="both"/>
              <w:rPr>
                <w:rFonts w:ascii="Calibri" w:hAnsi="Calibri"/>
              </w:rPr>
            </w:pPr>
            <w:r w:rsidRPr="00EF5DB5">
              <w:rPr>
                <w:rFonts w:ascii="Calibri" w:hAnsi="Calibri"/>
              </w:rPr>
              <w:lastRenderedPageBreak/>
              <w:t>"Service Failure"</w:t>
            </w:r>
          </w:p>
        </w:tc>
        <w:tc>
          <w:tcPr>
            <w:tcW w:w="5953" w:type="dxa"/>
            <w:shd w:val="clear" w:color="auto" w:fill="auto"/>
          </w:tcPr>
          <w:p w14:paraId="6618F044" w14:textId="77777777" w:rsidR="008F2B12" w:rsidRPr="00EF5DB5" w:rsidRDefault="008F2B12" w:rsidP="00E62BD4">
            <w:pPr>
              <w:pStyle w:val="GPsDefinition"/>
              <w:rPr>
                <w:rFonts w:ascii="Calibri" w:hAnsi="Calibri"/>
              </w:rPr>
            </w:pPr>
            <w:r w:rsidRPr="00EF5DB5">
              <w:rPr>
                <w:rFonts w:ascii="Calibri" w:hAnsi="Calibri"/>
              </w:rPr>
              <w:t xml:space="preserve">means an unplanned failure and interruption to the provision of the </w:t>
            </w:r>
            <w:r w:rsidR="000C52D8" w:rsidRPr="00EF5DB5">
              <w:rPr>
                <w:rFonts w:ascii="Calibri" w:hAnsi="Calibri"/>
              </w:rPr>
              <w:t>Services</w:t>
            </w:r>
            <w:r w:rsidRPr="00EF5DB5">
              <w:rPr>
                <w:rFonts w:ascii="Calibri" w:hAnsi="Calibri"/>
              </w:rPr>
              <w:t xml:space="preserve">, reduction in the quality of the provision of the </w:t>
            </w:r>
            <w:r w:rsidR="000C52D8" w:rsidRPr="00EF5DB5">
              <w:rPr>
                <w:rFonts w:ascii="Calibri" w:hAnsi="Calibri"/>
              </w:rPr>
              <w:t>Services</w:t>
            </w:r>
            <w:r w:rsidRPr="00EF5DB5">
              <w:rPr>
                <w:rFonts w:ascii="Calibri" w:hAnsi="Calibri"/>
              </w:rPr>
              <w:t xml:space="preserve"> or event which could affect the provision of the </w:t>
            </w:r>
            <w:r w:rsidR="000C52D8" w:rsidRPr="00EF5DB5">
              <w:rPr>
                <w:rFonts w:ascii="Calibri" w:hAnsi="Calibri"/>
              </w:rPr>
              <w:t>Services</w:t>
            </w:r>
            <w:r w:rsidRPr="00EF5DB5">
              <w:rPr>
                <w:rFonts w:ascii="Calibri" w:hAnsi="Calibri"/>
              </w:rPr>
              <w:t xml:space="preserve"> in the future;</w:t>
            </w:r>
          </w:p>
        </w:tc>
      </w:tr>
      <w:tr w:rsidR="008F2B12" w:rsidRPr="00EF5DB5" w14:paraId="0D8560E4" w14:textId="77777777" w:rsidTr="005E4232">
        <w:tc>
          <w:tcPr>
            <w:tcW w:w="2410" w:type="dxa"/>
            <w:shd w:val="clear" w:color="auto" w:fill="auto"/>
          </w:tcPr>
          <w:p w14:paraId="03E2B417" w14:textId="77777777" w:rsidR="008F2B12" w:rsidRPr="00EF5DB5" w:rsidRDefault="008F2B12" w:rsidP="00E62BD4">
            <w:pPr>
              <w:pStyle w:val="GPSDefinitionTerm"/>
              <w:jc w:val="both"/>
              <w:rPr>
                <w:rFonts w:ascii="Calibri" w:hAnsi="Calibri"/>
              </w:rPr>
            </w:pPr>
            <w:r w:rsidRPr="00EF5DB5">
              <w:rPr>
                <w:rFonts w:ascii="Calibri" w:hAnsi="Calibri"/>
              </w:rPr>
              <w:t>"Service Level Failure"</w:t>
            </w:r>
          </w:p>
        </w:tc>
        <w:tc>
          <w:tcPr>
            <w:tcW w:w="5953" w:type="dxa"/>
            <w:shd w:val="clear" w:color="auto" w:fill="auto"/>
          </w:tcPr>
          <w:p w14:paraId="2B238A82" w14:textId="77777777" w:rsidR="008F2B12" w:rsidRPr="00EF5DB5" w:rsidRDefault="008F2B12" w:rsidP="00E62BD4">
            <w:pPr>
              <w:pStyle w:val="GPsDefinition"/>
              <w:rPr>
                <w:rFonts w:ascii="Calibri" w:hAnsi="Calibri"/>
              </w:rPr>
            </w:pPr>
            <w:r w:rsidRPr="00EF5DB5">
              <w:rPr>
                <w:rFonts w:ascii="Calibri" w:hAnsi="Calibri"/>
              </w:rPr>
              <w:t>means a failure to meet the Service Level Performance Measure in respect of a Service Level Performance Criterion;</w:t>
            </w:r>
          </w:p>
        </w:tc>
      </w:tr>
      <w:tr w:rsidR="008F2B12" w:rsidRPr="00EF5DB5" w14:paraId="7D941AE9" w14:textId="77777777" w:rsidTr="005E4232">
        <w:tc>
          <w:tcPr>
            <w:tcW w:w="2410" w:type="dxa"/>
            <w:shd w:val="clear" w:color="auto" w:fill="auto"/>
          </w:tcPr>
          <w:p w14:paraId="50E2BF21" w14:textId="77777777" w:rsidR="008F2B12" w:rsidRPr="00EF5DB5" w:rsidRDefault="008F2B12" w:rsidP="00E62BD4">
            <w:pPr>
              <w:pStyle w:val="GPSDefinitionTerm"/>
              <w:jc w:val="both"/>
              <w:rPr>
                <w:rFonts w:ascii="Calibri" w:hAnsi="Calibri"/>
              </w:rPr>
            </w:pPr>
            <w:r w:rsidRPr="00EF5DB5">
              <w:rPr>
                <w:rFonts w:ascii="Calibri" w:hAnsi="Calibri"/>
              </w:rPr>
              <w:t>"Service Level Performance Criteria"</w:t>
            </w:r>
          </w:p>
        </w:tc>
        <w:tc>
          <w:tcPr>
            <w:tcW w:w="5953" w:type="dxa"/>
            <w:shd w:val="clear" w:color="auto" w:fill="auto"/>
          </w:tcPr>
          <w:p w14:paraId="25CB2696"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paragraph </w:t>
            </w:r>
            <w:r w:rsidRPr="00EF5DB5">
              <w:rPr>
                <w:rFonts w:ascii="Calibri" w:hAnsi="Calibri"/>
              </w:rPr>
              <w:fldChar w:fldCharType="begin"/>
            </w:r>
            <w:r w:rsidRPr="00EF5DB5">
              <w:rPr>
                <w:rFonts w:ascii="Calibri" w:hAnsi="Calibri"/>
              </w:rPr>
              <w:instrText xml:space="preserve"> REF _Ref365637499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4.2</w:t>
            </w:r>
            <w:r w:rsidRPr="00EF5DB5">
              <w:rPr>
                <w:rFonts w:ascii="Calibri" w:hAnsi="Calibri"/>
              </w:rPr>
              <w:fldChar w:fldCharType="end"/>
            </w:r>
            <w:r w:rsidRPr="00EF5DB5">
              <w:rPr>
                <w:rFonts w:ascii="Calibri" w:hAnsi="Calibri"/>
              </w:rPr>
              <w:t xml:space="preserve"> of Part A of Call Off Schedule 6 (Service Levels, Service Credits and Performance Monitoring);</w:t>
            </w:r>
          </w:p>
        </w:tc>
      </w:tr>
      <w:tr w:rsidR="008F2B12" w:rsidRPr="00EF5DB5" w14:paraId="06732B10" w14:textId="77777777" w:rsidTr="005E4232">
        <w:tc>
          <w:tcPr>
            <w:tcW w:w="2410" w:type="dxa"/>
            <w:shd w:val="clear" w:color="auto" w:fill="auto"/>
          </w:tcPr>
          <w:p w14:paraId="35D9555B" w14:textId="77777777" w:rsidR="008F2B12" w:rsidRPr="00EF5DB5" w:rsidRDefault="008F2B12" w:rsidP="00E62BD4">
            <w:pPr>
              <w:pStyle w:val="GPSDefinitionTerm"/>
              <w:jc w:val="both"/>
              <w:rPr>
                <w:rFonts w:ascii="Calibri" w:hAnsi="Calibri"/>
              </w:rPr>
            </w:pPr>
            <w:r w:rsidRPr="00EF5DB5">
              <w:rPr>
                <w:rFonts w:ascii="Calibri" w:hAnsi="Calibri"/>
              </w:rPr>
              <w:t>"Service Level Performance Measure"</w:t>
            </w:r>
          </w:p>
        </w:tc>
        <w:tc>
          <w:tcPr>
            <w:tcW w:w="5953" w:type="dxa"/>
            <w:shd w:val="clear" w:color="auto" w:fill="auto"/>
          </w:tcPr>
          <w:p w14:paraId="6DAC4F82" w14:textId="77777777" w:rsidR="008F2B12" w:rsidRPr="00EF5DB5" w:rsidRDefault="008F2B12" w:rsidP="00E62BD4">
            <w:pPr>
              <w:pStyle w:val="GPsDefinition"/>
              <w:rPr>
                <w:rFonts w:ascii="Calibri" w:hAnsi="Calibri"/>
              </w:rPr>
            </w:pPr>
            <w:r w:rsidRPr="00EF5DB5">
              <w:rPr>
                <w:rFonts w:ascii="Calibri" w:hAnsi="Calibri"/>
              </w:rPr>
              <w:t>shall be as set out against the relevant Service Level Performance Criterion in Annex 1 of Part A of Call Off Schedule 6 (Service Levels, Service Credits and Performance Monitoring);</w:t>
            </w:r>
          </w:p>
        </w:tc>
      </w:tr>
      <w:tr w:rsidR="008F2B12" w:rsidRPr="00EF5DB5" w14:paraId="277FCE68" w14:textId="77777777" w:rsidTr="005E4232">
        <w:tc>
          <w:tcPr>
            <w:tcW w:w="2410" w:type="dxa"/>
            <w:shd w:val="clear" w:color="auto" w:fill="auto"/>
          </w:tcPr>
          <w:p w14:paraId="0B47A99B" w14:textId="77777777" w:rsidR="008F2B12" w:rsidRPr="00EF5DB5" w:rsidRDefault="008F2B12" w:rsidP="00E62BD4">
            <w:pPr>
              <w:pStyle w:val="GPSDefinitionTerm"/>
              <w:jc w:val="both"/>
              <w:rPr>
                <w:rFonts w:ascii="Calibri" w:hAnsi="Calibri"/>
              </w:rPr>
            </w:pPr>
            <w:r w:rsidRPr="00EF5DB5">
              <w:rPr>
                <w:rFonts w:ascii="Calibri" w:hAnsi="Calibri"/>
              </w:rPr>
              <w:t>"Service Level Threshold"</w:t>
            </w:r>
          </w:p>
        </w:tc>
        <w:tc>
          <w:tcPr>
            <w:tcW w:w="5953" w:type="dxa"/>
            <w:shd w:val="clear" w:color="auto" w:fill="auto"/>
          </w:tcPr>
          <w:p w14:paraId="574259E7" w14:textId="77777777" w:rsidR="008F2B12" w:rsidRPr="00EF5DB5" w:rsidRDefault="008F2B12" w:rsidP="00E62BD4">
            <w:pPr>
              <w:pStyle w:val="GPsDefinition"/>
              <w:rPr>
                <w:rFonts w:ascii="Calibri" w:hAnsi="Calibri"/>
              </w:rPr>
            </w:pPr>
            <w:r w:rsidRPr="00EF5DB5">
              <w:rPr>
                <w:rFonts w:ascii="Calibri" w:hAnsi="Calibri"/>
              </w:rPr>
              <w:t>shall be as set out against the relevant Service Level Performance Criterion in Annex 1 of Part A of Call Off Schedule 6 (Service Levels, Service Credits and Performance Monitoring);</w:t>
            </w:r>
          </w:p>
        </w:tc>
      </w:tr>
      <w:tr w:rsidR="008F2B12" w:rsidRPr="00EF5DB5" w14:paraId="1818AFEE" w14:textId="77777777" w:rsidTr="005E4232">
        <w:tc>
          <w:tcPr>
            <w:tcW w:w="2410" w:type="dxa"/>
            <w:shd w:val="clear" w:color="auto" w:fill="auto"/>
          </w:tcPr>
          <w:p w14:paraId="6D1E3D4D" w14:textId="77777777" w:rsidR="008F2B12" w:rsidRPr="00EF5DB5" w:rsidRDefault="008F2B12" w:rsidP="00E62BD4">
            <w:pPr>
              <w:pStyle w:val="GPSDefinitionTerm"/>
              <w:jc w:val="both"/>
              <w:rPr>
                <w:rFonts w:ascii="Calibri" w:hAnsi="Calibri"/>
              </w:rPr>
            </w:pPr>
            <w:r w:rsidRPr="00EF5DB5">
              <w:rPr>
                <w:rFonts w:ascii="Calibri" w:hAnsi="Calibri"/>
              </w:rPr>
              <w:t>"Service Levels"</w:t>
            </w:r>
          </w:p>
        </w:tc>
        <w:tc>
          <w:tcPr>
            <w:tcW w:w="5953" w:type="dxa"/>
            <w:shd w:val="clear" w:color="auto" w:fill="auto"/>
          </w:tcPr>
          <w:p w14:paraId="3C22A4CA" w14:textId="77777777" w:rsidR="008F2B12" w:rsidRPr="00EF5DB5" w:rsidRDefault="008F2B12" w:rsidP="00E62BD4">
            <w:pPr>
              <w:pStyle w:val="GPsDefinition"/>
              <w:rPr>
                <w:rFonts w:ascii="Calibri" w:hAnsi="Calibri"/>
              </w:rPr>
            </w:pPr>
            <w:r w:rsidRPr="00EF5DB5">
              <w:rPr>
                <w:rFonts w:ascii="Calibri" w:hAnsi="Calibri"/>
              </w:rPr>
              <w:t xml:space="preserve">means any service levels applicable to the provision of the </w:t>
            </w:r>
            <w:r w:rsidR="000C52D8" w:rsidRPr="00EF5DB5">
              <w:rPr>
                <w:rFonts w:ascii="Calibri" w:hAnsi="Calibri"/>
              </w:rPr>
              <w:t>Services</w:t>
            </w:r>
            <w:r w:rsidRPr="00EF5DB5">
              <w:rPr>
                <w:rFonts w:ascii="Calibri" w:hAnsi="Calibri"/>
              </w:rPr>
              <w:t xml:space="preserve"> under this Call Off Contract specified in Annex 1 to Part A of Call Off Schedule 6 (Service Levels, Service Credits and Performance Monitoring);</w:t>
            </w:r>
          </w:p>
        </w:tc>
      </w:tr>
      <w:tr w:rsidR="008F2B12" w:rsidRPr="00EF5DB5" w14:paraId="6D8A7ACA" w14:textId="77777777" w:rsidTr="005E4232">
        <w:tc>
          <w:tcPr>
            <w:tcW w:w="2410" w:type="dxa"/>
            <w:shd w:val="clear" w:color="auto" w:fill="auto"/>
          </w:tcPr>
          <w:p w14:paraId="0621E913" w14:textId="77777777" w:rsidR="008F2B12" w:rsidRPr="00EF5DB5" w:rsidRDefault="008F2B12" w:rsidP="00E62BD4">
            <w:pPr>
              <w:pStyle w:val="GPSDefinitionTerm"/>
              <w:jc w:val="both"/>
              <w:rPr>
                <w:rFonts w:ascii="Calibri" w:hAnsi="Calibri"/>
              </w:rPr>
            </w:pPr>
            <w:r w:rsidRPr="00EF5DB5">
              <w:rPr>
                <w:rFonts w:ascii="Calibri" w:hAnsi="Calibri"/>
              </w:rPr>
              <w:t>"Service Period"</w:t>
            </w:r>
          </w:p>
        </w:tc>
        <w:tc>
          <w:tcPr>
            <w:tcW w:w="5953" w:type="dxa"/>
            <w:shd w:val="clear" w:color="auto" w:fill="auto"/>
          </w:tcPr>
          <w:p w14:paraId="5DF72670"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in paragraph </w:t>
            </w:r>
            <w:r w:rsidRPr="00EF5DB5">
              <w:rPr>
                <w:rFonts w:ascii="Calibri" w:hAnsi="Calibri"/>
              </w:rPr>
              <w:fldChar w:fldCharType="begin"/>
            </w:r>
            <w:r w:rsidRPr="00EF5DB5">
              <w:rPr>
                <w:rFonts w:ascii="Calibri" w:hAnsi="Calibri"/>
              </w:rPr>
              <w:instrText xml:space="preserve"> REF _Ref365637636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5.1</w:t>
            </w:r>
            <w:r w:rsidRPr="00EF5DB5">
              <w:rPr>
                <w:rFonts w:ascii="Calibri" w:hAnsi="Calibri"/>
              </w:rPr>
              <w:fldChar w:fldCharType="end"/>
            </w:r>
            <w:r w:rsidRPr="00EF5DB5">
              <w:rPr>
                <w:rFonts w:ascii="Calibri" w:hAnsi="Calibri"/>
              </w:rPr>
              <w:t xml:space="preserve"> of Call Off Schedule 6 (Service Levels, Service Credits and Performance Monitoring);</w:t>
            </w:r>
          </w:p>
        </w:tc>
      </w:tr>
      <w:tr w:rsidR="008F2B12" w:rsidRPr="00EF5DB5" w14:paraId="78E9B1F5" w14:textId="77777777" w:rsidTr="005E4232">
        <w:tc>
          <w:tcPr>
            <w:tcW w:w="2410" w:type="dxa"/>
            <w:shd w:val="clear" w:color="auto" w:fill="auto"/>
          </w:tcPr>
          <w:p w14:paraId="74958AFF" w14:textId="77777777" w:rsidR="008F2B12" w:rsidRPr="00EF5DB5" w:rsidRDefault="008F2B12" w:rsidP="00E62BD4">
            <w:pPr>
              <w:pStyle w:val="GPSDefinitionTerm"/>
              <w:jc w:val="both"/>
              <w:rPr>
                <w:rFonts w:ascii="Calibri" w:hAnsi="Calibri"/>
              </w:rPr>
            </w:pPr>
            <w:r w:rsidRPr="00EF5DB5">
              <w:rPr>
                <w:rFonts w:ascii="Calibri" w:hAnsi="Calibri"/>
              </w:rPr>
              <w:t>"Service Transfer"</w:t>
            </w:r>
          </w:p>
        </w:tc>
        <w:tc>
          <w:tcPr>
            <w:tcW w:w="5953" w:type="dxa"/>
            <w:shd w:val="clear" w:color="auto" w:fill="auto"/>
          </w:tcPr>
          <w:p w14:paraId="28023CF8" w14:textId="77777777" w:rsidR="008F2B12" w:rsidRPr="00EF5DB5" w:rsidRDefault="008F2B12" w:rsidP="00E62BD4">
            <w:pPr>
              <w:pStyle w:val="GPsDefinition"/>
              <w:rPr>
                <w:rFonts w:ascii="Calibri" w:hAnsi="Calibri"/>
              </w:rPr>
            </w:pPr>
            <w:r w:rsidRPr="00EF5DB5">
              <w:rPr>
                <w:rFonts w:ascii="Calibri" w:hAnsi="Calibri"/>
              </w:rPr>
              <w:t xml:space="preserve">means any transfer of the </w:t>
            </w:r>
            <w:r w:rsidR="000C52D8" w:rsidRPr="00EF5DB5">
              <w:rPr>
                <w:rFonts w:ascii="Calibri" w:hAnsi="Calibri"/>
              </w:rPr>
              <w:t>Services</w:t>
            </w:r>
            <w:r w:rsidRPr="00EF5DB5">
              <w:rPr>
                <w:rFonts w:ascii="Calibri" w:hAnsi="Calibri"/>
              </w:rPr>
              <w:t xml:space="preserve"> (or any part of the </w:t>
            </w:r>
            <w:r w:rsidR="000C52D8" w:rsidRPr="00EF5DB5">
              <w:rPr>
                <w:rFonts w:ascii="Calibri" w:hAnsi="Calibri"/>
              </w:rPr>
              <w:t>Services</w:t>
            </w:r>
            <w:r w:rsidRPr="00EF5DB5">
              <w:rPr>
                <w:rFonts w:ascii="Calibri" w:hAnsi="Calibri"/>
              </w:rPr>
              <w:t>), for whatever reason, from the Supplier or any Sub-Contractor to a Replacement Supplier or a Replacement Sub-Contractor;</w:t>
            </w:r>
          </w:p>
        </w:tc>
      </w:tr>
      <w:tr w:rsidR="008F2B12" w:rsidRPr="00EF5DB5" w14:paraId="4BF671E7" w14:textId="77777777" w:rsidTr="005E4232">
        <w:tc>
          <w:tcPr>
            <w:tcW w:w="2410" w:type="dxa"/>
            <w:shd w:val="clear" w:color="auto" w:fill="auto"/>
          </w:tcPr>
          <w:p w14:paraId="385D093A" w14:textId="77777777" w:rsidR="008F2B12" w:rsidRPr="00EF5DB5" w:rsidRDefault="008F2B12" w:rsidP="00E62BD4">
            <w:pPr>
              <w:pStyle w:val="GPSDefinitionTerm"/>
              <w:jc w:val="both"/>
              <w:rPr>
                <w:rFonts w:ascii="Calibri" w:hAnsi="Calibri"/>
              </w:rPr>
            </w:pPr>
            <w:r w:rsidRPr="00EF5DB5">
              <w:rPr>
                <w:rFonts w:ascii="Calibri" w:hAnsi="Calibri"/>
              </w:rPr>
              <w:t>"Service Transfer Date"</w:t>
            </w:r>
          </w:p>
        </w:tc>
        <w:tc>
          <w:tcPr>
            <w:tcW w:w="5953" w:type="dxa"/>
            <w:shd w:val="clear" w:color="auto" w:fill="auto"/>
          </w:tcPr>
          <w:p w14:paraId="6437CE69" w14:textId="77777777" w:rsidR="008F2B12" w:rsidRPr="00EF5DB5" w:rsidRDefault="008F2B12" w:rsidP="00E62BD4">
            <w:pPr>
              <w:pStyle w:val="GPsDefinition"/>
              <w:rPr>
                <w:rFonts w:ascii="Calibri" w:hAnsi="Calibri"/>
              </w:rPr>
            </w:pPr>
            <w:r w:rsidRPr="00EF5DB5">
              <w:rPr>
                <w:rFonts w:ascii="Calibri" w:hAnsi="Calibri"/>
              </w:rPr>
              <w:t>means the date of a Service Transfer;</w:t>
            </w:r>
          </w:p>
        </w:tc>
      </w:tr>
      <w:tr w:rsidR="008F2B12" w:rsidRPr="00EF5DB5" w14:paraId="2B9AF78B" w14:textId="77777777" w:rsidTr="005E4232">
        <w:tc>
          <w:tcPr>
            <w:tcW w:w="2410" w:type="dxa"/>
            <w:shd w:val="clear" w:color="auto" w:fill="auto"/>
          </w:tcPr>
          <w:p w14:paraId="487C8A00" w14:textId="77777777" w:rsidR="008F2B12" w:rsidRPr="00EF5DB5" w:rsidRDefault="008F2B12" w:rsidP="00E62BD4">
            <w:pPr>
              <w:pStyle w:val="GPSDefinitionTerm"/>
              <w:jc w:val="both"/>
              <w:rPr>
                <w:rFonts w:ascii="Calibri" w:hAnsi="Calibri"/>
              </w:rPr>
            </w:pPr>
            <w:r w:rsidRPr="00EF5DB5">
              <w:rPr>
                <w:rFonts w:ascii="Calibri" w:hAnsi="Calibri"/>
              </w:rPr>
              <w:t>"Services"</w:t>
            </w:r>
          </w:p>
        </w:tc>
        <w:tc>
          <w:tcPr>
            <w:tcW w:w="5953" w:type="dxa"/>
            <w:shd w:val="clear" w:color="auto" w:fill="auto"/>
          </w:tcPr>
          <w:p w14:paraId="6CC70F18" w14:textId="77777777" w:rsidR="008F2B12" w:rsidRPr="00EF5DB5" w:rsidRDefault="008F2B12" w:rsidP="00E62BD4">
            <w:pPr>
              <w:pStyle w:val="GPsDefinition"/>
              <w:rPr>
                <w:rFonts w:ascii="Calibri" w:hAnsi="Calibri"/>
              </w:rPr>
            </w:pPr>
            <w:r w:rsidRPr="00EF5DB5">
              <w:rPr>
                <w:rFonts w:ascii="Calibri" w:hAnsi="Calibri"/>
              </w:rPr>
              <w:t xml:space="preserve">means the services to be provided by the Supplier to the </w:t>
            </w:r>
            <w:r w:rsidR="006179E3" w:rsidRPr="00EF5DB5">
              <w:rPr>
                <w:rFonts w:ascii="Calibri" w:hAnsi="Calibri"/>
              </w:rPr>
              <w:t>Contracting Authority</w:t>
            </w:r>
            <w:r w:rsidRPr="00EF5DB5">
              <w:rPr>
                <w:rFonts w:ascii="Calibri" w:hAnsi="Calibri"/>
              </w:rPr>
              <w:t xml:space="preserve"> as referred to in Annex A of Call Off Schedule 2 (Services);</w:t>
            </w:r>
          </w:p>
        </w:tc>
      </w:tr>
      <w:tr w:rsidR="008F2B12" w:rsidRPr="00EF5DB5" w14:paraId="1595E317" w14:textId="77777777" w:rsidTr="005E4232">
        <w:tc>
          <w:tcPr>
            <w:tcW w:w="2410" w:type="dxa"/>
            <w:shd w:val="clear" w:color="auto" w:fill="auto"/>
          </w:tcPr>
          <w:p w14:paraId="731751A8" w14:textId="77777777" w:rsidR="008F2B12" w:rsidRPr="00EF5DB5" w:rsidRDefault="008F2B12" w:rsidP="00E62BD4">
            <w:pPr>
              <w:pStyle w:val="GPSDefinitionTerm"/>
              <w:jc w:val="both"/>
              <w:rPr>
                <w:rFonts w:ascii="Calibri" w:hAnsi="Calibri"/>
              </w:rPr>
            </w:pPr>
            <w:r w:rsidRPr="00EF5DB5">
              <w:rPr>
                <w:rFonts w:ascii="Calibri" w:hAnsi="Calibri"/>
              </w:rPr>
              <w:t>"Sites"</w:t>
            </w:r>
          </w:p>
        </w:tc>
        <w:tc>
          <w:tcPr>
            <w:tcW w:w="5953" w:type="dxa"/>
            <w:shd w:val="clear" w:color="auto" w:fill="auto"/>
          </w:tcPr>
          <w:p w14:paraId="60A482C8" w14:textId="77777777" w:rsidR="008F2B12" w:rsidRPr="00EF5DB5" w:rsidRDefault="008F2B12" w:rsidP="00E62BD4">
            <w:pPr>
              <w:pStyle w:val="GPsDefinition"/>
              <w:rPr>
                <w:rFonts w:ascii="Calibri" w:hAnsi="Calibri"/>
              </w:rPr>
            </w:pPr>
            <w:r w:rsidRPr="00EF5DB5">
              <w:rPr>
                <w:rFonts w:ascii="Calibri" w:hAnsi="Calibri"/>
              </w:rPr>
              <w:t xml:space="preserve">means any premises (including the </w:t>
            </w:r>
            <w:r w:rsidR="006179E3" w:rsidRPr="00EF5DB5">
              <w:rPr>
                <w:rFonts w:ascii="Calibri" w:hAnsi="Calibri"/>
              </w:rPr>
              <w:t>Contracting Authority</w:t>
            </w:r>
            <w:r w:rsidRPr="00EF5DB5">
              <w:rPr>
                <w:rFonts w:ascii="Calibri" w:hAnsi="Calibri"/>
              </w:rPr>
              <w:t xml:space="preserve"> Premises, the </w:t>
            </w:r>
            <w:r w:rsidR="00DC21E4" w:rsidRPr="00EF5DB5">
              <w:rPr>
                <w:rFonts w:ascii="Calibri" w:hAnsi="Calibri"/>
              </w:rPr>
              <w:t>Supplier’s</w:t>
            </w:r>
            <w:r w:rsidRPr="00EF5DB5">
              <w:rPr>
                <w:rFonts w:ascii="Calibri" w:hAnsi="Calibri"/>
              </w:rPr>
              <w:t xml:space="preserve"> premises or third party premises) from, to or at which:</w:t>
            </w:r>
          </w:p>
          <w:p w14:paraId="223A0A1A" w14:textId="77777777" w:rsidR="008F2B12" w:rsidRPr="00EF5DB5" w:rsidRDefault="008F2B12" w:rsidP="00E62BD4">
            <w:pPr>
              <w:pStyle w:val="GPSDefinitionL2"/>
              <w:rPr>
                <w:rFonts w:ascii="Calibri" w:hAnsi="Calibri"/>
              </w:rPr>
            </w:pPr>
            <w:r w:rsidRPr="00EF5DB5">
              <w:rPr>
                <w:rFonts w:ascii="Calibri" w:hAnsi="Calibri"/>
              </w:rPr>
              <w:t xml:space="preserve">the </w:t>
            </w:r>
            <w:r w:rsidR="000C52D8" w:rsidRPr="00EF5DB5">
              <w:rPr>
                <w:rFonts w:ascii="Calibri" w:hAnsi="Calibri"/>
              </w:rPr>
              <w:t>Services</w:t>
            </w:r>
            <w:r w:rsidRPr="00EF5DB5">
              <w:rPr>
                <w:rFonts w:ascii="Calibri" w:hAnsi="Calibri"/>
              </w:rPr>
              <w:t xml:space="preserve"> are (or are to be) provided; or</w:t>
            </w:r>
          </w:p>
          <w:p w14:paraId="27A239F3" w14:textId="77777777" w:rsidR="008F2B12" w:rsidRPr="00EF5DB5" w:rsidRDefault="008F2B12" w:rsidP="00E62BD4">
            <w:pPr>
              <w:pStyle w:val="GPSDefinitionL2"/>
              <w:rPr>
                <w:rFonts w:ascii="Calibri" w:hAnsi="Calibri"/>
              </w:rPr>
            </w:pPr>
            <w:r w:rsidRPr="00EF5DB5">
              <w:rPr>
                <w:rFonts w:ascii="Calibri" w:hAnsi="Calibri"/>
              </w:rPr>
              <w:t xml:space="preserve">the Supplier manages, organises or otherwise directs the provision or the use of the </w:t>
            </w:r>
            <w:r w:rsidR="000C52D8" w:rsidRPr="00EF5DB5">
              <w:rPr>
                <w:rFonts w:ascii="Calibri" w:hAnsi="Calibri"/>
              </w:rPr>
              <w:t>Services</w:t>
            </w:r>
            <w:r w:rsidRPr="00EF5DB5">
              <w:rPr>
                <w:rFonts w:ascii="Calibri" w:hAnsi="Calibri"/>
              </w:rPr>
              <w:t>.</w:t>
            </w:r>
          </w:p>
        </w:tc>
      </w:tr>
      <w:tr w:rsidR="008F2B12" w:rsidRPr="00EF5DB5" w14:paraId="5ED06D92" w14:textId="77777777" w:rsidTr="005E4232">
        <w:tc>
          <w:tcPr>
            <w:tcW w:w="2410" w:type="dxa"/>
            <w:shd w:val="clear" w:color="auto" w:fill="auto"/>
          </w:tcPr>
          <w:p w14:paraId="3235AB98" w14:textId="77777777" w:rsidR="008F2B12" w:rsidRPr="00EF5DB5" w:rsidRDefault="008F2B12" w:rsidP="00E62BD4">
            <w:pPr>
              <w:pStyle w:val="GPSDefinitionTerm"/>
              <w:jc w:val="both"/>
              <w:rPr>
                <w:rFonts w:ascii="Calibri" w:hAnsi="Calibri"/>
              </w:rPr>
            </w:pPr>
            <w:r w:rsidRPr="00EF5DB5">
              <w:rPr>
                <w:rFonts w:ascii="Calibri" w:hAnsi="Calibri"/>
              </w:rPr>
              <w:t>"Specific Change in Law"</w:t>
            </w:r>
          </w:p>
        </w:tc>
        <w:tc>
          <w:tcPr>
            <w:tcW w:w="5953" w:type="dxa"/>
            <w:shd w:val="clear" w:color="auto" w:fill="auto"/>
          </w:tcPr>
          <w:p w14:paraId="5004AF93" w14:textId="77777777" w:rsidR="008F2B12" w:rsidRPr="00EF5DB5" w:rsidRDefault="008F2B12" w:rsidP="00E62BD4">
            <w:pPr>
              <w:pStyle w:val="GPsDefinition"/>
              <w:rPr>
                <w:rFonts w:ascii="Calibri" w:hAnsi="Calibri"/>
              </w:rPr>
            </w:pPr>
            <w:r w:rsidRPr="00EF5DB5">
              <w:rPr>
                <w:rFonts w:ascii="Calibri" w:hAnsi="Calibri"/>
              </w:rPr>
              <w:t xml:space="preserve">means a Change in Law that relates specifically to the business of the </w:t>
            </w:r>
            <w:r w:rsidR="006179E3" w:rsidRPr="00EF5DB5">
              <w:rPr>
                <w:rFonts w:ascii="Calibri" w:hAnsi="Calibri"/>
              </w:rPr>
              <w:t>Contracting Authority</w:t>
            </w:r>
            <w:r w:rsidRPr="00EF5DB5">
              <w:rPr>
                <w:rFonts w:ascii="Calibri" w:hAnsi="Calibri"/>
              </w:rPr>
              <w:t xml:space="preserve"> and which would not affect a Comparable Supply;</w:t>
            </w:r>
          </w:p>
        </w:tc>
      </w:tr>
      <w:tr w:rsidR="008F2B12" w:rsidRPr="00EF5DB5" w14:paraId="1CA20EC4" w14:textId="77777777" w:rsidTr="005E4232">
        <w:tc>
          <w:tcPr>
            <w:tcW w:w="2410" w:type="dxa"/>
            <w:shd w:val="clear" w:color="auto" w:fill="auto"/>
          </w:tcPr>
          <w:p w14:paraId="7D086BB4" w14:textId="77777777" w:rsidR="008F2B12" w:rsidRPr="00EF5DB5" w:rsidRDefault="008F2B12" w:rsidP="00E62BD4">
            <w:pPr>
              <w:pStyle w:val="GPSDefinitionTerm"/>
              <w:jc w:val="both"/>
              <w:rPr>
                <w:rFonts w:ascii="Calibri" w:hAnsi="Calibri"/>
              </w:rPr>
            </w:pPr>
            <w:r w:rsidRPr="00EF5DB5">
              <w:rPr>
                <w:rFonts w:ascii="Calibri" w:hAnsi="Calibri"/>
              </w:rPr>
              <w:lastRenderedPageBreak/>
              <w:t>"Staffing Information"</w:t>
            </w:r>
          </w:p>
        </w:tc>
        <w:tc>
          <w:tcPr>
            <w:tcW w:w="5953" w:type="dxa"/>
            <w:shd w:val="clear" w:color="auto" w:fill="auto"/>
          </w:tcPr>
          <w:p w14:paraId="4718C749" w14:textId="77777777" w:rsidR="008F2B12" w:rsidRPr="00EF5DB5" w:rsidRDefault="008F2B12" w:rsidP="00E62BD4">
            <w:pPr>
              <w:pStyle w:val="GPsDefinition"/>
              <w:rPr>
                <w:rFonts w:ascii="Calibri" w:hAnsi="Calibri"/>
              </w:rPr>
            </w:pPr>
            <w:r w:rsidRPr="00EF5DB5">
              <w:rPr>
                <w:rFonts w:ascii="Calibri" w:hAnsi="Calibri"/>
              </w:rPr>
              <w:t>has the meaning give to it in Call Off Sche</w:t>
            </w:r>
            <w:r w:rsidR="00050399" w:rsidRPr="00EF5DB5">
              <w:rPr>
                <w:rFonts w:ascii="Calibri" w:hAnsi="Calibri"/>
              </w:rPr>
              <w:t>dule 10</w:t>
            </w:r>
            <w:r w:rsidRPr="00EF5DB5">
              <w:rPr>
                <w:rFonts w:ascii="Calibri" w:hAnsi="Calibri"/>
              </w:rPr>
              <w:t xml:space="preserve"> (Staff Transfer);</w:t>
            </w:r>
          </w:p>
        </w:tc>
      </w:tr>
      <w:tr w:rsidR="008F2B12" w:rsidRPr="00EF5DB5" w14:paraId="546FE0B8" w14:textId="77777777" w:rsidTr="005E4232">
        <w:tc>
          <w:tcPr>
            <w:tcW w:w="2410" w:type="dxa"/>
            <w:shd w:val="clear" w:color="auto" w:fill="auto"/>
          </w:tcPr>
          <w:p w14:paraId="101D477A" w14:textId="77777777" w:rsidR="008F2B12" w:rsidRPr="00EF5DB5" w:rsidRDefault="008F2B12" w:rsidP="00E62BD4">
            <w:pPr>
              <w:pStyle w:val="GPSDefinitionTerm"/>
              <w:jc w:val="both"/>
              <w:rPr>
                <w:rFonts w:ascii="Calibri" w:hAnsi="Calibri"/>
              </w:rPr>
            </w:pPr>
            <w:r w:rsidRPr="00EF5DB5">
              <w:rPr>
                <w:rFonts w:ascii="Calibri" w:hAnsi="Calibri"/>
              </w:rPr>
              <w:t>"Standards"</w:t>
            </w:r>
          </w:p>
        </w:tc>
        <w:tc>
          <w:tcPr>
            <w:tcW w:w="5953" w:type="dxa"/>
            <w:shd w:val="clear" w:color="auto" w:fill="auto"/>
          </w:tcPr>
          <w:p w14:paraId="4E4BD7BB" w14:textId="77777777" w:rsidR="008F2B12" w:rsidRPr="00EF5DB5" w:rsidRDefault="008F2B12" w:rsidP="00E62BD4">
            <w:pPr>
              <w:pStyle w:val="GPsDefinition"/>
              <w:rPr>
                <w:rFonts w:ascii="Calibri" w:hAnsi="Calibri"/>
              </w:rPr>
            </w:pPr>
            <w:r w:rsidRPr="00EF5DB5">
              <w:rPr>
                <w:rFonts w:ascii="Calibri" w:hAnsi="Calibri"/>
              </w:rPr>
              <w:t>means any:</w:t>
            </w:r>
          </w:p>
          <w:p w14:paraId="4E9FF48E" w14:textId="77777777" w:rsidR="008F2B12" w:rsidRPr="00EF5DB5" w:rsidRDefault="008F2B12" w:rsidP="00E62BD4">
            <w:pPr>
              <w:pStyle w:val="GPSDefinitionL2"/>
              <w:rPr>
                <w:rFonts w:ascii="Calibri" w:hAnsi="Calibri"/>
              </w:rPr>
            </w:pPr>
            <w:r w:rsidRPr="00EF5DB5">
              <w:rPr>
                <w:rFonts w:ascii="Calibri" w:hAnsi="Calibri"/>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975BA55" w14:textId="77777777" w:rsidR="008F2B12" w:rsidRPr="00EF5DB5" w:rsidRDefault="008F2B12" w:rsidP="00E62BD4">
            <w:pPr>
              <w:pStyle w:val="GPSDefinitionL2"/>
              <w:rPr>
                <w:rFonts w:ascii="Calibri" w:hAnsi="Calibri"/>
              </w:rPr>
            </w:pPr>
            <w:r w:rsidRPr="00EF5DB5">
              <w:rPr>
                <w:rFonts w:ascii="Calibri" w:hAnsi="Calibri"/>
              </w:rPr>
              <w:t>standards detailed in the specification in Framework Schedule 2 (</w:t>
            </w:r>
            <w:r w:rsidR="000C52D8" w:rsidRPr="00EF5DB5">
              <w:rPr>
                <w:rFonts w:ascii="Calibri" w:hAnsi="Calibri"/>
              </w:rPr>
              <w:t>Services</w:t>
            </w:r>
            <w:r w:rsidRPr="00EF5DB5">
              <w:rPr>
                <w:rFonts w:ascii="Calibri" w:hAnsi="Calibri"/>
              </w:rPr>
              <w:t xml:space="preserve"> and Key Performance Indicators);</w:t>
            </w:r>
          </w:p>
          <w:p w14:paraId="647A4B68" w14:textId="77777777" w:rsidR="008F2B12" w:rsidRPr="00EF5DB5" w:rsidRDefault="008F2B12" w:rsidP="00E62BD4">
            <w:pPr>
              <w:pStyle w:val="GPSDefinitionL2"/>
              <w:rPr>
                <w:rFonts w:ascii="Calibri" w:hAnsi="Calibri"/>
              </w:rPr>
            </w:pPr>
            <w:r w:rsidRPr="00EF5DB5">
              <w:rPr>
                <w:rFonts w:ascii="Calibri" w:hAnsi="Calibri"/>
              </w:rPr>
              <w:t xml:space="preserve">standards detailed by the </w:t>
            </w:r>
            <w:r w:rsidR="006179E3" w:rsidRPr="00EF5DB5">
              <w:rPr>
                <w:rFonts w:ascii="Calibri" w:hAnsi="Calibri"/>
              </w:rPr>
              <w:t>Contracting Authority</w:t>
            </w:r>
            <w:r w:rsidRPr="00EF5DB5">
              <w:rPr>
                <w:rFonts w:ascii="Calibri" w:hAnsi="Calibri"/>
              </w:rPr>
              <w:t xml:space="preserve"> in </w:t>
            </w:r>
            <w:r w:rsidR="00050399" w:rsidRPr="00EF5DB5">
              <w:rPr>
                <w:rFonts w:ascii="Calibri" w:hAnsi="Calibri"/>
              </w:rPr>
              <w:t>the Call Off Order Form</w:t>
            </w:r>
            <w:r w:rsidRPr="00EF5DB5">
              <w:rPr>
                <w:rFonts w:ascii="Calibri" w:hAnsi="Calibri"/>
              </w:rPr>
              <w:t xml:space="preserve"> or agreed between the Parties from time to time;</w:t>
            </w:r>
          </w:p>
          <w:p w14:paraId="42ABD0A3" w14:textId="77777777" w:rsidR="008F2B12" w:rsidRPr="00EF5DB5" w:rsidRDefault="008F2B12" w:rsidP="00E62BD4">
            <w:pPr>
              <w:pStyle w:val="GPSDefinitionL2"/>
              <w:rPr>
                <w:rFonts w:ascii="Calibri" w:hAnsi="Calibri"/>
              </w:rPr>
            </w:pPr>
            <w:r w:rsidRPr="00EF5DB5">
              <w:rPr>
                <w:rFonts w:ascii="Calibri" w:hAnsi="Calibri"/>
              </w:rPr>
              <w:t>relevant Government codes of practice and guidance applicable from time to time.</w:t>
            </w:r>
          </w:p>
        </w:tc>
      </w:tr>
      <w:tr w:rsidR="008F2B12" w:rsidRPr="00EF5DB5" w14:paraId="6E5DC907" w14:textId="77777777" w:rsidTr="00B03668">
        <w:tc>
          <w:tcPr>
            <w:tcW w:w="2410" w:type="dxa"/>
            <w:shd w:val="clear" w:color="auto" w:fill="auto"/>
          </w:tcPr>
          <w:p w14:paraId="630CD513" w14:textId="77777777" w:rsidR="008F2B12" w:rsidRPr="00EF5DB5" w:rsidRDefault="008F2B12" w:rsidP="00E62BD4">
            <w:pPr>
              <w:pStyle w:val="GPSDefinitionTerm"/>
              <w:jc w:val="both"/>
              <w:rPr>
                <w:rFonts w:ascii="Calibri" w:hAnsi="Calibri"/>
              </w:rPr>
            </w:pPr>
            <w:r w:rsidRPr="00EF5DB5">
              <w:rPr>
                <w:rFonts w:ascii="Calibri" w:hAnsi="Calibri"/>
              </w:rPr>
              <w:t>“Statement of Requirements”</w:t>
            </w:r>
          </w:p>
        </w:tc>
        <w:tc>
          <w:tcPr>
            <w:tcW w:w="5953" w:type="dxa"/>
            <w:shd w:val="clear" w:color="auto" w:fill="auto"/>
          </w:tcPr>
          <w:p w14:paraId="7E5718C2" w14:textId="77777777" w:rsidR="008F2B12" w:rsidRPr="00EF5DB5" w:rsidRDefault="00727642" w:rsidP="00E62BD4">
            <w:pPr>
              <w:pStyle w:val="GPsDefinition"/>
              <w:rPr>
                <w:rFonts w:ascii="Calibri" w:hAnsi="Calibri"/>
              </w:rPr>
            </w:pPr>
            <w:r w:rsidRPr="00EF5DB5">
              <w:rPr>
                <w:rFonts w:ascii="Calibri" w:hAnsi="Calibri"/>
              </w:rPr>
              <w:t xml:space="preserve">means a statement issued by the </w:t>
            </w:r>
            <w:r w:rsidR="006179E3" w:rsidRPr="00EF5DB5">
              <w:rPr>
                <w:rFonts w:ascii="Calibri" w:hAnsi="Calibri"/>
              </w:rPr>
              <w:t>Contracting Authority</w:t>
            </w:r>
            <w:r w:rsidRPr="00EF5DB5">
              <w:rPr>
                <w:rFonts w:ascii="Calibri" w:hAnsi="Calibri"/>
              </w:rPr>
              <w:t xml:space="preserve"> detailing its</w:t>
            </w:r>
            <w:r w:rsidR="001D7205" w:rsidRPr="00EF5DB5">
              <w:rPr>
                <w:rFonts w:ascii="Calibri" w:hAnsi="Calibri"/>
              </w:rPr>
              <w:t xml:space="preserve"> requirements in respect of </w:t>
            </w:r>
            <w:r w:rsidR="000C52D8" w:rsidRPr="00EF5DB5">
              <w:rPr>
                <w:rFonts w:ascii="Calibri" w:hAnsi="Calibri"/>
              </w:rPr>
              <w:t>Services</w:t>
            </w:r>
            <w:r w:rsidR="001D7205" w:rsidRPr="00EF5DB5">
              <w:rPr>
                <w:rFonts w:ascii="Calibri" w:hAnsi="Calibri"/>
              </w:rPr>
              <w:t xml:space="preserve"> issued in accordance with the Call Off Procedure;</w:t>
            </w:r>
          </w:p>
        </w:tc>
      </w:tr>
      <w:tr w:rsidR="008F2B12" w:rsidRPr="00EF5DB5" w14:paraId="574DCA1D" w14:textId="77777777" w:rsidTr="005E4232">
        <w:tc>
          <w:tcPr>
            <w:tcW w:w="2410" w:type="dxa"/>
            <w:shd w:val="clear" w:color="auto" w:fill="auto"/>
          </w:tcPr>
          <w:p w14:paraId="1EF609CE" w14:textId="77777777" w:rsidR="008F2B12" w:rsidRPr="00EF5DB5" w:rsidRDefault="008F2B12" w:rsidP="00E62BD4">
            <w:pPr>
              <w:pStyle w:val="GPSDefinitionTerm"/>
              <w:jc w:val="both"/>
              <w:rPr>
                <w:rFonts w:ascii="Calibri" w:hAnsi="Calibri"/>
              </w:rPr>
            </w:pPr>
            <w:r w:rsidRPr="00EF5DB5">
              <w:rPr>
                <w:rFonts w:ascii="Calibri" w:hAnsi="Calibri"/>
              </w:rPr>
              <w:t>"Sub-Contract"</w:t>
            </w:r>
          </w:p>
        </w:tc>
        <w:tc>
          <w:tcPr>
            <w:tcW w:w="5953" w:type="dxa"/>
            <w:shd w:val="clear" w:color="auto" w:fill="auto"/>
          </w:tcPr>
          <w:p w14:paraId="5FE2EBD7" w14:textId="77777777" w:rsidR="008F2B12" w:rsidRPr="00EF5DB5" w:rsidRDefault="008F2B12" w:rsidP="00E62BD4">
            <w:pPr>
              <w:pStyle w:val="GPsDefinition"/>
              <w:rPr>
                <w:rFonts w:ascii="Calibri" w:hAnsi="Calibri"/>
              </w:rPr>
            </w:pPr>
            <w:r w:rsidRPr="00EF5DB5">
              <w:rPr>
                <w:rFonts w:ascii="Calibri" w:hAnsi="Calibri"/>
              </w:rPr>
              <w:t>means any contract or agreement (or proposed contract or agreement), other than this Call Off Contract or the Framework Agreement, pursuant to which a third party:</w:t>
            </w:r>
          </w:p>
          <w:p w14:paraId="1F7E864D" w14:textId="77777777" w:rsidR="008F2B12" w:rsidRPr="00EF5DB5" w:rsidRDefault="008F2B12" w:rsidP="00E62BD4">
            <w:pPr>
              <w:pStyle w:val="GPSDefinitionL2"/>
              <w:rPr>
                <w:rFonts w:ascii="Calibri" w:hAnsi="Calibri"/>
              </w:rPr>
            </w:pPr>
            <w:r w:rsidRPr="00EF5DB5">
              <w:rPr>
                <w:rFonts w:ascii="Calibri" w:hAnsi="Calibri"/>
              </w:rPr>
              <w:t xml:space="preserve">provides the </w:t>
            </w:r>
            <w:r w:rsidR="000C52D8" w:rsidRPr="00EF5DB5">
              <w:rPr>
                <w:rFonts w:ascii="Calibri" w:hAnsi="Calibri"/>
              </w:rPr>
              <w:t>Services</w:t>
            </w:r>
            <w:r w:rsidRPr="00EF5DB5">
              <w:rPr>
                <w:rFonts w:ascii="Calibri" w:hAnsi="Calibri"/>
              </w:rPr>
              <w:t xml:space="preserve"> (or any part of them);</w:t>
            </w:r>
          </w:p>
          <w:p w14:paraId="53F300BA" w14:textId="77777777" w:rsidR="008F2B12" w:rsidRPr="00EF5DB5" w:rsidRDefault="008F2B12" w:rsidP="00E62BD4">
            <w:pPr>
              <w:pStyle w:val="GPSDefinitionL2"/>
              <w:rPr>
                <w:rFonts w:ascii="Calibri" w:hAnsi="Calibri"/>
              </w:rPr>
            </w:pPr>
            <w:r w:rsidRPr="00EF5DB5">
              <w:rPr>
                <w:rFonts w:ascii="Calibri" w:hAnsi="Calibri"/>
              </w:rPr>
              <w:t xml:space="preserve">provides facilities or </w:t>
            </w:r>
            <w:r w:rsidR="00043E71" w:rsidRPr="00EF5DB5">
              <w:rPr>
                <w:rFonts w:ascii="Calibri" w:hAnsi="Calibri"/>
              </w:rPr>
              <w:t>services</w:t>
            </w:r>
            <w:r w:rsidRPr="00EF5DB5">
              <w:rPr>
                <w:rFonts w:ascii="Calibri" w:hAnsi="Calibri"/>
              </w:rPr>
              <w:t xml:space="preserve"> necessary for the provision of the </w:t>
            </w:r>
            <w:r w:rsidR="000C52D8" w:rsidRPr="00EF5DB5">
              <w:rPr>
                <w:rFonts w:ascii="Calibri" w:hAnsi="Calibri"/>
              </w:rPr>
              <w:t>Services</w:t>
            </w:r>
            <w:r w:rsidRPr="00EF5DB5">
              <w:rPr>
                <w:rFonts w:ascii="Calibri" w:hAnsi="Calibri"/>
              </w:rPr>
              <w:t xml:space="preserve"> (or any part of them); and/or</w:t>
            </w:r>
          </w:p>
          <w:p w14:paraId="2C6FC7B9" w14:textId="77777777" w:rsidR="008F2B12" w:rsidRPr="00EF5DB5" w:rsidRDefault="008F2B12" w:rsidP="00E62BD4">
            <w:pPr>
              <w:pStyle w:val="GPSDefinitionL2"/>
              <w:rPr>
                <w:rFonts w:ascii="Calibri" w:hAnsi="Calibri"/>
              </w:rPr>
            </w:pPr>
            <w:r w:rsidRPr="00EF5DB5">
              <w:rPr>
                <w:rFonts w:ascii="Calibri" w:hAnsi="Calibri"/>
              </w:rPr>
              <w:t xml:space="preserve">is responsible for the management, direction or control of the provision of the </w:t>
            </w:r>
            <w:r w:rsidR="000C52D8" w:rsidRPr="00EF5DB5">
              <w:rPr>
                <w:rFonts w:ascii="Calibri" w:hAnsi="Calibri"/>
              </w:rPr>
              <w:t>Services</w:t>
            </w:r>
            <w:r w:rsidRPr="00EF5DB5">
              <w:rPr>
                <w:rFonts w:ascii="Calibri" w:hAnsi="Calibri"/>
              </w:rPr>
              <w:t xml:space="preserve"> (or any part of them);</w:t>
            </w:r>
          </w:p>
        </w:tc>
      </w:tr>
      <w:tr w:rsidR="008F2B12" w:rsidRPr="00EF5DB5" w14:paraId="06C49BE7" w14:textId="77777777" w:rsidTr="005E4232">
        <w:tc>
          <w:tcPr>
            <w:tcW w:w="2410" w:type="dxa"/>
            <w:shd w:val="clear" w:color="auto" w:fill="auto"/>
          </w:tcPr>
          <w:p w14:paraId="5E4FA66E" w14:textId="77777777" w:rsidR="008F2B12" w:rsidRPr="00EF5DB5" w:rsidRDefault="008F2B12" w:rsidP="00E62BD4">
            <w:pPr>
              <w:pStyle w:val="GPSDefinitionTerm"/>
              <w:jc w:val="both"/>
              <w:rPr>
                <w:rFonts w:ascii="Calibri" w:hAnsi="Calibri"/>
              </w:rPr>
            </w:pPr>
            <w:r w:rsidRPr="00EF5DB5">
              <w:rPr>
                <w:rFonts w:ascii="Calibri" w:hAnsi="Calibri"/>
              </w:rPr>
              <w:t>"Sub-Contractor"</w:t>
            </w:r>
          </w:p>
        </w:tc>
        <w:tc>
          <w:tcPr>
            <w:tcW w:w="5953" w:type="dxa"/>
            <w:shd w:val="clear" w:color="auto" w:fill="auto"/>
          </w:tcPr>
          <w:p w14:paraId="30B0B961" w14:textId="77777777" w:rsidR="008F2B12" w:rsidRPr="00EF5DB5" w:rsidRDefault="008F2B12" w:rsidP="00E62BD4">
            <w:pPr>
              <w:pStyle w:val="GPsDefinition"/>
              <w:rPr>
                <w:rFonts w:ascii="Calibri" w:hAnsi="Calibri"/>
              </w:rPr>
            </w:pPr>
            <w:r w:rsidRPr="00EF5DB5">
              <w:rPr>
                <w:rFonts w:ascii="Calibri" w:hAnsi="Calibri"/>
              </w:rPr>
              <w:t>means any person other than the Supplier, who is a party to a Sub-Contract and the servants or agents of that person;</w:t>
            </w:r>
          </w:p>
        </w:tc>
      </w:tr>
      <w:tr w:rsidR="008F2B12" w:rsidRPr="00EF5DB5" w14:paraId="7F83CE54" w14:textId="77777777" w:rsidTr="005E4232">
        <w:tc>
          <w:tcPr>
            <w:tcW w:w="2410" w:type="dxa"/>
            <w:shd w:val="clear" w:color="auto" w:fill="auto"/>
          </w:tcPr>
          <w:p w14:paraId="3F9DA258" w14:textId="77777777" w:rsidR="008F2B12" w:rsidRPr="00EF5DB5" w:rsidRDefault="008F2B12" w:rsidP="00E62BD4">
            <w:pPr>
              <w:pStyle w:val="GPSDefinitionTerm"/>
              <w:jc w:val="both"/>
              <w:rPr>
                <w:rFonts w:ascii="Calibri" w:hAnsi="Calibri"/>
              </w:rPr>
            </w:pPr>
            <w:r w:rsidRPr="00EF5DB5">
              <w:rPr>
                <w:rFonts w:ascii="Calibri" w:hAnsi="Calibri"/>
              </w:rPr>
              <w:t>"Supplier"</w:t>
            </w:r>
          </w:p>
        </w:tc>
        <w:tc>
          <w:tcPr>
            <w:tcW w:w="5953" w:type="dxa"/>
            <w:shd w:val="clear" w:color="auto" w:fill="auto"/>
          </w:tcPr>
          <w:p w14:paraId="1D69D101" w14:textId="77777777" w:rsidR="008F2B12" w:rsidRPr="00EF5DB5" w:rsidRDefault="008F2B12" w:rsidP="00E62BD4">
            <w:pPr>
              <w:pStyle w:val="GPsDefinition"/>
              <w:rPr>
                <w:rFonts w:ascii="Calibri" w:hAnsi="Calibri"/>
              </w:rPr>
            </w:pPr>
            <w:r w:rsidRPr="00EF5DB5">
              <w:rPr>
                <w:rFonts w:ascii="Calibri" w:hAnsi="Calibri"/>
              </w:rPr>
              <w:t xml:space="preserve">means the person, firm or company with whom the </w:t>
            </w:r>
            <w:r w:rsidR="006179E3" w:rsidRPr="00EF5DB5">
              <w:rPr>
                <w:rFonts w:ascii="Calibri" w:hAnsi="Calibri"/>
              </w:rPr>
              <w:t>Contracting Authority</w:t>
            </w:r>
            <w:r w:rsidRPr="00EF5DB5">
              <w:rPr>
                <w:rFonts w:ascii="Calibri" w:hAnsi="Calibri"/>
              </w:rPr>
              <w:t xml:space="preserve"> enters into this Call Off Contract as identified in the Call Off Order Form;</w:t>
            </w:r>
          </w:p>
        </w:tc>
      </w:tr>
      <w:tr w:rsidR="008F2B12" w:rsidRPr="00EF5DB5" w14:paraId="082229E5" w14:textId="77777777" w:rsidTr="005E4232">
        <w:tc>
          <w:tcPr>
            <w:tcW w:w="2410" w:type="dxa"/>
            <w:shd w:val="clear" w:color="auto" w:fill="auto"/>
          </w:tcPr>
          <w:p w14:paraId="7E8F6AD7" w14:textId="77777777" w:rsidR="008F2B12" w:rsidRPr="00EF5DB5" w:rsidRDefault="008F2B12" w:rsidP="00E62BD4">
            <w:pPr>
              <w:pStyle w:val="GPSDefinitionTerm"/>
              <w:jc w:val="both"/>
              <w:rPr>
                <w:rFonts w:ascii="Calibri" w:hAnsi="Calibri"/>
              </w:rPr>
            </w:pPr>
            <w:r w:rsidRPr="00EF5DB5">
              <w:rPr>
                <w:rFonts w:ascii="Calibri" w:hAnsi="Calibri"/>
              </w:rPr>
              <w:t>"Supplier Assets"</w:t>
            </w:r>
          </w:p>
        </w:tc>
        <w:tc>
          <w:tcPr>
            <w:tcW w:w="5953" w:type="dxa"/>
            <w:shd w:val="clear" w:color="auto" w:fill="auto"/>
          </w:tcPr>
          <w:p w14:paraId="5F02C3E6" w14:textId="77777777" w:rsidR="008F2B12" w:rsidRPr="00EF5DB5" w:rsidRDefault="008F2B12" w:rsidP="00E62BD4">
            <w:pPr>
              <w:pStyle w:val="GPsDefinition"/>
              <w:rPr>
                <w:rFonts w:ascii="Calibri" w:hAnsi="Calibri"/>
              </w:rPr>
            </w:pPr>
            <w:r w:rsidRPr="00EF5DB5">
              <w:rPr>
                <w:rFonts w:ascii="Calibri" w:hAnsi="Calibri"/>
              </w:rPr>
              <w:t xml:space="preserve">means all assets and rights used by the Supplier to provide the </w:t>
            </w:r>
            <w:r w:rsidR="000C52D8" w:rsidRPr="00EF5DB5">
              <w:rPr>
                <w:rFonts w:ascii="Calibri" w:hAnsi="Calibri"/>
              </w:rPr>
              <w:t>Services</w:t>
            </w:r>
            <w:r w:rsidRPr="00EF5DB5">
              <w:rPr>
                <w:rFonts w:ascii="Calibri" w:hAnsi="Calibri"/>
              </w:rPr>
              <w:t xml:space="preserve"> in accordance with this Call Off Contract but excluding the </w:t>
            </w:r>
            <w:r w:rsidR="006179E3" w:rsidRPr="00EF5DB5">
              <w:rPr>
                <w:rFonts w:ascii="Calibri" w:hAnsi="Calibri"/>
              </w:rPr>
              <w:t>Contracting Authority</w:t>
            </w:r>
            <w:r w:rsidRPr="00EF5DB5">
              <w:rPr>
                <w:rFonts w:ascii="Calibri" w:hAnsi="Calibri"/>
              </w:rPr>
              <w:t xml:space="preserve"> Assets;</w:t>
            </w:r>
          </w:p>
        </w:tc>
      </w:tr>
      <w:tr w:rsidR="008F2B12" w:rsidRPr="00EF5DB5" w14:paraId="3C48C0B6" w14:textId="77777777" w:rsidTr="005E4232">
        <w:tc>
          <w:tcPr>
            <w:tcW w:w="2410" w:type="dxa"/>
            <w:shd w:val="clear" w:color="auto" w:fill="auto"/>
          </w:tcPr>
          <w:p w14:paraId="21ADF9C7" w14:textId="77777777" w:rsidR="008F2B12" w:rsidRPr="00EF5DB5" w:rsidRDefault="008F2B12" w:rsidP="00E62BD4">
            <w:pPr>
              <w:pStyle w:val="GPSDefinitionTerm"/>
              <w:jc w:val="both"/>
              <w:rPr>
                <w:rFonts w:ascii="Calibri" w:hAnsi="Calibri"/>
              </w:rPr>
            </w:pPr>
            <w:r w:rsidRPr="00EF5DB5">
              <w:rPr>
                <w:rFonts w:ascii="Calibri" w:hAnsi="Calibri"/>
              </w:rPr>
              <w:t>"Supplier Background IPR"</w:t>
            </w:r>
          </w:p>
        </w:tc>
        <w:tc>
          <w:tcPr>
            <w:tcW w:w="5953" w:type="dxa"/>
            <w:shd w:val="clear" w:color="auto" w:fill="auto"/>
          </w:tcPr>
          <w:p w14:paraId="2A541AFD" w14:textId="77777777" w:rsidR="008F2B12" w:rsidRPr="00EF5DB5" w:rsidRDefault="008F2B12" w:rsidP="00E62BD4">
            <w:pPr>
              <w:pStyle w:val="GPsDefinition"/>
              <w:rPr>
                <w:rFonts w:ascii="Calibri" w:hAnsi="Calibri"/>
              </w:rPr>
            </w:pPr>
            <w:r w:rsidRPr="00EF5DB5">
              <w:rPr>
                <w:rFonts w:ascii="Calibri" w:hAnsi="Calibri"/>
              </w:rPr>
              <w:t xml:space="preserve">means </w:t>
            </w:r>
          </w:p>
          <w:p w14:paraId="779C31A0" w14:textId="77777777" w:rsidR="008F2B12" w:rsidRPr="00EF5DB5" w:rsidRDefault="008F2B12" w:rsidP="00E62BD4">
            <w:pPr>
              <w:pStyle w:val="GPSDefinitionL2"/>
              <w:rPr>
                <w:rFonts w:ascii="Calibri" w:hAnsi="Calibri"/>
              </w:rPr>
            </w:pPr>
            <w:r w:rsidRPr="00EF5DB5">
              <w:rPr>
                <w:rFonts w:ascii="Calibri" w:hAnsi="Calibri"/>
              </w:rPr>
              <w:t xml:space="preserve">Intellectual Property Rights owned by the Supplier before the Call Off Commencement Date, for example those subsisting in the </w:t>
            </w:r>
            <w:r w:rsidR="00DC21E4" w:rsidRPr="00EF5DB5">
              <w:rPr>
                <w:rFonts w:ascii="Calibri" w:hAnsi="Calibri"/>
              </w:rPr>
              <w:t>Supplier’s</w:t>
            </w:r>
            <w:r w:rsidRPr="00EF5DB5">
              <w:rPr>
                <w:rFonts w:ascii="Calibri" w:hAnsi="Calibri"/>
              </w:rPr>
              <w:t xml:space="preserve"> standard development tools, program components or standard code used in computer programming or in physical or electronic </w:t>
            </w:r>
            <w:r w:rsidRPr="00EF5DB5">
              <w:rPr>
                <w:rFonts w:ascii="Calibri" w:hAnsi="Calibri"/>
              </w:rPr>
              <w:lastRenderedPageBreak/>
              <w:t xml:space="preserve">media containing the </w:t>
            </w:r>
            <w:r w:rsidR="00DC21E4" w:rsidRPr="00EF5DB5">
              <w:rPr>
                <w:rFonts w:ascii="Calibri" w:hAnsi="Calibri"/>
              </w:rPr>
              <w:t>Supplier’s</w:t>
            </w:r>
            <w:r w:rsidRPr="00EF5DB5">
              <w:rPr>
                <w:rFonts w:ascii="Calibri" w:hAnsi="Calibri"/>
              </w:rPr>
              <w:t xml:space="preserve"> Know-How or generic business methodologies; and/or</w:t>
            </w:r>
          </w:p>
          <w:p w14:paraId="3E28BF89" w14:textId="77777777" w:rsidR="008F2B12" w:rsidRPr="00EF5DB5" w:rsidRDefault="008F2B12" w:rsidP="00E62BD4">
            <w:pPr>
              <w:pStyle w:val="GPSDefinitionL2"/>
              <w:rPr>
                <w:rFonts w:ascii="Calibri" w:hAnsi="Calibri"/>
              </w:rPr>
            </w:pPr>
            <w:r w:rsidRPr="00EF5DB5">
              <w:rPr>
                <w:rFonts w:ascii="Calibri" w:hAnsi="Calibri"/>
              </w:rPr>
              <w:t xml:space="preserve">Intellectual Property Rights created by the Supplier independently of this Call Off Contract, </w:t>
            </w:r>
          </w:p>
        </w:tc>
      </w:tr>
      <w:tr w:rsidR="008F2B12" w:rsidRPr="00EF5DB5" w14:paraId="0E46A81B" w14:textId="77777777" w:rsidTr="005E4232">
        <w:tc>
          <w:tcPr>
            <w:tcW w:w="2410" w:type="dxa"/>
            <w:shd w:val="clear" w:color="auto" w:fill="auto"/>
          </w:tcPr>
          <w:p w14:paraId="4E15ED11" w14:textId="77777777" w:rsidR="008F2B12" w:rsidRPr="00EF5DB5" w:rsidRDefault="008F2B12" w:rsidP="00E62BD4">
            <w:pPr>
              <w:pStyle w:val="GPSDefinitionTerm"/>
              <w:jc w:val="both"/>
              <w:rPr>
                <w:rFonts w:ascii="Calibri" w:hAnsi="Calibri"/>
              </w:rPr>
            </w:pPr>
            <w:r w:rsidRPr="00EF5DB5">
              <w:rPr>
                <w:rFonts w:ascii="Calibri" w:hAnsi="Calibri"/>
              </w:rPr>
              <w:lastRenderedPageBreak/>
              <w:t>"Supplier Equipment"</w:t>
            </w:r>
          </w:p>
        </w:tc>
        <w:tc>
          <w:tcPr>
            <w:tcW w:w="5953" w:type="dxa"/>
            <w:shd w:val="clear" w:color="auto" w:fill="auto"/>
          </w:tcPr>
          <w:p w14:paraId="3A34950B" w14:textId="77777777" w:rsidR="008F2B12" w:rsidRPr="00EF5DB5" w:rsidRDefault="008F2B12" w:rsidP="00E62BD4">
            <w:pPr>
              <w:pStyle w:val="GPsDefinition"/>
              <w:rPr>
                <w:rFonts w:ascii="Calibri" w:hAnsi="Calibri"/>
              </w:rPr>
            </w:pPr>
            <w:r w:rsidRPr="00EF5DB5">
              <w:rPr>
                <w:rFonts w:ascii="Calibri" w:hAnsi="Calibri"/>
              </w:rPr>
              <w:t xml:space="preserve">means the </w:t>
            </w:r>
            <w:r w:rsidR="00DC21E4" w:rsidRPr="00EF5DB5">
              <w:rPr>
                <w:rFonts w:ascii="Calibri" w:hAnsi="Calibri"/>
              </w:rPr>
              <w:t>Supplier’s</w:t>
            </w:r>
            <w:r w:rsidRPr="00EF5DB5">
              <w:rPr>
                <w:rFonts w:ascii="Calibri" w:hAnsi="Calibri"/>
              </w:rPr>
              <w:t xml:space="preserve"> hardware, computer and telecoms devices, equipment, plant, materials and such other items supplied and used by the Supplier (but not hired, leased or loaned from the </w:t>
            </w:r>
            <w:r w:rsidR="006179E3" w:rsidRPr="00EF5DB5">
              <w:rPr>
                <w:rFonts w:ascii="Calibri" w:hAnsi="Calibri"/>
              </w:rPr>
              <w:t>Contracting Authority</w:t>
            </w:r>
            <w:r w:rsidRPr="00EF5DB5">
              <w:rPr>
                <w:rFonts w:ascii="Calibri" w:hAnsi="Calibri"/>
              </w:rPr>
              <w:t>) in the performance of its obligations under this Call Off Contract;</w:t>
            </w:r>
          </w:p>
        </w:tc>
      </w:tr>
      <w:tr w:rsidR="008F2B12" w:rsidRPr="00EF5DB5" w14:paraId="2381F373" w14:textId="77777777" w:rsidTr="005E4232">
        <w:tc>
          <w:tcPr>
            <w:tcW w:w="2410" w:type="dxa"/>
            <w:shd w:val="clear" w:color="auto" w:fill="auto"/>
          </w:tcPr>
          <w:p w14:paraId="47ABD6DF" w14:textId="77777777" w:rsidR="008F2B12" w:rsidRPr="00EF5DB5" w:rsidRDefault="008F2B12" w:rsidP="00E62BD4">
            <w:pPr>
              <w:pStyle w:val="GPSDefinitionTerm"/>
              <w:jc w:val="both"/>
              <w:rPr>
                <w:rFonts w:ascii="Calibri" w:hAnsi="Calibri"/>
              </w:rPr>
            </w:pPr>
            <w:r w:rsidRPr="00EF5DB5">
              <w:rPr>
                <w:rFonts w:ascii="Calibri" w:hAnsi="Calibri"/>
              </w:rPr>
              <w:t>"Supplier Non-Performance"</w:t>
            </w:r>
          </w:p>
        </w:tc>
        <w:tc>
          <w:tcPr>
            <w:tcW w:w="5953" w:type="dxa"/>
            <w:shd w:val="clear" w:color="auto" w:fill="auto"/>
          </w:tcPr>
          <w:p w14:paraId="265EF24B"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_Ref360524376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39.1</w:t>
            </w:r>
            <w:r w:rsidRPr="00EF5DB5">
              <w:rPr>
                <w:rFonts w:ascii="Calibri" w:hAnsi="Calibri"/>
              </w:rPr>
              <w:fldChar w:fldCharType="end"/>
            </w:r>
            <w:r w:rsidRPr="00EF5DB5">
              <w:rPr>
                <w:rFonts w:ascii="Calibri" w:hAnsi="Calibri"/>
              </w:rPr>
              <w:t xml:space="preserve"> (Supplier Relief Due to </w:t>
            </w:r>
            <w:r w:rsidR="006179E3" w:rsidRPr="00EF5DB5">
              <w:rPr>
                <w:rFonts w:ascii="Calibri" w:hAnsi="Calibri"/>
              </w:rPr>
              <w:t>Contracting Authority</w:t>
            </w:r>
            <w:r w:rsidRPr="00EF5DB5">
              <w:rPr>
                <w:rFonts w:ascii="Calibri" w:hAnsi="Calibri"/>
              </w:rPr>
              <w:t xml:space="preserve"> Cause);</w:t>
            </w:r>
          </w:p>
        </w:tc>
      </w:tr>
      <w:tr w:rsidR="008F2B12" w:rsidRPr="00EF5DB5" w14:paraId="2D716C21" w14:textId="77777777" w:rsidTr="005E4232">
        <w:tc>
          <w:tcPr>
            <w:tcW w:w="2410" w:type="dxa"/>
            <w:shd w:val="clear" w:color="auto" w:fill="auto"/>
          </w:tcPr>
          <w:p w14:paraId="4B655233" w14:textId="77777777" w:rsidR="008F2B12" w:rsidRPr="00EF5DB5" w:rsidRDefault="008F2B12" w:rsidP="00E62BD4">
            <w:pPr>
              <w:pStyle w:val="GPSDefinitionTerm"/>
              <w:jc w:val="both"/>
              <w:rPr>
                <w:rFonts w:ascii="Calibri" w:hAnsi="Calibri"/>
              </w:rPr>
            </w:pPr>
            <w:r w:rsidRPr="00EF5DB5">
              <w:rPr>
                <w:rFonts w:ascii="Calibri" w:hAnsi="Calibri"/>
              </w:rPr>
              <w:t>"Supplier Personnel"</w:t>
            </w:r>
          </w:p>
        </w:tc>
        <w:tc>
          <w:tcPr>
            <w:tcW w:w="5953" w:type="dxa"/>
            <w:shd w:val="clear" w:color="auto" w:fill="auto"/>
          </w:tcPr>
          <w:p w14:paraId="090F5D0D" w14:textId="77777777" w:rsidR="008F2B12" w:rsidRPr="00EF5DB5" w:rsidRDefault="008F2B12" w:rsidP="00E62BD4">
            <w:pPr>
              <w:pStyle w:val="GPsDefinition"/>
              <w:rPr>
                <w:rFonts w:ascii="Calibri" w:hAnsi="Calibri"/>
              </w:rPr>
            </w:pPr>
            <w:r w:rsidRPr="00EF5DB5">
              <w:rPr>
                <w:rFonts w:ascii="Calibri" w:hAnsi="Calibri"/>
              </w:rPr>
              <w:t xml:space="preserve">means all directors, officers, employees, agents, consultants and contractors of the Supplier and/or of any Sub-Contractor engaged in the performance of the </w:t>
            </w:r>
            <w:r w:rsidR="00DC21E4" w:rsidRPr="00EF5DB5">
              <w:rPr>
                <w:rFonts w:ascii="Calibri" w:hAnsi="Calibri"/>
              </w:rPr>
              <w:t>Supplier’s</w:t>
            </w:r>
            <w:r w:rsidRPr="00EF5DB5">
              <w:rPr>
                <w:rFonts w:ascii="Calibri" w:hAnsi="Calibri"/>
              </w:rPr>
              <w:t xml:space="preserve"> obligations under this Call Off Contract;</w:t>
            </w:r>
          </w:p>
        </w:tc>
      </w:tr>
      <w:tr w:rsidR="008F2B12" w:rsidRPr="00EF5DB5" w14:paraId="5C146748" w14:textId="77777777" w:rsidTr="005E4232">
        <w:tc>
          <w:tcPr>
            <w:tcW w:w="2410" w:type="dxa"/>
            <w:shd w:val="clear" w:color="auto" w:fill="auto"/>
          </w:tcPr>
          <w:p w14:paraId="734DEE80" w14:textId="77777777" w:rsidR="008F2B12" w:rsidRPr="00EF5DB5" w:rsidRDefault="008F2B12" w:rsidP="00E62BD4">
            <w:pPr>
              <w:pStyle w:val="GPSDefinitionTerm"/>
              <w:jc w:val="both"/>
              <w:rPr>
                <w:rFonts w:ascii="Calibri" w:hAnsi="Calibri"/>
              </w:rPr>
            </w:pPr>
            <w:r w:rsidRPr="00EF5DB5">
              <w:rPr>
                <w:rFonts w:ascii="Calibri" w:hAnsi="Calibri"/>
              </w:rPr>
              <w:t>"Supplier Profit"</w:t>
            </w:r>
          </w:p>
        </w:tc>
        <w:tc>
          <w:tcPr>
            <w:tcW w:w="5953" w:type="dxa"/>
            <w:shd w:val="clear" w:color="auto" w:fill="auto"/>
          </w:tcPr>
          <w:p w14:paraId="0FC38D67" w14:textId="77777777" w:rsidR="008F2B12" w:rsidRPr="00EF5DB5" w:rsidRDefault="008F2B12" w:rsidP="00E62BD4">
            <w:pPr>
              <w:pStyle w:val="GPsDefinition"/>
              <w:rPr>
                <w:rFonts w:ascii="Calibri" w:hAnsi="Calibri"/>
              </w:rPr>
            </w:pPr>
            <w:r w:rsidRPr="00EF5DB5">
              <w:rPr>
                <w:rFonts w:ascii="Calibri" w:hAnsi="Calibri"/>
              </w:rPr>
              <w:t>means, in relation to a period or a Milestone (as the context requires), the difference between the total Call Off Charges (in nominal cash flow terms but excluding any Deductions) and total Costs (in nominal cash flow terms) for the relevant period or in relation to the relevant Milestone;</w:t>
            </w:r>
          </w:p>
        </w:tc>
      </w:tr>
      <w:tr w:rsidR="008F2B12" w:rsidRPr="00EF5DB5" w14:paraId="796C8DE4" w14:textId="77777777" w:rsidTr="005E4232">
        <w:tc>
          <w:tcPr>
            <w:tcW w:w="2410" w:type="dxa"/>
            <w:shd w:val="clear" w:color="auto" w:fill="auto"/>
          </w:tcPr>
          <w:p w14:paraId="15CB1E35" w14:textId="77777777" w:rsidR="008F2B12" w:rsidRPr="00EF5DB5" w:rsidRDefault="008F2B12" w:rsidP="00E62BD4">
            <w:pPr>
              <w:pStyle w:val="GPSDefinitionTerm"/>
              <w:jc w:val="both"/>
              <w:rPr>
                <w:rFonts w:ascii="Calibri" w:hAnsi="Calibri"/>
              </w:rPr>
            </w:pPr>
            <w:r w:rsidRPr="00EF5DB5">
              <w:rPr>
                <w:rFonts w:ascii="Calibri" w:hAnsi="Calibri"/>
              </w:rPr>
              <w:t>"Supplier Profit Margin"</w:t>
            </w:r>
          </w:p>
        </w:tc>
        <w:tc>
          <w:tcPr>
            <w:tcW w:w="5953" w:type="dxa"/>
            <w:shd w:val="clear" w:color="auto" w:fill="auto"/>
          </w:tcPr>
          <w:p w14:paraId="2C52A40F" w14:textId="77777777" w:rsidR="008F2B12" w:rsidRPr="00EF5DB5" w:rsidRDefault="008F2B12" w:rsidP="00E62BD4">
            <w:pPr>
              <w:pStyle w:val="GPsDefinition"/>
              <w:rPr>
                <w:rFonts w:ascii="Calibri" w:hAnsi="Calibri"/>
              </w:rPr>
            </w:pPr>
            <w:r w:rsidRPr="00EF5DB5">
              <w:rPr>
                <w:rFonts w:ascii="Calibri" w:hAnsi="Calibri"/>
              </w:rPr>
              <w:t>means, in relation to a period or a Milestone (as the context requires), the Supplier Profit for the relevant period or in relation to the relevant Milestone divided by the total Call Off Contract Charges over the same period or in relation to the relevant Milestone and expressed as a percentage;</w:t>
            </w:r>
          </w:p>
        </w:tc>
      </w:tr>
      <w:tr w:rsidR="008F2B12" w:rsidRPr="00EF5DB5" w14:paraId="02C808F6" w14:textId="77777777" w:rsidTr="005E4232">
        <w:tc>
          <w:tcPr>
            <w:tcW w:w="2410" w:type="dxa"/>
            <w:shd w:val="clear" w:color="auto" w:fill="auto"/>
          </w:tcPr>
          <w:p w14:paraId="548C57BE" w14:textId="77777777" w:rsidR="008F2B12" w:rsidRPr="00EF5DB5" w:rsidRDefault="008F2B12" w:rsidP="00E62BD4">
            <w:pPr>
              <w:pStyle w:val="GPSDefinitionTerm"/>
              <w:jc w:val="both"/>
              <w:rPr>
                <w:rFonts w:ascii="Calibri" w:hAnsi="Calibri"/>
              </w:rPr>
            </w:pPr>
            <w:r w:rsidRPr="00EF5DB5">
              <w:rPr>
                <w:rFonts w:ascii="Calibri" w:hAnsi="Calibri"/>
              </w:rPr>
              <w:t>"Supplier Representative"</w:t>
            </w:r>
          </w:p>
        </w:tc>
        <w:tc>
          <w:tcPr>
            <w:tcW w:w="5953" w:type="dxa"/>
            <w:shd w:val="clear" w:color="auto" w:fill="auto"/>
          </w:tcPr>
          <w:p w14:paraId="270EEDDD" w14:textId="77777777" w:rsidR="008F2B12" w:rsidRPr="00EF5DB5" w:rsidRDefault="008F2B12" w:rsidP="00E62BD4">
            <w:pPr>
              <w:pStyle w:val="GPsDefinition"/>
              <w:rPr>
                <w:rFonts w:ascii="Calibri" w:hAnsi="Calibri"/>
              </w:rPr>
            </w:pPr>
            <w:r w:rsidRPr="00EF5DB5">
              <w:rPr>
                <w:rFonts w:ascii="Calibri" w:hAnsi="Calibri"/>
              </w:rPr>
              <w:t>means the representative appointed by the Supplier named in the Call Off Order Form;</w:t>
            </w:r>
          </w:p>
        </w:tc>
      </w:tr>
      <w:tr w:rsidR="008F2B12" w:rsidRPr="00EF5DB5" w14:paraId="719511C8" w14:textId="77777777" w:rsidTr="005E4232">
        <w:tc>
          <w:tcPr>
            <w:tcW w:w="2410" w:type="dxa"/>
            <w:shd w:val="clear" w:color="auto" w:fill="auto"/>
          </w:tcPr>
          <w:p w14:paraId="4F0C7865" w14:textId="77777777" w:rsidR="008F2B12" w:rsidRPr="00EF5DB5" w:rsidRDefault="008F2B12" w:rsidP="00E62BD4">
            <w:pPr>
              <w:pStyle w:val="GPSDefinitionTerm"/>
              <w:jc w:val="both"/>
              <w:rPr>
                <w:rFonts w:ascii="Calibri" w:hAnsi="Calibri"/>
              </w:rPr>
            </w:pPr>
            <w:r w:rsidRPr="00EF5DB5">
              <w:rPr>
                <w:rFonts w:ascii="Calibri" w:hAnsi="Calibri"/>
              </w:rPr>
              <w:t>"</w:t>
            </w:r>
            <w:r w:rsidR="00DC21E4" w:rsidRPr="00EF5DB5">
              <w:rPr>
                <w:rFonts w:ascii="Calibri" w:hAnsi="Calibri"/>
              </w:rPr>
              <w:t>Supplier’s</w:t>
            </w:r>
            <w:r w:rsidRPr="00EF5DB5">
              <w:rPr>
                <w:rFonts w:ascii="Calibri" w:hAnsi="Calibri"/>
              </w:rPr>
              <w:t xml:space="preserve"> Confidential Information"</w:t>
            </w:r>
          </w:p>
        </w:tc>
        <w:tc>
          <w:tcPr>
            <w:tcW w:w="5953" w:type="dxa"/>
            <w:shd w:val="clear" w:color="auto" w:fill="auto"/>
          </w:tcPr>
          <w:p w14:paraId="2C7388EC" w14:textId="77777777" w:rsidR="008F2B12" w:rsidRPr="00EF5DB5" w:rsidRDefault="008F2B12" w:rsidP="00E62BD4">
            <w:pPr>
              <w:pStyle w:val="GPsDefinition"/>
              <w:rPr>
                <w:rFonts w:ascii="Calibri" w:hAnsi="Calibri"/>
              </w:rPr>
            </w:pPr>
            <w:r w:rsidRPr="00EF5DB5">
              <w:rPr>
                <w:rFonts w:ascii="Calibri" w:hAnsi="Calibri"/>
              </w:rPr>
              <w:t xml:space="preserve">means </w:t>
            </w:r>
          </w:p>
          <w:p w14:paraId="67588220" w14:textId="77777777" w:rsidR="008F2B12" w:rsidRPr="00EF5DB5" w:rsidRDefault="008F2B12" w:rsidP="00E62BD4">
            <w:pPr>
              <w:pStyle w:val="GPSDefinitionL2"/>
              <w:rPr>
                <w:rFonts w:ascii="Calibri" w:hAnsi="Calibri"/>
              </w:rPr>
            </w:pPr>
            <w:r w:rsidRPr="00EF5DB5">
              <w:rPr>
                <w:rFonts w:ascii="Calibri" w:hAnsi="Calibri"/>
              </w:rPr>
              <w:t xml:space="preserve">any information, however it is conveyed, that relates to the business, affairs, developments, IPR of the Supplier (including the Supplier Background IPR) trade secrets, Know-How,  and/or personnel of the Supplier; </w:t>
            </w:r>
          </w:p>
          <w:p w14:paraId="4984EEE6" w14:textId="77777777" w:rsidR="008F2B12" w:rsidRPr="00EF5DB5" w:rsidRDefault="008F2B12" w:rsidP="00E62BD4">
            <w:pPr>
              <w:pStyle w:val="GPSDefinitionL2"/>
              <w:rPr>
                <w:rFonts w:ascii="Calibri" w:hAnsi="Calibri"/>
              </w:rPr>
            </w:pPr>
            <w:r w:rsidRPr="00EF5DB5">
              <w:rPr>
                <w:rFonts w:ascii="Calibri" w:hAnsi="Calibri"/>
              </w:rPr>
              <w:t xml:space="preserve">any other information clearly designated as being confidential (whether or not it is marked as "confidential") or which ought reasonably to be considered to be confidential and which comes (or has come) to the </w:t>
            </w:r>
            <w:r w:rsidR="00DC21E4" w:rsidRPr="00EF5DB5">
              <w:rPr>
                <w:rFonts w:ascii="Calibri" w:hAnsi="Calibri"/>
              </w:rPr>
              <w:t>Supplier’s</w:t>
            </w:r>
            <w:r w:rsidRPr="00EF5DB5">
              <w:rPr>
                <w:rFonts w:ascii="Calibri" w:hAnsi="Calibri"/>
              </w:rPr>
              <w:t xml:space="preserve"> attention or into the </w:t>
            </w:r>
            <w:r w:rsidR="00DC21E4" w:rsidRPr="00EF5DB5">
              <w:rPr>
                <w:rFonts w:ascii="Calibri" w:hAnsi="Calibri"/>
              </w:rPr>
              <w:t>Supplier’s</w:t>
            </w:r>
            <w:r w:rsidRPr="00EF5DB5">
              <w:rPr>
                <w:rFonts w:ascii="Calibri" w:hAnsi="Calibri"/>
              </w:rPr>
              <w:t xml:space="preserve"> possession in connection with this Call Off Contract;</w:t>
            </w:r>
          </w:p>
          <w:p w14:paraId="0BCDCF44" w14:textId="77777777" w:rsidR="008F2B12" w:rsidRPr="00EF5DB5" w:rsidRDefault="008F2B12" w:rsidP="00E62BD4">
            <w:pPr>
              <w:pStyle w:val="GPSDefinitionL2"/>
              <w:rPr>
                <w:rFonts w:ascii="Calibri" w:hAnsi="Calibri"/>
              </w:rPr>
            </w:pPr>
            <w:r w:rsidRPr="00EF5DB5">
              <w:rPr>
                <w:rFonts w:ascii="Calibri" w:hAnsi="Calibri"/>
              </w:rPr>
              <w:t>information derived from any of the above.</w:t>
            </w:r>
          </w:p>
        </w:tc>
      </w:tr>
      <w:tr w:rsidR="008F2B12" w:rsidRPr="00EF5DB5" w14:paraId="5DABD0B7" w14:textId="77777777" w:rsidTr="005E4232">
        <w:tc>
          <w:tcPr>
            <w:tcW w:w="2410" w:type="dxa"/>
            <w:shd w:val="clear" w:color="auto" w:fill="auto"/>
          </w:tcPr>
          <w:p w14:paraId="7ED81AB1" w14:textId="77777777" w:rsidR="008F2B12" w:rsidRPr="00EF5DB5" w:rsidRDefault="008F2B12" w:rsidP="00E62BD4">
            <w:pPr>
              <w:pStyle w:val="GPSDefinitionTerm"/>
              <w:jc w:val="both"/>
              <w:rPr>
                <w:rFonts w:ascii="Calibri" w:hAnsi="Calibri"/>
              </w:rPr>
            </w:pPr>
            <w:r w:rsidRPr="00EF5DB5">
              <w:rPr>
                <w:rFonts w:ascii="Calibri" w:hAnsi="Calibri"/>
              </w:rPr>
              <w:t>"Template Call Off Order Form"</w:t>
            </w:r>
          </w:p>
        </w:tc>
        <w:tc>
          <w:tcPr>
            <w:tcW w:w="5953" w:type="dxa"/>
            <w:shd w:val="clear" w:color="auto" w:fill="auto"/>
          </w:tcPr>
          <w:p w14:paraId="4384EE03" w14:textId="77777777" w:rsidR="008F2B12" w:rsidRPr="00EF5DB5" w:rsidRDefault="008F2B12" w:rsidP="00E62BD4">
            <w:pPr>
              <w:pStyle w:val="GPsDefinition"/>
              <w:rPr>
                <w:rFonts w:ascii="Calibri" w:hAnsi="Calibri"/>
              </w:rPr>
            </w:pPr>
            <w:r w:rsidRPr="00EF5DB5">
              <w:rPr>
                <w:rFonts w:ascii="Calibri" w:hAnsi="Calibri"/>
              </w:rPr>
              <w:t>means the template Call Off Order Form in Annex 1 of Framework Schedule 4 (Template Call Off Order Form and Template Call Off Terms);</w:t>
            </w:r>
          </w:p>
        </w:tc>
      </w:tr>
      <w:tr w:rsidR="008F2B12" w:rsidRPr="00EF5DB5" w14:paraId="0BD59F90" w14:textId="77777777" w:rsidTr="005E4232">
        <w:tc>
          <w:tcPr>
            <w:tcW w:w="2410" w:type="dxa"/>
            <w:shd w:val="clear" w:color="auto" w:fill="auto"/>
          </w:tcPr>
          <w:p w14:paraId="2372DE57" w14:textId="77777777" w:rsidR="008F2B12" w:rsidRPr="00EF5DB5" w:rsidRDefault="008F2B12" w:rsidP="00E62BD4">
            <w:pPr>
              <w:pStyle w:val="GPSDefinitionTerm"/>
              <w:jc w:val="both"/>
              <w:rPr>
                <w:rFonts w:ascii="Calibri" w:hAnsi="Calibri"/>
              </w:rPr>
            </w:pPr>
            <w:r w:rsidRPr="00EF5DB5">
              <w:rPr>
                <w:rFonts w:ascii="Calibri" w:hAnsi="Calibri"/>
              </w:rPr>
              <w:t xml:space="preserve">"Template Call Off </w:t>
            </w:r>
            <w:r w:rsidRPr="00EF5DB5">
              <w:rPr>
                <w:rFonts w:ascii="Calibri" w:hAnsi="Calibri"/>
              </w:rPr>
              <w:lastRenderedPageBreak/>
              <w:t>Terms"</w:t>
            </w:r>
          </w:p>
        </w:tc>
        <w:tc>
          <w:tcPr>
            <w:tcW w:w="5953" w:type="dxa"/>
            <w:shd w:val="clear" w:color="auto" w:fill="auto"/>
          </w:tcPr>
          <w:p w14:paraId="08C86BA0" w14:textId="77777777" w:rsidR="008F2B12" w:rsidRPr="00EF5DB5" w:rsidRDefault="008F2B12" w:rsidP="00E62BD4">
            <w:pPr>
              <w:pStyle w:val="GPsDefinition"/>
              <w:rPr>
                <w:rFonts w:ascii="Calibri" w:hAnsi="Calibri"/>
              </w:rPr>
            </w:pPr>
            <w:r w:rsidRPr="00EF5DB5">
              <w:rPr>
                <w:rFonts w:ascii="Calibri" w:hAnsi="Calibri"/>
              </w:rPr>
              <w:lastRenderedPageBreak/>
              <w:t>means the template terms and conditions in Annex 2 of Framework Schedule 4 (</w:t>
            </w:r>
            <w:r w:rsidR="0081544C" w:rsidRPr="00EF5DB5">
              <w:rPr>
                <w:rFonts w:ascii="Calibri" w:hAnsi="Calibri"/>
                <w:sz w:val="19"/>
                <w:szCs w:val="19"/>
                <w:shd w:val="clear" w:color="auto" w:fill="FFFFFF"/>
              </w:rPr>
              <w:t xml:space="preserve">Template Order Form and Template Call Off </w:t>
            </w:r>
            <w:r w:rsidR="0081544C" w:rsidRPr="00EF5DB5">
              <w:rPr>
                <w:rFonts w:ascii="Calibri" w:hAnsi="Calibri"/>
                <w:sz w:val="19"/>
                <w:szCs w:val="19"/>
                <w:shd w:val="clear" w:color="auto" w:fill="FFFFFF"/>
              </w:rPr>
              <w:lastRenderedPageBreak/>
              <w:t>Terms</w:t>
            </w:r>
            <w:r w:rsidRPr="00EF5DB5">
              <w:rPr>
                <w:rFonts w:ascii="Calibri" w:hAnsi="Calibri"/>
              </w:rPr>
              <w:t>);</w:t>
            </w:r>
          </w:p>
        </w:tc>
      </w:tr>
      <w:tr w:rsidR="008F2B12" w:rsidRPr="00EF5DB5" w14:paraId="448A8DE8" w14:textId="77777777" w:rsidTr="005E4232">
        <w:tc>
          <w:tcPr>
            <w:tcW w:w="2410" w:type="dxa"/>
            <w:shd w:val="clear" w:color="auto" w:fill="auto"/>
          </w:tcPr>
          <w:p w14:paraId="1D5700E6" w14:textId="77777777" w:rsidR="008F2B12" w:rsidRPr="00EF5DB5" w:rsidRDefault="008F2B12" w:rsidP="00E62BD4">
            <w:pPr>
              <w:pStyle w:val="GPSDefinitionTerm"/>
              <w:jc w:val="both"/>
              <w:rPr>
                <w:rFonts w:ascii="Calibri" w:hAnsi="Calibri"/>
              </w:rPr>
            </w:pPr>
            <w:r w:rsidRPr="00EF5DB5">
              <w:rPr>
                <w:rFonts w:ascii="Calibri" w:hAnsi="Calibri"/>
              </w:rPr>
              <w:lastRenderedPageBreak/>
              <w:t>"Tender"</w:t>
            </w:r>
          </w:p>
        </w:tc>
        <w:tc>
          <w:tcPr>
            <w:tcW w:w="5953" w:type="dxa"/>
            <w:shd w:val="clear" w:color="auto" w:fill="auto"/>
          </w:tcPr>
          <w:p w14:paraId="2DCA4A21" w14:textId="77777777" w:rsidR="008F2B12" w:rsidRPr="00EF5DB5" w:rsidRDefault="008F2B12" w:rsidP="00E62BD4">
            <w:pPr>
              <w:pStyle w:val="GPsDefinition"/>
              <w:rPr>
                <w:rFonts w:ascii="Calibri" w:hAnsi="Calibri"/>
              </w:rPr>
            </w:pPr>
            <w:r w:rsidRPr="00EF5DB5">
              <w:rPr>
                <w:rFonts w:ascii="Calibri" w:hAnsi="Calibri"/>
              </w:rPr>
              <w:t xml:space="preserve">means the tender submitted by the Supplier to the </w:t>
            </w:r>
            <w:r w:rsidR="006179E3" w:rsidRPr="00EF5DB5">
              <w:rPr>
                <w:rFonts w:ascii="Calibri" w:hAnsi="Calibri"/>
              </w:rPr>
              <w:t>Contracting Authority</w:t>
            </w:r>
            <w:r w:rsidRPr="00EF5DB5">
              <w:rPr>
                <w:rFonts w:ascii="Calibri" w:hAnsi="Calibri"/>
              </w:rPr>
              <w:t xml:space="preserve"> and annexed to or referred to in Framework Schedule 21;</w:t>
            </w:r>
          </w:p>
        </w:tc>
      </w:tr>
      <w:tr w:rsidR="008F2B12" w:rsidRPr="00EF5DB5" w14:paraId="3D6ECA5D" w14:textId="77777777" w:rsidTr="005E4232">
        <w:tc>
          <w:tcPr>
            <w:tcW w:w="2410" w:type="dxa"/>
            <w:shd w:val="clear" w:color="auto" w:fill="auto"/>
          </w:tcPr>
          <w:p w14:paraId="1272E6C9" w14:textId="77777777" w:rsidR="008F2B12" w:rsidRPr="00EF5DB5" w:rsidRDefault="008F2B12" w:rsidP="00E62BD4">
            <w:pPr>
              <w:pStyle w:val="GPSDefinitionTerm"/>
              <w:jc w:val="both"/>
              <w:rPr>
                <w:rFonts w:ascii="Calibri" w:hAnsi="Calibri"/>
              </w:rPr>
            </w:pPr>
            <w:r w:rsidRPr="00EF5DB5">
              <w:rPr>
                <w:rFonts w:ascii="Calibri" w:hAnsi="Calibri"/>
              </w:rPr>
              <w:t>"Termination Notice"</w:t>
            </w:r>
          </w:p>
        </w:tc>
        <w:tc>
          <w:tcPr>
            <w:tcW w:w="5953" w:type="dxa"/>
            <w:shd w:val="clear" w:color="auto" w:fill="auto"/>
          </w:tcPr>
          <w:p w14:paraId="5D0C56E7" w14:textId="77777777" w:rsidR="008F2B12" w:rsidRPr="00EF5DB5" w:rsidRDefault="008F2B12" w:rsidP="00E62BD4">
            <w:pPr>
              <w:pStyle w:val="GPsDefinition"/>
              <w:rPr>
                <w:rFonts w:ascii="Calibri" w:hAnsi="Calibri"/>
              </w:rPr>
            </w:pPr>
            <w:r w:rsidRPr="00EF5DB5">
              <w:rPr>
                <w:rFonts w:ascii="Calibri" w:hAnsi="Calibri"/>
              </w:rPr>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8F2B12" w:rsidRPr="00EF5DB5" w14:paraId="79368026" w14:textId="77777777" w:rsidTr="005E4232">
        <w:tc>
          <w:tcPr>
            <w:tcW w:w="2410" w:type="dxa"/>
            <w:shd w:val="clear" w:color="auto" w:fill="auto"/>
          </w:tcPr>
          <w:p w14:paraId="5E562195" w14:textId="77777777" w:rsidR="008F2B12" w:rsidRPr="00EF5DB5" w:rsidRDefault="008F2B12" w:rsidP="00E62BD4">
            <w:pPr>
              <w:pStyle w:val="GPSDefinitionTerm"/>
              <w:jc w:val="both"/>
              <w:rPr>
                <w:rFonts w:ascii="Calibri" w:hAnsi="Calibri"/>
              </w:rPr>
            </w:pPr>
            <w:r w:rsidRPr="00EF5DB5">
              <w:rPr>
                <w:rFonts w:ascii="Calibri" w:hAnsi="Calibri"/>
              </w:rPr>
              <w:t>"Test Issue"</w:t>
            </w:r>
          </w:p>
        </w:tc>
        <w:tc>
          <w:tcPr>
            <w:tcW w:w="5953" w:type="dxa"/>
            <w:shd w:val="clear" w:color="auto" w:fill="auto"/>
          </w:tcPr>
          <w:p w14:paraId="29533C21" w14:textId="77777777" w:rsidR="008F2B12" w:rsidRPr="00EF5DB5" w:rsidRDefault="008F2B12" w:rsidP="00E62BD4">
            <w:pPr>
              <w:pStyle w:val="GPsDefinition"/>
              <w:rPr>
                <w:rFonts w:ascii="Calibri" w:hAnsi="Calibri"/>
              </w:rPr>
            </w:pPr>
            <w:r w:rsidRPr="00EF5DB5">
              <w:rPr>
                <w:rFonts w:ascii="Calibri" w:hAnsi="Calibri"/>
              </w:rPr>
              <w:t xml:space="preserve">means any variance or non-conformity of the </w:t>
            </w:r>
            <w:r w:rsidR="000C52D8" w:rsidRPr="00EF5DB5">
              <w:rPr>
                <w:rFonts w:ascii="Calibri" w:hAnsi="Calibri"/>
              </w:rPr>
              <w:t>Services</w:t>
            </w:r>
            <w:r w:rsidRPr="00EF5DB5">
              <w:rPr>
                <w:rFonts w:ascii="Calibri" w:hAnsi="Calibri"/>
              </w:rPr>
              <w:t xml:space="preserve"> or Deliverables from their requirements as set out in the Call Off Contract;</w:t>
            </w:r>
          </w:p>
        </w:tc>
      </w:tr>
      <w:tr w:rsidR="008F2B12" w:rsidRPr="00EF5DB5" w14:paraId="4E4C99E1" w14:textId="77777777" w:rsidTr="005E4232">
        <w:tc>
          <w:tcPr>
            <w:tcW w:w="2410" w:type="dxa"/>
            <w:shd w:val="clear" w:color="auto" w:fill="auto"/>
          </w:tcPr>
          <w:p w14:paraId="3ADF1A8E" w14:textId="77777777" w:rsidR="008F2B12" w:rsidRPr="00EF5DB5" w:rsidRDefault="008F2B12" w:rsidP="00E62BD4">
            <w:pPr>
              <w:pStyle w:val="GPSDefinitionTerm"/>
              <w:jc w:val="both"/>
              <w:rPr>
                <w:rFonts w:ascii="Calibri" w:hAnsi="Calibri"/>
              </w:rPr>
            </w:pPr>
            <w:r w:rsidRPr="00EF5DB5">
              <w:rPr>
                <w:rFonts w:ascii="Calibri" w:hAnsi="Calibri"/>
              </w:rPr>
              <w:t>"Test Plan"</w:t>
            </w:r>
          </w:p>
        </w:tc>
        <w:tc>
          <w:tcPr>
            <w:tcW w:w="5953" w:type="dxa"/>
            <w:shd w:val="clear" w:color="auto" w:fill="auto"/>
          </w:tcPr>
          <w:p w14:paraId="1C0A9108" w14:textId="77777777" w:rsidR="008F2B12" w:rsidRPr="00EF5DB5" w:rsidRDefault="008F2B12" w:rsidP="00E62BD4">
            <w:pPr>
              <w:pStyle w:val="GPsDefinition"/>
              <w:rPr>
                <w:rFonts w:ascii="Calibri" w:hAnsi="Calibri"/>
              </w:rPr>
            </w:pPr>
            <w:r w:rsidRPr="00EF5DB5">
              <w:rPr>
                <w:rFonts w:ascii="Calibri" w:hAnsi="Calibri"/>
              </w:rPr>
              <w:t>means a plan</w:t>
            </w:r>
            <w:r w:rsidR="00960CD4" w:rsidRPr="00EF5DB5">
              <w:rPr>
                <w:rFonts w:ascii="Calibri" w:hAnsi="Calibri"/>
              </w:rPr>
              <w:t>:</w:t>
            </w:r>
          </w:p>
          <w:p w14:paraId="5C6A9268" w14:textId="77777777" w:rsidR="008F2B12" w:rsidRPr="00EF5DB5" w:rsidRDefault="008F2B12" w:rsidP="00E62BD4">
            <w:pPr>
              <w:pStyle w:val="GPSDefinitionL2"/>
              <w:rPr>
                <w:rFonts w:ascii="Calibri" w:hAnsi="Calibri"/>
              </w:rPr>
            </w:pPr>
            <w:r w:rsidRPr="00EF5DB5">
              <w:rPr>
                <w:rFonts w:ascii="Calibri" w:hAnsi="Calibri"/>
              </w:rPr>
              <w:t xml:space="preserve">for the Testing of the Deliverables; and </w:t>
            </w:r>
          </w:p>
          <w:p w14:paraId="7F7F89F3" w14:textId="77777777" w:rsidR="008F2B12" w:rsidRPr="00EF5DB5" w:rsidRDefault="008F2B12" w:rsidP="00E62BD4">
            <w:pPr>
              <w:pStyle w:val="GPSDefinitionL2"/>
              <w:rPr>
                <w:rFonts w:ascii="Calibri" w:hAnsi="Calibri"/>
              </w:rPr>
            </w:pPr>
            <w:r w:rsidRPr="00EF5DB5">
              <w:rPr>
                <w:rFonts w:ascii="Calibri" w:hAnsi="Calibri"/>
              </w:rPr>
              <w:t>setting out other agreed criteria related to the achievement of Milestones,</w:t>
            </w:r>
          </w:p>
          <w:p w14:paraId="5ADC3E3D" w14:textId="77777777" w:rsidR="008F2B12" w:rsidRPr="00EF5DB5" w:rsidRDefault="008F2B12" w:rsidP="00E62BD4">
            <w:pPr>
              <w:pStyle w:val="GPsDefinition"/>
              <w:rPr>
                <w:rFonts w:ascii="Calibri" w:hAnsi="Calibri"/>
              </w:rPr>
            </w:pPr>
            <w:r w:rsidRPr="00EF5DB5">
              <w:rPr>
                <w:rFonts w:ascii="Calibri" w:hAnsi="Calibri"/>
              </w:rPr>
              <w:t xml:space="preserve">as described further in paragraph 4 of Call of Schedule 5 (Testing); </w:t>
            </w:r>
          </w:p>
        </w:tc>
      </w:tr>
      <w:tr w:rsidR="008F2B12" w:rsidRPr="00EF5DB5" w14:paraId="33D74AE2" w14:textId="77777777" w:rsidTr="005E4232">
        <w:tc>
          <w:tcPr>
            <w:tcW w:w="2410" w:type="dxa"/>
            <w:shd w:val="clear" w:color="auto" w:fill="auto"/>
          </w:tcPr>
          <w:p w14:paraId="6BB81FE8" w14:textId="77777777" w:rsidR="008F2B12" w:rsidRPr="00EF5DB5" w:rsidRDefault="008F2B12" w:rsidP="00E62BD4">
            <w:pPr>
              <w:pStyle w:val="GPSDefinitionTerm"/>
              <w:jc w:val="both"/>
              <w:rPr>
                <w:rFonts w:ascii="Calibri" w:hAnsi="Calibri"/>
              </w:rPr>
            </w:pPr>
            <w:r w:rsidRPr="00EF5DB5">
              <w:rPr>
                <w:rFonts w:ascii="Calibri" w:hAnsi="Calibri"/>
              </w:rPr>
              <w:t>"Test Strategy"</w:t>
            </w:r>
          </w:p>
        </w:tc>
        <w:tc>
          <w:tcPr>
            <w:tcW w:w="5953" w:type="dxa"/>
            <w:shd w:val="clear" w:color="auto" w:fill="auto"/>
          </w:tcPr>
          <w:p w14:paraId="11ACF8F3" w14:textId="77777777" w:rsidR="008F2B12" w:rsidRPr="00EF5DB5" w:rsidRDefault="008F2B12" w:rsidP="00E62BD4">
            <w:pPr>
              <w:pStyle w:val="GPsDefinition"/>
              <w:rPr>
                <w:rFonts w:ascii="Calibri" w:hAnsi="Calibri"/>
              </w:rPr>
            </w:pPr>
            <w:r w:rsidRPr="00EF5DB5">
              <w:rPr>
                <w:rFonts w:ascii="Calibri" w:hAnsi="Calibri"/>
              </w:rPr>
              <w:t>means a strategy for the conduct of Testing as described further in paragraph 3 of Call Off Schedule 5 (Testing);</w:t>
            </w:r>
          </w:p>
        </w:tc>
      </w:tr>
      <w:tr w:rsidR="008F2B12" w:rsidRPr="00EF5DB5" w14:paraId="7783698C" w14:textId="77777777" w:rsidTr="005E4232">
        <w:tc>
          <w:tcPr>
            <w:tcW w:w="2410" w:type="dxa"/>
            <w:shd w:val="clear" w:color="auto" w:fill="auto"/>
          </w:tcPr>
          <w:p w14:paraId="65609A50" w14:textId="77777777" w:rsidR="008F2B12" w:rsidRPr="00EF5DB5" w:rsidRDefault="008F2B12" w:rsidP="00E62BD4">
            <w:pPr>
              <w:pStyle w:val="GPSDefinitionTerm"/>
              <w:jc w:val="both"/>
              <w:rPr>
                <w:rFonts w:ascii="Calibri" w:hAnsi="Calibri"/>
              </w:rPr>
            </w:pPr>
            <w:r w:rsidRPr="00EF5DB5">
              <w:rPr>
                <w:rFonts w:ascii="Calibri" w:hAnsi="Calibri"/>
              </w:rPr>
              <w:t xml:space="preserve">"Tests and Testing"  </w:t>
            </w:r>
          </w:p>
        </w:tc>
        <w:tc>
          <w:tcPr>
            <w:tcW w:w="5953" w:type="dxa"/>
            <w:shd w:val="clear" w:color="auto" w:fill="auto"/>
          </w:tcPr>
          <w:p w14:paraId="460CE393" w14:textId="77777777" w:rsidR="008F2B12" w:rsidRPr="00EF5DB5" w:rsidRDefault="008F2B12" w:rsidP="00E62BD4">
            <w:pPr>
              <w:pStyle w:val="GPsDefinition"/>
              <w:rPr>
                <w:rFonts w:ascii="Calibri" w:hAnsi="Calibri"/>
              </w:rPr>
            </w:pPr>
            <w:r w:rsidRPr="00EF5DB5">
              <w:rPr>
                <w:rFonts w:ascii="Calibri" w:hAnsi="Calibri"/>
              </w:rPr>
              <w:t>means any tests required to be carried out pursuant to this Call Off Contract as set out in the Test Plan or elsewhere in this Call Off Contract and “Tested” shall be construed accordingly;</w:t>
            </w:r>
          </w:p>
        </w:tc>
      </w:tr>
      <w:tr w:rsidR="008F2B12" w:rsidRPr="00EF5DB5" w14:paraId="65A7A385" w14:textId="77777777" w:rsidTr="005E4232">
        <w:tc>
          <w:tcPr>
            <w:tcW w:w="2410" w:type="dxa"/>
            <w:shd w:val="clear" w:color="auto" w:fill="auto"/>
          </w:tcPr>
          <w:p w14:paraId="07751653" w14:textId="77777777" w:rsidR="008F2B12" w:rsidRPr="00EF5DB5" w:rsidRDefault="008F2B12" w:rsidP="00E62BD4">
            <w:pPr>
              <w:pStyle w:val="GPSDefinitionTerm"/>
              <w:jc w:val="both"/>
              <w:rPr>
                <w:rFonts w:ascii="Calibri" w:hAnsi="Calibri"/>
              </w:rPr>
            </w:pPr>
            <w:r w:rsidRPr="00EF5DB5">
              <w:rPr>
                <w:rFonts w:ascii="Calibri" w:hAnsi="Calibri"/>
              </w:rPr>
              <w:t>"Third Party IPR"</w:t>
            </w:r>
          </w:p>
        </w:tc>
        <w:tc>
          <w:tcPr>
            <w:tcW w:w="5953" w:type="dxa"/>
            <w:shd w:val="clear" w:color="auto" w:fill="auto"/>
          </w:tcPr>
          <w:p w14:paraId="31E6285F" w14:textId="77777777" w:rsidR="008F2B12" w:rsidRPr="00EF5DB5" w:rsidRDefault="008F2B12" w:rsidP="00E62BD4">
            <w:pPr>
              <w:pStyle w:val="GPsDefinition"/>
              <w:rPr>
                <w:rFonts w:ascii="Calibri" w:hAnsi="Calibri"/>
              </w:rPr>
            </w:pPr>
            <w:r w:rsidRPr="00EF5DB5">
              <w:rPr>
                <w:rFonts w:ascii="Calibri" w:hAnsi="Calibri"/>
              </w:rPr>
              <w:t xml:space="preserve">means Intellectual Property Rights owned by a third party which is or will be used by the Supplier for the purpose of providing the </w:t>
            </w:r>
            <w:r w:rsidR="000C52D8" w:rsidRPr="00EF5DB5">
              <w:rPr>
                <w:rFonts w:ascii="Calibri" w:hAnsi="Calibri"/>
              </w:rPr>
              <w:t>Services</w:t>
            </w:r>
            <w:r w:rsidRPr="00EF5DB5">
              <w:rPr>
                <w:rFonts w:ascii="Calibri" w:hAnsi="Calibri"/>
              </w:rPr>
              <w:t>;</w:t>
            </w:r>
          </w:p>
        </w:tc>
      </w:tr>
      <w:tr w:rsidR="008F2B12" w:rsidRPr="00EF5DB5" w14:paraId="65E9417F" w14:textId="77777777" w:rsidTr="005E4232">
        <w:tc>
          <w:tcPr>
            <w:tcW w:w="2410" w:type="dxa"/>
            <w:shd w:val="clear" w:color="auto" w:fill="auto"/>
          </w:tcPr>
          <w:p w14:paraId="6B390B71" w14:textId="77777777" w:rsidR="008F2B12" w:rsidRPr="00EF5DB5" w:rsidRDefault="008F2B12" w:rsidP="00E62BD4">
            <w:pPr>
              <w:pStyle w:val="GPSDefinitionTerm"/>
              <w:jc w:val="both"/>
              <w:rPr>
                <w:rFonts w:ascii="Calibri" w:hAnsi="Calibri"/>
              </w:rPr>
            </w:pPr>
            <w:r w:rsidRPr="00EF5DB5">
              <w:rPr>
                <w:rFonts w:ascii="Calibri" w:hAnsi="Calibri"/>
              </w:rPr>
              <w:t xml:space="preserve">“Transferring </w:t>
            </w:r>
            <w:r w:rsidR="006179E3" w:rsidRPr="00EF5DB5">
              <w:rPr>
                <w:rFonts w:ascii="Calibri" w:hAnsi="Calibri"/>
              </w:rPr>
              <w:t>Contracting Authority</w:t>
            </w:r>
            <w:r w:rsidRPr="00EF5DB5">
              <w:rPr>
                <w:rFonts w:ascii="Calibri" w:hAnsi="Calibri"/>
              </w:rPr>
              <w:t xml:space="preserve"> Employees”</w:t>
            </w:r>
          </w:p>
        </w:tc>
        <w:tc>
          <w:tcPr>
            <w:tcW w:w="5953" w:type="dxa"/>
            <w:shd w:val="clear" w:color="auto" w:fill="auto"/>
          </w:tcPr>
          <w:p w14:paraId="0678DDFF" w14:textId="77777777" w:rsidR="008F2B12" w:rsidRPr="00EF5DB5" w:rsidRDefault="008F2B12" w:rsidP="00E62BD4">
            <w:pPr>
              <w:pStyle w:val="GPsDefinition"/>
              <w:rPr>
                <w:rFonts w:ascii="Calibri" w:hAnsi="Calibri"/>
              </w:rPr>
            </w:pPr>
            <w:r w:rsidRPr="00EF5DB5">
              <w:rPr>
                <w:rFonts w:ascii="Calibri" w:hAnsi="Calibri"/>
              </w:rPr>
              <w:t xml:space="preserve">those employees of the </w:t>
            </w:r>
            <w:r w:rsidR="006179E3" w:rsidRPr="00EF5DB5">
              <w:rPr>
                <w:rFonts w:ascii="Calibri" w:hAnsi="Calibri"/>
              </w:rPr>
              <w:t>Contracting Authority</w:t>
            </w:r>
            <w:r w:rsidRPr="00EF5DB5">
              <w:rPr>
                <w:rFonts w:ascii="Calibri" w:hAnsi="Calibri"/>
              </w:rPr>
              <w:t xml:space="preserve"> to whom the Employment Regulations will apply on the Relevant Transfer Date;</w:t>
            </w:r>
          </w:p>
        </w:tc>
      </w:tr>
      <w:tr w:rsidR="008F2B12" w:rsidRPr="00EF5DB5" w14:paraId="79CD0A18" w14:textId="77777777" w:rsidTr="005E4232">
        <w:tc>
          <w:tcPr>
            <w:tcW w:w="2410" w:type="dxa"/>
            <w:shd w:val="clear" w:color="auto" w:fill="auto"/>
          </w:tcPr>
          <w:p w14:paraId="40829860" w14:textId="77777777" w:rsidR="008F2B12" w:rsidRPr="00EF5DB5" w:rsidRDefault="008F2B12" w:rsidP="00E62BD4">
            <w:pPr>
              <w:pStyle w:val="GPSDefinitionTerm"/>
              <w:jc w:val="both"/>
              <w:rPr>
                <w:rFonts w:ascii="Calibri" w:hAnsi="Calibri"/>
              </w:rPr>
            </w:pPr>
            <w:r w:rsidRPr="00EF5DB5">
              <w:rPr>
                <w:rFonts w:ascii="Calibri" w:hAnsi="Calibri"/>
              </w:rPr>
              <w:t>“Transferring Former Supplier Employees”</w:t>
            </w:r>
          </w:p>
        </w:tc>
        <w:tc>
          <w:tcPr>
            <w:tcW w:w="5953" w:type="dxa"/>
            <w:shd w:val="clear" w:color="auto" w:fill="auto"/>
          </w:tcPr>
          <w:p w14:paraId="6D1C82A6" w14:textId="77777777" w:rsidR="008F2B12" w:rsidRPr="00EF5DB5" w:rsidRDefault="008F2B12" w:rsidP="00E62BD4">
            <w:pPr>
              <w:pStyle w:val="GPsDefinition"/>
              <w:rPr>
                <w:rFonts w:ascii="Calibri" w:hAnsi="Calibri"/>
              </w:rPr>
            </w:pPr>
            <w:r w:rsidRPr="00EF5DB5">
              <w:rPr>
                <w:rFonts w:ascii="Calibri" w:hAnsi="Calibri"/>
              </w:rPr>
              <w:t xml:space="preserve">in relation to a Former Supplier, those employees of the Former Supplier to whom the Employment Regulations will apply on the Relevant Transfer Date; </w:t>
            </w:r>
          </w:p>
        </w:tc>
      </w:tr>
      <w:tr w:rsidR="008F2B12" w:rsidRPr="00EF5DB5" w14:paraId="12C4939B" w14:textId="77777777" w:rsidTr="005E4232">
        <w:tc>
          <w:tcPr>
            <w:tcW w:w="2410" w:type="dxa"/>
            <w:shd w:val="clear" w:color="auto" w:fill="auto"/>
          </w:tcPr>
          <w:p w14:paraId="4A093B38" w14:textId="77777777" w:rsidR="008F2B12" w:rsidRPr="00EF5DB5" w:rsidRDefault="008F2B12" w:rsidP="00E62BD4">
            <w:pPr>
              <w:pStyle w:val="GPSDefinitionTerm"/>
              <w:jc w:val="both"/>
              <w:rPr>
                <w:rFonts w:ascii="Calibri" w:hAnsi="Calibri"/>
              </w:rPr>
            </w:pPr>
            <w:r w:rsidRPr="00EF5DB5">
              <w:rPr>
                <w:rFonts w:ascii="Calibri" w:hAnsi="Calibri"/>
              </w:rPr>
              <w:t>"Transferring Supplier Employees"</w:t>
            </w:r>
          </w:p>
        </w:tc>
        <w:tc>
          <w:tcPr>
            <w:tcW w:w="5953" w:type="dxa"/>
            <w:shd w:val="clear" w:color="auto" w:fill="auto"/>
          </w:tcPr>
          <w:p w14:paraId="5F31C0F6" w14:textId="77777777" w:rsidR="008F2B12" w:rsidRPr="00EF5DB5" w:rsidRDefault="008F2B12" w:rsidP="00E62BD4">
            <w:pPr>
              <w:pStyle w:val="GPsDefinition"/>
              <w:rPr>
                <w:rFonts w:ascii="Calibri" w:hAnsi="Calibri"/>
              </w:rPr>
            </w:pPr>
            <w:r w:rsidRPr="00EF5DB5">
              <w:rPr>
                <w:rFonts w:ascii="Calibri" w:hAnsi="Calibri"/>
              </w:rPr>
              <w:t xml:space="preserve">means those employees of the Supplier and/or the </w:t>
            </w:r>
            <w:r w:rsidR="00DC21E4" w:rsidRPr="00EF5DB5">
              <w:rPr>
                <w:rFonts w:ascii="Calibri" w:hAnsi="Calibri"/>
              </w:rPr>
              <w:t>Supplier’s</w:t>
            </w:r>
            <w:r w:rsidRPr="00EF5DB5">
              <w:rPr>
                <w:rFonts w:ascii="Calibri" w:hAnsi="Calibri"/>
              </w:rPr>
              <w:t xml:space="preserve"> Sub-Contractors to whom the Employment Regulations will apply on the Service Transfer Date. </w:t>
            </w:r>
          </w:p>
        </w:tc>
      </w:tr>
      <w:tr w:rsidR="008F2B12" w:rsidRPr="00EF5DB5" w14:paraId="4FCEB47C" w14:textId="77777777" w:rsidTr="00B03668">
        <w:tc>
          <w:tcPr>
            <w:tcW w:w="2410" w:type="dxa"/>
            <w:shd w:val="clear" w:color="auto" w:fill="auto"/>
          </w:tcPr>
          <w:p w14:paraId="1A5F6CEA" w14:textId="77777777" w:rsidR="008F2B12" w:rsidRPr="00EF5DB5" w:rsidRDefault="008F2B12" w:rsidP="00E62BD4">
            <w:pPr>
              <w:pStyle w:val="GPSDefinitionTerm"/>
              <w:jc w:val="both"/>
              <w:rPr>
                <w:rFonts w:ascii="Calibri" w:hAnsi="Calibri"/>
              </w:rPr>
            </w:pPr>
            <w:r w:rsidRPr="00EF5DB5">
              <w:rPr>
                <w:rFonts w:ascii="Calibri" w:hAnsi="Calibri"/>
              </w:rPr>
              <w:t>“Transparency Principles”</w:t>
            </w:r>
          </w:p>
        </w:tc>
        <w:tc>
          <w:tcPr>
            <w:tcW w:w="5953" w:type="dxa"/>
            <w:shd w:val="clear" w:color="auto" w:fill="auto"/>
          </w:tcPr>
          <w:p w14:paraId="59E20B0C" w14:textId="77777777" w:rsidR="008F2B12" w:rsidRPr="00EF5DB5" w:rsidRDefault="008F2B12" w:rsidP="00E62BD4">
            <w:pPr>
              <w:pStyle w:val="GPsDefinition"/>
              <w:rPr>
                <w:rFonts w:ascii="Calibri" w:hAnsi="Calibri"/>
              </w:rPr>
            </w:pPr>
            <w:r w:rsidRPr="00EF5DB5">
              <w:rPr>
                <w:rFonts w:ascii="Calibri" w:hAnsi="Calibri"/>
              </w:rPr>
              <w:t>has the meaning given to it in Framework Schedule 1 (Definitions);</w:t>
            </w:r>
          </w:p>
        </w:tc>
      </w:tr>
      <w:tr w:rsidR="008F2B12" w:rsidRPr="00EF5DB5" w14:paraId="041F36F7" w14:textId="77777777" w:rsidTr="00B03668">
        <w:tc>
          <w:tcPr>
            <w:tcW w:w="2410" w:type="dxa"/>
            <w:shd w:val="clear" w:color="auto" w:fill="auto"/>
          </w:tcPr>
          <w:p w14:paraId="47EECCD1" w14:textId="77777777" w:rsidR="008F2B12" w:rsidRPr="00EF5DB5" w:rsidRDefault="008F2B12" w:rsidP="00E62BD4">
            <w:pPr>
              <w:pStyle w:val="GPSDefinitionTerm"/>
              <w:jc w:val="both"/>
              <w:rPr>
                <w:rFonts w:ascii="Calibri" w:hAnsi="Calibri"/>
              </w:rPr>
            </w:pPr>
            <w:r w:rsidRPr="00EF5DB5">
              <w:rPr>
                <w:rFonts w:ascii="Calibri" w:hAnsi="Calibri"/>
              </w:rPr>
              <w:t>"Transparency Reports"</w:t>
            </w:r>
          </w:p>
        </w:tc>
        <w:tc>
          <w:tcPr>
            <w:tcW w:w="5953" w:type="dxa"/>
            <w:shd w:val="clear" w:color="auto" w:fill="auto"/>
          </w:tcPr>
          <w:p w14:paraId="2F344A9D" w14:textId="77777777" w:rsidR="008F2B12" w:rsidRPr="00EF5DB5" w:rsidRDefault="008F2B12" w:rsidP="00E62BD4">
            <w:pPr>
              <w:pStyle w:val="GPsDefinition"/>
              <w:rPr>
                <w:rFonts w:ascii="Calibri" w:hAnsi="Calibri"/>
              </w:rPr>
            </w:pPr>
            <w:r w:rsidRPr="00EF5DB5">
              <w:rPr>
                <w:rFonts w:ascii="Calibri" w:hAnsi="Calibri"/>
              </w:rPr>
              <w:t xml:space="preserve">means the information relating to the Services and performance of this Call Off Contract which the Supplier is required to provide to the </w:t>
            </w:r>
            <w:r w:rsidR="006179E3" w:rsidRPr="00EF5DB5">
              <w:rPr>
                <w:rFonts w:ascii="Calibri" w:hAnsi="Calibri"/>
              </w:rPr>
              <w:t>Contracting Authority</w:t>
            </w:r>
            <w:r w:rsidRPr="00EF5DB5">
              <w:rPr>
                <w:rFonts w:ascii="Calibri" w:hAnsi="Calibri"/>
              </w:rPr>
              <w:t xml:space="preserve"> in accordance with the reporting requirements in Schedule </w:t>
            </w:r>
            <w:r w:rsidR="00050399" w:rsidRPr="00EF5DB5">
              <w:rPr>
                <w:rFonts w:ascii="Calibri" w:hAnsi="Calibri"/>
              </w:rPr>
              <w:t>13</w:t>
            </w:r>
            <w:r w:rsidRPr="00EF5DB5">
              <w:rPr>
                <w:rFonts w:ascii="Calibri" w:hAnsi="Calibri"/>
              </w:rPr>
              <w:t>;</w:t>
            </w:r>
          </w:p>
        </w:tc>
      </w:tr>
      <w:tr w:rsidR="008F2B12" w:rsidRPr="00EF5DB5" w14:paraId="6942B9BC" w14:textId="77777777" w:rsidTr="005E4232">
        <w:tc>
          <w:tcPr>
            <w:tcW w:w="2410" w:type="dxa"/>
            <w:shd w:val="clear" w:color="auto" w:fill="auto"/>
          </w:tcPr>
          <w:p w14:paraId="3C8C519C" w14:textId="77777777" w:rsidR="008F2B12" w:rsidRPr="00EF5DB5" w:rsidRDefault="008F2B12" w:rsidP="00E62BD4">
            <w:pPr>
              <w:pStyle w:val="GPSDefinitionTerm"/>
              <w:jc w:val="both"/>
              <w:rPr>
                <w:rFonts w:ascii="Calibri" w:hAnsi="Calibri"/>
              </w:rPr>
            </w:pPr>
            <w:r w:rsidRPr="00EF5DB5">
              <w:rPr>
                <w:rFonts w:ascii="Calibri" w:hAnsi="Calibri"/>
              </w:rPr>
              <w:lastRenderedPageBreak/>
              <w:t xml:space="preserve">"Undelivered </w:t>
            </w:r>
            <w:r w:rsidR="000C52D8" w:rsidRPr="00EF5DB5">
              <w:rPr>
                <w:rFonts w:ascii="Calibri" w:hAnsi="Calibri"/>
              </w:rPr>
              <w:t>Services</w:t>
            </w:r>
            <w:r w:rsidRPr="00EF5DB5">
              <w:rPr>
                <w:rFonts w:ascii="Calibri" w:hAnsi="Calibri"/>
              </w:rPr>
              <w:t>"</w:t>
            </w:r>
          </w:p>
        </w:tc>
        <w:tc>
          <w:tcPr>
            <w:tcW w:w="5953" w:type="dxa"/>
            <w:shd w:val="clear" w:color="auto" w:fill="auto"/>
          </w:tcPr>
          <w:p w14:paraId="6E23AA22"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_Ref358992854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8.4.1</w:t>
            </w:r>
            <w:r w:rsidRPr="00EF5DB5">
              <w:rPr>
                <w:rFonts w:ascii="Calibri" w:hAnsi="Calibri"/>
              </w:rPr>
              <w:fldChar w:fldCharType="end"/>
            </w:r>
            <w:r w:rsidRPr="00EF5DB5">
              <w:rPr>
                <w:rFonts w:ascii="Calibri" w:hAnsi="Calibri"/>
              </w:rPr>
              <w:t xml:space="preserve"> (</w:t>
            </w:r>
            <w:r w:rsidR="000C52D8" w:rsidRPr="00EF5DB5">
              <w:rPr>
                <w:rFonts w:ascii="Calibri" w:hAnsi="Calibri"/>
              </w:rPr>
              <w:t>Services</w:t>
            </w:r>
            <w:r w:rsidRPr="00EF5DB5">
              <w:rPr>
                <w:rFonts w:ascii="Calibri" w:hAnsi="Calibri"/>
              </w:rPr>
              <w:t>);</w:t>
            </w:r>
          </w:p>
        </w:tc>
      </w:tr>
      <w:tr w:rsidR="008F2B12" w:rsidRPr="00EF5DB5" w14:paraId="33F9A174" w14:textId="77777777" w:rsidTr="005E4232">
        <w:tc>
          <w:tcPr>
            <w:tcW w:w="2410" w:type="dxa"/>
            <w:shd w:val="clear" w:color="auto" w:fill="auto"/>
          </w:tcPr>
          <w:p w14:paraId="3FDC43FA" w14:textId="77777777" w:rsidR="008F2B12" w:rsidRPr="00EF5DB5" w:rsidRDefault="008F2B12" w:rsidP="00E62BD4">
            <w:pPr>
              <w:pStyle w:val="GPSDefinitionTerm"/>
              <w:jc w:val="both"/>
              <w:rPr>
                <w:rFonts w:ascii="Calibri" w:hAnsi="Calibri"/>
              </w:rPr>
            </w:pPr>
            <w:r w:rsidRPr="00EF5DB5">
              <w:rPr>
                <w:rFonts w:ascii="Calibri" w:hAnsi="Calibri"/>
              </w:rPr>
              <w:t>"Undisputed Sums Time Period"</w:t>
            </w:r>
          </w:p>
        </w:tc>
        <w:tc>
          <w:tcPr>
            <w:tcW w:w="5953" w:type="dxa"/>
            <w:shd w:val="clear" w:color="auto" w:fill="auto"/>
          </w:tcPr>
          <w:p w14:paraId="0028B021"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Clause </w:t>
            </w:r>
            <w:r w:rsidRPr="00EF5DB5">
              <w:rPr>
                <w:rFonts w:ascii="Calibri" w:hAnsi="Calibri"/>
              </w:rPr>
              <w:fldChar w:fldCharType="begin"/>
            </w:r>
            <w:r w:rsidRPr="00EF5DB5">
              <w:rPr>
                <w:rFonts w:ascii="Calibri" w:hAnsi="Calibri"/>
              </w:rPr>
              <w:instrText xml:space="preserve"> REF _Ref363735542 \r \h  \* MERGEFORMAT </w:instrText>
            </w:r>
            <w:r w:rsidRPr="00EF5DB5">
              <w:rPr>
                <w:rFonts w:ascii="Calibri" w:hAnsi="Calibri"/>
              </w:rPr>
            </w:r>
            <w:r w:rsidRPr="00EF5DB5">
              <w:rPr>
                <w:rFonts w:ascii="Calibri" w:hAnsi="Calibri"/>
              </w:rPr>
              <w:fldChar w:fldCharType="separate"/>
            </w:r>
            <w:r w:rsidR="009C0ACD" w:rsidRPr="00EF5DB5">
              <w:rPr>
                <w:rFonts w:ascii="Calibri" w:hAnsi="Calibri"/>
              </w:rPr>
              <w:t>42.1.1</w:t>
            </w:r>
            <w:r w:rsidRPr="00EF5DB5">
              <w:rPr>
                <w:rFonts w:ascii="Calibri" w:hAnsi="Calibri"/>
              </w:rPr>
              <w:fldChar w:fldCharType="end"/>
            </w:r>
            <w:r w:rsidRPr="00EF5DB5">
              <w:rPr>
                <w:rFonts w:ascii="Calibri" w:hAnsi="Calibri"/>
              </w:rPr>
              <w:t xml:space="preserve"> (Termination of </w:t>
            </w:r>
            <w:r w:rsidR="006179E3" w:rsidRPr="00EF5DB5">
              <w:rPr>
                <w:rFonts w:ascii="Calibri" w:hAnsi="Calibri"/>
              </w:rPr>
              <w:t>Contracting Authority</w:t>
            </w:r>
            <w:r w:rsidRPr="00EF5DB5">
              <w:rPr>
                <w:rFonts w:ascii="Calibri" w:hAnsi="Calibri"/>
              </w:rPr>
              <w:t xml:space="preserve"> Cause for Failure to Pay);</w:t>
            </w:r>
          </w:p>
        </w:tc>
      </w:tr>
      <w:tr w:rsidR="008F2B12" w:rsidRPr="00EF5DB5" w14:paraId="2DC1268A" w14:textId="77777777" w:rsidTr="005E4232">
        <w:tc>
          <w:tcPr>
            <w:tcW w:w="2410" w:type="dxa"/>
            <w:shd w:val="clear" w:color="auto" w:fill="auto"/>
          </w:tcPr>
          <w:p w14:paraId="0AB3B337" w14:textId="77777777" w:rsidR="008F2B12" w:rsidRPr="00EF5DB5" w:rsidRDefault="008F2B12" w:rsidP="00E62BD4">
            <w:pPr>
              <w:pStyle w:val="GPSDefinitionTerm"/>
              <w:jc w:val="both"/>
              <w:rPr>
                <w:rFonts w:ascii="Calibri" w:hAnsi="Calibri"/>
              </w:rPr>
            </w:pPr>
            <w:r w:rsidRPr="00EF5DB5">
              <w:rPr>
                <w:rFonts w:ascii="Calibri" w:hAnsi="Calibri"/>
              </w:rPr>
              <w:t>"Valid Invoice"</w:t>
            </w:r>
          </w:p>
        </w:tc>
        <w:tc>
          <w:tcPr>
            <w:tcW w:w="5953" w:type="dxa"/>
            <w:shd w:val="clear" w:color="auto" w:fill="auto"/>
          </w:tcPr>
          <w:p w14:paraId="2AEEFF34" w14:textId="77777777" w:rsidR="008F2B12" w:rsidRPr="00EF5DB5" w:rsidRDefault="008F2B12" w:rsidP="00E62BD4">
            <w:pPr>
              <w:pStyle w:val="GPsDefinition"/>
              <w:rPr>
                <w:rFonts w:ascii="Calibri" w:hAnsi="Calibri"/>
              </w:rPr>
            </w:pPr>
            <w:r w:rsidRPr="00EF5DB5">
              <w:rPr>
                <w:rFonts w:ascii="Calibri" w:hAnsi="Calibri"/>
              </w:rPr>
              <w:t xml:space="preserve">means an invoice issued by the Supplier to the </w:t>
            </w:r>
            <w:r w:rsidR="006179E3" w:rsidRPr="00EF5DB5">
              <w:rPr>
                <w:rFonts w:ascii="Calibri" w:hAnsi="Calibri"/>
              </w:rPr>
              <w:t>Contracting Authority</w:t>
            </w:r>
            <w:r w:rsidRPr="00EF5DB5">
              <w:rPr>
                <w:rFonts w:ascii="Calibri" w:hAnsi="Calibri"/>
              </w:rPr>
              <w:t xml:space="preserve"> that complies with the invoicing procedure in paragraph </w:t>
            </w:r>
            <w:r w:rsidRPr="00EF5DB5">
              <w:rPr>
                <w:rFonts w:ascii="Calibri" w:hAnsi="Calibri"/>
              </w:rPr>
              <w:fldChar w:fldCharType="begin"/>
            </w:r>
            <w:r w:rsidRPr="00EF5DB5">
              <w:rPr>
                <w:rFonts w:ascii="Calibri" w:hAnsi="Calibri"/>
              </w:rPr>
              <w:instrText xml:space="preserve"> REF _Ref365638166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7</w:t>
            </w:r>
            <w:r w:rsidRPr="00EF5DB5">
              <w:rPr>
                <w:rFonts w:ascii="Calibri" w:hAnsi="Calibri"/>
              </w:rPr>
              <w:fldChar w:fldCharType="end"/>
            </w:r>
            <w:r w:rsidRPr="00EF5DB5">
              <w:rPr>
                <w:rFonts w:ascii="Calibri" w:hAnsi="Calibri"/>
              </w:rPr>
              <w:t xml:space="preserve"> (Invoicing Procedure) of Call Off Schedule 3 (Call Off Contract Charges, Payment and Invoicing);</w:t>
            </w:r>
          </w:p>
        </w:tc>
      </w:tr>
      <w:tr w:rsidR="008F2B12" w:rsidRPr="00EF5DB5" w14:paraId="690FF06D" w14:textId="77777777" w:rsidTr="005E4232">
        <w:tc>
          <w:tcPr>
            <w:tcW w:w="2410" w:type="dxa"/>
            <w:shd w:val="clear" w:color="auto" w:fill="auto"/>
          </w:tcPr>
          <w:p w14:paraId="65F03BE5" w14:textId="77777777" w:rsidR="008F2B12" w:rsidRPr="00EF5DB5" w:rsidRDefault="008F2B12" w:rsidP="00E62BD4">
            <w:pPr>
              <w:pStyle w:val="GPSDefinitionTerm"/>
              <w:jc w:val="both"/>
              <w:rPr>
                <w:rFonts w:ascii="Calibri" w:hAnsi="Calibri"/>
              </w:rPr>
            </w:pPr>
            <w:r w:rsidRPr="00EF5DB5">
              <w:rPr>
                <w:rFonts w:ascii="Calibri" w:hAnsi="Calibri"/>
              </w:rPr>
              <w:t>"Variation"</w:t>
            </w:r>
          </w:p>
        </w:tc>
        <w:tc>
          <w:tcPr>
            <w:tcW w:w="5953" w:type="dxa"/>
            <w:shd w:val="clear" w:color="auto" w:fill="auto"/>
          </w:tcPr>
          <w:p w14:paraId="4C36B022" w14:textId="77777777" w:rsidR="008F2B12" w:rsidRPr="00EF5DB5" w:rsidRDefault="008F2B12" w:rsidP="00E62BD4">
            <w:pPr>
              <w:pStyle w:val="GPsDefinition"/>
              <w:rPr>
                <w:rFonts w:ascii="Calibri" w:hAnsi="Calibri"/>
              </w:rPr>
            </w:pPr>
            <w:r w:rsidRPr="00EF5DB5">
              <w:rPr>
                <w:rFonts w:ascii="Calibri" w:hAnsi="Calibri"/>
              </w:rPr>
              <w:t xml:space="preserve">has the meaning given to it in Clause </w:t>
            </w:r>
            <w:r w:rsidRPr="00EF5DB5">
              <w:rPr>
                <w:rFonts w:ascii="Calibri" w:hAnsi="Calibri"/>
              </w:rPr>
              <w:fldChar w:fldCharType="begin"/>
            </w:r>
            <w:r w:rsidRPr="00EF5DB5">
              <w:rPr>
                <w:rFonts w:ascii="Calibri" w:hAnsi="Calibri"/>
              </w:rPr>
              <w:instrText xml:space="preserve"> REF _Ref359363277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22.1</w:t>
            </w:r>
            <w:r w:rsidRPr="00EF5DB5">
              <w:rPr>
                <w:rFonts w:ascii="Calibri" w:hAnsi="Calibri"/>
              </w:rPr>
              <w:fldChar w:fldCharType="end"/>
            </w:r>
            <w:r w:rsidRPr="00EF5DB5">
              <w:rPr>
                <w:rFonts w:ascii="Calibri" w:hAnsi="Calibri"/>
              </w:rPr>
              <w:t xml:space="preserve"> (Variation Procedure);</w:t>
            </w:r>
          </w:p>
        </w:tc>
      </w:tr>
      <w:tr w:rsidR="008F2B12" w:rsidRPr="00EF5DB5" w14:paraId="79397514" w14:textId="77777777" w:rsidTr="005E4232">
        <w:tc>
          <w:tcPr>
            <w:tcW w:w="2410" w:type="dxa"/>
            <w:shd w:val="clear" w:color="auto" w:fill="auto"/>
          </w:tcPr>
          <w:p w14:paraId="23876AE7" w14:textId="77777777" w:rsidR="008F2B12" w:rsidRPr="00EF5DB5" w:rsidRDefault="008F2B12" w:rsidP="00E62BD4">
            <w:pPr>
              <w:pStyle w:val="GPSDefinitionTerm"/>
              <w:jc w:val="both"/>
              <w:rPr>
                <w:rFonts w:ascii="Calibri" w:hAnsi="Calibri"/>
              </w:rPr>
            </w:pPr>
            <w:r w:rsidRPr="00EF5DB5">
              <w:rPr>
                <w:rFonts w:ascii="Calibri" w:hAnsi="Calibri"/>
              </w:rPr>
              <w:t>"Variation Form"</w:t>
            </w:r>
          </w:p>
        </w:tc>
        <w:tc>
          <w:tcPr>
            <w:tcW w:w="5953" w:type="dxa"/>
            <w:shd w:val="clear" w:color="auto" w:fill="auto"/>
          </w:tcPr>
          <w:p w14:paraId="1D1CE993" w14:textId="77777777" w:rsidR="008F2B12" w:rsidRPr="00EF5DB5" w:rsidRDefault="008F2B12" w:rsidP="00E62BD4">
            <w:pPr>
              <w:pStyle w:val="GPsDefinition"/>
              <w:rPr>
                <w:rFonts w:ascii="Calibri" w:hAnsi="Calibri"/>
              </w:rPr>
            </w:pPr>
            <w:r w:rsidRPr="00EF5DB5">
              <w:rPr>
                <w:rFonts w:ascii="Calibri" w:hAnsi="Calibri"/>
              </w:rPr>
              <w:t>means the form</w:t>
            </w:r>
            <w:r w:rsidR="00050399" w:rsidRPr="00EF5DB5">
              <w:rPr>
                <w:rFonts w:ascii="Calibri" w:hAnsi="Calibri"/>
              </w:rPr>
              <w:t xml:space="preserve"> set out in Call Off Schedule 12</w:t>
            </w:r>
            <w:r w:rsidRPr="00EF5DB5">
              <w:rPr>
                <w:rFonts w:ascii="Calibri" w:hAnsi="Calibri"/>
              </w:rPr>
              <w:t xml:space="preserve"> (Variation Form);</w:t>
            </w:r>
          </w:p>
        </w:tc>
      </w:tr>
      <w:tr w:rsidR="008F2B12" w:rsidRPr="00EF5DB5" w14:paraId="3F066C40" w14:textId="77777777" w:rsidTr="005E4232">
        <w:tc>
          <w:tcPr>
            <w:tcW w:w="2410" w:type="dxa"/>
            <w:shd w:val="clear" w:color="auto" w:fill="auto"/>
          </w:tcPr>
          <w:p w14:paraId="2C4D87D0" w14:textId="77777777" w:rsidR="008F2B12" w:rsidRPr="00EF5DB5" w:rsidRDefault="008F2B12" w:rsidP="00E62BD4">
            <w:pPr>
              <w:pStyle w:val="GPSDefinitionTerm"/>
              <w:jc w:val="both"/>
              <w:rPr>
                <w:rFonts w:ascii="Calibri" w:hAnsi="Calibri"/>
              </w:rPr>
            </w:pPr>
            <w:r w:rsidRPr="00EF5DB5">
              <w:rPr>
                <w:rFonts w:ascii="Calibri" w:hAnsi="Calibri"/>
              </w:rPr>
              <w:t>"Variation Procedure"</w:t>
            </w:r>
          </w:p>
        </w:tc>
        <w:tc>
          <w:tcPr>
            <w:tcW w:w="5953" w:type="dxa"/>
            <w:shd w:val="clear" w:color="auto" w:fill="auto"/>
          </w:tcPr>
          <w:p w14:paraId="356000AB" w14:textId="77777777" w:rsidR="008F2B12" w:rsidRPr="00EF5DB5" w:rsidRDefault="008F2B12" w:rsidP="00E62BD4">
            <w:pPr>
              <w:pStyle w:val="GPsDefinition"/>
              <w:rPr>
                <w:rFonts w:ascii="Calibri" w:hAnsi="Calibri"/>
              </w:rPr>
            </w:pPr>
            <w:r w:rsidRPr="00EF5DB5">
              <w:rPr>
                <w:rFonts w:ascii="Calibri" w:hAnsi="Calibri"/>
              </w:rPr>
              <w:t xml:space="preserve">means the procedure set out in Clause </w:t>
            </w:r>
            <w:r w:rsidRPr="00EF5DB5">
              <w:rPr>
                <w:rFonts w:ascii="Calibri" w:hAnsi="Calibri"/>
              </w:rPr>
              <w:fldChar w:fldCharType="begin"/>
            </w:r>
            <w:r w:rsidRPr="00EF5DB5">
              <w:rPr>
                <w:rFonts w:ascii="Calibri" w:hAnsi="Calibri"/>
              </w:rPr>
              <w:instrText xml:space="preserve"> REF _Ref359363277 \r \h </w:instrText>
            </w:r>
            <w:r w:rsidRPr="00EF5DB5">
              <w:rPr>
                <w:rFonts w:ascii="Calibri" w:hAnsi="Calibri"/>
              </w:rPr>
            </w:r>
            <w:r w:rsidRPr="00EF5DB5">
              <w:rPr>
                <w:rFonts w:ascii="Calibri" w:hAnsi="Calibri"/>
              </w:rPr>
              <w:instrText xml:space="preserve"> \* MERGEFORMAT </w:instrText>
            </w:r>
            <w:r w:rsidRPr="00EF5DB5">
              <w:rPr>
                <w:rFonts w:ascii="Calibri" w:hAnsi="Calibri"/>
              </w:rPr>
              <w:fldChar w:fldCharType="separate"/>
            </w:r>
            <w:r w:rsidR="009C0ACD" w:rsidRPr="00EF5DB5">
              <w:rPr>
                <w:rFonts w:ascii="Calibri" w:hAnsi="Calibri"/>
              </w:rPr>
              <w:t>22.1</w:t>
            </w:r>
            <w:r w:rsidRPr="00EF5DB5">
              <w:rPr>
                <w:rFonts w:ascii="Calibri" w:hAnsi="Calibri"/>
              </w:rPr>
              <w:fldChar w:fldCharType="end"/>
            </w:r>
            <w:r w:rsidRPr="00EF5DB5">
              <w:rPr>
                <w:rFonts w:ascii="Calibri" w:hAnsi="Calibri"/>
              </w:rPr>
              <w:t xml:space="preserve"> (Variation Procedure);</w:t>
            </w:r>
          </w:p>
        </w:tc>
      </w:tr>
      <w:tr w:rsidR="008F2B12" w:rsidRPr="00EF5DB5" w14:paraId="52CA7873" w14:textId="77777777" w:rsidTr="005E4232">
        <w:tc>
          <w:tcPr>
            <w:tcW w:w="2410" w:type="dxa"/>
            <w:shd w:val="clear" w:color="auto" w:fill="auto"/>
          </w:tcPr>
          <w:p w14:paraId="74739BB4" w14:textId="77777777" w:rsidR="008F2B12" w:rsidRPr="00EF5DB5" w:rsidRDefault="008F2B12" w:rsidP="00E62BD4">
            <w:pPr>
              <w:pStyle w:val="GPSDefinitionTerm"/>
              <w:jc w:val="both"/>
              <w:rPr>
                <w:rFonts w:ascii="Calibri" w:hAnsi="Calibri"/>
              </w:rPr>
            </w:pPr>
            <w:r w:rsidRPr="00EF5DB5">
              <w:rPr>
                <w:rFonts w:ascii="Calibri" w:hAnsi="Calibri"/>
              </w:rPr>
              <w:t>"VAT"</w:t>
            </w:r>
          </w:p>
        </w:tc>
        <w:tc>
          <w:tcPr>
            <w:tcW w:w="5953" w:type="dxa"/>
            <w:shd w:val="clear" w:color="auto" w:fill="auto"/>
          </w:tcPr>
          <w:p w14:paraId="12293B09" w14:textId="77777777" w:rsidR="008F2B12" w:rsidRPr="00EF5DB5" w:rsidRDefault="00960CD4" w:rsidP="00E62BD4">
            <w:pPr>
              <w:pStyle w:val="GPsDefinition"/>
              <w:rPr>
                <w:rFonts w:ascii="Calibri" w:hAnsi="Calibri"/>
              </w:rPr>
            </w:pPr>
            <w:r w:rsidRPr="00EF5DB5">
              <w:rPr>
                <w:rFonts w:ascii="Calibri" w:hAnsi="Calibri"/>
              </w:rPr>
              <w:t>has the meaning given to it in Framework Schedule 1 (Definitions)</w:t>
            </w:r>
            <w:r w:rsidR="008F2B12" w:rsidRPr="00EF5DB5">
              <w:rPr>
                <w:rFonts w:ascii="Calibri" w:hAnsi="Calibri"/>
              </w:rPr>
              <w:t>;</w:t>
            </w:r>
          </w:p>
        </w:tc>
      </w:tr>
      <w:tr w:rsidR="008F2B12" w:rsidRPr="00EF5DB5" w14:paraId="061E156A" w14:textId="77777777" w:rsidTr="005E4232">
        <w:tc>
          <w:tcPr>
            <w:tcW w:w="2410" w:type="dxa"/>
            <w:shd w:val="clear" w:color="auto" w:fill="auto"/>
          </w:tcPr>
          <w:p w14:paraId="3C7BA5C0" w14:textId="77777777" w:rsidR="008F2B12" w:rsidRPr="00EF5DB5" w:rsidRDefault="008F2B12" w:rsidP="00E62BD4">
            <w:pPr>
              <w:pStyle w:val="GPSDefinitionTerm"/>
              <w:jc w:val="both"/>
              <w:rPr>
                <w:rFonts w:ascii="Calibri" w:hAnsi="Calibri"/>
              </w:rPr>
            </w:pPr>
            <w:r w:rsidRPr="00EF5DB5">
              <w:rPr>
                <w:rFonts w:ascii="Calibri" w:hAnsi="Calibri"/>
              </w:rPr>
              <w:t>“Worker”</w:t>
            </w:r>
          </w:p>
        </w:tc>
        <w:tc>
          <w:tcPr>
            <w:tcW w:w="5953" w:type="dxa"/>
            <w:shd w:val="clear" w:color="auto" w:fill="auto"/>
          </w:tcPr>
          <w:p w14:paraId="6E9285A6" w14:textId="77777777" w:rsidR="008F2B12" w:rsidRPr="00EF5DB5" w:rsidRDefault="008F2B12" w:rsidP="00E62BD4">
            <w:pPr>
              <w:pStyle w:val="GPsDefinition"/>
              <w:rPr>
                <w:rFonts w:ascii="Calibri" w:hAnsi="Calibri"/>
              </w:rPr>
            </w:pPr>
            <w:r w:rsidRPr="00EF5DB5">
              <w:rPr>
                <w:rFonts w:ascii="Calibri" w:hAnsi="Calibri"/>
              </w:rPr>
              <w:t xml:space="preserve">means any one of the Supplier Personnel which the </w:t>
            </w:r>
            <w:r w:rsidR="006179E3" w:rsidRPr="00EF5DB5">
              <w:rPr>
                <w:rFonts w:ascii="Calibri" w:hAnsi="Calibri"/>
              </w:rPr>
              <w:t>Contracting Authority</w:t>
            </w:r>
            <w:r w:rsidRPr="00EF5DB5">
              <w:rPr>
                <w:rFonts w:ascii="Calibri" w:hAnsi="Calibri"/>
              </w:rPr>
              <w:t xml:space="preserve">, in its reasonable opinion, considers is an individual to which Procurement Policy Note 08/15 (Tax Arrangements of Public Appointees) https://www.gov.uk/government/publications/procurement-policy-note-0815-tax-arrangements-of-appointees  applies in respect of the </w:t>
            </w:r>
            <w:r w:rsidR="000C52D8" w:rsidRPr="00EF5DB5">
              <w:rPr>
                <w:rFonts w:ascii="Calibri" w:hAnsi="Calibri"/>
              </w:rPr>
              <w:t>Services</w:t>
            </w:r>
            <w:r w:rsidRPr="00EF5DB5">
              <w:rPr>
                <w:rFonts w:ascii="Calibri" w:hAnsi="Calibri"/>
              </w:rPr>
              <w:t xml:space="preserve">.  </w:t>
            </w:r>
          </w:p>
        </w:tc>
      </w:tr>
      <w:tr w:rsidR="008F2B12" w:rsidRPr="00EF5DB5" w14:paraId="1CCE471B" w14:textId="77777777" w:rsidTr="005E4232">
        <w:tc>
          <w:tcPr>
            <w:tcW w:w="2410" w:type="dxa"/>
            <w:shd w:val="clear" w:color="auto" w:fill="auto"/>
          </w:tcPr>
          <w:p w14:paraId="4B282A65" w14:textId="77777777" w:rsidR="008F2B12" w:rsidRPr="00EF5DB5" w:rsidRDefault="008F2B12" w:rsidP="00E62BD4">
            <w:pPr>
              <w:pStyle w:val="GPSDefinitionTerm"/>
              <w:jc w:val="both"/>
              <w:rPr>
                <w:rFonts w:ascii="Calibri" w:hAnsi="Calibri"/>
              </w:rPr>
            </w:pPr>
            <w:r w:rsidRPr="00EF5DB5">
              <w:rPr>
                <w:rFonts w:ascii="Calibri" w:hAnsi="Calibri"/>
              </w:rPr>
              <w:t>"Working Day"</w:t>
            </w:r>
          </w:p>
        </w:tc>
        <w:tc>
          <w:tcPr>
            <w:tcW w:w="5953" w:type="dxa"/>
            <w:shd w:val="clear" w:color="auto" w:fill="auto"/>
          </w:tcPr>
          <w:p w14:paraId="5EEF48F2" w14:textId="77777777" w:rsidR="008F2B12" w:rsidRPr="00EF5DB5" w:rsidRDefault="008F2B12" w:rsidP="00E62BD4">
            <w:pPr>
              <w:pStyle w:val="GPsDefinition"/>
              <w:rPr>
                <w:rFonts w:ascii="Calibri" w:hAnsi="Calibri"/>
              </w:rPr>
            </w:pPr>
            <w:r w:rsidRPr="00EF5DB5">
              <w:rPr>
                <w:rFonts w:ascii="Calibri" w:hAnsi="Calibri"/>
              </w:rPr>
              <w:t>means any day other than a Saturday or Sunday or public holiday in England and Wales unless specified otherwise by Parties in this Call Off Contract.</w:t>
            </w:r>
          </w:p>
        </w:tc>
      </w:tr>
    </w:tbl>
    <w:p w14:paraId="308A8C75" w14:textId="77777777" w:rsidR="00D83B58" w:rsidRPr="00EF5DB5" w:rsidRDefault="00D83B58" w:rsidP="00E62BD4">
      <w:pPr>
        <w:pStyle w:val="GPSmacrorestart"/>
        <w:rPr>
          <w:rFonts w:ascii="Calibri" w:hAnsi="Calibri"/>
          <w:color w:val="auto"/>
          <w:sz w:val="22"/>
          <w:szCs w:val="22"/>
        </w:rPr>
      </w:pPr>
    </w:p>
    <w:p w14:paraId="4E3B4071" w14:textId="77777777" w:rsidR="00A523C2" w:rsidRPr="00EF5DB5" w:rsidRDefault="00E5513B" w:rsidP="00E62BD4">
      <w:pPr>
        <w:pStyle w:val="GPSSchTitleandNumber"/>
        <w:rPr>
          <w:rFonts w:ascii="Calibri" w:hAnsi="Calibri" w:cs="Arial"/>
        </w:rPr>
      </w:pPr>
      <w:r w:rsidRPr="00EF5DB5">
        <w:rPr>
          <w:rFonts w:ascii="Calibri" w:hAnsi="Calibri" w:cs="Arial"/>
          <w:caps w:val="0"/>
        </w:rPr>
        <w:br w:type="page"/>
      </w:r>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bookmarkStart w:id="2245" w:name="_Toc515454212"/>
      <w:r w:rsidRPr="00EF5DB5">
        <w:rPr>
          <w:rFonts w:ascii="Calibri" w:hAnsi="Calibri" w:cs="Arial"/>
          <w:caps w:val="0"/>
        </w:rPr>
        <w:lastRenderedPageBreak/>
        <w:t>CALL OFF SCHEDULE 2:</w:t>
      </w:r>
      <w:r w:rsidR="00686411" w:rsidRPr="00EF5DB5">
        <w:rPr>
          <w:rFonts w:ascii="Calibri" w:hAnsi="Calibri" w:cs="Arial"/>
          <w:caps w:val="0"/>
        </w:rPr>
        <w:t xml:space="preserve"> </w:t>
      </w:r>
      <w:r w:rsidR="000C52D8" w:rsidRPr="00EF5DB5">
        <w:rPr>
          <w:rFonts w:ascii="Calibri" w:hAnsi="Calibri" w:cs="Arial"/>
          <w:caps w:val="0"/>
        </w:rPr>
        <w:t>SERVICES</w:t>
      </w:r>
      <w:bookmarkEnd w:id="2245"/>
    </w:p>
    <w:p w14:paraId="52240405" w14:textId="77777777" w:rsidR="00A523C2" w:rsidRPr="00EF5DB5" w:rsidRDefault="00A523C2" w:rsidP="00EF5DB5">
      <w:pPr>
        <w:pStyle w:val="GPSL1CLAUSEHEADING"/>
        <w:numPr>
          <w:ilvl w:val="0"/>
          <w:numId w:val="25"/>
        </w:numPr>
        <w:rPr>
          <w:rFonts w:ascii="Calibri" w:hAnsi="Calibri"/>
        </w:rPr>
      </w:pPr>
      <w:bookmarkStart w:id="2246" w:name="_Toc515454213"/>
      <w:r w:rsidRPr="00EF5DB5">
        <w:rPr>
          <w:rFonts w:ascii="Calibri" w:hAnsi="Calibri"/>
        </w:rPr>
        <w:t>INTRODUCTION</w:t>
      </w:r>
      <w:bookmarkEnd w:id="2246"/>
    </w:p>
    <w:p w14:paraId="4ABB0CE8" w14:textId="77777777" w:rsidR="00A523C2" w:rsidRPr="00EF5DB5" w:rsidRDefault="00A523C2" w:rsidP="00E62BD4">
      <w:pPr>
        <w:pStyle w:val="GPSL2numberedclause"/>
      </w:pPr>
      <w:r w:rsidRPr="00EF5DB5">
        <w:t>This Call Off Schedu</w:t>
      </w:r>
      <w:r w:rsidR="00B460DF" w:rsidRPr="00EF5DB5">
        <w:t>le</w:t>
      </w:r>
      <w:r w:rsidR="00050399" w:rsidRPr="00EF5DB5">
        <w:t xml:space="preserve"> 2</w:t>
      </w:r>
      <w:r w:rsidR="00B460DF" w:rsidRPr="00EF5DB5">
        <w:t xml:space="preserve"> </w:t>
      </w:r>
      <w:r w:rsidRPr="00EF5DB5">
        <w:t>specifies</w:t>
      </w:r>
      <w:r w:rsidR="002E6D7F" w:rsidRPr="00EF5DB5">
        <w:t xml:space="preserve"> the</w:t>
      </w:r>
    </w:p>
    <w:p w14:paraId="04EAF900" w14:textId="77777777" w:rsidR="00A523C2" w:rsidRPr="00EF5DB5" w:rsidRDefault="00686411" w:rsidP="00E62BD4">
      <w:pPr>
        <w:pStyle w:val="GPSL3numberedclause"/>
        <w:numPr>
          <w:ilvl w:val="0"/>
          <w:numId w:val="0"/>
        </w:numPr>
        <w:ind w:left="2127" w:hanging="993"/>
      </w:pPr>
      <w:r w:rsidRPr="00EF5DB5">
        <w:t>Services</w:t>
      </w:r>
      <w:r w:rsidR="00A523C2" w:rsidRPr="00EF5DB5">
        <w:t xml:space="preserve"> to be provided</w:t>
      </w:r>
      <w:r w:rsidR="00D83B58" w:rsidRPr="00EF5DB5">
        <w:t xml:space="preserve"> under this </w:t>
      </w:r>
      <w:r w:rsidR="00913E06" w:rsidRPr="00EF5DB5">
        <w:t>Call Off</w:t>
      </w:r>
      <w:r w:rsidR="00D83B58" w:rsidRPr="00EF5DB5">
        <w:t xml:space="preserve"> Contract</w:t>
      </w:r>
      <w:r w:rsidR="006D7853" w:rsidRPr="00EF5DB5">
        <w:t>, in Annex 1</w:t>
      </w:r>
      <w:r w:rsidR="009955FA" w:rsidRPr="00EF5DB5">
        <w:t>.</w:t>
      </w:r>
    </w:p>
    <w:p w14:paraId="455F2AE0" w14:textId="77777777" w:rsidR="00A523C2" w:rsidRPr="00EF5DB5" w:rsidRDefault="00A657C3" w:rsidP="00E62BD4">
      <w:pPr>
        <w:pStyle w:val="GPSSchAnnexname"/>
        <w:rPr>
          <w:rFonts w:ascii="Calibri" w:hAnsi="Calibri" w:cs="Arial"/>
        </w:rPr>
      </w:pPr>
      <w:r w:rsidRPr="00EF5DB5">
        <w:rPr>
          <w:rFonts w:ascii="Calibri" w:hAnsi="Calibri" w:cs="Arial"/>
        </w:rPr>
        <w:br w:type="page"/>
      </w:r>
      <w:bookmarkStart w:id="2247" w:name="_Toc515454214"/>
      <w:r w:rsidRPr="00EF5DB5">
        <w:rPr>
          <w:rFonts w:ascii="Calibri" w:hAnsi="Calibri" w:cs="Arial"/>
        </w:rPr>
        <w:lastRenderedPageBreak/>
        <w:t xml:space="preserve">ANNEX 1: </w:t>
      </w:r>
      <w:r w:rsidR="00686411" w:rsidRPr="00EF5DB5">
        <w:rPr>
          <w:rFonts w:ascii="Calibri" w:hAnsi="Calibri" w:cs="Arial"/>
        </w:rPr>
        <w:t>Services</w:t>
      </w:r>
      <w:bookmarkEnd w:id="2247"/>
    </w:p>
    <w:p w14:paraId="6EFC9DDA" w14:textId="77777777" w:rsidR="009F1F53" w:rsidRPr="00EF5DB5" w:rsidRDefault="009F1F53" w:rsidP="009F1F53">
      <w:pPr>
        <w:overflowPunct/>
        <w:autoSpaceDE/>
        <w:autoSpaceDN/>
        <w:adjustRightInd/>
        <w:spacing w:after="0"/>
        <w:textAlignment w:val="auto"/>
        <w:rPr>
          <w:rFonts w:ascii="Calibri" w:hAnsi="Calibri"/>
          <w:szCs w:val="20"/>
          <w:lang w:eastAsia="en-GB"/>
        </w:rPr>
      </w:pPr>
      <w:r w:rsidRPr="00EF5DB5">
        <w:rPr>
          <w:rFonts w:ascii="Calibri" w:hAnsi="Calibri"/>
          <w:szCs w:val="20"/>
          <w:lang w:eastAsia="en-GB"/>
        </w:rPr>
        <w:t xml:space="preserve">The Supplier(s) shall provide the following services as a minimum: </w:t>
      </w:r>
    </w:p>
    <w:p w14:paraId="6C40A329" w14:textId="77777777" w:rsidR="009F1F53" w:rsidRPr="00EF5DB5" w:rsidRDefault="009F1F53" w:rsidP="009F1F53">
      <w:pPr>
        <w:overflowPunct/>
        <w:autoSpaceDE/>
        <w:autoSpaceDN/>
        <w:adjustRightInd/>
        <w:spacing w:after="0"/>
        <w:textAlignment w:val="auto"/>
        <w:rPr>
          <w:rFonts w:ascii="Calibri" w:hAnsi="Calibri"/>
          <w:szCs w:val="20"/>
          <w:lang w:eastAsia="en-GB"/>
        </w:rPr>
      </w:pPr>
    </w:p>
    <w:p w14:paraId="06C05C8D" w14:textId="77777777" w:rsidR="009F1F53" w:rsidRPr="00EF5DB5" w:rsidRDefault="009F1F53" w:rsidP="009F1F53">
      <w:pPr>
        <w:overflowPunct/>
        <w:autoSpaceDE/>
        <w:autoSpaceDN/>
        <w:adjustRightInd/>
        <w:spacing w:after="0"/>
        <w:jc w:val="left"/>
        <w:textAlignment w:val="auto"/>
        <w:rPr>
          <w:rFonts w:ascii="Calibri" w:hAnsi="Calibri"/>
          <w:b/>
          <w:sz w:val="24"/>
          <w:szCs w:val="20"/>
          <w:lang w:eastAsia="en-GB"/>
        </w:rPr>
      </w:pPr>
      <w:r w:rsidRPr="00EF5DB5">
        <w:rPr>
          <w:rFonts w:ascii="Calibri" w:hAnsi="Calibri"/>
          <w:b/>
          <w:lang w:eastAsia="en-GB"/>
        </w:rPr>
        <w:t>Audio recording of hearings</w:t>
      </w:r>
      <w:r w:rsidRPr="00EF5DB5">
        <w:rPr>
          <w:rFonts w:ascii="Calibri" w:hAnsi="Calibri"/>
          <w:b/>
          <w:szCs w:val="20"/>
          <w:lang w:eastAsia="en-GB"/>
        </w:rPr>
        <w:t>:</w:t>
      </w:r>
    </w:p>
    <w:p w14:paraId="1CAB3C0E" w14:textId="77777777" w:rsidR="009F1F53" w:rsidRPr="00EF5DB5" w:rsidRDefault="009F1F53" w:rsidP="009F1F53">
      <w:pPr>
        <w:overflowPunct/>
        <w:autoSpaceDE/>
        <w:autoSpaceDN/>
        <w:adjustRightInd/>
        <w:spacing w:after="0"/>
        <w:textAlignment w:val="auto"/>
        <w:rPr>
          <w:rFonts w:ascii="Calibri" w:hAnsi="Calibri"/>
          <w:lang w:eastAsia="en-GB"/>
        </w:rPr>
      </w:pPr>
    </w:p>
    <w:p w14:paraId="702BACB7" w14:textId="77777777" w:rsidR="009F1F53" w:rsidRPr="00EF5DB5" w:rsidRDefault="009F1F53" w:rsidP="00EF5DB5">
      <w:pPr>
        <w:numPr>
          <w:ilvl w:val="0"/>
          <w:numId w:val="45"/>
        </w:numPr>
        <w:overflowPunct/>
        <w:autoSpaceDE/>
        <w:autoSpaceDN/>
        <w:adjustRightInd/>
        <w:spacing w:after="0"/>
        <w:jc w:val="left"/>
        <w:textAlignment w:val="auto"/>
        <w:rPr>
          <w:rFonts w:ascii="Calibri" w:hAnsi="Calibri"/>
          <w:lang w:eastAsia="en-GB"/>
        </w:rPr>
      </w:pPr>
      <w:r w:rsidRPr="00EF5DB5">
        <w:rPr>
          <w:rFonts w:ascii="Calibri" w:hAnsi="Calibri"/>
          <w:lang w:eastAsia="en-GB"/>
        </w:rPr>
        <w:t xml:space="preserve">provide a high quality audio recording of proceedings from which a verbatim transcription of events can be produced utilising current technologies; </w:t>
      </w:r>
    </w:p>
    <w:p w14:paraId="568DDB32"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demonstrate how new approaches or technology can add value to HCPC hearings; </w:t>
      </w:r>
    </w:p>
    <w:p w14:paraId="1B1EEA9A"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supply local agents to attend hearings in London and at venues across the United Kingdom (where possible) in order to minimise claims for travel and subsistence; </w:t>
      </w:r>
    </w:p>
    <w:p w14:paraId="0C1ADCD5"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supply agents at short notice; </w:t>
      </w:r>
    </w:p>
    <w:p w14:paraId="7D968468"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provide agents solely for the purpose of providing a verbatim audio recording of hearings; </w:t>
      </w:r>
    </w:p>
    <w:p w14:paraId="1262905B"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ensure agents can perform duties without the need for any additional amplification to be provided by the organisation; </w:t>
      </w:r>
    </w:p>
    <w:p w14:paraId="6A48AF39"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cancellations – where an agent cannot attend a hearing for any reason the supplier should ensure adequate contingency measures are in place; </w:t>
      </w:r>
    </w:p>
    <w:p w14:paraId="01771872"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demonstrate a recruitment and training programme to ensure hearing volumes can be met; and  </w:t>
      </w:r>
    </w:p>
    <w:p w14:paraId="50F16EC2"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demonstrate application of new technologies or approaches to assist the HCPC in delivering the best value for money. </w:t>
      </w:r>
    </w:p>
    <w:p w14:paraId="5932DBCC" w14:textId="77777777" w:rsidR="009F1F53" w:rsidRPr="00EF5DB5" w:rsidRDefault="009F1F53" w:rsidP="009F1F53">
      <w:pPr>
        <w:overflowPunct/>
        <w:autoSpaceDE/>
        <w:autoSpaceDN/>
        <w:adjustRightInd/>
        <w:spacing w:after="0"/>
        <w:textAlignment w:val="auto"/>
        <w:rPr>
          <w:rFonts w:ascii="Calibri" w:hAnsi="Calibri"/>
          <w:szCs w:val="24"/>
          <w:lang w:eastAsia="en-GB"/>
        </w:rPr>
      </w:pPr>
    </w:p>
    <w:p w14:paraId="0F2705D1" w14:textId="77777777" w:rsidR="009F1F53" w:rsidRPr="00EF5DB5" w:rsidRDefault="009F1F53" w:rsidP="009F1F53">
      <w:pPr>
        <w:overflowPunct/>
        <w:autoSpaceDE/>
        <w:autoSpaceDN/>
        <w:adjustRightInd/>
        <w:spacing w:after="0"/>
        <w:textAlignment w:val="auto"/>
        <w:rPr>
          <w:rFonts w:ascii="Calibri" w:hAnsi="Calibri"/>
          <w:b/>
          <w:szCs w:val="20"/>
          <w:lang w:eastAsia="en-GB"/>
        </w:rPr>
      </w:pPr>
      <w:r w:rsidRPr="00EF5DB5">
        <w:rPr>
          <w:rFonts w:ascii="Calibri" w:hAnsi="Calibri"/>
          <w:b/>
          <w:lang w:eastAsia="en-GB"/>
        </w:rPr>
        <w:t>Production and redaction of transcripts:</w:t>
      </w:r>
    </w:p>
    <w:p w14:paraId="6716DB32" w14:textId="77777777" w:rsidR="009F1F53" w:rsidRPr="00EF5DB5" w:rsidRDefault="009F1F53" w:rsidP="009F1F53">
      <w:pPr>
        <w:overflowPunct/>
        <w:autoSpaceDE/>
        <w:autoSpaceDN/>
        <w:adjustRightInd/>
        <w:spacing w:after="0"/>
        <w:textAlignment w:val="auto"/>
        <w:rPr>
          <w:rFonts w:ascii="Calibri" w:hAnsi="Calibri"/>
          <w:lang w:eastAsia="en-GB"/>
        </w:rPr>
      </w:pPr>
    </w:p>
    <w:p w14:paraId="72E3F6CF"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produce and provide transcripts either immediately, or on request, at any stage after the event; </w:t>
      </w:r>
    </w:p>
    <w:p w14:paraId="2E8067C0"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provide expedited transcripts of complete hearings within 1 working day where requested; </w:t>
      </w:r>
    </w:p>
    <w:p w14:paraId="0F18F0AB"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provide efficient turnaround times of not less than 3 working days for other transcripts required; and</w:t>
      </w:r>
    </w:p>
    <w:p w14:paraId="4AD58146" w14:textId="77777777" w:rsidR="009F1F53" w:rsidRPr="00EF5DB5" w:rsidRDefault="009F1F53" w:rsidP="00EF5DB5">
      <w:pPr>
        <w:numPr>
          <w:ilvl w:val="0"/>
          <w:numId w:val="45"/>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produce and provide transcripts of historic recordings produced by other (including previous) suppliers.</w:t>
      </w:r>
    </w:p>
    <w:p w14:paraId="7BCD3A42" w14:textId="77777777" w:rsidR="009F1F53" w:rsidRPr="00EF5DB5" w:rsidRDefault="009F1F53" w:rsidP="009F1F53">
      <w:pPr>
        <w:overflowPunct/>
        <w:autoSpaceDE/>
        <w:autoSpaceDN/>
        <w:adjustRightInd/>
        <w:spacing w:before="240" w:after="0"/>
        <w:ind w:left="360"/>
        <w:contextualSpacing/>
        <w:textAlignment w:val="auto"/>
        <w:rPr>
          <w:rFonts w:ascii="Calibri" w:hAnsi="Calibri"/>
          <w:lang w:eastAsia="en-GB"/>
        </w:rPr>
      </w:pPr>
    </w:p>
    <w:p w14:paraId="0B410265" w14:textId="77777777" w:rsidR="009F1F53" w:rsidRPr="00EF5DB5" w:rsidRDefault="009F1F53" w:rsidP="009F1F53">
      <w:pPr>
        <w:overflowPunct/>
        <w:autoSpaceDE/>
        <w:autoSpaceDN/>
        <w:adjustRightInd/>
        <w:spacing w:before="240" w:after="0"/>
        <w:ind w:left="360"/>
        <w:contextualSpacing/>
        <w:textAlignment w:val="auto"/>
        <w:rPr>
          <w:rFonts w:ascii="Calibri" w:hAnsi="Calibri"/>
          <w:lang w:eastAsia="en-GB"/>
        </w:rPr>
      </w:pPr>
    </w:p>
    <w:p w14:paraId="58059F74" w14:textId="77777777" w:rsidR="009F1F53" w:rsidRPr="00EF5DB5" w:rsidRDefault="009F1F53" w:rsidP="009F1F53">
      <w:pPr>
        <w:overflowPunct/>
        <w:autoSpaceDE/>
        <w:autoSpaceDN/>
        <w:adjustRightInd/>
        <w:spacing w:after="0"/>
        <w:textAlignment w:val="auto"/>
        <w:rPr>
          <w:rFonts w:ascii="Calibri" w:hAnsi="Calibri"/>
          <w:b/>
          <w:lang w:eastAsia="en-GB"/>
        </w:rPr>
      </w:pPr>
      <w:r w:rsidRPr="00EF5DB5">
        <w:rPr>
          <w:rFonts w:ascii="Calibri" w:hAnsi="Calibri"/>
          <w:b/>
          <w:lang w:eastAsia="en-GB"/>
        </w:rPr>
        <w:t>Record storage and data security</w:t>
      </w:r>
    </w:p>
    <w:p w14:paraId="6AC2F8E8" w14:textId="77777777" w:rsidR="009F1F53" w:rsidRPr="00EF5DB5" w:rsidRDefault="009F1F53" w:rsidP="009F1F53">
      <w:pPr>
        <w:overflowPunct/>
        <w:autoSpaceDE/>
        <w:autoSpaceDN/>
        <w:adjustRightInd/>
        <w:spacing w:before="240" w:after="0"/>
        <w:ind w:left="360"/>
        <w:contextualSpacing/>
        <w:textAlignment w:val="auto"/>
        <w:rPr>
          <w:rFonts w:ascii="Calibri" w:hAnsi="Calibri"/>
          <w:lang w:eastAsia="en-GB"/>
        </w:rPr>
      </w:pPr>
    </w:p>
    <w:p w14:paraId="54D3DF54" w14:textId="77777777" w:rsidR="009F1F53" w:rsidRPr="00EF5DB5" w:rsidRDefault="009F1F53" w:rsidP="00EF5DB5">
      <w:pPr>
        <w:numPr>
          <w:ilvl w:val="0"/>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demonstrate a system that effectively protects and appropriately shares the organisations’ sensitive data, to include:</w:t>
      </w:r>
    </w:p>
    <w:p w14:paraId="5F2B8DCE"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secure storage of records of all events for a minimum of seven years;</w:t>
      </w:r>
    </w:p>
    <w:p w14:paraId="24EBEE15"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secure destruction of records; </w:t>
      </w:r>
    </w:p>
    <w:p w14:paraId="0A1951BB"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supplier access to records that allows transcripts and other services to be produced within timescales described; </w:t>
      </w:r>
    </w:p>
    <w:p w14:paraId="08612BF5"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provide auditing systems of stored transcripts and other translated documents to ensure documents have been saved correctly;</w:t>
      </w:r>
    </w:p>
    <w:p w14:paraId="12E01240"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provide transcripts that are consistently templated, labelled and indexed to requested specifications; </w:t>
      </w:r>
    </w:p>
    <w:p w14:paraId="3928D63A"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label the media files for events separately as ‘Private’ for proceedings held in private session; </w:t>
      </w:r>
    </w:p>
    <w:p w14:paraId="6EAF32A7"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provide secure and safe storage and transport of electronic transcripts, media files and translations to ensure confidentiality of all parties is maintained in line with the </w:t>
      </w:r>
      <w:r w:rsidRPr="00EF5DB5">
        <w:rPr>
          <w:rFonts w:ascii="Calibri" w:hAnsi="Calibri"/>
          <w:lang w:eastAsia="en-GB"/>
        </w:rPr>
        <w:lastRenderedPageBreak/>
        <w:t xml:space="preserve">Data Protection Act 2018, which came into force on 24 May 2018, and any subsequent data protection legislation that is in or may come into force during the contract period; </w:t>
      </w:r>
    </w:p>
    <w:p w14:paraId="52372ABA"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ensure compliance with the Data Protection Act 2018 and the General Data Protection Regulation; </w:t>
      </w:r>
    </w:p>
    <w:p w14:paraId="296EF75D"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ensure agents make and store audio recordings securely; and </w:t>
      </w:r>
    </w:p>
    <w:p w14:paraId="211483CD" w14:textId="77777777" w:rsidR="009F1F53" w:rsidRPr="00EF5DB5" w:rsidRDefault="009F1F53" w:rsidP="00EF5DB5">
      <w:pPr>
        <w:numPr>
          <w:ilvl w:val="1"/>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ensure agents respect the confidentiality of proceedings and any confidential material divulged within proceedings. </w:t>
      </w:r>
    </w:p>
    <w:p w14:paraId="2B112139" w14:textId="77777777" w:rsidR="009F1F53" w:rsidRPr="00EF5DB5" w:rsidRDefault="009F1F53" w:rsidP="009F1F53">
      <w:pPr>
        <w:overflowPunct/>
        <w:autoSpaceDE/>
        <w:autoSpaceDN/>
        <w:adjustRightInd/>
        <w:spacing w:before="240" w:after="0"/>
        <w:ind w:left="360"/>
        <w:contextualSpacing/>
        <w:textAlignment w:val="auto"/>
        <w:rPr>
          <w:rFonts w:ascii="Calibri" w:hAnsi="Calibri"/>
          <w:lang w:eastAsia="en-GB"/>
        </w:rPr>
      </w:pPr>
    </w:p>
    <w:p w14:paraId="4B3441B4" w14:textId="77777777" w:rsidR="009F1F53" w:rsidRPr="00EF5DB5" w:rsidRDefault="009F1F53" w:rsidP="009F1F53">
      <w:pPr>
        <w:overflowPunct/>
        <w:autoSpaceDE/>
        <w:autoSpaceDN/>
        <w:adjustRightInd/>
        <w:spacing w:after="0"/>
        <w:textAlignment w:val="auto"/>
        <w:rPr>
          <w:rFonts w:ascii="Calibri" w:hAnsi="Calibri"/>
          <w:b/>
          <w:lang w:eastAsia="en-GB"/>
        </w:rPr>
      </w:pPr>
      <w:r w:rsidRPr="00EF5DB5">
        <w:rPr>
          <w:rFonts w:ascii="Calibri" w:hAnsi="Calibri"/>
          <w:b/>
          <w:lang w:eastAsia="en-GB"/>
        </w:rPr>
        <w:t xml:space="preserve">Communications and management information: </w:t>
      </w:r>
    </w:p>
    <w:p w14:paraId="2EC9607F" w14:textId="77777777" w:rsidR="009F1F53" w:rsidRPr="00EF5DB5" w:rsidRDefault="009F1F53" w:rsidP="009F1F53">
      <w:pPr>
        <w:overflowPunct/>
        <w:autoSpaceDE/>
        <w:autoSpaceDN/>
        <w:adjustRightInd/>
        <w:spacing w:after="0"/>
        <w:textAlignment w:val="auto"/>
        <w:rPr>
          <w:rFonts w:ascii="Calibri" w:hAnsi="Calibri"/>
          <w:b/>
          <w:lang w:eastAsia="en-GB"/>
        </w:rPr>
      </w:pPr>
    </w:p>
    <w:p w14:paraId="7E87B443" w14:textId="77777777" w:rsidR="009F1F53" w:rsidRPr="00EF5DB5" w:rsidRDefault="009F1F53" w:rsidP="00EF5DB5">
      <w:pPr>
        <w:numPr>
          <w:ilvl w:val="0"/>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provide a centralised, automated system for booking, confirming, monitoring and billing for all types of hearings activity, with dedicated resources to support the management and development of the Framework Agreement; </w:t>
      </w:r>
    </w:p>
    <w:p w14:paraId="371B5D29" w14:textId="77777777" w:rsidR="009F1F53" w:rsidRPr="00EF5DB5" w:rsidRDefault="009F1F53" w:rsidP="00EF5DB5">
      <w:pPr>
        <w:numPr>
          <w:ilvl w:val="0"/>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develop an efficient system of communication for the appointment, confirmation and invoicing of services with minimal reliance on resources; </w:t>
      </w:r>
    </w:p>
    <w:p w14:paraId="2FD1BA3F" w14:textId="77777777" w:rsidR="009F1F53" w:rsidRPr="00EF5DB5" w:rsidRDefault="009F1F53" w:rsidP="00EF5DB5">
      <w:pPr>
        <w:numPr>
          <w:ilvl w:val="0"/>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make available management information reports on a minimum quarterly basis. Reports should detail usage of service, bookings and expenditure levels within any financial year or period of service; </w:t>
      </w:r>
    </w:p>
    <w:p w14:paraId="1BE2E040" w14:textId="77777777" w:rsidR="009F1F53" w:rsidRPr="00EF5DB5" w:rsidRDefault="009F1F53" w:rsidP="00EF5DB5">
      <w:pPr>
        <w:numPr>
          <w:ilvl w:val="0"/>
          <w:numId w:val="43"/>
        </w:numPr>
        <w:overflowPunct/>
        <w:autoSpaceDE/>
        <w:autoSpaceDN/>
        <w:adjustRightInd/>
        <w:spacing w:before="240" w:after="0"/>
        <w:contextualSpacing/>
        <w:jc w:val="left"/>
        <w:textAlignment w:val="auto"/>
        <w:rPr>
          <w:rFonts w:ascii="Calibri" w:hAnsi="Calibri"/>
          <w:lang w:eastAsia="en-GB"/>
        </w:rPr>
      </w:pPr>
      <w:r w:rsidRPr="00EF5DB5">
        <w:rPr>
          <w:rFonts w:ascii="Calibri" w:hAnsi="Calibri"/>
          <w:lang w:eastAsia="en-GB"/>
        </w:rPr>
        <w:t xml:space="preserve">be able to deliver, on demand, ad hoc reports to support the management of the Framework Agreement; and </w:t>
      </w:r>
    </w:p>
    <w:p w14:paraId="69C1B729" w14:textId="77777777" w:rsidR="009F1F53" w:rsidRPr="00EF5DB5" w:rsidRDefault="009F1F53" w:rsidP="00EF5DB5">
      <w:pPr>
        <w:numPr>
          <w:ilvl w:val="0"/>
          <w:numId w:val="43"/>
        </w:numPr>
        <w:overflowPunct/>
        <w:autoSpaceDE/>
        <w:autoSpaceDN/>
        <w:adjustRightInd/>
        <w:spacing w:after="0"/>
        <w:contextualSpacing/>
        <w:jc w:val="left"/>
        <w:textAlignment w:val="auto"/>
        <w:rPr>
          <w:rFonts w:ascii="Calibri" w:hAnsi="Calibri"/>
          <w:lang w:eastAsia="en-GB"/>
        </w:rPr>
      </w:pPr>
      <w:r w:rsidRPr="00EF5DB5">
        <w:rPr>
          <w:rFonts w:ascii="Calibri" w:hAnsi="Calibri"/>
          <w:lang w:eastAsia="en-GB"/>
        </w:rPr>
        <w:t>provide a customer complaints policy and process for the organisation to engage at any time with the agency regarding the services provided</w:t>
      </w:r>
      <w:r w:rsidRPr="00EF5DB5">
        <w:rPr>
          <w:rFonts w:ascii="Calibri" w:hAnsi="Calibri"/>
          <w:szCs w:val="20"/>
          <w:lang w:eastAsia="en-GB"/>
        </w:rPr>
        <w:t>.</w:t>
      </w:r>
    </w:p>
    <w:p w14:paraId="479C9DC6" w14:textId="77777777" w:rsidR="009F1F53" w:rsidRPr="00EF5DB5" w:rsidRDefault="009F1F53" w:rsidP="009F1F53">
      <w:pPr>
        <w:overflowPunct/>
        <w:autoSpaceDE/>
        <w:autoSpaceDN/>
        <w:adjustRightInd/>
        <w:spacing w:after="0"/>
        <w:textAlignment w:val="auto"/>
        <w:rPr>
          <w:rFonts w:ascii="Calibri" w:hAnsi="Calibri"/>
          <w:lang w:eastAsia="en-GB"/>
        </w:rPr>
      </w:pPr>
    </w:p>
    <w:p w14:paraId="5E5D94C3" w14:textId="77777777" w:rsidR="009F1F53" w:rsidRDefault="009F1F53" w:rsidP="009F1F53">
      <w:pPr>
        <w:overflowPunct/>
        <w:autoSpaceDE/>
        <w:autoSpaceDN/>
        <w:adjustRightInd/>
        <w:spacing w:after="0"/>
        <w:textAlignment w:val="auto"/>
        <w:rPr>
          <w:rFonts w:ascii="Calibri" w:hAnsi="Calibri"/>
          <w:b/>
          <w:lang w:eastAsia="en-GB"/>
        </w:rPr>
      </w:pPr>
      <w:r w:rsidRPr="00EF5DB5">
        <w:rPr>
          <w:rFonts w:ascii="Calibri" w:hAnsi="Calibri"/>
          <w:b/>
          <w:lang w:eastAsia="en-GB"/>
        </w:rPr>
        <w:t>Additional Language, audio and visual services:</w:t>
      </w:r>
    </w:p>
    <w:p w14:paraId="4720E2E4" w14:textId="77777777" w:rsidR="00833151" w:rsidRPr="00EF5DB5" w:rsidRDefault="00833151" w:rsidP="009F1F53">
      <w:pPr>
        <w:overflowPunct/>
        <w:autoSpaceDE/>
        <w:autoSpaceDN/>
        <w:adjustRightInd/>
        <w:spacing w:after="0"/>
        <w:textAlignment w:val="auto"/>
        <w:rPr>
          <w:rFonts w:ascii="Calibri" w:hAnsi="Calibri"/>
          <w:b/>
          <w:lang w:eastAsia="en-GB"/>
        </w:rPr>
      </w:pPr>
    </w:p>
    <w:p w14:paraId="53AD2DCD" w14:textId="77777777" w:rsidR="009F1F53" w:rsidRPr="00EF5DB5" w:rsidRDefault="009F1F53" w:rsidP="00EF5DB5">
      <w:pPr>
        <w:numPr>
          <w:ilvl w:val="0"/>
          <w:numId w:val="44"/>
        </w:numPr>
        <w:overflowPunct/>
        <w:autoSpaceDE/>
        <w:autoSpaceDN/>
        <w:adjustRightInd/>
        <w:spacing w:before="240" w:after="160" w:line="256" w:lineRule="auto"/>
        <w:contextualSpacing/>
        <w:jc w:val="left"/>
        <w:textAlignment w:val="auto"/>
        <w:rPr>
          <w:rFonts w:ascii="Calibri" w:hAnsi="Calibri"/>
          <w:lang w:eastAsia="en-GB"/>
        </w:rPr>
      </w:pPr>
      <w:r w:rsidRPr="00EF5DB5">
        <w:rPr>
          <w:rFonts w:ascii="Calibri" w:hAnsi="Calibri"/>
          <w:lang w:eastAsia="en-GB"/>
        </w:rPr>
        <w:t>produce high quality services in the requested format within agreed timescales; and</w:t>
      </w:r>
    </w:p>
    <w:p w14:paraId="35C2FDAC" w14:textId="77777777" w:rsidR="009F1F53" w:rsidRPr="00EF5DB5" w:rsidRDefault="009F1F53" w:rsidP="00EF5DB5">
      <w:pPr>
        <w:numPr>
          <w:ilvl w:val="0"/>
          <w:numId w:val="44"/>
        </w:numPr>
        <w:overflowPunct/>
        <w:autoSpaceDE/>
        <w:autoSpaceDN/>
        <w:adjustRightInd/>
        <w:spacing w:before="240" w:after="160" w:line="256" w:lineRule="auto"/>
        <w:contextualSpacing/>
        <w:jc w:val="left"/>
        <w:textAlignment w:val="auto"/>
        <w:rPr>
          <w:rFonts w:ascii="Calibri" w:hAnsi="Calibri"/>
          <w:lang w:eastAsia="en-GB"/>
        </w:rPr>
      </w:pPr>
      <w:r w:rsidRPr="00EF5DB5">
        <w:rPr>
          <w:rFonts w:ascii="Calibri" w:hAnsi="Calibri"/>
          <w:lang w:eastAsia="en-GB"/>
        </w:rPr>
        <w:t>abide by the organisations’ data storage and handling requirements as outlined above</w:t>
      </w:r>
      <w:r w:rsidRPr="00EF5DB5">
        <w:rPr>
          <w:rFonts w:ascii="Calibri" w:hAnsi="Calibri"/>
          <w:szCs w:val="20"/>
          <w:lang w:eastAsia="en-GB"/>
        </w:rPr>
        <w:t>.</w:t>
      </w:r>
    </w:p>
    <w:p w14:paraId="148A6E0D" w14:textId="77777777" w:rsidR="009F1F53" w:rsidRPr="00EF5DB5" w:rsidRDefault="009F1F53" w:rsidP="009F1F53">
      <w:pPr>
        <w:overflowPunct/>
        <w:autoSpaceDE/>
        <w:autoSpaceDN/>
        <w:adjustRightInd/>
        <w:spacing w:before="240" w:after="160" w:line="256" w:lineRule="auto"/>
        <w:ind w:left="360"/>
        <w:contextualSpacing/>
        <w:jc w:val="left"/>
        <w:textAlignment w:val="auto"/>
        <w:rPr>
          <w:rFonts w:ascii="Calibri" w:hAnsi="Calibri"/>
          <w:lang w:eastAsia="en-GB"/>
        </w:rPr>
      </w:pPr>
    </w:p>
    <w:p w14:paraId="1DACB5E7" w14:textId="77777777" w:rsidR="009F1F53" w:rsidRPr="00EF5DB5" w:rsidRDefault="009F1F53" w:rsidP="009F1F53">
      <w:pPr>
        <w:overflowPunct/>
        <w:autoSpaceDE/>
        <w:autoSpaceDN/>
        <w:adjustRightInd/>
        <w:spacing w:after="0"/>
        <w:ind w:left="360"/>
        <w:contextualSpacing/>
        <w:textAlignment w:val="auto"/>
        <w:rPr>
          <w:rFonts w:ascii="Calibri" w:hAnsi="Calibri"/>
          <w:szCs w:val="20"/>
          <w:lang w:eastAsia="en-GB"/>
        </w:rPr>
      </w:pPr>
      <w:r w:rsidRPr="00EF5DB5">
        <w:rPr>
          <w:rFonts w:ascii="Calibri" w:hAnsi="Calibri"/>
          <w:szCs w:val="20"/>
          <w:lang w:eastAsia="en-GB"/>
        </w:rPr>
        <w:t xml:space="preserve">Additional services may include, but are not limited to the provision of translation, interpretation and video recording of hearings and similar events. </w:t>
      </w:r>
    </w:p>
    <w:p w14:paraId="05CB15D8" w14:textId="77777777" w:rsidR="009F1F53" w:rsidRPr="00EF5DB5" w:rsidRDefault="009F1F53" w:rsidP="009F1F53">
      <w:pPr>
        <w:overflowPunct/>
        <w:autoSpaceDE/>
        <w:autoSpaceDN/>
        <w:adjustRightInd/>
        <w:spacing w:after="0"/>
        <w:ind w:left="360"/>
        <w:textAlignment w:val="auto"/>
        <w:rPr>
          <w:rFonts w:ascii="Calibri" w:hAnsi="Calibri"/>
          <w:szCs w:val="20"/>
          <w:lang w:eastAsia="en-GB"/>
        </w:rPr>
      </w:pPr>
    </w:p>
    <w:p w14:paraId="5B11B86A" w14:textId="77777777" w:rsidR="009F1F53" w:rsidRPr="00EF5DB5" w:rsidRDefault="009F1F53" w:rsidP="009F1F53">
      <w:pPr>
        <w:overflowPunct/>
        <w:autoSpaceDE/>
        <w:autoSpaceDN/>
        <w:adjustRightInd/>
        <w:spacing w:after="0"/>
        <w:ind w:left="360"/>
        <w:textAlignment w:val="auto"/>
        <w:rPr>
          <w:rFonts w:ascii="Calibri" w:hAnsi="Calibri"/>
          <w:szCs w:val="20"/>
          <w:lang w:eastAsia="en-GB"/>
        </w:rPr>
      </w:pPr>
      <w:r w:rsidRPr="00EF5DB5">
        <w:rPr>
          <w:rFonts w:ascii="Calibri" w:hAnsi="Calibri"/>
          <w:szCs w:val="20"/>
          <w:lang w:eastAsia="en-GB"/>
        </w:rPr>
        <w:t xml:space="preserve">If agents do not live locally for hearings outside London, the travel arrangements should be made by the supplier and invoiced to the HCPC. Expenses for travel and subsistence will be reimbursable in accordance with the HCPC’s expenses policy in accordance with paragraph 4 (Reimbursable Expenses) of Schedule 3 to the Framework Agreement. </w:t>
      </w:r>
    </w:p>
    <w:p w14:paraId="51DC9625" w14:textId="77777777" w:rsidR="009F1F53" w:rsidRPr="00EF5DB5" w:rsidRDefault="009F1F53" w:rsidP="009F1F53">
      <w:pPr>
        <w:overflowPunct/>
        <w:autoSpaceDE/>
        <w:autoSpaceDN/>
        <w:adjustRightInd/>
        <w:spacing w:after="0"/>
        <w:ind w:left="360"/>
        <w:textAlignment w:val="auto"/>
        <w:rPr>
          <w:rFonts w:ascii="Calibri" w:hAnsi="Calibri"/>
          <w:szCs w:val="20"/>
          <w:lang w:eastAsia="en-GB"/>
        </w:rPr>
      </w:pPr>
    </w:p>
    <w:p w14:paraId="1678E8E7" w14:textId="77777777" w:rsidR="00D83B58" w:rsidRPr="00EF5DB5" w:rsidRDefault="009F1F53" w:rsidP="009F1F53">
      <w:pPr>
        <w:pStyle w:val="GPSL2Indent"/>
      </w:pPr>
      <w:r w:rsidRPr="00EF5DB5">
        <w:rPr>
          <w:szCs w:val="20"/>
          <w:lang w:eastAsia="en-GB"/>
        </w:rPr>
        <w:t>Payment will not be made for days used to travel to any venue.</w:t>
      </w:r>
    </w:p>
    <w:p w14:paraId="378BA921" w14:textId="77777777" w:rsidR="00686411" w:rsidRPr="00EF5DB5" w:rsidRDefault="00686411" w:rsidP="00E62BD4">
      <w:pPr>
        <w:pStyle w:val="GPSL2Indent"/>
      </w:pPr>
    </w:p>
    <w:p w14:paraId="03E42E35" w14:textId="77777777" w:rsidR="00A523C2" w:rsidRPr="00EF5DB5" w:rsidRDefault="002E6D7F" w:rsidP="00E62BD4">
      <w:pPr>
        <w:pStyle w:val="GPSSchAnnexname"/>
        <w:rPr>
          <w:rFonts w:ascii="Calibri" w:hAnsi="Calibri" w:cs="Arial"/>
        </w:rPr>
      </w:pPr>
      <w:r w:rsidRPr="00EF5DB5">
        <w:rPr>
          <w:rFonts w:ascii="Calibri" w:hAnsi="Calibri" w:cs="Arial"/>
        </w:rPr>
        <w:br w:type="page"/>
      </w:r>
      <w:bookmarkStart w:id="2248" w:name="_Toc515454215"/>
      <w:r w:rsidR="006D7853" w:rsidRPr="00EF5DB5">
        <w:rPr>
          <w:rFonts w:ascii="Calibri" w:hAnsi="Calibri" w:cs="Arial"/>
        </w:rPr>
        <w:lastRenderedPageBreak/>
        <w:t xml:space="preserve">ANNEX 2: </w:t>
      </w:r>
      <w:r w:rsidR="00A523C2" w:rsidRPr="00EF5DB5">
        <w:rPr>
          <w:rFonts w:ascii="Calibri" w:hAnsi="Calibri" w:cs="Arial"/>
        </w:rPr>
        <w:t xml:space="preserve">THE </w:t>
      </w:r>
      <w:r w:rsidR="00686411" w:rsidRPr="00EF5DB5">
        <w:rPr>
          <w:rFonts w:ascii="Calibri" w:hAnsi="Calibri" w:cs="Arial"/>
        </w:rPr>
        <w:t>goods</w:t>
      </w:r>
      <w:r w:rsidR="00F576D2" w:rsidRPr="00EF5DB5">
        <w:rPr>
          <w:rFonts w:ascii="Calibri" w:hAnsi="Calibri" w:cs="Arial"/>
        </w:rPr>
        <w:t xml:space="preserve"> – NOT USED</w:t>
      </w:r>
      <w:bookmarkEnd w:id="2248"/>
    </w:p>
    <w:p w14:paraId="63CD6B36" w14:textId="77777777" w:rsidR="006D7853" w:rsidRPr="00EF5DB5" w:rsidRDefault="00D83B58" w:rsidP="00E62BD4">
      <w:pPr>
        <w:pStyle w:val="GPSSchTitleandNumber"/>
        <w:rPr>
          <w:rFonts w:ascii="Calibri" w:hAnsi="Calibri" w:cs="Arial"/>
        </w:rPr>
      </w:pPr>
      <w:r w:rsidRPr="00EF5DB5">
        <w:rPr>
          <w:rFonts w:ascii="Calibri" w:hAnsi="Calibri" w:cs="Arial"/>
        </w:rPr>
        <w:br w:type="page"/>
      </w:r>
      <w:bookmarkStart w:id="2249" w:name="_Toc515454216"/>
      <w:r w:rsidR="006D7853" w:rsidRPr="00EF5DB5">
        <w:rPr>
          <w:rFonts w:ascii="Calibri" w:hAnsi="Calibri" w:cs="Arial"/>
        </w:rPr>
        <w:lastRenderedPageBreak/>
        <w:t>CALL OFF SCHEDULE 3</w:t>
      </w:r>
      <w:r w:rsidR="002E6D7F" w:rsidRPr="00EF5DB5">
        <w:rPr>
          <w:rFonts w:ascii="Calibri" w:hAnsi="Calibri" w:cs="Arial"/>
        </w:rPr>
        <w:t xml:space="preserve">: </w:t>
      </w:r>
      <w:r w:rsidR="006D7853" w:rsidRPr="00EF5DB5">
        <w:rPr>
          <w:rFonts w:ascii="Calibri" w:hAnsi="Calibri" w:cs="Arial"/>
        </w:rPr>
        <w:t>CALL OFF CONTRACT CHARGES, PAYMENT AND INVOICING</w:t>
      </w:r>
      <w:bookmarkEnd w:id="2249"/>
    </w:p>
    <w:p w14:paraId="5A96ED27" w14:textId="77777777" w:rsidR="006D7853" w:rsidRPr="00EF5DB5" w:rsidRDefault="006D7853" w:rsidP="00EF5DB5">
      <w:pPr>
        <w:pStyle w:val="GPSL1CLAUSEHEADING"/>
        <w:numPr>
          <w:ilvl w:val="0"/>
          <w:numId w:val="26"/>
        </w:numPr>
        <w:rPr>
          <w:rFonts w:ascii="Calibri" w:hAnsi="Calibri"/>
        </w:rPr>
      </w:pPr>
      <w:bookmarkStart w:id="2250" w:name="_Toc515454217"/>
      <w:r w:rsidRPr="00EF5DB5">
        <w:rPr>
          <w:rFonts w:ascii="Calibri" w:hAnsi="Calibri"/>
        </w:rPr>
        <w:t>DEFINITIONS</w:t>
      </w:r>
      <w:bookmarkEnd w:id="2250"/>
    </w:p>
    <w:p w14:paraId="6B14D8A4" w14:textId="77777777" w:rsidR="008D0A60" w:rsidRPr="00EF5DB5" w:rsidRDefault="006D7853" w:rsidP="00E62BD4">
      <w:pPr>
        <w:pStyle w:val="GPSL2numberedclause"/>
      </w:pPr>
      <w:r w:rsidRPr="00EF5DB5">
        <w:t>Th</w:t>
      </w:r>
      <w:r w:rsidR="00DE71C2" w:rsidRPr="00EF5DB5">
        <w:t xml:space="preserve">e following terms used in this </w:t>
      </w:r>
      <w:r w:rsidRPr="00EF5DB5">
        <w:t>Call Off Schedule</w:t>
      </w:r>
      <w:r w:rsidR="00583F9D" w:rsidRPr="00EF5DB5">
        <w:t xml:space="preserve"> 3</w:t>
      </w:r>
      <w:r w:rsidRPr="00EF5DB5">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EF5DB5" w14:paraId="6F15C78A" w14:textId="77777777" w:rsidTr="000940A9">
        <w:tc>
          <w:tcPr>
            <w:tcW w:w="2835" w:type="dxa"/>
          </w:tcPr>
          <w:p w14:paraId="19C805DD" w14:textId="77777777" w:rsidR="00F23BEC" w:rsidRPr="00EF5DB5" w:rsidRDefault="00F23BEC" w:rsidP="00E62BD4">
            <w:pPr>
              <w:pStyle w:val="GPSDefinitionTerm"/>
              <w:jc w:val="both"/>
              <w:rPr>
                <w:rFonts w:ascii="Calibri" w:hAnsi="Calibri"/>
              </w:rPr>
            </w:pPr>
          </w:p>
        </w:tc>
        <w:tc>
          <w:tcPr>
            <w:tcW w:w="5189" w:type="dxa"/>
          </w:tcPr>
          <w:p w14:paraId="2995B38C" w14:textId="77777777" w:rsidR="00F23BEC" w:rsidRPr="00EF5DB5" w:rsidRDefault="00F23BEC" w:rsidP="00E62BD4">
            <w:pPr>
              <w:pStyle w:val="GPsDefinition"/>
              <w:rPr>
                <w:rFonts w:ascii="Calibri" w:hAnsi="Calibri"/>
              </w:rPr>
            </w:pPr>
          </w:p>
        </w:tc>
      </w:tr>
      <w:tr w:rsidR="00F23BEC" w:rsidRPr="00EF5DB5" w14:paraId="1699F76D" w14:textId="77777777" w:rsidTr="000940A9">
        <w:tc>
          <w:tcPr>
            <w:tcW w:w="2835" w:type="dxa"/>
            <w:shd w:val="clear" w:color="auto" w:fill="auto"/>
          </w:tcPr>
          <w:p w14:paraId="3194F67D" w14:textId="77777777" w:rsidR="00F23BEC" w:rsidRPr="00EF5DB5" w:rsidRDefault="00F23BEC" w:rsidP="00E62BD4">
            <w:pPr>
              <w:pStyle w:val="GPSDefinitionTerm"/>
              <w:jc w:val="both"/>
              <w:rPr>
                <w:rFonts w:ascii="Calibri" w:hAnsi="Calibri"/>
              </w:rPr>
            </w:pPr>
          </w:p>
        </w:tc>
        <w:tc>
          <w:tcPr>
            <w:tcW w:w="5189" w:type="dxa"/>
            <w:shd w:val="clear" w:color="auto" w:fill="auto"/>
          </w:tcPr>
          <w:p w14:paraId="3AC0EEE7" w14:textId="77777777" w:rsidR="00F23BEC" w:rsidRPr="00EF5DB5" w:rsidRDefault="00F23BEC" w:rsidP="00E62BD4">
            <w:pPr>
              <w:pStyle w:val="GPsDefinition"/>
              <w:rPr>
                <w:rFonts w:ascii="Calibri" w:hAnsi="Calibri"/>
              </w:rPr>
            </w:pPr>
          </w:p>
        </w:tc>
      </w:tr>
      <w:tr w:rsidR="00F23BEC" w:rsidRPr="00EF5DB5" w14:paraId="4148DA8C" w14:textId="77777777" w:rsidTr="000940A9">
        <w:tc>
          <w:tcPr>
            <w:tcW w:w="2835" w:type="dxa"/>
          </w:tcPr>
          <w:p w14:paraId="2BB5CC78" w14:textId="77777777" w:rsidR="00F23BEC" w:rsidRPr="00EF5DB5" w:rsidRDefault="00B460DF" w:rsidP="00E62BD4">
            <w:pPr>
              <w:pStyle w:val="GPSDefinitionTerm"/>
              <w:jc w:val="both"/>
              <w:rPr>
                <w:rFonts w:ascii="Calibri" w:hAnsi="Calibri"/>
              </w:rPr>
            </w:pPr>
            <w:r w:rsidRPr="00EF5DB5">
              <w:rPr>
                <w:rFonts w:ascii="Calibri" w:hAnsi="Calibri"/>
              </w:rPr>
              <w:t>"</w:t>
            </w:r>
            <w:r w:rsidR="00F23BEC" w:rsidRPr="00EF5DB5">
              <w:rPr>
                <w:rFonts w:ascii="Calibri" w:hAnsi="Calibri"/>
              </w:rPr>
              <w:t>Reimbursable Expenses</w:t>
            </w:r>
            <w:r w:rsidR="004B134D" w:rsidRPr="00EF5DB5">
              <w:rPr>
                <w:rFonts w:ascii="Calibri" w:hAnsi="Calibri"/>
              </w:rPr>
              <w:t>”</w:t>
            </w:r>
          </w:p>
        </w:tc>
        <w:tc>
          <w:tcPr>
            <w:tcW w:w="5189" w:type="dxa"/>
          </w:tcPr>
          <w:p w14:paraId="7871D016" w14:textId="77777777" w:rsidR="00F23BEC" w:rsidRPr="00EF5DB5" w:rsidRDefault="00F23BEC" w:rsidP="00E62BD4">
            <w:pPr>
              <w:pStyle w:val="GPsDefinition"/>
              <w:rPr>
                <w:rFonts w:ascii="Calibri" w:hAnsi="Calibri"/>
              </w:rPr>
            </w:pPr>
            <w:r w:rsidRPr="00EF5DB5">
              <w:rPr>
                <w:rFonts w:ascii="Calibri" w:hAnsi="Calibri"/>
              </w:rPr>
              <w:t xml:space="preserve">means the reasonable out of pocket travel and subsistence (for example, hotel and food) expenses, properly and necessarily incurred in the performance of the </w:t>
            </w:r>
            <w:r w:rsidR="009E0BBE" w:rsidRPr="00EF5DB5">
              <w:rPr>
                <w:rFonts w:ascii="Calibri" w:hAnsi="Calibri"/>
              </w:rPr>
              <w:t>Services</w:t>
            </w:r>
            <w:r w:rsidR="00004CC7" w:rsidRPr="00EF5DB5">
              <w:rPr>
                <w:rFonts w:ascii="Calibri" w:hAnsi="Calibri"/>
              </w:rPr>
              <w:t>;</w:t>
            </w:r>
          </w:p>
        </w:tc>
      </w:tr>
      <w:tr w:rsidR="00F23BEC" w:rsidRPr="00EF5DB5" w14:paraId="038E1E03" w14:textId="77777777" w:rsidTr="000940A9">
        <w:tc>
          <w:tcPr>
            <w:tcW w:w="2835" w:type="dxa"/>
          </w:tcPr>
          <w:p w14:paraId="22F4FEC2" w14:textId="77777777" w:rsidR="00F23BEC" w:rsidRPr="00EF5DB5" w:rsidRDefault="00B460DF" w:rsidP="00E62BD4">
            <w:pPr>
              <w:pStyle w:val="GPSDefinitionTerm"/>
              <w:jc w:val="both"/>
              <w:rPr>
                <w:rFonts w:ascii="Calibri" w:hAnsi="Calibri"/>
              </w:rPr>
            </w:pPr>
            <w:r w:rsidRPr="00EF5DB5">
              <w:rPr>
                <w:rFonts w:ascii="Calibri" w:hAnsi="Calibri"/>
              </w:rPr>
              <w:t>"</w:t>
            </w:r>
            <w:r w:rsidR="00F23BEC" w:rsidRPr="00EF5DB5">
              <w:rPr>
                <w:rFonts w:ascii="Calibri" w:hAnsi="Calibri"/>
              </w:rPr>
              <w:t>Review Adjustment Date</w:t>
            </w:r>
            <w:r w:rsidRPr="00EF5DB5">
              <w:rPr>
                <w:rFonts w:ascii="Calibri" w:hAnsi="Calibri"/>
              </w:rPr>
              <w:t>"</w:t>
            </w:r>
          </w:p>
        </w:tc>
        <w:tc>
          <w:tcPr>
            <w:tcW w:w="5189" w:type="dxa"/>
          </w:tcPr>
          <w:p w14:paraId="2BDE2069" w14:textId="77777777" w:rsidR="00F23BEC" w:rsidRPr="00EF5DB5" w:rsidRDefault="00F23BEC" w:rsidP="00E62BD4">
            <w:pPr>
              <w:pStyle w:val="GPsDefinition"/>
              <w:rPr>
                <w:rFonts w:ascii="Calibri" w:hAnsi="Calibri"/>
              </w:rPr>
            </w:pPr>
            <w:r w:rsidRPr="00EF5DB5">
              <w:rPr>
                <w:rFonts w:ascii="Calibri" w:hAnsi="Calibri"/>
              </w:rPr>
              <w:t xml:space="preserve">has the meaning given to it in paragraph </w:t>
            </w:r>
            <w:r w:rsidR="00F17AE3" w:rsidRPr="00EF5DB5">
              <w:rPr>
                <w:rFonts w:ascii="Calibri" w:hAnsi="Calibri"/>
              </w:rPr>
              <w:fldChar w:fldCharType="begin"/>
            </w:r>
            <w:r w:rsidR="00F17AE3" w:rsidRPr="00EF5DB5">
              <w:rPr>
                <w:rFonts w:ascii="Calibri" w:hAnsi="Calibri"/>
              </w:rPr>
              <w:instrText xml:space="preserve"> REF _Ref362954990 \r \h  \* MERGEFORMAT </w:instrText>
            </w:r>
            <w:r w:rsidR="00F17AE3" w:rsidRPr="00EF5DB5">
              <w:rPr>
                <w:rFonts w:ascii="Calibri" w:hAnsi="Calibri"/>
              </w:rPr>
              <w:fldChar w:fldCharType="separate"/>
            </w:r>
            <w:r w:rsidR="009C0ACD" w:rsidRPr="00EF5DB5">
              <w:rPr>
                <w:rFonts w:ascii="Calibri" w:hAnsi="Calibri"/>
                <w:b/>
                <w:bCs/>
                <w:lang w:val="en-US"/>
              </w:rPr>
              <w:t>Error! Reference source not found.</w:t>
            </w:r>
            <w:r w:rsidR="00F17AE3" w:rsidRPr="00EF5DB5">
              <w:rPr>
                <w:rFonts w:ascii="Calibri" w:hAnsi="Calibri"/>
              </w:rPr>
              <w:fldChar w:fldCharType="end"/>
            </w:r>
            <w:r w:rsidRPr="00EF5DB5">
              <w:rPr>
                <w:rFonts w:ascii="Calibri" w:hAnsi="Calibri"/>
              </w:rPr>
              <w:t xml:space="preserve"> of this Call Off Schedule</w:t>
            </w:r>
            <w:r w:rsidR="006B0BA2" w:rsidRPr="00EF5DB5">
              <w:rPr>
                <w:rFonts w:ascii="Calibri" w:hAnsi="Calibri"/>
              </w:rPr>
              <w:t xml:space="preserve"> 3</w:t>
            </w:r>
            <w:r w:rsidRPr="00EF5DB5">
              <w:rPr>
                <w:rFonts w:ascii="Calibri" w:hAnsi="Calibri"/>
              </w:rPr>
              <w:t>;</w:t>
            </w:r>
          </w:p>
        </w:tc>
      </w:tr>
      <w:tr w:rsidR="00F23BEC" w:rsidRPr="00EF5DB5" w14:paraId="3170E8B7" w14:textId="77777777" w:rsidTr="000940A9">
        <w:tc>
          <w:tcPr>
            <w:tcW w:w="2835" w:type="dxa"/>
          </w:tcPr>
          <w:p w14:paraId="7E21FF99" w14:textId="77777777" w:rsidR="00F23BEC" w:rsidRPr="00EF5DB5" w:rsidRDefault="00B460DF" w:rsidP="00E62BD4">
            <w:pPr>
              <w:pStyle w:val="GPSDefinitionTerm"/>
              <w:jc w:val="both"/>
              <w:rPr>
                <w:rFonts w:ascii="Calibri" w:hAnsi="Calibri"/>
              </w:rPr>
            </w:pPr>
            <w:r w:rsidRPr="00EF5DB5">
              <w:rPr>
                <w:rFonts w:ascii="Calibri" w:hAnsi="Calibri"/>
              </w:rPr>
              <w:t>"</w:t>
            </w:r>
            <w:r w:rsidR="00D11C5B" w:rsidRPr="00EF5DB5">
              <w:rPr>
                <w:rFonts w:ascii="Calibri" w:hAnsi="Calibri"/>
              </w:rPr>
              <w:t>CPI</w:t>
            </w:r>
            <w:r w:rsidRPr="00EF5DB5">
              <w:rPr>
                <w:rFonts w:ascii="Calibri" w:hAnsi="Calibri"/>
              </w:rPr>
              <w:t>"</w:t>
            </w:r>
          </w:p>
        </w:tc>
        <w:tc>
          <w:tcPr>
            <w:tcW w:w="5189" w:type="dxa"/>
          </w:tcPr>
          <w:p w14:paraId="79579EB8" w14:textId="77777777" w:rsidR="00F23BEC" w:rsidRPr="00EF5DB5" w:rsidRDefault="00F23BEC" w:rsidP="00E62BD4">
            <w:pPr>
              <w:pStyle w:val="GPsDefinition"/>
              <w:rPr>
                <w:rFonts w:ascii="Calibri" w:hAnsi="Calibri"/>
              </w:rPr>
            </w:pPr>
            <w:r w:rsidRPr="00EF5DB5">
              <w:rPr>
                <w:rFonts w:ascii="Calibri" w:hAnsi="Calibri"/>
              </w:rPr>
              <w:t xml:space="preserve">means the </w:t>
            </w:r>
            <w:r w:rsidR="00D11C5B" w:rsidRPr="00EF5DB5">
              <w:rPr>
                <w:rFonts w:ascii="Calibri" w:hAnsi="Calibri"/>
                <w:b/>
              </w:rPr>
              <w:t>Consumer</w:t>
            </w:r>
            <w:r w:rsidRPr="00EF5DB5">
              <w:rPr>
                <w:rFonts w:ascii="Calibri" w:hAnsi="Calibri"/>
                <w:b/>
              </w:rPr>
              <w:t xml:space="preserve"> Prices Inde</w:t>
            </w:r>
            <w:r w:rsidR="00D11C5B" w:rsidRPr="00EF5DB5">
              <w:rPr>
                <w:rFonts w:ascii="Calibri" w:hAnsi="Calibri"/>
                <w:b/>
              </w:rPr>
              <w:t>x</w:t>
            </w:r>
            <w:r w:rsidRPr="00EF5DB5">
              <w:rPr>
                <w:rFonts w:ascii="Calibri" w:hAnsi="Calibri"/>
              </w:rPr>
              <w:t xml:space="preserve"> as published by the Office of National Statistics (</w:t>
            </w:r>
            <w:hyperlink r:id="rId16" w:history="1">
              <w:r w:rsidRPr="00EF5DB5">
                <w:rPr>
                  <w:rFonts w:ascii="Calibri" w:hAnsi="Calibri"/>
                </w:rPr>
                <w:t xml:space="preserve"> http://www.statistics.gov.uk/instantfigures.asp)</w:t>
              </w:r>
            </w:hyperlink>
            <w:r w:rsidRPr="00EF5DB5">
              <w:rPr>
                <w:rFonts w:ascii="Calibri" w:hAnsi="Calibri"/>
              </w:rPr>
              <w:t>; and</w:t>
            </w:r>
          </w:p>
        </w:tc>
      </w:tr>
      <w:tr w:rsidR="00F23BEC" w:rsidRPr="00EF5DB5" w14:paraId="04219687" w14:textId="77777777" w:rsidTr="000940A9">
        <w:tc>
          <w:tcPr>
            <w:tcW w:w="2835" w:type="dxa"/>
          </w:tcPr>
          <w:p w14:paraId="539C6F4C" w14:textId="77777777" w:rsidR="00F23BEC" w:rsidRPr="00EF5DB5" w:rsidRDefault="00B460DF" w:rsidP="00E62BD4">
            <w:pPr>
              <w:pStyle w:val="GPSDefinitionTerm"/>
              <w:jc w:val="both"/>
              <w:rPr>
                <w:rFonts w:ascii="Calibri" w:hAnsi="Calibri"/>
              </w:rPr>
            </w:pPr>
            <w:r w:rsidRPr="00EF5DB5">
              <w:rPr>
                <w:rFonts w:ascii="Calibri" w:hAnsi="Calibri"/>
              </w:rPr>
              <w:t>"</w:t>
            </w:r>
            <w:r w:rsidR="00F23BEC" w:rsidRPr="00EF5DB5">
              <w:rPr>
                <w:rFonts w:ascii="Calibri" w:hAnsi="Calibri"/>
              </w:rPr>
              <w:t>Supporting Documentation</w:t>
            </w:r>
            <w:r w:rsidRPr="00EF5DB5">
              <w:rPr>
                <w:rFonts w:ascii="Calibri" w:hAnsi="Calibri"/>
              </w:rPr>
              <w:t>"</w:t>
            </w:r>
          </w:p>
        </w:tc>
        <w:tc>
          <w:tcPr>
            <w:tcW w:w="5189" w:type="dxa"/>
          </w:tcPr>
          <w:p w14:paraId="3366A701" w14:textId="77777777" w:rsidR="00F23BEC" w:rsidRPr="00EF5DB5" w:rsidRDefault="00F23BEC" w:rsidP="00E62BD4">
            <w:pPr>
              <w:pStyle w:val="GPsDefinition"/>
              <w:rPr>
                <w:rFonts w:ascii="Calibri" w:hAnsi="Calibri"/>
              </w:rPr>
            </w:pPr>
            <w:r w:rsidRPr="00EF5DB5">
              <w:rPr>
                <w:rFonts w:ascii="Calibri" w:hAnsi="Calibri"/>
              </w:rPr>
              <w:t xml:space="preserve">means sufficient information in writing to enable the </w:t>
            </w:r>
            <w:r w:rsidR="006179E3" w:rsidRPr="00EF5DB5">
              <w:rPr>
                <w:rFonts w:ascii="Calibri" w:hAnsi="Calibri"/>
              </w:rPr>
              <w:t>Contracting Authority</w:t>
            </w:r>
            <w:r w:rsidRPr="00EF5DB5">
              <w:rPr>
                <w:rFonts w:ascii="Calibri" w:hAnsi="Calibri"/>
              </w:rPr>
              <w:t xml:space="preserve"> to reasonably to assess whether the </w:t>
            </w:r>
            <w:r w:rsidR="007A504D" w:rsidRPr="00EF5DB5">
              <w:rPr>
                <w:rFonts w:ascii="Calibri" w:hAnsi="Calibri"/>
              </w:rPr>
              <w:t xml:space="preserve">Call Off </w:t>
            </w:r>
            <w:r w:rsidR="000568E7" w:rsidRPr="00EF5DB5">
              <w:rPr>
                <w:rFonts w:ascii="Calibri" w:hAnsi="Calibri"/>
              </w:rPr>
              <w:t>C</w:t>
            </w:r>
            <w:r w:rsidR="007A504D" w:rsidRPr="00EF5DB5">
              <w:rPr>
                <w:rFonts w:ascii="Calibri" w:hAnsi="Calibri"/>
              </w:rPr>
              <w:t xml:space="preserve">ontract </w:t>
            </w:r>
            <w:r w:rsidRPr="00EF5DB5">
              <w:rPr>
                <w:rFonts w:ascii="Calibri" w:hAnsi="Calibri"/>
              </w:rPr>
              <w:t xml:space="preserve">Charges, Reimbursable Expenses and other sums due from the </w:t>
            </w:r>
            <w:r w:rsidR="006179E3" w:rsidRPr="00EF5DB5">
              <w:rPr>
                <w:rFonts w:ascii="Calibri" w:hAnsi="Calibri"/>
              </w:rPr>
              <w:t>Contracting Authority</w:t>
            </w:r>
            <w:r w:rsidRPr="00EF5DB5">
              <w:rPr>
                <w:rFonts w:ascii="Calibri" w:hAnsi="Calibri"/>
              </w:rPr>
              <w:t xml:space="preserve"> under </w:t>
            </w:r>
            <w:r w:rsidR="007A504D" w:rsidRPr="00EF5DB5">
              <w:rPr>
                <w:rFonts w:ascii="Calibri" w:hAnsi="Calibri"/>
              </w:rPr>
              <w:t>this</w:t>
            </w:r>
            <w:r w:rsidRPr="00EF5DB5">
              <w:rPr>
                <w:rFonts w:ascii="Calibri" w:hAnsi="Calibri"/>
              </w:rPr>
              <w:t xml:space="preserve"> Call Off </w:t>
            </w:r>
            <w:r w:rsidR="007A504D" w:rsidRPr="00EF5DB5">
              <w:rPr>
                <w:rFonts w:ascii="Calibri" w:hAnsi="Calibri"/>
              </w:rPr>
              <w:t>Contract</w:t>
            </w:r>
            <w:r w:rsidRPr="00EF5DB5">
              <w:rPr>
                <w:rFonts w:ascii="Calibri" w:hAnsi="Calibri"/>
              </w:rPr>
              <w:t xml:space="preserve"> detailed in the information are properly payable.</w:t>
            </w:r>
          </w:p>
        </w:tc>
      </w:tr>
    </w:tbl>
    <w:p w14:paraId="17985F42" w14:textId="77777777" w:rsidR="008D0A60" w:rsidRPr="00EF5DB5" w:rsidRDefault="006D7853" w:rsidP="00E62BD4">
      <w:pPr>
        <w:pStyle w:val="GPSL1SCHEDULEHeading"/>
        <w:rPr>
          <w:rFonts w:ascii="Calibri" w:hAnsi="Calibri"/>
        </w:rPr>
      </w:pPr>
      <w:bookmarkStart w:id="2251" w:name="_Ref365638373"/>
      <w:r w:rsidRPr="00EF5DB5">
        <w:rPr>
          <w:rFonts w:ascii="Calibri" w:hAnsi="Calibri"/>
        </w:rPr>
        <w:t>GENERAL PROVISIONS</w:t>
      </w:r>
      <w:bookmarkEnd w:id="2251"/>
    </w:p>
    <w:p w14:paraId="4B8B32E1" w14:textId="77777777" w:rsidR="006D7853" w:rsidRPr="00EF5DB5" w:rsidRDefault="006D7853" w:rsidP="00E62BD4">
      <w:pPr>
        <w:pStyle w:val="GPSL2numberedclause"/>
      </w:pPr>
      <w:r w:rsidRPr="00EF5DB5">
        <w:t>This Call Off Schedule </w:t>
      </w:r>
      <w:r w:rsidR="006B0BA2" w:rsidRPr="00EF5DB5">
        <w:t xml:space="preserve">3 </w:t>
      </w:r>
      <w:r w:rsidRPr="00EF5DB5">
        <w:t>details:</w:t>
      </w:r>
    </w:p>
    <w:p w14:paraId="362BBBA7" w14:textId="77777777" w:rsidR="008D0A60" w:rsidRPr="00EF5DB5" w:rsidRDefault="006D7853" w:rsidP="00E62BD4">
      <w:pPr>
        <w:pStyle w:val="GPSL3numberedclause"/>
      </w:pPr>
      <w:r w:rsidRPr="00EF5DB5">
        <w:t xml:space="preserve">the </w:t>
      </w:r>
      <w:r w:rsidR="001F582E" w:rsidRPr="00EF5DB5">
        <w:t>Call Off</w:t>
      </w:r>
      <w:r w:rsidRPr="00EF5DB5">
        <w:t xml:space="preserve"> Contract Charges for the Services  under this Call Off Contract; and</w:t>
      </w:r>
    </w:p>
    <w:p w14:paraId="46CACE4F" w14:textId="77777777" w:rsidR="00E13960" w:rsidRPr="00EF5DB5" w:rsidRDefault="006D7853" w:rsidP="00E62BD4">
      <w:pPr>
        <w:pStyle w:val="GPSL3numberedclause"/>
      </w:pPr>
      <w:r w:rsidRPr="00EF5DB5">
        <w:t xml:space="preserve">the </w:t>
      </w:r>
      <w:r w:rsidR="002E6D7F" w:rsidRPr="00EF5DB5">
        <w:t>payment</w:t>
      </w:r>
      <w:r w:rsidRPr="00EF5DB5">
        <w:t xml:space="preserve"> </w:t>
      </w:r>
      <w:r w:rsidR="002E6D7F" w:rsidRPr="00EF5DB5">
        <w:t>terms</w:t>
      </w:r>
      <w:r w:rsidRPr="00EF5DB5">
        <w:t>/</w:t>
      </w:r>
      <w:r w:rsidR="002E6D7F" w:rsidRPr="00EF5DB5">
        <w:t xml:space="preserve">profile </w:t>
      </w:r>
      <w:r w:rsidRPr="00EF5DB5">
        <w:t xml:space="preserve">for the Call Off Contract Charges; </w:t>
      </w:r>
    </w:p>
    <w:p w14:paraId="6D5981F7" w14:textId="77777777" w:rsidR="00C9243A" w:rsidRPr="00EF5DB5" w:rsidRDefault="006D7853" w:rsidP="00E62BD4">
      <w:pPr>
        <w:pStyle w:val="GPSL3numberedclause"/>
      </w:pPr>
      <w:r w:rsidRPr="00EF5DB5">
        <w:t xml:space="preserve">the </w:t>
      </w:r>
      <w:r w:rsidR="002E6D7F" w:rsidRPr="00EF5DB5">
        <w:t>invoicing</w:t>
      </w:r>
      <w:r w:rsidRPr="00EF5DB5">
        <w:t xml:space="preserve"> </w:t>
      </w:r>
      <w:r w:rsidR="002E6D7F" w:rsidRPr="00EF5DB5">
        <w:t>procedure</w:t>
      </w:r>
      <w:r w:rsidRPr="00EF5DB5">
        <w:t>; and</w:t>
      </w:r>
    </w:p>
    <w:p w14:paraId="1DDBD5B2" w14:textId="77777777" w:rsidR="00C9243A" w:rsidRPr="00EF5DB5" w:rsidRDefault="006D7853" w:rsidP="00E62BD4">
      <w:pPr>
        <w:pStyle w:val="GPSL3numberedclause"/>
      </w:pPr>
      <w:r w:rsidRPr="00EF5DB5">
        <w:t>the procedure applicable to any adjustments of the Call Off Contract Charges.</w:t>
      </w:r>
    </w:p>
    <w:p w14:paraId="15A1D5F9" w14:textId="77777777" w:rsidR="006D7853" w:rsidRPr="00EF5DB5" w:rsidRDefault="006D7853" w:rsidP="00E62BD4">
      <w:pPr>
        <w:pStyle w:val="GPSL1SCHEDULEHeading"/>
        <w:rPr>
          <w:rFonts w:ascii="Calibri" w:hAnsi="Calibri"/>
        </w:rPr>
      </w:pPr>
      <w:bookmarkStart w:id="2252" w:name="_Ref362948016"/>
      <w:r w:rsidRPr="00EF5DB5">
        <w:rPr>
          <w:rFonts w:ascii="Calibri" w:hAnsi="Calibri"/>
        </w:rPr>
        <w:t>CALL OFF CONTRACT CHARGES</w:t>
      </w:r>
      <w:bookmarkEnd w:id="2252"/>
    </w:p>
    <w:p w14:paraId="7C9A6FCB" w14:textId="77777777" w:rsidR="006D7853" w:rsidRPr="00EF5DB5" w:rsidRDefault="006D7853" w:rsidP="00E62BD4">
      <w:pPr>
        <w:pStyle w:val="GPSL2numberedclause"/>
      </w:pPr>
      <w:bookmarkStart w:id="2253" w:name="_Ref362009649"/>
      <w:r w:rsidRPr="00EF5DB5">
        <w:t xml:space="preserve">The Call Off Contract Charges which are applicable to this Call Off Contract are set out in Annex </w:t>
      </w:r>
      <w:r w:rsidR="007E4765" w:rsidRPr="00EF5DB5">
        <w:t xml:space="preserve">1 </w:t>
      </w:r>
      <w:r w:rsidRPr="00EF5DB5">
        <w:t>of this Call Off Schedule</w:t>
      </w:r>
      <w:r w:rsidR="002A6CA7" w:rsidRPr="00EF5DB5">
        <w:t xml:space="preserve"> 3</w:t>
      </w:r>
      <w:r w:rsidRPr="00EF5DB5">
        <w:t xml:space="preserve">. </w:t>
      </w:r>
    </w:p>
    <w:p w14:paraId="4BBFC3BE" w14:textId="77777777" w:rsidR="008D0A60" w:rsidRPr="00EF5DB5" w:rsidRDefault="006D7853" w:rsidP="00E62BD4">
      <w:pPr>
        <w:pStyle w:val="GPSL2numberedclause"/>
      </w:pPr>
      <w:bookmarkStart w:id="2254" w:name="_Ref362951432"/>
      <w:r w:rsidRPr="00EF5DB5">
        <w:t>The Supplier acknowledges and agrees that:</w:t>
      </w:r>
      <w:bookmarkEnd w:id="2254"/>
      <w:r w:rsidRPr="00EF5DB5">
        <w:t xml:space="preserve"> </w:t>
      </w:r>
    </w:p>
    <w:p w14:paraId="16C539C0" w14:textId="77777777" w:rsidR="009C5028" w:rsidRPr="00EF5DB5" w:rsidRDefault="00BC796D" w:rsidP="00E62BD4">
      <w:pPr>
        <w:pStyle w:val="GPSL3numberedclause"/>
      </w:pPr>
      <w:r w:rsidRPr="00EF5DB5">
        <w:t>i</w:t>
      </w:r>
      <w:r w:rsidR="006D7853" w:rsidRPr="00EF5DB5">
        <w:t xml:space="preserve">n accordance with paragraph </w:t>
      </w:r>
      <w:r w:rsidR="009F474C" w:rsidRPr="00EF5DB5">
        <w:fldChar w:fldCharType="begin"/>
      </w:r>
      <w:r w:rsidR="00B460DF" w:rsidRPr="00EF5DB5">
        <w:instrText xml:space="preserve"> REF _Ref365638373 \r \h </w:instrText>
      </w:r>
      <w:r w:rsidR="00F54E49" w:rsidRPr="00EF5DB5">
        <w:instrText xml:space="preserve"> \* MERGEFORMAT </w:instrText>
      </w:r>
      <w:r w:rsidR="009F474C" w:rsidRPr="00EF5DB5">
        <w:fldChar w:fldCharType="separate"/>
      </w:r>
      <w:r w:rsidR="009C0ACD" w:rsidRPr="00EF5DB5">
        <w:t>2</w:t>
      </w:r>
      <w:r w:rsidR="009F474C" w:rsidRPr="00EF5DB5">
        <w:fldChar w:fldCharType="end"/>
      </w:r>
      <w:r w:rsidR="006D7853" w:rsidRPr="00EF5DB5">
        <w:t xml:space="preserve"> </w:t>
      </w:r>
      <w:r w:rsidR="00795C86" w:rsidRPr="00EF5DB5">
        <w:t xml:space="preserve">(General Provisions) </w:t>
      </w:r>
      <w:r w:rsidR="006D7853" w:rsidRPr="00EF5DB5">
        <w:t>of Framework Schedule 3 (</w:t>
      </w:r>
      <w:r w:rsidR="00795C86" w:rsidRPr="00EF5DB5">
        <w:t>Framework Prices and Charging Structure</w:t>
      </w:r>
      <w:r w:rsidR="006D7853" w:rsidRPr="00EF5DB5">
        <w:t>), the Call Off Contract Charges can in no event exceed the Framework Prices set out in Annex 3 to Framework Schedule 3 (</w:t>
      </w:r>
      <w:r w:rsidR="00795C86" w:rsidRPr="00EF5DB5">
        <w:t xml:space="preserve">Framework Prices and </w:t>
      </w:r>
      <w:r w:rsidR="006D7853" w:rsidRPr="00EF5DB5">
        <w:t>Charging Structure)</w:t>
      </w:r>
      <w:bookmarkEnd w:id="2253"/>
      <w:r w:rsidR="009F5689" w:rsidRPr="00EF5DB5">
        <w:t>; and</w:t>
      </w:r>
    </w:p>
    <w:p w14:paraId="2745398B" w14:textId="77777777" w:rsidR="00C9243A" w:rsidRPr="00EF5DB5" w:rsidRDefault="006D7853" w:rsidP="00E62BD4">
      <w:pPr>
        <w:pStyle w:val="GPSL3numberedclause"/>
      </w:pPr>
      <w:r w:rsidRPr="00EF5DB5">
        <w:t xml:space="preserve">subject to paragraph </w:t>
      </w:r>
      <w:r w:rsidR="009F474C" w:rsidRPr="00EF5DB5">
        <w:fldChar w:fldCharType="begin"/>
      </w:r>
      <w:r w:rsidR="00B460DF" w:rsidRPr="00EF5DB5">
        <w:instrText xml:space="preserve"> REF _Ref362948064 \r \h </w:instrText>
      </w:r>
      <w:r w:rsidR="00F54E49" w:rsidRPr="00EF5DB5">
        <w:instrText xml:space="preserve"> \* MERGEFORMAT </w:instrText>
      </w:r>
      <w:r w:rsidR="009F474C" w:rsidRPr="00EF5DB5">
        <w:fldChar w:fldCharType="separate"/>
      </w:r>
      <w:r w:rsidR="009C0ACD" w:rsidRPr="00EF5DB5">
        <w:t>8</w:t>
      </w:r>
      <w:r w:rsidR="009F474C" w:rsidRPr="00EF5DB5">
        <w:fldChar w:fldCharType="end"/>
      </w:r>
      <w:r w:rsidRPr="00EF5DB5">
        <w:t xml:space="preserve"> of this Call Off Schedule</w:t>
      </w:r>
      <w:r w:rsidR="005C73F5" w:rsidRPr="00EF5DB5">
        <w:t xml:space="preserve"> 3</w:t>
      </w:r>
      <w:r w:rsidRPr="00EF5DB5">
        <w:t xml:space="preserve"> (Adjustment of Call Off Contract Charges), the Call Off Contract Charges cannot be increased during the Call Off Contract Period.</w:t>
      </w:r>
    </w:p>
    <w:p w14:paraId="25BD4537" w14:textId="77777777" w:rsidR="006D7853" w:rsidRPr="00EF5DB5" w:rsidRDefault="006D7853" w:rsidP="00E62BD4">
      <w:pPr>
        <w:pStyle w:val="GPSL1SCHEDULEHeading"/>
        <w:rPr>
          <w:rFonts w:ascii="Calibri" w:hAnsi="Calibri"/>
        </w:rPr>
      </w:pPr>
      <w:bookmarkStart w:id="2255" w:name="_Ref311675490"/>
      <w:bookmarkStart w:id="2256" w:name="_Ref426108305"/>
      <w:r w:rsidRPr="00EF5DB5">
        <w:rPr>
          <w:rFonts w:ascii="Calibri" w:hAnsi="Calibri"/>
        </w:rPr>
        <w:lastRenderedPageBreak/>
        <w:t>COSTS AND EXPENSES</w:t>
      </w:r>
      <w:bookmarkEnd w:id="2256"/>
    </w:p>
    <w:p w14:paraId="69151FE7" w14:textId="77777777" w:rsidR="006D7853" w:rsidRPr="00EF5DB5" w:rsidRDefault="006D7853" w:rsidP="00E62BD4">
      <w:pPr>
        <w:pStyle w:val="GPSL2numberedclause"/>
      </w:pPr>
      <w:bookmarkStart w:id="2257" w:name="_Ref362012967"/>
      <w:r w:rsidRPr="00EF5DB5">
        <w:t xml:space="preserve">Except as expressly set out in paragraph </w:t>
      </w:r>
      <w:r w:rsidR="009F474C" w:rsidRPr="00EF5DB5">
        <w:fldChar w:fldCharType="begin"/>
      </w:r>
      <w:r w:rsidR="00B460DF" w:rsidRPr="00EF5DB5">
        <w:instrText xml:space="preserve"> REF _Ref362012871 \r \h </w:instrText>
      </w:r>
      <w:r w:rsidR="00F54E49" w:rsidRPr="00EF5DB5">
        <w:instrText xml:space="preserve"> \* MERGEFORMAT </w:instrText>
      </w:r>
      <w:r w:rsidR="009F474C" w:rsidRPr="00EF5DB5">
        <w:fldChar w:fldCharType="separate"/>
      </w:r>
      <w:r w:rsidR="009C0ACD" w:rsidRPr="00EF5DB5">
        <w:t>5</w:t>
      </w:r>
      <w:r w:rsidR="009F474C" w:rsidRPr="00EF5DB5">
        <w:fldChar w:fldCharType="end"/>
      </w:r>
      <w:r w:rsidRPr="00EF5DB5">
        <w:t xml:space="preserve"> of this Call Off Schedule </w:t>
      </w:r>
      <w:r w:rsidR="002A6CA7" w:rsidRPr="00EF5DB5">
        <w:t>3</w:t>
      </w:r>
      <w:r w:rsidRPr="00EF5DB5">
        <w:t xml:space="preserve">(Reimbursable Expenses),] the Call Off Contract Charges include all costs and expenses relating to the </w:t>
      </w:r>
      <w:r w:rsidR="000C52D8" w:rsidRPr="00EF5DB5">
        <w:t>Services</w:t>
      </w:r>
      <w:r w:rsidRPr="00EF5DB5">
        <w:t xml:space="preserve"> and/or the </w:t>
      </w:r>
      <w:r w:rsidR="00DC21E4" w:rsidRPr="00EF5DB5">
        <w:t>Supplier’s</w:t>
      </w:r>
      <w:r w:rsidRPr="00EF5DB5">
        <w:t xml:space="preserve"> performance of its obligations under this Call Off Contract and no further amounts shall be payable by the </w:t>
      </w:r>
      <w:r w:rsidR="006179E3" w:rsidRPr="00EF5DB5">
        <w:t>Contracting Authority</w:t>
      </w:r>
      <w:r w:rsidRPr="00EF5DB5">
        <w:t xml:space="preserve"> to the Supplier in respect of such performance, including in respect of matters such as:</w:t>
      </w:r>
      <w:bookmarkEnd w:id="2257"/>
    </w:p>
    <w:p w14:paraId="6A75C159" w14:textId="77777777" w:rsidR="008D0A60" w:rsidRPr="00EF5DB5" w:rsidRDefault="006D7853" w:rsidP="00E62BD4">
      <w:pPr>
        <w:pStyle w:val="GPSL3numberedclause"/>
      </w:pPr>
      <w:r w:rsidRPr="00EF5DB5">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2876AC5" w14:textId="77777777" w:rsidR="00C9243A" w:rsidRPr="00EF5DB5" w:rsidRDefault="006D7853" w:rsidP="00E62BD4">
      <w:pPr>
        <w:pStyle w:val="GPSL3numberedclause"/>
      </w:pPr>
      <w:r w:rsidRPr="00EF5DB5">
        <w:t xml:space="preserve">any amount for any </w:t>
      </w:r>
      <w:r w:rsidR="00CF33B7" w:rsidRPr="00EF5DB5">
        <w:t>s</w:t>
      </w:r>
      <w:r w:rsidR="009E0BBE" w:rsidRPr="00EF5DB5">
        <w:t>ervices</w:t>
      </w:r>
      <w:r w:rsidRPr="00EF5DB5">
        <w:t xml:space="preserve"> provided or costs incurred by the Supplier prior to the Call Off Commencement Date.</w:t>
      </w:r>
    </w:p>
    <w:p w14:paraId="6017CF92" w14:textId="77777777" w:rsidR="008D0A60" w:rsidRPr="00EF5DB5" w:rsidRDefault="006D7853" w:rsidP="00E62BD4">
      <w:pPr>
        <w:pStyle w:val="GPSL1SCHEDULEHeading"/>
        <w:rPr>
          <w:rFonts w:ascii="Calibri" w:hAnsi="Calibri"/>
        </w:rPr>
      </w:pPr>
      <w:bookmarkStart w:id="2258" w:name="_Ref362012871"/>
      <w:r w:rsidRPr="00EF5DB5">
        <w:rPr>
          <w:rFonts w:ascii="Calibri" w:hAnsi="Calibri"/>
        </w:rPr>
        <w:t>REIMBURSEABLE EXPENSES</w:t>
      </w:r>
      <w:bookmarkEnd w:id="2258"/>
    </w:p>
    <w:p w14:paraId="0C83033C" w14:textId="77777777" w:rsidR="006D7853" w:rsidRPr="00EF5DB5" w:rsidRDefault="006317D5" w:rsidP="00E62BD4">
      <w:pPr>
        <w:pStyle w:val="GPSL2numberedclause"/>
      </w:pPr>
      <w:r w:rsidRPr="00EF5DB5">
        <w:t xml:space="preserve">If the </w:t>
      </w:r>
      <w:r w:rsidR="006179E3" w:rsidRPr="00EF5DB5">
        <w:t>Contracting Authority</w:t>
      </w:r>
      <w:r w:rsidRPr="00EF5DB5">
        <w:t xml:space="preserve"> has so specified in the Call Off Order Form, t</w:t>
      </w:r>
      <w:r w:rsidR="006D7853" w:rsidRPr="00EF5DB5">
        <w:t xml:space="preserve">he Supplier shall be entitled to be reimbursed by the </w:t>
      </w:r>
      <w:r w:rsidR="006179E3" w:rsidRPr="00EF5DB5">
        <w:t>Contracting Authority</w:t>
      </w:r>
      <w:r w:rsidR="006D7853" w:rsidRPr="00EF5DB5">
        <w:t xml:space="preserve"> for Reimbursable Expenses (in addition to being paid the relevant Call Off Contract Charges under this Call Off Contract), provided that such Reimbursable Expenses are supported by Supporting Documentation. The </w:t>
      </w:r>
      <w:r w:rsidR="006179E3" w:rsidRPr="00EF5DB5">
        <w:t>Contracting Authority</w:t>
      </w:r>
      <w:r w:rsidR="006D7853" w:rsidRPr="00EF5DB5">
        <w:t xml:space="preserve"> shall provide a copy of their current expenses policy to the Supplier upon request</w:t>
      </w:r>
      <w:r w:rsidR="006E4975" w:rsidRPr="00EF5DB5">
        <w:t>.</w:t>
      </w:r>
      <w:r w:rsidR="006D7853" w:rsidRPr="00EF5DB5">
        <w:t xml:space="preserve"> </w:t>
      </w:r>
    </w:p>
    <w:bookmarkEnd w:id="2255"/>
    <w:p w14:paraId="191FDD8E" w14:textId="77777777" w:rsidR="006D7853" w:rsidRPr="00EF5DB5" w:rsidRDefault="006D7853" w:rsidP="00E62BD4">
      <w:pPr>
        <w:pStyle w:val="GPSL1SCHEDULEHeading"/>
        <w:rPr>
          <w:rFonts w:ascii="Calibri" w:hAnsi="Calibri"/>
        </w:rPr>
      </w:pPr>
      <w:r w:rsidRPr="00EF5DB5">
        <w:rPr>
          <w:rFonts w:ascii="Calibri" w:hAnsi="Calibri"/>
        </w:rPr>
        <w:t>PAYMENT TERMS/PAYMENT PROFILE</w:t>
      </w:r>
    </w:p>
    <w:p w14:paraId="7683525F" w14:textId="77777777" w:rsidR="006D7853" w:rsidRPr="00EF5DB5" w:rsidRDefault="006D7853" w:rsidP="00E62BD4">
      <w:pPr>
        <w:pStyle w:val="GPSL2numberedclause"/>
      </w:pPr>
      <w:r w:rsidRPr="00EF5DB5">
        <w:t xml:space="preserve">The payment terms/profile which are applicable to this Call Off Contract are set out in Annex </w:t>
      </w:r>
      <w:r w:rsidR="007E4765" w:rsidRPr="00EF5DB5">
        <w:t xml:space="preserve">2 </w:t>
      </w:r>
      <w:r w:rsidRPr="00EF5DB5">
        <w:t>of this Call Off Schedule</w:t>
      </w:r>
      <w:r w:rsidR="00FF397B" w:rsidRPr="00EF5DB5">
        <w:t xml:space="preserve"> 3</w:t>
      </w:r>
      <w:r w:rsidRPr="00EF5DB5">
        <w:t xml:space="preserve">. </w:t>
      </w:r>
    </w:p>
    <w:p w14:paraId="26FBF2C9" w14:textId="77777777" w:rsidR="006D7853" w:rsidRPr="00EF5DB5" w:rsidRDefault="006D7853" w:rsidP="00E62BD4">
      <w:pPr>
        <w:pStyle w:val="GPSL1SCHEDULEHeading"/>
        <w:rPr>
          <w:rFonts w:ascii="Calibri" w:hAnsi="Calibri"/>
        </w:rPr>
      </w:pPr>
      <w:bookmarkStart w:id="2259" w:name="_Ref365638166"/>
      <w:r w:rsidRPr="00EF5DB5">
        <w:rPr>
          <w:rFonts w:ascii="Calibri" w:hAnsi="Calibri"/>
        </w:rPr>
        <w:t>INVOICING PROCEDURE</w:t>
      </w:r>
      <w:bookmarkEnd w:id="2259"/>
    </w:p>
    <w:p w14:paraId="2A9DCEA1" w14:textId="77777777" w:rsidR="006D7853" w:rsidRPr="00EF5DB5" w:rsidRDefault="006D7853" w:rsidP="00E62BD4">
      <w:pPr>
        <w:pStyle w:val="GPSL2numberedclause"/>
      </w:pPr>
      <w:bookmarkStart w:id="2260" w:name="_Ref362954644"/>
      <w:r w:rsidRPr="00EF5DB5">
        <w:t xml:space="preserve">The </w:t>
      </w:r>
      <w:r w:rsidR="006179E3" w:rsidRPr="00EF5DB5">
        <w:t>Contracting Authority</w:t>
      </w:r>
      <w:r w:rsidRPr="00EF5DB5">
        <w:t xml:space="preserve"> shall pay all sums properly due and payable to the Supplier in cleared funds within thirty (30) days of receipt of a Valid Invoice, submitted to the address specified by the </w:t>
      </w:r>
      <w:r w:rsidR="006179E3" w:rsidRPr="00EF5DB5">
        <w:t>Contracting Authority</w:t>
      </w:r>
      <w:r w:rsidRPr="00EF5DB5">
        <w:t xml:space="preserve"> in paragraph </w:t>
      </w:r>
      <w:r w:rsidR="009F474C" w:rsidRPr="00EF5DB5">
        <w:fldChar w:fldCharType="begin"/>
      </w:r>
      <w:r w:rsidRPr="00EF5DB5">
        <w:instrText xml:space="preserve"> REF _Ref362945564 \r \h </w:instrText>
      </w:r>
      <w:r w:rsidR="00F54E49" w:rsidRPr="00EF5DB5">
        <w:instrText xml:space="preserve"> \* MERGEFORMAT </w:instrText>
      </w:r>
      <w:r w:rsidR="009F474C" w:rsidRPr="00EF5DB5">
        <w:fldChar w:fldCharType="separate"/>
      </w:r>
      <w:r w:rsidR="009C0ACD" w:rsidRPr="00EF5DB5">
        <w:t>7.6</w:t>
      </w:r>
      <w:r w:rsidR="009F474C" w:rsidRPr="00EF5DB5">
        <w:fldChar w:fldCharType="end"/>
      </w:r>
      <w:r w:rsidRPr="00EF5DB5">
        <w:t xml:space="preserve"> of this Call Off Schedule</w:t>
      </w:r>
      <w:r w:rsidR="00FF397B" w:rsidRPr="00EF5DB5">
        <w:t xml:space="preserve"> 3</w:t>
      </w:r>
      <w:r w:rsidRPr="00EF5DB5">
        <w:t xml:space="preserve"> and in accordance with the provisions of this Call Off Contract.</w:t>
      </w:r>
      <w:bookmarkEnd w:id="2260"/>
    </w:p>
    <w:p w14:paraId="030CC684" w14:textId="77777777" w:rsidR="006D7853" w:rsidRPr="00EF5DB5" w:rsidRDefault="006D7853" w:rsidP="00E62BD4">
      <w:pPr>
        <w:pStyle w:val="GPSL2numberedclause"/>
      </w:pPr>
      <w:r w:rsidRPr="00EF5DB5">
        <w:t>The Supplier shall ensure that each invoice (whether submitted electronically</w:t>
      </w:r>
      <w:r w:rsidR="0002590B" w:rsidRPr="00EF5DB5">
        <w:t xml:space="preserve"> through a purchase-to-pay (P2P) automated system (or similar)</w:t>
      </w:r>
      <w:r w:rsidRPr="00EF5DB5">
        <w:t xml:space="preserve"> or in a paper form, as the </w:t>
      </w:r>
      <w:r w:rsidR="006179E3" w:rsidRPr="00EF5DB5">
        <w:t>Contracting Authority</w:t>
      </w:r>
      <w:r w:rsidRPr="00EF5DB5">
        <w:t xml:space="preserve"> may specify</w:t>
      </w:r>
      <w:r w:rsidR="0002590B" w:rsidRPr="00EF5DB5">
        <w:t xml:space="preserve"> (but, in respect of paper form, subject to paragraph 7.3</w:t>
      </w:r>
      <w:r w:rsidR="00DB5B75" w:rsidRPr="00EF5DB5">
        <w:t xml:space="preserve"> below</w:t>
      </w:r>
      <w:r w:rsidR="0002590B" w:rsidRPr="00EF5DB5">
        <w:t>)</w:t>
      </w:r>
      <w:r w:rsidRPr="00EF5DB5">
        <w:t xml:space="preserve">): </w:t>
      </w:r>
    </w:p>
    <w:p w14:paraId="1C286922" w14:textId="77777777" w:rsidR="00E13960" w:rsidRPr="00EF5DB5" w:rsidRDefault="00857C3D" w:rsidP="00E62BD4">
      <w:pPr>
        <w:pStyle w:val="GPSL3numberedclause"/>
      </w:pPr>
      <w:r w:rsidRPr="00EF5DB5">
        <w:t>contains</w:t>
      </w:r>
      <w:r w:rsidR="006D7853" w:rsidRPr="00EF5DB5">
        <w:t>:</w:t>
      </w:r>
    </w:p>
    <w:p w14:paraId="5555F327" w14:textId="77777777" w:rsidR="00E13960" w:rsidRPr="00EF5DB5" w:rsidRDefault="006D7853" w:rsidP="00E62BD4">
      <w:pPr>
        <w:pStyle w:val="GPSL4numberedclause"/>
        <w:rPr>
          <w:szCs w:val="22"/>
        </w:rPr>
      </w:pPr>
      <w:r w:rsidRPr="00EF5DB5">
        <w:rPr>
          <w:szCs w:val="22"/>
        </w:rPr>
        <w:t xml:space="preserve">all appropriate references, including the unique </w:t>
      </w:r>
      <w:r w:rsidR="00FF397B" w:rsidRPr="00EF5DB5">
        <w:rPr>
          <w:szCs w:val="22"/>
        </w:rPr>
        <w:t>o</w:t>
      </w:r>
      <w:r w:rsidRPr="00EF5DB5">
        <w:rPr>
          <w:szCs w:val="22"/>
        </w:rPr>
        <w:t xml:space="preserve">rder reference number </w:t>
      </w:r>
      <w:r w:rsidR="00FF397B" w:rsidRPr="00EF5DB5">
        <w:rPr>
          <w:szCs w:val="22"/>
        </w:rPr>
        <w:t>set out in the Call Off Order Form</w:t>
      </w:r>
      <w:r w:rsidRPr="00EF5DB5">
        <w:rPr>
          <w:szCs w:val="22"/>
        </w:rPr>
        <w:t>;</w:t>
      </w:r>
      <w:r w:rsidRPr="00EF5DB5">
        <w:rPr>
          <w:b/>
          <w:i/>
          <w:szCs w:val="22"/>
        </w:rPr>
        <w:t xml:space="preserve"> </w:t>
      </w:r>
      <w:r w:rsidRPr="00EF5DB5">
        <w:rPr>
          <w:szCs w:val="22"/>
        </w:rPr>
        <w:t>and</w:t>
      </w:r>
    </w:p>
    <w:p w14:paraId="5D5DF9AE" w14:textId="77777777" w:rsidR="00C9243A" w:rsidRPr="00EF5DB5" w:rsidRDefault="006D7853" w:rsidP="00E62BD4">
      <w:pPr>
        <w:pStyle w:val="GPSL4numberedclause"/>
        <w:rPr>
          <w:szCs w:val="22"/>
        </w:rPr>
      </w:pPr>
      <w:r w:rsidRPr="00EF5DB5">
        <w:rPr>
          <w:szCs w:val="22"/>
        </w:rPr>
        <w:t xml:space="preserve">a detailed breakdown of the Delivered </w:t>
      </w:r>
      <w:r w:rsidR="000C52D8" w:rsidRPr="00EF5DB5">
        <w:rPr>
          <w:szCs w:val="22"/>
        </w:rPr>
        <w:t>Services</w:t>
      </w:r>
      <w:r w:rsidRPr="00EF5DB5">
        <w:rPr>
          <w:szCs w:val="22"/>
        </w:rPr>
        <w:t xml:space="preserve">, including the Milestone(s) (if any) and Deliverable(s) within this </w:t>
      </w:r>
      <w:r w:rsidR="001F582E" w:rsidRPr="00EF5DB5">
        <w:rPr>
          <w:szCs w:val="22"/>
        </w:rPr>
        <w:t>Call Off</w:t>
      </w:r>
      <w:r w:rsidRPr="00EF5DB5">
        <w:rPr>
          <w:szCs w:val="22"/>
        </w:rPr>
        <w:t xml:space="preserve"> Contract to which the Delivered </w:t>
      </w:r>
      <w:r w:rsidR="000C52D8" w:rsidRPr="00EF5DB5">
        <w:rPr>
          <w:szCs w:val="22"/>
        </w:rPr>
        <w:t>Services</w:t>
      </w:r>
      <w:r w:rsidRPr="00EF5DB5">
        <w:rPr>
          <w:szCs w:val="22"/>
        </w:rPr>
        <w:t xml:space="preserve"> relate, against the applicable due and payable Call Off Contract Charges; and </w:t>
      </w:r>
    </w:p>
    <w:p w14:paraId="7940723B" w14:textId="77777777" w:rsidR="00E13960" w:rsidRPr="00EF5DB5" w:rsidRDefault="006D7853" w:rsidP="00E62BD4">
      <w:pPr>
        <w:pStyle w:val="GPSL3numberedclause"/>
      </w:pPr>
      <w:r w:rsidRPr="00EF5DB5">
        <w:t xml:space="preserve">shows </w:t>
      </w:r>
      <w:r w:rsidR="00857C3D" w:rsidRPr="00EF5DB5">
        <w:t>separately</w:t>
      </w:r>
      <w:r w:rsidRPr="00EF5DB5">
        <w:t>:</w:t>
      </w:r>
    </w:p>
    <w:p w14:paraId="386B4276" w14:textId="77777777" w:rsidR="00E13960" w:rsidRPr="00EF5DB5" w:rsidRDefault="006D7853" w:rsidP="00E62BD4">
      <w:pPr>
        <w:pStyle w:val="GPSL4numberedclause"/>
        <w:rPr>
          <w:szCs w:val="22"/>
        </w:rPr>
      </w:pPr>
      <w:r w:rsidRPr="00EF5DB5">
        <w:rPr>
          <w:szCs w:val="22"/>
        </w:rPr>
        <w:t xml:space="preserve">any Service Credits due to the </w:t>
      </w:r>
      <w:r w:rsidR="006179E3" w:rsidRPr="00EF5DB5">
        <w:rPr>
          <w:szCs w:val="22"/>
        </w:rPr>
        <w:t>Contracting Authority</w:t>
      </w:r>
      <w:r w:rsidRPr="00EF5DB5">
        <w:rPr>
          <w:szCs w:val="22"/>
        </w:rPr>
        <w:t>; and</w:t>
      </w:r>
    </w:p>
    <w:p w14:paraId="05E17A9E" w14:textId="77777777" w:rsidR="00C9243A" w:rsidRPr="00EF5DB5" w:rsidRDefault="006D7853" w:rsidP="00E62BD4">
      <w:pPr>
        <w:pStyle w:val="GPSL4numberedclause"/>
        <w:rPr>
          <w:szCs w:val="22"/>
        </w:rPr>
      </w:pPr>
      <w:r w:rsidRPr="00EF5DB5">
        <w:rPr>
          <w:szCs w:val="22"/>
        </w:rPr>
        <w:lastRenderedPageBreak/>
        <w:t xml:space="preserve">the VAT added to the due and payable Call Off Contract Charges in accordance with Clause </w:t>
      </w:r>
      <w:r w:rsidR="00F17AE3" w:rsidRPr="00EF5DB5">
        <w:rPr>
          <w:szCs w:val="22"/>
        </w:rPr>
        <w:fldChar w:fldCharType="begin"/>
      </w:r>
      <w:r w:rsidR="00F17AE3" w:rsidRPr="00EF5DB5">
        <w:rPr>
          <w:szCs w:val="22"/>
        </w:rPr>
        <w:instrText xml:space="preserve"> REF _Ref359931819 \n \h  \* MERGEFORMAT </w:instrText>
      </w:r>
      <w:r w:rsidR="00F17AE3" w:rsidRPr="00EF5DB5">
        <w:rPr>
          <w:szCs w:val="22"/>
        </w:rPr>
      </w:r>
      <w:r w:rsidR="00F17AE3" w:rsidRPr="00EF5DB5">
        <w:rPr>
          <w:szCs w:val="22"/>
        </w:rPr>
        <w:fldChar w:fldCharType="separate"/>
      </w:r>
      <w:r w:rsidR="009C0ACD" w:rsidRPr="00EF5DB5">
        <w:rPr>
          <w:szCs w:val="22"/>
        </w:rPr>
        <w:t>23.2.1</w:t>
      </w:r>
      <w:r w:rsidR="00F17AE3" w:rsidRPr="00EF5DB5">
        <w:rPr>
          <w:szCs w:val="22"/>
        </w:rPr>
        <w:fldChar w:fldCharType="end"/>
      </w:r>
      <w:r w:rsidR="00B460DF" w:rsidRPr="00EF5DB5">
        <w:rPr>
          <w:szCs w:val="22"/>
        </w:rPr>
        <w:t xml:space="preserve"> of this Call Off Contract (VAT)</w:t>
      </w:r>
      <w:r w:rsidRPr="00EF5DB5">
        <w:rPr>
          <w:szCs w:val="22"/>
        </w:rPr>
        <w:t xml:space="preserve"> and </w:t>
      </w:r>
      <w:r w:rsidRPr="00EF5DB5">
        <w:rPr>
          <w:bCs/>
          <w:szCs w:val="22"/>
        </w:rPr>
        <w:t>the tax point date relating to the rate of VAT shown</w:t>
      </w:r>
      <w:r w:rsidRPr="00EF5DB5">
        <w:rPr>
          <w:szCs w:val="22"/>
        </w:rPr>
        <w:t>; and</w:t>
      </w:r>
    </w:p>
    <w:p w14:paraId="3629B965" w14:textId="77777777" w:rsidR="008D0A60" w:rsidRPr="00EF5DB5" w:rsidRDefault="006D7853" w:rsidP="00E62BD4">
      <w:pPr>
        <w:pStyle w:val="GPSL3numberedclause"/>
      </w:pPr>
      <w:r w:rsidRPr="00EF5DB5">
        <w:t xml:space="preserve">is exclusive of any Management Charge (and the Supplier shall not attempt to increase the Call Off Contract Charges or otherwise recover from the </w:t>
      </w:r>
      <w:r w:rsidR="006179E3" w:rsidRPr="00EF5DB5">
        <w:t>Contracting Authority</w:t>
      </w:r>
      <w:r w:rsidRPr="00EF5DB5">
        <w:t xml:space="preserve"> as a surcharge the Management Charge levied on it by the </w:t>
      </w:r>
      <w:r w:rsidR="006179E3" w:rsidRPr="00EF5DB5">
        <w:t>Contracting Authority</w:t>
      </w:r>
      <w:r w:rsidRPr="00EF5DB5">
        <w:t>); and</w:t>
      </w:r>
    </w:p>
    <w:p w14:paraId="79BA21CB" w14:textId="77777777" w:rsidR="00C9243A" w:rsidRPr="00EF5DB5" w:rsidRDefault="006D7853" w:rsidP="00E62BD4">
      <w:pPr>
        <w:pStyle w:val="GPSL3numberedclause"/>
      </w:pPr>
      <w:r w:rsidRPr="00EF5DB5">
        <w:t xml:space="preserve">it is supported by any other documentation reasonably required by the </w:t>
      </w:r>
      <w:r w:rsidR="006179E3" w:rsidRPr="00EF5DB5">
        <w:t>Contracting Authority</w:t>
      </w:r>
      <w:r w:rsidRPr="00EF5DB5">
        <w:t xml:space="preserve"> to substantiate that the invoice is a Valid Invoice. </w:t>
      </w:r>
    </w:p>
    <w:p w14:paraId="74AF5B3C" w14:textId="77777777" w:rsidR="00F83E14" w:rsidRPr="00EF5DB5" w:rsidRDefault="00F83E14" w:rsidP="00E62BD4">
      <w:pPr>
        <w:pStyle w:val="GPSL2numberedclause"/>
      </w:pPr>
      <w:r w:rsidRPr="00EF5DB5">
        <w:t xml:space="preserve">If the </w:t>
      </w:r>
      <w:r w:rsidR="006179E3" w:rsidRPr="00EF5DB5">
        <w:t>Contracting Authority</w:t>
      </w:r>
      <w:r w:rsidRPr="00EF5DB5">
        <w:t xml:space="preserve"> is a Central Government Body, the </w:t>
      </w:r>
      <w:r w:rsidR="006179E3" w:rsidRPr="00EF5DB5">
        <w:t>Contracting Authority</w:t>
      </w:r>
      <w:r w:rsidRPr="00EF5DB5">
        <w:t>’s right to request paper form invoicing shall be subject to procurement policy note 11/15 (</w:t>
      </w:r>
      <w:r w:rsidR="00CF33B7" w:rsidRPr="00EF5DB5">
        <w:t>available at</w:t>
      </w:r>
      <w:r w:rsidR="004058B6" w:rsidRPr="00EF5DB5">
        <w:t xml:space="preserve"> </w:t>
      </w:r>
      <w:hyperlink r:id="rId17" w:history="1">
        <w:r w:rsidR="004058B6" w:rsidRPr="00EF5DB5">
          <w:rPr>
            <w:rStyle w:val="Hyperlink"/>
          </w:rPr>
          <w:t>Procurement policy</w:t>
        </w:r>
        <w:r w:rsidR="004058B6" w:rsidRPr="00EF5DB5">
          <w:rPr>
            <w:rStyle w:val="Hyperlink"/>
          </w:rPr>
          <w:t xml:space="preserve"> </w:t>
        </w:r>
        <w:r w:rsidR="004058B6" w:rsidRPr="00EF5DB5">
          <w:rPr>
            <w:rStyle w:val="Hyperlink"/>
          </w:rPr>
          <w:t>note 11/15: unstructured electronic invoices - Publications - GOV.UK</w:t>
        </w:r>
      </w:hyperlink>
      <w:r w:rsidR="004058B6" w:rsidRPr="00EF5DB5">
        <w:t xml:space="preserve"> </w:t>
      </w:r>
      <w:r w:rsidRPr="00EF5DB5">
        <w:t>)</w:t>
      </w:r>
      <w:r w:rsidR="00CF33B7" w:rsidRPr="00EF5DB5">
        <w:t>, which sets out the policy in respect of</w:t>
      </w:r>
      <w:r w:rsidRPr="00EF5DB5">
        <w:t xml:space="preserve"> unstructured electronic invoices </w:t>
      </w:r>
      <w:r w:rsidR="00CF33B7" w:rsidRPr="00EF5DB5">
        <w:t>submitted by</w:t>
      </w:r>
      <w:r w:rsidRPr="00EF5DB5">
        <w:t xml:space="preserve"> the Supplier</w:t>
      </w:r>
      <w:r w:rsidR="00CF33B7" w:rsidRPr="00EF5DB5">
        <w:t xml:space="preserve"> to the </w:t>
      </w:r>
      <w:r w:rsidR="006179E3" w:rsidRPr="00EF5DB5">
        <w:t>Contracting Authority</w:t>
      </w:r>
      <w:r w:rsidRPr="00EF5DB5">
        <w:t xml:space="preserve"> </w:t>
      </w:r>
      <w:r w:rsidR="00CF33B7" w:rsidRPr="00EF5DB5">
        <w:t>(</w:t>
      </w:r>
      <w:r w:rsidRPr="00EF5DB5">
        <w:t>as</w:t>
      </w:r>
      <w:r w:rsidR="00CF33B7" w:rsidRPr="00EF5DB5">
        <w:t xml:space="preserve"> may be</w:t>
      </w:r>
      <w:r w:rsidRPr="00EF5DB5">
        <w:t xml:space="preserve"> amended from time to time).</w:t>
      </w:r>
    </w:p>
    <w:p w14:paraId="064BFB9F" w14:textId="77777777" w:rsidR="008D0A60" w:rsidRPr="00EF5DB5" w:rsidRDefault="006D7853" w:rsidP="00E62BD4">
      <w:pPr>
        <w:pStyle w:val="GPSL2numberedclause"/>
      </w:pPr>
      <w:r w:rsidRPr="00EF5DB5">
        <w:t xml:space="preserve">The Supplier shall accept the Government Procurement Card as a means of payment for the </w:t>
      </w:r>
      <w:r w:rsidR="000C52D8" w:rsidRPr="00EF5DB5">
        <w:t>Services</w:t>
      </w:r>
      <w:r w:rsidRPr="00EF5DB5">
        <w:t xml:space="preserve"> where such card is agreed with the </w:t>
      </w:r>
      <w:r w:rsidR="006179E3" w:rsidRPr="00EF5DB5">
        <w:t>Contracting Authority</w:t>
      </w:r>
      <w:r w:rsidRPr="00EF5DB5">
        <w:t xml:space="preserve"> to be a suitable means of payment. The Supplier shall be solely liable to pay any merchant fee levied for using the Government Procurement Card and shall not be entitled to recover this charge from the </w:t>
      </w:r>
      <w:r w:rsidR="006179E3" w:rsidRPr="00EF5DB5">
        <w:t>Contracting Authority</w:t>
      </w:r>
      <w:r w:rsidRPr="00EF5DB5">
        <w:t>.</w:t>
      </w:r>
    </w:p>
    <w:p w14:paraId="2C00A8C0" w14:textId="77777777" w:rsidR="00C9243A" w:rsidRPr="00EF5DB5" w:rsidRDefault="006D7853" w:rsidP="00E62BD4">
      <w:pPr>
        <w:pStyle w:val="GPSL2numberedclause"/>
      </w:pPr>
      <w:r w:rsidRPr="00EF5DB5">
        <w:t xml:space="preserve">All payments due by one Party to the other shall be made within </w:t>
      </w:r>
      <w:r w:rsidR="00B460DF" w:rsidRPr="00EF5DB5">
        <w:t>thirty (</w:t>
      </w:r>
      <w:r w:rsidR="005B7007" w:rsidRPr="00EF5DB5">
        <w:t>30</w:t>
      </w:r>
      <w:r w:rsidR="00B460DF" w:rsidRPr="00EF5DB5">
        <w:t>)</w:t>
      </w:r>
      <w:r w:rsidR="005B7007" w:rsidRPr="00EF5DB5">
        <w:t xml:space="preserve"> days of receipt of a </w:t>
      </w:r>
      <w:r w:rsidR="00423A47" w:rsidRPr="00EF5DB5">
        <w:t>V</w:t>
      </w:r>
      <w:r w:rsidR="005B7007" w:rsidRPr="00EF5DB5">
        <w:t xml:space="preserve">alid </w:t>
      </w:r>
      <w:r w:rsidR="00423A47" w:rsidRPr="00EF5DB5">
        <w:t>I</w:t>
      </w:r>
      <w:r w:rsidR="005B7007" w:rsidRPr="00EF5DB5">
        <w:t>nvoice</w:t>
      </w:r>
      <w:r w:rsidRPr="00EF5DB5">
        <w:t xml:space="preserve"> unless otherwise specified in this Call Off Contract, in cleared funds, to such bank or building society account as the recipient Party may from time to time direct.</w:t>
      </w:r>
    </w:p>
    <w:p w14:paraId="3056AB1D" w14:textId="77777777" w:rsidR="00C9243A" w:rsidRPr="00EF5DB5" w:rsidRDefault="006D7853" w:rsidP="00E62BD4">
      <w:pPr>
        <w:pStyle w:val="GPSL2numberedclause"/>
      </w:pPr>
      <w:bookmarkStart w:id="2261" w:name="_Ref362945564"/>
      <w:r w:rsidRPr="00EF5DB5">
        <w:t>The Supplier shall submit invoices directly to</w:t>
      </w:r>
      <w:r w:rsidR="009A65CE" w:rsidRPr="00EF5DB5">
        <w:t xml:space="preserve"> the </w:t>
      </w:r>
      <w:r w:rsidR="006179E3" w:rsidRPr="00EF5DB5">
        <w:t>Contracting Authority</w:t>
      </w:r>
      <w:r w:rsidR="009A65CE" w:rsidRPr="00EF5DB5">
        <w:t>’s billing address set out in the Call Off Order Form.</w:t>
      </w:r>
      <w:bookmarkEnd w:id="2261"/>
    </w:p>
    <w:p w14:paraId="07EF3774" w14:textId="77777777" w:rsidR="008D0A60" w:rsidRPr="00EF5DB5" w:rsidRDefault="008D0A60" w:rsidP="00E62BD4">
      <w:pPr>
        <w:pStyle w:val="GPSL2Guidance"/>
        <w:ind w:left="0"/>
      </w:pPr>
    </w:p>
    <w:p w14:paraId="7F2F0E4A" w14:textId="77777777" w:rsidR="008D0A60" w:rsidRPr="00EF5DB5" w:rsidRDefault="006D7853" w:rsidP="00E62BD4">
      <w:pPr>
        <w:pStyle w:val="GPSL1SCHEDULEHeading"/>
        <w:rPr>
          <w:rFonts w:ascii="Calibri" w:hAnsi="Calibri"/>
        </w:rPr>
      </w:pPr>
      <w:bookmarkStart w:id="2262" w:name="_Ref362948064"/>
      <w:r w:rsidRPr="00EF5DB5">
        <w:rPr>
          <w:rFonts w:ascii="Calibri" w:hAnsi="Calibri"/>
        </w:rPr>
        <w:t>ADJUSTMENT OF CALL OFF CONTRACT CHARGES</w:t>
      </w:r>
      <w:bookmarkEnd w:id="2262"/>
      <w:r w:rsidRPr="00EF5DB5">
        <w:rPr>
          <w:rFonts w:ascii="Calibri" w:hAnsi="Calibri"/>
        </w:rPr>
        <w:t xml:space="preserve"> </w:t>
      </w:r>
    </w:p>
    <w:p w14:paraId="4B443314" w14:textId="77777777" w:rsidR="006D7853" w:rsidRPr="00EF5DB5" w:rsidRDefault="006D7853" w:rsidP="00E62BD4">
      <w:pPr>
        <w:pStyle w:val="GPSL2numberedclause"/>
      </w:pPr>
      <w:r w:rsidRPr="00EF5DB5">
        <w:t>The Call Off Contract Charges shall only be varied:</w:t>
      </w:r>
    </w:p>
    <w:p w14:paraId="12686C65" w14:textId="77777777" w:rsidR="008D0A60" w:rsidRPr="00EF5DB5" w:rsidRDefault="006D7853" w:rsidP="00E62BD4">
      <w:pPr>
        <w:pStyle w:val="GPSL3numberedclause"/>
      </w:pPr>
      <w:bookmarkStart w:id="2263" w:name="_Ref311663896"/>
      <w:r w:rsidRPr="00EF5DB5">
        <w:t xml:space="preserve">due to a Specific Change in Law in relation to which the Parties agree that a change is required to all or part of the Call Off Contract Charges in accordance with Clause </w:t>
      </w:r>
      <w:r w:rsidR="009F474C" w:rsidRPr="00EF5DB5">
        <w:fldChar w:fldCharType="begin"/>
      </w:r>
      <w:r w:rsidRPr="00EF5DB5">
        <w:instrText xml:space="preserve"> REF _Ref362948642 \r \h </w:instrText>
      </w:r>
      <w:r w:rsidR="00F54E49" w:rsidRPr="00EF5DB5">
        <w:instrText xml:space="preserve"> \* MERGEFORMAT </w:instrText>
      </w:r>
      <w:r w:rsidR="009F474C" w:rsidRPr="00EF5DB5">
        <w:fldChar w:fldCharType="separate"/>
      </w:r>
      <w:r w:rsidR="009C0ACD" w:rsidRPr="00EF5DB5">
        <w:t>22.2</w:t>
      </w:r>
      <w:r w:rsidR="009F474C" w:rsidRPr="00EF5DB5">
        <w:fldChar w:fldCharType="end"/>
      </w:r>
      <w:r w:rsidRPr="00EF5DB5">
        <w:t xml:space="preserve"> of this Call Off Contract (Legislative Change);</w:t>
      </w:r>
      <w:bookmarkEnd w:id="2263"/>
      <w:r w:rsidRPr="00EF5DB5">
        <w:t xml:space="preserve"> </w:t>
      </w:r>
    </w:p>
    <w:p w14:paraId="4B132845" w14:textId="77777777" w:rsidR="002A493E" w:rsidRPr="00EF5DB5" w:rsidRDefault="006D7853" w:rsidP="00E62BD4">
      <w:pPr>
        <w:pStyle w:val="GPSL3numberedclause"/>
      </w:pPr>
      <w:bookmarkStart w:id="2264" w:name="_Ref362000271"/>
      <w:r w:rsidRPr="00EF5DB5">
        <w:t xml:space="preserve">in accordance with Clause </w:t>
      </w:r>
      <w:r w:rsidR="009F474C" w:rsidRPr="00EF5DB5">
        <w:fldChar w:fldCharType="begin"/>
      </w:r>
      <w:r w:rsidRPr="00EF5DB5">
        <w:instrText xml:space="preserve"> REF _Ref362948791 \r \h </w:instrText>
      </w:r>
      <w:r w:rsidR="002A493E" w:rsidRPr="00EF5DB5">
        <w:instrText xml:space="preserve"> \* MERGEFORMAT </w:instrText>
      </w:r>
      <w:r w:rsidR="009F474C" w:rsidRPr="00EF5DB5">
        <w:fldChar w:fldCharType="separate"/>
      </w:r>
      <w:r w:rsidR="009C0ACD" w:rsidRPr="00EF5DB5">
        <w:t>23.1.4</w:t>
      </w:r>
      <w:r w:rsidR="009F474C" w:rsidRPr="00EF5DB5">
        <w:fldChar w:fldCharType="end"/>
      </w:r>
      <w:r w:rsidRPr="00EF5DB5">
        <w:t xml:space="preserve"> </w:t>
      </w:r>
      <w:r w:rsidR="00B460DF" w:rsidRPr="00EF5DB5">
        <w:t xml:space="preserve">of this Call Off Contract </w:t>
      </w:r>
      <w:r w:rsidRPr="00EF5DB5">
        <w:t>(Call Off Contract Charges and Payment) where all or part of the Call Off Contract Charges are reduced as a result of a reduction in the Framework Prices;</w:t>
      </w:r>
      <w:bookmarkEnd w:id="2264"/>
      <w:r w:rsidRPr="00EF5DB5">
        <w:t xml:space="preserve"> </w:t>
      </w:r>
    </w:p>
    <w:p w14:paraId="38FCC724" w14:textId="77777777" w:rsidR="00C9243A" w:rsidRPr="00EF5DB5" w:rsidRDefault="006D7853" w:rsidP="00E62BD4">
      <w:pPr>
        <w:pStyle w:val="GPSL3numberedclause"/>
      </w:pPr>
      <w:bookmarkStart w:id="2265" w:name="_Ref362952900"/>
      <w:r w:rsidRPr="00EF5DB5">
        <w:t xml:space="preserve">where all or part of the Call Off Contract Charges are reduced as a result of a review of the Call Off Contract Charges in accordance with Clause </w:t>
      </w:r>
      <w:r w:rsidR="009F474C" w:rsidRPr="00EF5DB5">
        <w:fldChar w:fldCharType="begin"/>
      </w:r>
      <w:r w:rsidRPr="00EF5DB5">
        <w:instrText xml:space="preserve"> REF _Ref362949417 \r \h </w:instrText>
      </w:r>
      <w:r w:rsidR="00F54E49" w:rsidRPr="00EF5DB5">
        <w:instrText xml:space="preserve"> \* MERGEFORMAT </w:instrText>
      </w:r>
      <w:r w:rsidR="009F474C" w:rsidRPr="00EF5DB5">
        <w:fldChar w:fldCharType="separate"/>
      </w:r>
      <w:r w:rsidR="009C0ACD" w:rsidRPr="00EF5DB5">
        <w:t>18</w:t>
      </w:r>
      <w:r w:rsidR="009F474C" w:rsidRPr="00EF5DB5">
        <w:fldChar w:fldCharType="end"/>
      </w:r>
      <w:r w:rsidRPr="00EF5DB5">
        <w:t xml:space="preserve"> </w:t>
      </w:r>
      <w:r w:rsidR="00B460DF" w:rsidRPr="00EF5DB5">
        <w:t xml:space="preserve">of this Call Off Contract </w:t>
      </w:r>
      <w:r w:rsidRPr="00EF5DB5">
        <w:t>(Continuous Improvement);</w:t>
      </w:r>
      <w:bookmarkEnd w:id="2265"/>
      <w:r w:rsidRPr="00EF5DB5">
        <w:t xml:space="preserve"> </w:t>
      </w:r>
    </w:p>
    <w:p w14:paraId="54709561" w14:textId="77777777" w:rsidR="00C9243A" w:rsidRPr="00EF5DB5" w:rsidRDefault="006D7853" w:rsidP="00E62BD4">
      <w:pPr>
        <w:pStyle w:val="GPSL3numberedclause"/>
      </w:pPr>
      <w:bookmarkStart w:id="2266" w:name="_Ref362952969"/>
      <w:r w:rsidRPr="00EF5DB5">
        <w:t xml:space="preserve">where all or part of the Call Off Contract Charges are reduced as a result of a review of Call Off Contract Charges in accordance with Clause </w:t>
      </w:r>
      <w:r w:rsidR="009F474C" w:rsidRPr="00EF5DB5">
        <w:fldChar w:fldCharType="begin"/>
      </w:r>
      <w:r w:rsidRPr="00EF5DB5">
        <w:instrText xml:space="preserve"> REF _Ref362949566 \r \h </w:instrText>
      </w:r>
      <w:r w:rsidR="00F54E49" w:rsidRPr="00EF5DB5">
        <w:instrText xml:space="preserve"> \* MERGEFORMAT </w:instrText>
      </w:r>
      <w:r w:rsidR="009F474C" w:rsidRPr="00EF5DB5">
        <w:fldChar w:fldCharType="separate"/>
      </w:r>
      <w:r w:rsidR="009C0ACD" w:rsidRPr="00EF5DB5">
        <w:t>25</w:t>
      </w:r>
      <w:r w:rsidR="009F474C" w:rsidRPr="00EF5DB5">
        <w:fldChar w:fldCharType="end"/>
      </w:r>
      <w:r w:rsidR="00B460DF" w:rsidRPr="00EF5DB5">
        <w:t xml:space="preserve"> of this Call Off Contract</w:t>
      </w:r>
      <w:r w:rsidRPr="00EF5DB5">
        <w:t xml:space="preserve"> (Benchmarking);</w:t>
      </w:r>
      <w:bookmarkEnd w:id="2266"/>
      <w:r w:rsidRPr="00EF5DB5">
        <w:t xml:space="preserve"> </w:t>
      </w:r>
      <w:bookmarkStart w:id="2267" w:name="_Ref362949022"/>
      <w:bookmarkStart w:id="2268" w:name="_Ref311663901"/>
      <w:r w:rsidR="00FB1DD4" w:rsidRPr="00EF5DB5">
        <w:t>or</w:t>
      </w:r>
    </w:p>
    <w:p w14:paraId="7E1F9A41" w14:textId="77777777" w:rsidR="00C9243A" w:rsidRPr="00EF5DB5" w:rsidRDefault="006D7853" w:rsidP="00E62BD4">
      <w:pPr>
        <w:pStyle w:val="GPSL3numberedclause"/>
      </w:pPr>
      <w:bookmarkStart w:id="2269" w:name="_Ref362949685"/>
      <w:r w:rsidRPr="00EF5DB5">
        <w:t xml:space="preserve">where all or part of the Call Off Contract Charges are reviewed and reduced in accordance with paragraph </w:t>
      </w:r>
      <w:r w:rsidR="009F474C" w:rsidRPr="00EF5DB5">
        <w:fldChar w:fldCharType="begin"/>
      </w:r>
      <w:r w:rsidR="005B7007" w:rsidRPr="00EF5DB5">
        <w:instrText xml:space="preserve"> REF _Ref362949809 \r \h </w:instrText>
      </w:r>
      <w:r w:rsidR="00F54E49" w:rsidRPr="00EF5DB5">
        <w:instrText xml:space="preserve"> \* MERGEFORMAT </w:instrText>
      </w:r>
      <w:r w:rsidR="009F474C" w:rsidRPr="00EF5DB5">
        <w:fldChar w:fldCharType="separate"/>
      </w:r>
      <w:r w:rsidR="009C0ACD" w:rsidRPr="00EF5DB5">
        <w:t>9</w:t>
      </w:r>
      <w:r w:rsidR="009F474C" w:rsidRPr="00EF5DB5">
        <w:fldChar w:fldCharType="end"/>
      </w:r>
      <w:r w:rsidRPr="00EF5DB5">
        <w:t xml:space="preserve"> of this Call Off Schedule</w:t>
      </w:r>
      <w:r w:rsidR="00822BB5" w:rsidRPr="00EF5DB5">
        <w:t xml:space="preserve"> 3</w:t>
      </w:r>
      <w:r w:rsidR="00FB1DD4" w:rsidRPr="00EF5DB5">
        <w:t>.</w:t>
      </w:r>
      <w:bookmarkEnd w:id="2267"/>
      <w:bookmarkEnd w:id="2269"/>
    </w:p>
    <w:p w14:paraId="1D6D9EA9" w14:textId="77777777" w:rsidR="00C9243A" w:rsidRPr="00EF5DB5" w:rsidRDefault="006D7853" w:rsidP="00E62BD4">
      <w:pPr>
        <w:pStyle w:val="GPSL2numberedclause"/>
      </w:pPr>
      <w:bookmarkStart w:id="2270" w:name="_Ref426108548"/>
      <w:bookmarkEnd w:id="2268"/>
      <w:r w:rsidRPr="00EF5DB5">
        <w:lastRenderedPageBreak/>
        <w:t xml:space="preserve">Subject to paragraphs </w:t>
      </w:r>
      <w:r w:rsidR="009F474C" w:rsidRPr="00EF5DB5">
        <w:fldChar w:fldCharType="begin"/>
      </w:r>
      <w:r w:rsidRPr="00EF5DB5">
        <w:instrText xml:space="preserve"> REF _Ref311663896 \r \h </w:instrText>
      </w:r>
      <w:r w:rsidR="00F54E49" w:rsidRPr="00EF5DB5">
        <w:instrText xml:space="preserve"> \* MERGEFORMAT </w:instrText>
      </w:r>
      <w:r w:rsidR="009F474C" w:rsidRPr="00EF5DB5">
        <w:fldChar w:fldCharType="separate"/>
      </w:r>
      <w:r w:rsidR="009C0ACD" w:rsidRPr="00EF5DB5">
        <w:t>8.1.1</w:t>
      </w:r>
      <w:r w:rsidR="009F474C" w:rsidRPr="00EF5DB5">
        <w:fldChar w:fldCharType="end"/>
      </w:r>
      <w:r w:rsidRPr="00EF5DB5">
        <w:t xml:space="preserve"> to </w:t>
      </w:r>
      <w:r w:rsidR="009F474C" w:rsidRPr="00EF5DB5">
        <w:fldChar w:fldCharType="begin"/>
      </w:r>
      <w:r w:rsidRPr="00EF5DB5">
        <w:instrText xml:space="preserve"> REF _Ref362949685 \r \h </w:instrText>
      </w:r>
      <w:r w:rsidR="00F54E49" w:rsidRPr="00EF5DB5">
        <w:instrText xml:space="preserve"> \* MERGEFORMAT </w:instrText>
      </w:r>
      <w:r w:rsidR="009F474C" w:rsidRPr="00EF5DB5">
        <w:fldChar w:fldCharType="separate"/>
      </w:r>
      <w:r w:rsidR="009C0ACD" w:rsidRPr="00EF5DB5">
        <w:t>8.1.5</w:t>
      </w:r>
      <w:r w:rsidR="009F474C" w:rsidRPr="00EF5DB5">
        <w:fldChar w:fldCharType="end"/>
      </w:r>
      <w:r w:rsidR="00B460DF" w:rsidRPr="00EF5DB5">
        <w:t xml:space="preserve"> of this Call Off Schedule</w:t>
      </w:r>
      <w:r w:rsidR="00822BB5" w:rsidRPr="00EF5DB5">
        <w:t xml:space="preserve"> 3</w:t>
      </w:r>
      <w:r w:rsidRPr="00EF5DB5">
        <w:t xml:space="preserve">, the Call Off Contract Charges will remain fixed for the </w:t>
      </w:r>
      <w:r w:rsidR="00EF2552" w:rsidRPr="00EF5DB5">
        <w:t>number of</w:t>
      </w:r>
      <w:r w:rsidRPr="00EF5DB5">
        <w:t xml:space="preserve"> Contract Years</w:t>
      </w:r>
      <w:r w:rsidR="00EF2552" w:rsidRPr="00EF5DB5">
        <w:t xml:space="preserve"> specified in the Call Off Order Form</w:t>
      </w:r>
      <w:r w:rsidRPr="00EF5DB5">
        <w:t>.</w:t>
      </w:r>
      <w:bookmarkEnd w:id="2270"/>
    </w:p>
    <w:p w14:paraId="116C745E" w14:textId="77777777" w:rsidR="008D0A60" w:rsidRPr="00EF5DB5" w:rsidRDefault="006D7853" w:rsidP="00E62BD4">
      <w:pPr>
        <w:pStyle w:val="GPSL1SCHEDULEHeading"/>
        <w:rPr>
          <w:rFonts w:ascii="Calibri" w:hAnsi="Calibri"/>
        </w:rPr>
      </w:pPr>
      <w:bookmarkStart w:id="2271" w:name="_Ref362949809"/>
      <w:r w:rsidRPr="00EF5DB5">
        <w:rPr>
          <w:rFonts w:ascii="Calibri" w:hAnsi="Calibri"/>
        </w:rPr>
        <w:t>SUPPLIER PERIODIC ASSESSMENT OF CALL OFF CONTRACT CHARGES</w:t>
      </w:r>
      <w:bookmarkEnd w:id="2271"/>
    </w:p>
    <w:p w14:paraId="08B8EBC1" w14:textId="77777777" w:rsidR="006D7853" w:rsidRPr="00EF5DB5" w:rsidRDefault="006D7853" w:rsidP="00E62BD4">
      <w:pPr>
        <w:pStyle w:val="GPSL2numberedclause"/>
      </w:pPr>
      <w:bookmarkStart w:id="2272" w:name="_Ref362015781"/>
      <w:bookmarkStart w:id="2273" w:name="_Ref311663888"/>
      <w:r w:rsidRPr="00EF5DB5">
        <w:t>Every six (6) Months during the Call Off Contract Period, the Supplier shall assess the level of the Call Off Contract Charges to consider whether it is able to reduce them.</w:t>
      </w:r>
      <w:bookmarkEnd w:id="2272"/>
      <w:r w:rsidRPr="00EF5DB5">
        <w:t xml:space="preserve">  </w:t>
      </w:r>
    </w:p>
    <w:p w14:paraId="39390808" w14:textId="77777777" w:rsidR="006D7853" w:rsidRPr="00EF5DB5" w:rsidRDefault="006D7853" w:rsidP="00E62BD4">
      <w:pPr>
        <w:pStyle w:val="GPSL2numberedclause"/>
      </w:pPr>
      <w:bookmarkStart w:id="2274" w:name="_Ref426109021"/>
      <w:r w:rsidRPr="00EF5DB5">
        <w:t xml:space="preserve">Such assessments by the Supplier under paragraph </w:t>
      </w:r>
      <w:r w:rsidR="009F474C" w:rsidRPr="00EF5DB5">
        <w:fldChar w:fldCharType="begin"/>
      </w:r>
      <w:r w:rsidRPr="00EF5DB5">
        <w:instrText xml:space="preserve"> REF _Ref362949809 \r \h </w:instrText>
      </w:r>
      <w:r w:rsidR="00F54E49" w:rsidRPr="00EF5DB5">
        <w:instrText xml:space="preserve"> \* MERGEFORMAT </w:instrText>
      </w:r>
      <w:r w:rsidR="009F474C" w:rsidRPr="00EF5DB5">
        <w:fldChar w:fldCharType="separate"/>
      </w:r>
      <w:r w:rsidR="009C0ACD" w:rsidRPr="00EF5DB5">
        <w:t>9</w:t>
      </w:r>
      <w:r w:rsidR="009F474C" w:rsidRPr="00EF5DB5">
        <w:fldChar w:fldCharType="end"/>
      </w:r>
      <w:r w:rsidRPr="00EF5DB5">
        <w:t xml:space="preserve"> </w:t>
      </w:r>
      <w:r w:rsidR="00B460DF" w:rsidRPr="00EF5DB5">
        <w:t>of this Call Off Schedule</w:t>
      </w:r>
      <w:r w:rsidR="00CB77F2" w:rsidRPr="00EF5DB5">
        <w:t xml:space="preserve"> 3</w:t>
      </w:r>
      <w:r w:rsidR="00B460DF" w:rsidRPr="00EF5DB5">
        <w:t xml:space="preserve"> </w:t>
      </w:r>
      <w:r w:rsidRPr="00EF5DB5">
        <w:t xml:space="preserve">shall be carried out on </w:t>
      </w:r>
      <w:r w:rsidR="00CB77F2" w:rsidRPr="00EF5DB5">
        <w:t>the dates specified in the Call Off Order Form</w:t>
      </w:r>
      <w:r w:rsidRPr="00EF5DB5">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w:t>
      </w:r>
      <w:r w:rsidR="006179E3" w:rsidRPr="00EF5DB5">
        <w:t>Contracting Authority</w:t>
      </w:r>
      <w:r w:rsidRPr="00EF5DB5">
        <w:t xml:space="preserve"> in writing and such reduction shall be implemented in accordance with paragraph </w:t>
      </w:r>
      <w:r w:rsidR="009F474C" w:rsidRPr="00EF5DB5">
        <w:fldChar w:fldCharType="begin"/>
      </w:r>
      <w:r w:rsidRPr="00EF5DB5">
        <w:instrText xml:space="preserve"> REF _Ref361997151 \r \h </w:instrText>
      </w:r>
      <w:r w:rsidR="00F54E49" w:rsidRPr="00EF5DB5">
        <w:instrText xml:space="preserve"> \* MERGEFORMAT </w:instrText>
      </w:r>
      <w:r w:rsidR="009F474C" w:rsidRPr="00EF5DB5">
        <w:fldChar w:fldCharType="separate"/>
      </w:r>
      <w:r w:rsidR="009C0ACD" w:rsidRPr="00EF5DB5">
        <w:t>10.1.4</w:t>
      </w:r>
      <w:r w:rsidR="009F474C" w:rsidRPr="00EF5DB5">
        <w:fldChar w:fldCharType="end"/>
      </w:r>
      <w:r w:rsidRPr="00EF5DB5">
        <w:t xml:space="preserve"> </w:t>
      </w:r>
      <w:r w:rsidR="00B460DF" w:rsidRPr="00EF5DB5">
        <w:t xml:space="preserve">of this Call Off Schedule </w:t>
      </w:r>
      <w:r w:rsidR="00822BB5" w:rsidRPr="00EF5DB5">
        <w:t xml:space="preserve">3 </w:t>
      </w:r>
      <w:r w:rsidRPr="00EF5DB5">
        <w:t>below.</w:t>
      </w:r>
      <w:bookmarkEnd w:id="2273"/>
      <w:bookmarkEnd w:id="2274"/>
      <w:r w:rsidRPr="00EF5DB5">
        <w:t xml:space="preserve"> </w:t>
      </w:r>
    </w:p>
    <w:p w14:paraId="5BF5E83B" w14:textId="77777777" w:rsidR="008D0A60" w:rsidRPr="00EF5DB5" w:rsidRDefault="006D7853" w:rsidP="00E62BD4">
      <w:pPr>
        <w:pStyle w:val="GPSL1SCHEDULEHeading"/>
        <w:rPr>
          <w:rFonts w:ascii="Calibri" w:hAnsi="Calibri"/>
        </w:rPr>
      </w:pPr>
      <w:r w:rsidRPr="00EF5DB5">
        <w:rPr>
          <w:rFonts w:ascii="Calibri" w:hAnsi="Calibri"/>
        </w:rPr>
        <w:t xml:space="preserve">IMPLEMENTATION OF ADJUSTED CALL OFF CONTRACT CHARGES </w:t>
      </w:r>
    </w:p>
    <w:p w14:paraId="03DB0AA9" w14:textId="77777777" w:rsidR="006D7853" w:rsidRPr="00EF5DB5" w:rsidRDefault="006D7853" w:rsidP="00E62BD4">
      <w:pPr>
        <w:pStyle w:val="GPSL2numberedclause"/>
      </w:pPr>
      <w:r w:rsidRPr="00EF5DB5">
        <w:t>Variations in accordance with the provisions of this Call Off Schedule</w:t>
      </w:r>
      <w:r w:rsidR="00CF29FC" w:rsidRPr="00EF5DB5">
        <w:t xml:space="preserve"> 3</w:t>
      </w:r>
      <w:r w:rsidRPr="00EF5DB5">
        <w:t xml:space="preserve"> to all or part the Call Off Contract Charges (as the case may be) shall be made by the </w:t>
      </w:r>
      <w:r w:rsidR="006179E3" w:rsidRPr="00EF5DB5">
        <w:t>Contracting Authority</w:t>
      </w:r>
      <w:r w:rsidRPr="00EF5DB5">
        <w:t xml:space="preserve"> to take effect:</w:t>
      </w:r>
    </w:p>
    <w:p w14:paraId="0534A61A" w14:textId="77777777" w:rsidR="006D7853" w:rsidRPr="00EF5DB5" w:rsidRDefault="006D7853" w:rsidP="00E62BD4">
      <w:pPr>
        <w:pStyle w:val="GPSL3numberedclause"/>
      </w:pPr>
      <w:r w:rsidRPr="00EF5DB5">
        <w:t xml:space="preserve">in accordance with Clause </w:t>
      </w:r>
      <w:r w:rsidR="009F474C" w:rsidRPr="00EF5DB5">
        <w:fldChar w:fldCharType="begin"/>
      </w:r>
      <w:r w:rsidRPr="00EF5DB5">
        <w:instrText xml:space="preserve"> REF _Ref362948642 \r \h </w:instrText>
      </w:r>
      <w:r w:rsidR="00F54E49" w:rsidRPr="00EF5DB5">
        <w:instrText xml:space="preserve"> \* MERGEFORMAT </w:instrText>
      </w:r>
      <w:r w:rsidR="009F474C" w:rsidRPr="00EF5DB5">
        <w:fldChar w:fldCharType="separate"/>
      </w:r>
      <w:r w:rsidR="009C0ACD" w:rsidRPr="00EF5DB5">
        <w:t>22.2</w:t>
      </w:r>
      <w:r w:rsidR="009F474C" w:rsidRPr="00EF5DB5">
        <w:fldChar w:fldCharType="end"/>
      </w:r>
      <w:r w:rsidRPr="00EF5DB5">
        <w:t xml:space="preserve"> </w:t>
      </w:r>
      <w:r w:rsidR="00B460DF" w:rsidRPr="00EF5DB5">
        <w:t xml:space="preserve">of this Call Off Contract </w:t>
      </w:r>
      <w:r w:rsidRPr="00EF5DB5">
        <w:t xml:space="preserve">(Legislative Change) where an adjustment to the Call Off Contract Charges is made in accordance with paragraph </w:t>
      </w:r>
      <w:r w:rsidR="009F474C" w:rsidRPr="00EF5DB5">
        <w:fldChar w:fldCharType="begin"/>
      </w:r>
      <w:r w:rsidRPr="00EF5DB5">
        <w:instrText xml:space="preserve"> REF _Ref311663896 \r \h </w:instrText>
      </w:r>
      <w:r w:rsidR="00F54E49" w:rsidRPr="00EF5DB5">
        <w:instrText xml:space="preserve"> \* MERGEFORMAT </w:instrText>
      </w:r>
      <w:r w:rsidR="009F474C" w:rsidRPr="00EF5DB5">
        <w:fldChar w:fldCharType="separate"/>
      </w:r>
      <w:r w:rsidR="009C0ACD" w:rsidRPr="00EF5DB5">
        <w:t>8.1.1</w:t>
      </w:r>
      <w:r w:rsidR="009F474C" w:rsidRPr="00EF5DB5">
        <w:fldChar w:fldCharType="end"/>
      </w:r>
      <w:r w:rsidRPr="00EF5DB5">
        <w:t xml:space="preserve"> of this Call Off Schedule</w:t>
      </w:r>
      <w:r w:rsidR="0001669B" w:rsidRPr="00EF5DB5">
        <w:t xml:space="preserve"> 3</w:t>
      </w:r>
      <w:r w:rsidRPr="00EF5DB5">
        <w:t xml:space="preserve">; </w:t>
      </w:r>
    </w:p>
    <w:p w14:paraId="4FD4E978" w14:textId="77777777" w:rsidR="00C9243A" w:rsidRPr="00EF5DB5" w:rsidRDefault="006D7853" w:rsidP="00EF5DB5">
      <w:pPr>
        <w:pStyle w:val="GPSL3numberedclause"/>
      </w:pPr>
      <w:r w:rsidRPr="00EF5DB5">
        <w:t xml:space="preserve">in accordance with Clause </w:t>
      </w:r>
      <w:r w:rsidR="009F474C" w:rsidRPr="00EF5DB5">
        <w:fldChar w:fldCharType="begin"/>
      </w:r>
      <w:r w:rsidRPr="00EF5DB5">
        <w:instrText xml:space="preserve"> REF _Ref362948791 \r \h </w:instrText>
      </w:r>
      <w:r w:rsidR="00F54E49" w:rsidRPr="00EF5DB5">
        <w:instrText xml:space="preserve"> \* MERGEFORMAT </w:instrText>
      </w:r>
      <w:r w:rsidR="009F474C" w:rsidRPr="00EF5DB5">
        <w:fldChar w:fldCharType="separate"/>
      </w:r>
      <w:r w:rsidR="009C0ACD" w:rsidRPr="00EF5DB5">
        <w:t>23.1.4</w:t>
      </w:r>
      <w:r w:rsidR="009F474C" w:rsidRPr="00EF5DB5">
        <w:fldChar w:fldCharType="end"/>
      </w:r>
      <w:r w:rsidRPr="00EF5DB5">
        <w:t xml:space="preserve"> </w:t>
      </w:r>
      <w:r w:rsidR="00B460DF" w:rsidRPr="00EF5DB5">
        <w:t xml:space="preserve">of this Call Off Contract </w:t>
      </w:r>
      <w:r w:rsidRPr="00EF5DB5">
        <w:t xml:space="preserve">(Call Off Contract Charges and Payment) where an adjustment to the Call Off Contract Charges is made in accordance with paragraph </w:t>
      </w:r>
      <w:r w:rsidR="009F474C" w:rsidRPr="00EF5DB5">
        <w:fldChar w:fldCharType="begin"/>
      </w:r>
      <w:r w:rsidRPr="00EF5DB5">
        <w:instrText xml:space="preserve"> REF _Ref362000271 \r \h </w:instrText>
      </w:r>
      <w:r w:rsidR="00F54E49" w:rsidRPr="00EF5DB5">
        <w:instrText xml:space="preserve"> \* MERGEFORMAT </w:instrText>
      </w:r>
      <w:r w:rsidR="009F474C" w:rsidRPr="00EF5DB5">
        <w:fldChar w:fldCharType="separate"/>
      </w:r>
      <w:r w:rsidR="009C0ACD" w:rsidRPr="00EF5DB5">
        <w:t>8.1.2</w:t>
      </w:r>
      <w:r w:rsidR="009F474C" w:rsidRPr="00EF5DB5">
        <w:fldChar w:fldCharType="end"/>
      </w:r>
      <w:r w:rsidRPr="00EF5DB5">
        <w:t xml:space="preserve"> of this Call Off Schedule</w:t>
      </w:r>
      <w:r w:rsidR="0001669B" w:rsidRPr="00EF5DB5">
        <w:t xml:space="preserve"> 3</w:t>
      </w:r>
      <w:r w:rsidRPr="00EF5DB5">
        <w:t xml:space="preserve">;  </w:t>
      </w:r>
    </w:p>
    <w:p w14:paraId="360D7903" w14:textId="77777777" w:rsidR="00C9243A" w:rsidRPr="00EF5DB5" w:rsidRDefault="006D7853" w:rsidP="00E62BD4">
      <w:pPr>
        <w:pStyle w:val="GPSL3numberedclause"/>
      </w:pPr>
      <w:bookmarkStart w:id="2275" w:name="_Ref361997151"/>
      <w:r w:rsidRPr="00EF5DB5">
        <w:t xml:space="preserve">on </w:t>
      </w:r>
      <w:r w:rsidR="001838DB" w:rsidRPr="00EF5DB5">
        <w:t xml:space="preserve">the dates specified in the Call Off Order Form </w:t>
      </w:r>
      <w:bookmarkEnd w:id="2275"/>
      <w:r w:rsidRPr="00EF5DB5">
        <w:t xml:space="preserve">where an adjustment to the Call Off Contract Charges is made in accordance with paragraph </w:t>
      </w:r>
      <w:r w:rsidR="009F474C" w:rsidRPr="00EF5DB5">
        <w:fldChar w:fldCharType="begin"/>
      </w:r>
      <w:r w:rsidRPr="00EF5DB5">
        <w:instrText xml:space="preserve"> REF _Ref362949685 \r \h </w:instrText>
      </w:r>
      <w:r w:rsidR="00F54E49" w:rsidRPr="00EF5DB5">
        <w:instrText xml:space="preserve"> \* MERGEFORMAT </w:instrText>
      </w:r>
      <w:r w:rsidR="009F474C" w:rsidRPr="00EF5DB5">
        <w:fldChar w:fldCharType="separate"/>
      </w:r>
      <w:r w:rsidR="009C0ACD" w:rsidRPr="00EF5DB5">
        <w:t>8.1.5</w:t>
      </w:r>
      <w:r w:rsidR="009F474C" w:rsidRPr="00EF5DB5">
        <w:fldChar w:fldCharType="end"/>
      </w:r>
      <w:r w:rsidRPr="00EF5DB5">
        <w:t xml:space="preserve"> of this Call Off Schedule</w:t>
      </w:r>
      <w:r w:rsidR="0001669B" w:rsidRPr="00EF5DB5">
        <w:t xml:space="preserve"> 3</w:t>
      </w:r>
      <w:r w:rsidR="001838DB" w:rsidRPr="00EF5DB5">
        <w:t>;</w:t>
      </w:r>
    </w:p>
    <w:p w14:paraId="3DE82874" w14:textId="77777777" w:rsidR="00425B1C" w:rsidRPr="00EF5DB5" w:rsidRDefault="006D7853" w:rsidP="00E62BD4">
      <w:pPr>
        <w:pStyle w:val="GPSL2Indent"/>
      </w:pPr>
      <w:r w:rsidRPr="00EF5DB5">
        <w:t>and the Parties shall amend the Call Off Contract Charges shown in Annex 1 to this Call Off Schedule</w:t>
      </w:r>
      <w:r w:rsidR="0001669B" w:rsidRPr="00EF5DB5">
        <w:t xml:space="preserve"> 3</w:t>
      </w:r>
      <w:r w:rsidRPr="00EF5DB5">
        <w:t xml:space="preserve"> to reflect such variations.</w:t>
      </w:r>
    </w:p>
    <w:p w14:paraId="0E64C51B" w14:textId="77777777" w:rsidR="006D7853" w:rsidRPr="00EF5DB5" w:rsidRDefault="006D7853" w:rsidP="00E62BD4">
      <w:pPr>
        <w:pStyle w:val="GPSSchAnnexname"/>
        <w:rPr>
          <w:rFonts w:ascii="Calibri" w:hAnsi="Calibri" w:cs="Arial"/>
        </w:rPr>
      </w:pPr>
      <w:r w:rsidRPr="00EF5DB5">
        <w:rPr>
          <w:rFonts w:ascii="Calibri" w:hAnsi="Calibri" w:cs="Arial"/>
        </w:rPr>
        <w:br w:type="page"/>
      </w:r>
      <w:bookmarkStart w:id="2276" w:name="_Toc515454218"/>
      <w:r w:rsidRPr="00EF5DB5">
        <w:rPr>
          <w:rFonts w:ascii="Calibri" w:hAnsi="Calibri" w:cs="Arial"/>
        </w:rPr>
        <w:lastRenderedPageBreak/>
        <w:t>ANNEX 1</w:t>
      </w:r>
      <w:r w:rsidR="00425B1C" w:rsidRPr="00EF5DB5">
        <w:rPr>
          <w:rFonts w:ascii="Calibri" w:hAnsi="Calibri" w:cs="Arial"/>
        </w:rPr>
        <w:t xml:space="preserve">: </w:t>
      </w:r>
      <w:r w:rsidRPr="00EF5DB5">
        <w:rPr>
          <w:rFonts w:ascii="Calibri" w:hAnsi="Calibri" w:cs="Arial"/>
        </w:rPr>
        <w:t>CALL OFF CONTRACT CHARGES</w:t>
      </w:r>
      <w:bookmarkEnd w:id="2276"/>
    </w:p>
    <w:p w14:paraId="4AEA63EA" w14:textId="77777777" w:rsidR="00822893" w:rsidRPr="00EF5DB5" w:rsidRDefault="00822893" w:rsidP="00E62BD4">
      <w:pPr>
        <w:pStyle w:val="GPSSchAnnexname"/>
        <w:rPr>
          <w:rFonts w:ascii="Calibri" w:hAnsi="Calibri" w:cs="Arial"/>
        </w:rPr>
      </w:pPr>
      <w:bookmarkStart w:id="2277" w:name="_Toc515454219"/>
      <w:r w:rsidRPr="00EF5DB5">
        <w:rPr>
          <w:rFonts w:ascii="Calibri" w:hAnsi="Calibri" w:cs="Arial"/>
        </w:rPr>
        <w:t>[TO BE INSERTED FOLLOWING RECEIPT OF TENDER.]</w:t>
      </w:r>
      <w:bookmarkEnd w:id="2277"/>
    </w:p>
    <w:p w14:paraId="1D07F04F" w14:textId="77777777" w:rsidR="009F1F53" w:rsidRPr="00EF5DB5" w:rsidRDefault="009F1F53" w:rsidP="00E62BD4">
      <w:pPr>
        <w:pStyle w:val="GPSSchAnnexname"/>
        <w:rPr>
          <w:rFonts w:ascii="Calibri" w:hAnsi="Calibri" w:cs="Arial"/>
        </w:rPr>
      </w:pPr>
    </w:p>
    <w:p w14:paraId="549ADA8B" w14:textId="77777777" w:rsidR="009F1F53" w:rsidRPr="00EF5DB5" w:rsidRDefault="009F1F53" w:rsidP="009F1F53">
      <w:pPr>
        <w:tabs>
          <w:tab w:val="left" w:pos="-720"/>
        </w:tabs>
        <w:suppressAutoHyphens/>
        <w:overflowPunct/>
        <w:autoSpaceDE/>
        <w:autoSpaceDN/>
        <w:adjustRightInd/>
        <w:spacing w:after="0"/>
        <w:ind w:left="0"/>
        <w:textAlignment w:val="auto"/>
        <w:rPr>
          <w:rFonts w:ascii="Calibri" w:hAnsi="Calibri"/>
          <w:spacing w:val="-3"/>
          <w:lang w:eastAsia="en-GB"/>
        </w:rPr>
      </w:pPr>
      <w:r w:rsidRPr="00EF5DB5">
        <w:rPr>
          <w:rFonts w:ascii="Calibri" w:hAnsi="Calibri"/>
          <w:spacing w:val="-3"/>
          <w:lang w:eastAsia="en-GB"/>
        </w:rPr>
        <w:t xml:space="preserve">Prices are in sterling and all payments will be made in sterling. </w:t>
      </w:r>
    </w:p>
    <w:p w14:paraId="53BEEA26" w14:textId="77777777" w:rsidR="009F1F53" w:rsidRPr="00EF5DB5" w:rsidRDefault="009F1F53" w:rsidP="009F1F53">
      <w:pPr>
        <w:tabs>
          <w:tab w:val="left" w:pos="-720"/>
        </w:tabs>
        <w:suppressAutoHyphens/>
        <w:overflowPunct/>
        <w:autoSpaceDE/>
        <w:autoSpaceDN/>
        <w:adjustRightInd/>
        <w:spacing w:after="0"/>
        <w:ind w:left="0"/>
        <w:textAlignment w:val="auto"/>
        <w:rPr>
          <w:rFonts w:ascii="Calibri" w:hAnsi="Calibri"/>
          <w:spacing w:val="-3"/>
          <w:lang w:eastAsia="en-GB"/>
        </w:rPr>
      </w:pPr>
    </w:p>
    <w:p w14:paraId="5E29A3F9" w14:textId="77777777" w:rsidR="009F1F53" w:rsidRPr="00EF5DB5" w:rsidRDefault="009F1F53" w:rsidP="00524B23">
      <w:pPr>
        <w:tabs>
          <w:tab w:val="left" w:pos="-720"/>
        </w:tabs>
        <w:suppressAutoHyphens/>
        <w:overflowPunct/>
        <w:autoSpaceDE/>
        <w:autoSpaceDN/>
        <w:adjustRightInd/>
        <w:spacing w:after="0"/>
        <w:ind w:left="426" w:hanging="426"/>
        <w:textAlignment w:val="auto"/>
        <w:rPr>
          <w:rFonts w:ascii="Calibri" w:hAnsi="Calibri"/>
          <w:spacing w:val="-3"/>
          <w:lang w:eastAsia="en-GB"/>
        </w:rPr>
      </w:pPr>
      <w:r w:rsidRPr="00EF5DB5">
        <w:rPr>
          <w:rFonts w:ascii="Calibri" w:hAnsi="Calibri"/>
          <w:spacing w:val="-3"/>
          <w:lang w:eastAsia="en-GB"/>
        </w:rPr>
        <w:t>b)</w:t>
      </w:r>
      <w:r w:rsidRPr="00EF5DB5">
        <w:rPr>
          <w:rFonts w:ascii="Calibri" w:hAnsi="Calibri"/>
          <w:spacing w:val="-3"/>
          <w:lang w:eastAsia="en-GB"/>
        </w:rPr>
        <w:tab/>
        <w:t xml:space="preserve">The rates stated in the Cost column of the Pricing Schedule </w:t>
      </w:r>
      <w:r w:rsidR="00524B23" w:rsidRPr="00EF5DB5">
        <w:rPr>
          <w:rFonts w:ascii="Calibri" w:hAnsi="Calibri"/>
          <w:spacing w:val="-3"/>
          <w:lang w:eastAsia="en-GB"/>
        </w:rPr>
        <w:t>are</w:t>
      </w:r>
      <w:r w:rsidRPr="00EF5DB5">
        <w:rPr>
          <w:rFonts w:ascii="Calibri" w:hAnsi="Calibri"/>
          <w:spacing w:val="-3"/>
          <w:lang w:eastAsia="en-GB"/>
        </w:rPr>
        <w:t xml:space="preserve"> </w:t>
      </w:r>
      <w:r w:rsidRPr="00EF5DB5">
        <w:rPr>
          <w:rFonts w:ascii="Calibri" w:hAnsi="Calibri"/>
          <w:b/>
          <w:bCs/>
          <w:spacing w:val="-3"/>
          <w:lang w:eastAsia="en-GB"/>
        </w:rPr>
        <w:t>inclusive of all costs</w:t>
      </w:r>
      <w:r w:rsidRPr="00EF5DB5">
        <w:rPr>
          <w:rFonts w:ascii="Calibri" w:hAnsi="Calibri"/>
          <w:spacing w:val="-3"/>
          <w:lang w:eastAsia="en-GB"/>
        </w:rPr>
        <w:t xml:space="preserve"> </w:t>
      </w:r>
      <w:r w:rsidRPr="00EF5DB5">
        <w:rPr>
          <w:rFonts w:ascii="Calibri" w:hAnsi="Calibri"/>
          <w:b/>
          <w:spacing w:val="-3"/>
          <w:lang w:eastAsia="en-GB"/>
        </w:rPr>
        <w:t>and expenses</w:t>
      </w:r>
      <w:r w:rsidRPr="00EF5DB5">
        <w:rPr>
          <w:rFonts w:ascii="Calibri" w:hAnsi="Calibri"/>
          <w:spacing w:val="-3"/>
          <w:lang w:eastAsia="en-GB"/>
        </w:rPr>
        <w:t xml:space="preserve"> but exclude VAT which shall be charged at the prevailing rate, if applicable.</w:t>
      </w:r>
    </w:p>
    <w:p w14:paraId="7E845E12" w14:textId="77777777" w:rsidR="009F1F53" w:rsidRPr="00EF5DB5" w:rsidRDefault="009F1F53" w:rsidP="009F1F53">
      <w:pPr>
        <w:tabs>
          <w:tab w:val="left" w:pos="-720"/>
        </w:tabs>
        <w:suppressAutoHyphens/>
        <w:overflowPunct/>
        <w:autoSpaceDE/>
        <w:autoSpaceDN/>
        <w:adjustRightInd/>
        <w:spacing w:after="0"/>
        <w:ind w:left="0"/>
        <w:textAlignment w:val="auto"/>
        <w:rPr>
          <w:rFonts w:ascii="Calibri" w:hAnsi="Calibri"/>
          <w:spacing w:val="-3"/>
          <w:lang w:eastAsia="en-GB"/>
        </w:rPr>
      </w:pPr>
    </w:p>
    <w:p w14:paraId="3719D7D8" w14:textId="77777777" w:rsidR="009F1F53" w:rsidRPr="00EF5DB5" w:rsidRDefault="009F1F53" w:rsidP="00524B23">
      <w:pPr>
        <w:tabs>
          <w:tab w:val="left" w:pos="-720"/>
        </w:tabs>
        <w:suppressAutoHyphens/>
        <w:overflowPunct/>
        <w:autoSpaceDE/>
        <w:autoSpaceDN/>
        <w:adjustRightInd/>
        <w:spacing w:after="0"/>
        <w:ind w:left="426" w:hanging="426"/>
        <w:textAlignment w:val="auto"/>
        <w:rPr>
          <w:rFonts w:ascii="Calibri" w:hAnsi="Calibri"/>
          <w:spacing w:val="-3"/>
          <w:lang w:eastAsia="en-GB"/>
        </w:rPr>
      </w:pPr>
      <w:r w:rsidRPr="00EF5DB5">
        <w:rPr>
          <w:rFonts w:ascii="Calibri" w:hAnsi="Calibri"/>
          <w:spacing w:val="-3"/>
          <w:lang w:eastAsia="en-GB"/>
        </w:rPr>
        <w:t>c)</w:t>
      </w:r>
      <w:r w:rsidRPr="00EF5DB5">
        <w:rPr>
          <w:rFonts w:ascii="Calibri" w:hAnsi="Calibri"/>
          <w:spacing w:val="-3"/>
          <w:lang w:eastAsia="en-GB"/>
        </w:rPr>
        <w:tab/>
        <w:t>The prices and/or rates stated in this Price Schedule constitute the only reimbursement and profit to the Supplier for providing the Services.  The prices are deemed to cover all costs, expenses and profit incurred directly or indirectly by the supplier in providing the Services.</w:t>
      </w:r>
    </w:p>
    <w:p w14:paraId="757A4452" w14:textId="77777777" w:rsidR="009F1F53" w:rsidRPr="00EF5DB5" w:rsidRDefault="009F1F53" w:rsidP="009F1F53">
      <w:pPr>
        <w:tabs>
          <w:tab w:val="left" w:pos="-720"/>
        </w:tabs>
        <w:suppressAutoHyphens/>
        <w:overflowPunct/>
        <w:autoSpaceDE/>
        <w:autoSpaceDN/>
        <w:adjustRightInd/>
        <w:spacing w:after="0"/>
        <w:ind w:left="0"/>
        <w:textAlignment w:val="auto"/>
        <w:rPr>
          <w:rFonts w:ascii="Calibri" w:hAnsi="Calibri"/>
          <w:spacing w:val="-3"/>
          <w:lang w:eastAsia="en-GB"/>
        </w:rPr>
      </w:pPr>
    </w:p>
    <w:p w14:paraId="6E9BE93C" w14:textId="77777777" w:rsidR="009F1F53" w:rsidRPr="00EF5DB5" w:rsidRDefault="009F1F53" w:rsidP="00524B23">
      <w:pPr>
        <w:tabs>
          <w:tab w:val="left" w:pos="-720"/>
        </w:tabs>
        <w:suppressAutoHyphens/>
        <w:overflowPunct/>
        <w:autoSpaceDE/>
        <w:autoSpaceDN/>
        <w:adjustRightInd/>
        <w:spacing w:after="0"/>
        <w:ind w:left="426" w:hanging="426"/>
        <w:textAlignment w:val="auto"/>
        <w:rPr>
          <w:rFonts w:ascii="Calibri" w:hAnsi="Calibri"/>
          <w:spacing w:val="-3"/>
          <w:lang w:eastAsia="en-GB"/>
        </w:rPr>
      </w:pPr>
      <w:r w:rsidRPr="00EF5DB5">
        <w:rPr>
          <w:rFonts w:ascii="Calibri" w:hAnsi="Calibri"/>
          <w:spacing w:val="-3"/>
          <w:lang w:eastAsia="en-GB"/>
        </w:rPr>
        <w:t>d)</w:t>
      </w:r>
      <w:r w:rsidRPr="00EF5DB5">
        <w:rPr>
          <w:rFonts w:ascii="Calibri" w:hAnsi="Calibri"/>
          <w:spacing w:val="-3"/>
          <w:lang w:eastAsia="en-GB"/>
        </w:rPr>
        <w:tab/>
        <w:t>The actual price to be paid will be a product of the rates detailed in this document.  All work shall be authorised in advance in writing by the Contracting Authority authorised officer.</w:t>
      </w:r>
    </w:p>
    <w:p w14:paraId="6E4F8EEA" w14:textId="77777777" w:rsidR="009F1F53" w:rsidRPr="00EF5DB5" w:rsidRDefault="009F1F53" w:rsidP="009F1F53">
      <w:pPr>
        <w:pStyle w:val="GPSSchAnnexname"/>
        <w:jc w:val="left"/>
        <w:rPr>
          <w:rFonts w:ascii="Calibri" w:hAnsi="Calibri" w:cs="Arial"/>
          <w:b w:val="0"/>
        </w:rPr>
      </w:pPr>
    </w:p>
    <w:tbl>
      <w:tblPr>
        <w:tblW w:w="9720" w:type="dxa"/>
        <w:tblInd w:w="-432" w:type="dxa"/>
        <w:tblLayout w:type="fixed"/>
        <w:tblLook w:val="0000" w:firstRow="0" w:lastRow="0" w:firstColumn="0" w:lastColumn="0" w:noHBand="0" w:noVBand="0"/>
      </w:tblPr>
      <w:tblGrid>
        <w:gridCol w:w="4860"/>
        <w:gridCol w:w="1620"/>
        <w:gridCol w:w="1620"/>
        <w:gridCol w:w="1620"/>
      </w:tblGrid>
      <w:tr w:rsidR="00565D25" w:rsidRPr="00565D25" w14:paraId="68FE8D1F" w14:textId="77777777" w:rsidTr="00EF5DB5">
        <w:trPr>
          <w:trHeight w:val="345"/>
        </w:trPr>
        <w:tc>
          <w:tcPr>
            <w:tcW w:w="9720" w:type="dxa"/>
            <w:gridSpan w:val="4"/>
            <w:tcBorders>
              <w:top w:val="single" w:sz="6" w:space="0" w:color="auto"/>
              <w:left w:val="single" w:sz="6" w:space="0" w:color="auto"/>
              <w:bottom w:val="single" w:sz="6" w:space="0" w:color="auto"/>
              <w:right w:val="single" w:sz="6" w:space="0" w:color="auto"/>
            </w:tcBorders>
            <w:shd w:val="clear" w:color="auto" w:fill="auto"/>
          </w:tcPr>
          <w:p w14:paraId="7D2AAB6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sz w:val="24"/>
                <w:szCs w:val="24"/>
                <w:lang w:eastAsia="en-GB"/>
              </w:rPr>
            </w:pPr>
            <w:bookmarkStart w:id="2278" w:name="_Toc515454220"/>
            <w:r w:rsidRPr="00565D25">
              <w:rPr>
                <w:b/>
                <w:bCs/>
                <w:spacing w:val="-3"/>
                <w:sz w:val="24"/>
                <w:szCs w:val="24"/>
                <w:lang w:eastAsia="en-GB"/>
              </w:rPr>
              <w:t>PRICING SCHEDULE</w:t>
            </w:r>
          </w:p>
        </w:tc>
      </w:tr>
      <w:tr w:rsidR="00565D25" w:rsidRPr="00565D25" w14:paraId="1B2184C6" w14:textId="77777777" w:rsidTr="00EF5DB5">
        <w:trPr>
          <w:trHeight w:val="341"/>
        </w:trPr>
        <w:tc>
          <w:tcPr>
            <w:tcW w:w="9720" w:type="dxa"/>
            <w:gridSpan w:val="4"/>
            <w:tcBorders>
              <w:top w:val="single" w:sz="6" w:space="0" w:color="auto"/>
              <w:left w:val="single" w:sz="6" w:space="0" w:color="000000"/>
              <w:bottom w:val="single" w:sz="6" w:space="0" w:color="auto"/>
              <w:right w:val="single" w:sz="6" w:space="0" w:color="000000"/>
            </w:tcBorders>
          </w:tcPr>
          <w:p w14:paraId="0878BE19"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p>
        </w:tc>
      </w:tr>
      <w:tr w:rsidR="00565D25" w:rsidRPr="00565D25" w14:paraId="4DA43454" w14:textId="77777777" w:rsidTr="00EF5DB5">
        <w:trPr>
          <w:trHeight w:val="341"/>
        </w:trPr>
        <w:tc>
          <w:tcPr>
            <w:tcW w:w="9720" w:type="dxa"/>
            <w:gridSpan w:val="4"/>
            <w:tcBorders>
              <w:top w:val="single" w:sz="6" w:space="0" w:color="auto"/>
              <w:left w:val="single" w:sz="6" w:space="0" w:color="000000"/>
              <w:bottom w:val="single" w:sz="6" w:space="0" w:color="auto"/>
              <w:right w:val="single" w:sz="6" w:space="0" w:color="000000"/>
            </w:tcBorders>
          </w:tcPr>
          <w:p w14:paraId="6FEF628A"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PART 1 – CHARGES</w:t>
            </w:r>
          </w:p>
        </w:tc>
      </w:tr>
      <w:tr w:rsidR="00565D25" w:rsidRPr="00565D25" w14:paraId="615E4C9A"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F785F72"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Item</w:t>
            </w:r>
          </w:p>
        </w:tc>
        <w:tc>
          <w:tcPr>
            <w:tcW w:w="1620" w:type="dxa"/>
            <w:tcBorders>
              <w:top w:val="single" w:sz="6" w:space="0" w:color="auto"/>
              <w:left w:val="single" w:sz="6" w:space="0" w:color="000000"/>
              <w:bottom w:val="single" w:sz="6" w:space="0" w:color="auto"/>
              <w:right w:val="single" w:sz="6" w:space="0" w:color="000000"/>
            </w:tcBorders>
          </w:tcPr>
          <w:p w14:paraId="37F26597"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Cost</w:t>
            </w:r>
          </w:p>
        </w:tc>
        <w:tc>
          <w:tcPr>
            <w:tcW w:w="1620" w:type="dxa"/>
            <w:tcBorders>
              <w:top w:val="single" w:sz="6" w:space="0" w:color="auto"/>
              <w:left w:val="single" w:sz="6" w:space="0" w:color="000000"/>
              <w:bottom w:val="single" w:sz="6" w:space="0" w:color="auto"/>
              <w:right w:val="single" w:sz="6" w:space="0" w:color="000000"/>
            </w:tcBorders>
          </w:tcPr>
          <w:p w14:paraId="69302F24"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Vat (20%)</w:t>
            </w:r>
          </w:p>
        </w:tc>
        <w:tc>
          <w:tcPr>
            <w:tcW w:w="1620" w:type="dxa"/>
            <w:tcBorders>
              <w:top w:val="single" w:sz="6" w:space="0" w:color="auto"/>
              <w:left w:val="single" w:sz="6" w:space="0" w:color="000000"/>
              <w:bottom w:val="single" w:sz="6" w:space="0" w:color="auto"/>
              <w:right w:val="single" w:sz="6" w:space="0" w:color="000000"/>
            </w:tcBorders>
          </w:tcPr>
          <w:p w14:paraId="788D5762"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Total</w:t>
            </w:r>
          </w:p>
        </w:tc>
      </w:tr>
      <w:tr w:rsidR="00565D25" w:rsidRPr="00565D25" w14:paraId="12662BDE"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79AD8F7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b/>
                <w:spacing w:val="-3"/>
                <w:lang w:eastAsia="en-GB"/>
              </w:rPr>
              <w:t xml:space="preserve">Recording Services </w:t>
            </w:r>
            <w:r w:rsidRPr="00565D25">
              <w:rPr>
                <w:spacing w:val="-3"/>
                <w:sz w:val="18"/>
                <w:szCs w:val="18"/>
                <w:lang w:eastAsia="en-GB"/>
              </w:rPr>
              <w:t>(the Services which shall arise under events include: Tribunal Hearings; Registration Appeals; Interviews; and Conferences)</w:t>
            </w:r>
            <w:r w:rsidRPr="00565D25">
              <w:rPr>
                <w:spacing w:val="-3"/>
                <w:lang w:eastAsia="en-GB"/>
              </w:rPr>
              <w:t xml:space="preserve"> </w:t>
            </w:r>
          </w:p>
        </w:tc>
      </w:tr>
      <w:tr w:rsidR="00565D25" w:rsidRPr="00565D25" w14:paraId="431D5B2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4AD908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Half day attendance fee (4 hours or less)</w:t>
            </w:r>
          </w:p>
        </w:tc>
        <w:tc>
          <w:tcPr>
            <w:tcW w:w="1620" w:type="dxa"/>
            <w:tcBorders>
              <w:top w:val="single" w:sz="6" w:space="0" w:color="auto"/>
              <w:left w:val="single" w:sz="6" w:space="0" w:color="000000"/>
              <w:bottom w:val="single" w:sz="6" w:space="0" w:color="auto"/>
              <w:right w:val="single" w:sz="6" w:space="0" w:color="000000"/>
            </w:tcBorders>
          </w:tcPr>
          <w:p w14:paraId="418E83A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35E6EC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8CC5D2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18D2F6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83DFE44"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Full day attendance fee (up to 8 hours) </w:t>
            </w:r>
          </w:p>
        </w:tc>
        <w:tc>
          <w:tcPr>
            <w:tcW w:w="1620" w:type="dxa"/>
            <w:tcBorders>
              <w:top w:val="single" w:sz="6" w:space="0" w:color="auto"/>
              <w:left w:val="single" w:sz="6" w:space="0" w:color="000000"/>
              <w:bottom w:val="single" w:sz="6" w:space="0" w:color="auto"/>
              <w:right w:val="single" w:sz="6" w:space="0" w:color="000000"/>
            </w:tcBorders>
          </w:tcPr>
          <w:p w14:paraId="5D506B8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139879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71451A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1DF1DF8"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05FB9E3"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1 – 3 days attendance fee</w:t>
            </w:r>
          </w:p>
        </w:tc>
        <w:tc>
          <w:tcPr>
            <w:tcW w:w="1620" w:type="dxa"/>
            <w:tcBorders>
              <w:top w:val="single" w:sz="6" w:space="0" w:color="auto"/>
              <w:left w:val="single" w:sz="6" w:space="0" w:color="000000"/>
              <w:bottom w:val="single" w:sz="6" w:space="0" w:color="auto"/>
              <w:right w:val="single" w:sz="6" w:space="0" w:color="000000"/>
            </w:tcBorders>
          </w:tcPr>
          <w:p w14:paraId="036B19E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ECD5DA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78DB17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4BB96A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78D7BDA"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3 – 5 days attendance fee</w:t>
            </w:r>
          </w:p>
        </w:tc>
        <w:tc>
          <w:tcPr>
            <w:tcW w:w="1620" w:type="dxa"/>
            <w:tcBorders>
              <w:top w:val="single" w:sz="6" w:space="0" w:color="auto"/>
              <w:left w:val="single" w:sz="6" w:space="0" w:color="000000"/>
              <w:bottom w:val="single" w:sz="6" w:space="0" w:color="auto"/>
              <w:right w:val="single" w:sz="6" w:space="0" w:color="000000"/>
            </w:tcBorders>
          </w:tcPr>
          <w:p w14:paraId="79D51BF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F9F587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F11461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627F40B"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B8EA55C"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More than 5 days attendance fee</w:t>
            </w:r>
          </w:p>
        </w:tc>
        <w:tc>
          <w:tcPr>
            <w:tcW w:w="1620" w:type="dxa"/>
            <w:tcBorders>
              <w:top w:val="single" w:sz="6" w:space="0" w:color="auto"/>
              <w:left w:val="single" w:sz="6" w:space="0" w:color="000000"/>
              <w:bottom w:val="single" w:sz="6" w:space="0" w:color="auto"/>
              <w:right w:val="single" w:sz="6" w:space="0" w:color="000000"/>
            </w:tcBorders>
          </w:tcPr>
          <w:p w14:paraId="0A6A927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581A31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95B7F1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BB6560F"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5CA1D8A"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Overtime rate (</w:t>
            </w:r>
            <w:r w:rsidRPr="00565D25">
              <w:rPr>
                <w:b/>
                <w:color w:val="000000"/>
                <w:spacing w:val="-3"/>
                <w:lang w:eastAsia="en-GB"/>
              </w:rPr>
              <w:t>if any</w:t>
            </w:r>
            <w:r w:rsidRPr="00565D25">
              <w:rPr>
                <w:color w:val="000000"/>
                <w:spacing w:val="-3"/>
                <w:lang w:eastAsia="en-GB"/>
              </w:rPr>
              <w:t>) per hour for attendance in excess of 8 hours in any one day.</w:t>
            </w:r>
          </w:p>
          <w:p w14:paraId="45DC254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98EEF1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B76CDB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7BFFF6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92D2E0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D103B0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Cancellation fee with less than 24 hours’ notice</w:t>
            </w:r>
          </w:p>
        </w:tc>
        <w:tc>
          <w:tcPr>
            <w:tcW w:w="1620" w:type="dxa"/>
            <w:tcBorders>
              <w:top w:val="single" w:sz="6" w:space="0" w:color="auto"/>
              <w:left w:val="single" w:sz="6" w:space="0" w:color="000000"/>
              <w:bottom w:val="single" w:sz="6" w:space="0" w:color="auto"/>
              <w:right w:val="single" w:sz="6" w:space="0" w:color="000000"/>
            </w:tcBorders>
          </w:tcPr>
          <w:p w14:paraId="42B5D45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49EC73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A4CA39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A8A029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54A94C8"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Any other costs for hearings (Please give full details) </w:t>
            </w:r>
          </w:p>
          <w:p w14:paraId="493AB43E"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C21847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CE3B02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5EAC4B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6948860"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5B932237"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color w:val="000000"/>
                <w:spacing w:val="-3"/>
                <w:lang w:eastAsia="en-GB"/>
              </w:rPr>
              <w:t xml:space="preserve">Transcription Services </w:t>
            </w:r>
          </w:p>
        </w:tc>
      </w:tr>
      <w:tr w:rsidR="00565D25" w:rsidRPr="00565D25" w14:paraId="13E7EAEA"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B409008"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Transcript rate per folio (first 100 folios) – 1 day turnaround </w:t>
            </w:r>
          </w:p>
        </w:tc>
        <w:tc>
          <w:tcPr>
            <w:tcW w:w="1620" w:type="dxa"/>
            <w:tcBorders>
              <w:top w:val="single" w:sz="6" w:space="0" w:color="auto"/>
              <w:left w:val="single" w:sz="6" w:space="0" w:color="000000"/>
              <w:bottom w:val="single" w:sz="6" w:space="0" w:color="auto"/>
              <w:right w:val="single" w:sz="6" w:space="0" w:color="000000"/>
            </w:tcBorders>
          </w:tcPr>
          <w:p w14:paraId="76E275D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8CFD1E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7B3B30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2D41F3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32BBE8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(first 100 folios) –  2 days turnaround</w:t>
            </w:r>
          </w:p>
        </w:tc>
        <w:tc>
          <w:tcPr>
            <w:tcW w:w="1620" w:type="dxa"/>
            <w:tcBorders>
              <w:top w:val="single" w:sz="6" w:space="0" w:color="auto"/>
              <w:left w:val="single" w:sz="6" w:space="0" w:color="000000"/>
              <w:bottom w:val="single" w:sz="6" w:space="0" w:color="auto"/>
              <w:right w:val="single" w:sz="6" w:space="0" w:color="000000"/>
            </w:tcBorders>
          </w:tcPr>
          <w:p w14:paraId="0039A26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E1917D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3B3C68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ACF3F2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EBDF8E4"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(first 100 folios) – 3 days turnaround</w:t>
            </w:r>
          </w:p>
        </w:tc>
        <w:tc>
          <w:tcPr>
            <w:tcW w:w="1620" w:type="dxa"/>
            <w:tcBorders>
              <w:top w:val="single" w:sz="6" w:space="0" w:color="auto"/>
              <w:left w:val="single" w:sz="6" w:space="0" w:color="000000"/>
              <w:bottom w:val="single" w:sz="6" w:space="0" w:color="auto"/>
              <w:right w:val="single" w:sz="6" w:space="0" w:color="000000"/>
            </w:tcBorders>
          </w:tcPr>
          <w:p w14:paraId="790204F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D865DA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6C4111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5C73F0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BB742D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(first 100 folios) – 4 days turnaround</w:t>
            </w:r>
          </w:p>
        </w:tc>
        <w:tc>
          <w:tcPr>
            <w:tcW w:w="1620" w:type="dxa"/>
            <w:tcBorders>
              <w:top w:val="single" w:sz="6" w:space="0" w:color="auto"/>
              <w:left w:val="single" w:sz="6" w:space="0" w:color="000000"/>
              <w:bottom w:val="single" w:sz="6" w:space="0" w:color="auto"/>
              <w:right w:val="single" w:sz="6" w:space="0" w:color="000000"/>
            </w:tcBorders>
          </w:tcPr>
          <w:p w14:paraId="708C135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8CFA7E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16A4AD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2756F9B"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7CAC119"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Transcript rate per folio (first 100 folios) – 5 days </w:t>
            </w:r>
            <w:r w:rsidRPr="00565D25">
              <w:rPr>
                <w:color w:val="000000"/>
                <w:spacing w:val="-3"/>
                <w:lang w:eastAsia="en-GB"/>
              </w:rPr>
              <w:lastRenderedPageBreak/>
              <w:t>plus turnaround</w:t>
            </w:r>
          </w:p>
        </w:tc>
        <w:tc>
          <w:tcPr>
            <w:tcW w:w="1620" w:type="dxa"/>
            <w:tcBorders>
              <w:top w:val="single" w:sz="6" w:space="0" w:color="auto"/>
              <w:left w:val="single" w:sz="6" w:space="0" w:color="000000"/>
              <w:bottom w:val="single" w:sz="6" w:space="0" w:color="auto"/>
              <w:right w:val="single" w:sz="6" w:space="0" w:color="000000"/>
            </w:tcBorders>
          </w:tcPr>
          <w:p w14:paraId="085E9AB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0627F5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DBC78D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0B2DF46"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E47656C"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1 day turnaround</w:t>
            </w:r>
          </w:p>
        </w:tc>
        <w:tc>
          <w:tcPr>
            <w:tcW w:w="1620" w:type="dxa"/>
            <w:tcBorders>
              <w:top w:val="single" w:sz="6" w:space="0" w:color="auto"/>
              <w:left w:val="single" w:sz="6" w:space="0" w:color="000000"/>
              <w:bottom w:val="single" w:sz="6" w:space="0" w:color="auto"/>
              <w:right w:val="single" w:sz="6" w:space="0" w:color="000000"/>
            </w:tcBorders>
          </w:tcPr>
          <w:p w14:paraId="140AD17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E12144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6A19A8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EBF7FE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92C684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2 days turnaround</w:t>
            </w:r>
          </w:p>
        </w:tc>
        <w:tc>
          <w:tcPr>
            <w:tcW w:w="1620" w:type="dxa"/>
            <w:tcBorders>
              <w:top w:val="single" w:sz="6" w:space="0" w:color="auto"/>
              <w:left w:val="single" w:sz="6" w:space="0" w:color="000000"/>
              <w:bottom w:val="single" w:sz="6" w:space="0" w:color="auto"/>
              <w:right w:val="single" w:sz="6" w:space="0" w:color="000000"/>
            </w:tcBorders>
          </w:tcPr>
          <w:p w14:paraId="37A9628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836B7A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6315CB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CB46A3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39B629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3 days turnaround</w:t>
            </w:r>
          </w:p>
        </w:tc>
        <w:tc>
          <w:tcPr>
            <w:tcW w:w="1620" w:type="dxa"/>
            <w:tcBorders>
              <w:top w:val="single" w:sz="6" w:space="0" w:color="auto"/>
              <w:left w:val="single" w:sz="6" w:space="0" w:color="000000"/>
              <w:bottom w:val="single" w:sz="6" w:space="0" w:color="auto"/>
              <w:right w:val="single" w:sz="6" w:space="0" w:color="000000"/>
            </w:tcBorders>
          </w:tcPr>
          <w:p w14:paraId="5B221D3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6C8739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3075E2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9304D53"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05ABA15"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4 days turnaround</w:t>
            </w:r>
          </w:p>
        </w:tc>
        <w:tc>
          <w:tcPr>
            <w:tcW w:w="1620" w:type="dxa"/>
            <w:tcBorders>
              <w:top w:val="single" w:sz="6" w:space="0" w:color="auto"/>
              <w:left w:val="single" w:sz="6" w:space="0" w:color="000000"/>
              <w:bottom w:val="single" w:sz="6" w:space="0" w:color="auto"/>
              <w:right w:val="single" w:sz="6" w:space="0" w:color="000000"/>
            </w:tcBorders>
          </w:tcPr>
          <w:p w14:paraId="43A1A12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AAF3F3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019CF3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63A8688"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D132DC9"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5 days plus turnaround</w:t>
            </w:r>
          </w:p>
        </w:tc>
        <w:tc>
          <w:tcPr>
            <w:tcW w:w="1620" w:type="dxa"/>
            <w:tcBorders>
              <w:top w:val="single" w:sz="6" w:space="0" w:color="auto"/>
              <w:left w:val="single" w:sz="6" w:space="0" w:color="000000"/>
              <w:bottom w:val="single" w:sz="6" w:space="0" w:color="auto"/>
              <w:right w:val="single" w:sz="6" w:space="0" w:color="000000"/>
            </w:tcBorders>
          </w:tcPr>
          <w:p w14:paraId="13D0608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C149D5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DE4310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B6C5473"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E47DBE8"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Audio Files (Edited) – 1 day turnaround  </w:t>
            </w:r>
          </w:p>
        </w:tc>
        <w:tc>
          <w:tcPr>
            <w:tcW w:w="1620" w:type="dxa"/>
            <w:tcBorders>
              <w:top w:val="single" w:sz="6" w:space="0" w:color="auto"/>
              <w:left w:val="single" w:sz="6" w:space="0" w:color="000000"/>
              <w:bottom w:val="single" w:sz="6" w:space="0" w:color="auto"/>
              <w:right w:val="single" w:sz="6" w:space="0" w:color="000000"/>
            </w:tcBorders>
          </w:tcPr>
          <w:p w14:paraId="25CC3E9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78991C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3AB3DB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6D973E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5F0A2F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Audio Files (Edited) – 2 days turnaround </w:t>
            </w:r>
          </w:p>
        </w:tc>
        <w:tc>
          <w:tcPr>
            <w:tcW w:w="1620" w:type="dxa"/>
            <w:tcBorders>
              <w:top w:val="single" w:sz="6" w:space="0" w:color="auto"/>
              <w:left w:val="single" w:sz="6" w:space="0" w:color="000000"/>
              <w:bottom w:val="single" w:sz="6" w:space="0" w:color="auto"/>
              <w:right w:val="single" w:sz="6" w:space="0" w:color="000000"/>
            </w:tcBorders>
          </w:tcPr>
          <w:p w14:paraId="3BA963E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C6A844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D60D50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8D2412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F3FBF75"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Audio Files (Edited) – 3 days turnaround </w:t>
            </w:r>
          </w:p>
        </w:tc>
        <w:tc>
          <w:tcPr>
            <w:tcW w:w="1620" w:type="dxa"/>
            <w:tcBorders>
              <w:top w:val="single" w:sz="6" w:space="0" w:color="auto"/>
              <w:left w:val="single" w:sz="6" w:space="0" w:color="000000"/>
              <w:bottom w:val="single" w:sz="6" w:space="0" w:color="auto"/>
              <w:right w:val="single" w:sz="6" w:space="0" w:color="000000"/>
            </w:tcBorders>
          </w:tcPr>
          <w:p w14:paraId="3BA0A5E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D0848F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1E3BCE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3246DE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51A7C90"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Audio Files (Edited) – more than 3 days plus turnaround </w:t>
            </w:r>
          </w:p>
        </w:tc>
        <w:tc>
          <w:tcPr>
            <w:tcW w:w="1620" w:type="dxa"/>
            <w:tcBorders>
              <w:top w:val="single" w:sz="6" w:space="0" w:color="auto"/>
              <w:left w:val="single" w:sz="6" w:space="0" w:color="000000"/>
              <w:bottom w:val="single" w:sz="6" w:space="0" w:color="auto"/>
              <w:right w:val="single" w:sz="6" w:space="0" w:color="000000"/>
            </w:tcBorders>
          </w:tcPr>
          <w:p w14:paraId="542982D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78D6CD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7953BC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94F0041"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07985058"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color w:val="000000"/>
                <w:spacing w:val="-3"/>
                <w:lang w:eastAsia="en-GB"/>
              </w:rPr>
              <w:t xml:space="preserve">Additional Services </w:t>
            </w:r>
          </w:p>
        </w:tc>
      </w:tr>
      <w:tr w:rsidR="00565D25" w:rsidRPr="00565D25" w14:paraId="63A396C2"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66C9B7F8"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i/>
                <w:color w:val="000000"/>
                <w:spacing w:val="-3"/>
                <w:lang w:eastAsia="en-GB"/>
              </w:rPr>
              <w:t xml:space="preserve">Video Recording Services </w:t>
            </w:r>
            <w:r w:rsidRPr="00565D25">
              <w:rPr>
                <w:color w:val="000000"/>
                <w:spacing w:val="-3"/>
                <w:sz w:val="18"/>
                <w:szCs w:val="18"/>
                <w:lang w:eastAsia="en-GB"/>
              </w:rPr>
              <w:t>(The Services which shall arise under events include: Tribunal Hearings; Registration Appeals; Interviews; and Conferences)</w:t>
            </w:r>
            <w:r w:rsidRPr="00565D25">
              <w:rPr>
                <w:color w:val="000000"/>
                <w:spacing w:val="-3"/>
                <w:lang w:eastAsia="en-GB"/>
              </w:rPr>
              <w:t xml:space="preserve"> </w:t>
            </w:r>
          </w:p>
        </w:tc>
      </w:tr>
      <w:tr w:rsidR="00565D25" w:rsidRPr="00565D25" w14:paraId="11691898"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5DB7F60"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 xml:space="preserve">Full day attendance fee (up to 8 hours) </w:t>
            </w:r>
          </w:p>
        </w:tc>
        <w:tc>
          <w:tcPr>
            <w:tcW w:w="1620" w:type="dxa"/>
            <w:tcBorders>
              <w:top w:val="single" w:sz="6" w:space="0" w:color="auto"/>
              <w:left w:val="single" w:sz="6" w:space="0" w:color="000000"/>
              <w:bottom w:val="single" w:sz="6" w:space="0" w:color="auto"/>
              <w:right w:val="single" w:sz="6" w:space="0" w:color="000000"/>
            </w:tcBorders>
          </w:tcPr>
          <w:p w14:paraId="20B232C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F520EB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A0CA02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D460ABA"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7E12E94"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1 – 3 days attendance fee</w:t>
            </w:r>
          </w:p>
        </w:tc>
        <w:tc>
          <w:tcPr>
            <w:tcW w:w="1620" w:type="dxa"/>
            <w:tcBorders>
              <w:top w:val="single" w:sz="6" w:space="0" w:color="auto"/>
              <w:left w:val="single" w:sz="6" w:space="0" w:color="000000"/>
              <w:bottom w:val="single" w:sz="6" w:space="0" w:color="auto"/>
              <w:right w:val="single" w:sz="6" w:space="0" w:color="000000"/>
            </w:tcBorders>
          </w:tcPr>
          <w:p w14:paraId="64C48F7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3C004A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87F0DE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E1AD77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3163BF1"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3 – 5 days attendance fee</w:t>
            </w:r>
          </w:p>
        </w:tc>
        <w:tc>
          <w:tcPr>
            <w:tcW w:w="1620" w:type="dxa"/>
            <w:tcBorders>
              <w:top w:val="single" w:sz="6" w:space="0" w:color="auto"/>
              <w:left w:val="single" w:sz="6" w:space="0" w:color="000000"/>
              <w:bottom w:val="single" w:sz="6" w:space="0" w:color="auto"/>
              <w:right w:val="single" w:sz="6" w:space="0" w:color="000000"/>
            </w:tcBorders>
          </w:tcPr>
          <w:p w14:paraId="2706532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8B01D3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75E777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EF6D74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6C7EC82"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More than 5 days attendance fee</w:t>
            </w:r>
          </w:p>
        </w:tc>
        <w:tc>
          <w:tcPr>
            <w:tcW w:w="1620" w:type="dxa"/>
            <w:tcBorders>
              <w:top w:val="single" w:sz="6" w:space="0" w:color="auto"/>
              <w:left w:val="single" w:sz="6" w:space="0" w:color="000000"/>
              <w:bottom w:val="single" w:sz="6" w:space="0" w:color="auto"/>
              <w:right w:val="single" w:sz="6" w:space="0" w:color="000000"/>
            </w:tcBorders>
          </w:tcPr>
          <w:p w14:paraId="7EC904A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0C3605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252D65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1CC77F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EAD78C9"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Overtime rate (</w:t>
            </w:r>
            <w:r w:rsidRPr="00565D25">
              <w:rPr>
                <w:b/>
                <w:color w:val="000000"/>
                <w:spacing w:val="-3"/>
                <w:lang w:eastAsia="en-GB"/>
              </w:rPr>
              <w:t>if any</w:t>
            </w:r>
            <w:r w:rsidRPr="00565D25">
              <w:rPr>
                <w:color w:val="000000"/>
                <w:spacing w:val="-3"/>
                <w:lang w:eastAsia="en-GB"/>
              </w:rPr>
              <w:t>) per hour for attendance in excess of 8 hours in any one day.</w:t>
            </w:r>
          </w:p>
          <w:p w14:paraId="5FFFA77C"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DC9329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AA7807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6F7F70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C06CD79"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C2265C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Cancellation fee with less than 24 hours’ notice</w:t>
            </w:r>
          </w:p>
        </w:tc>
        <w:tc>
          <w:tcPr>
            <w:tcW w:w="1620" w:type="dxa"/>
            <w:tcBorders>
              <w:top w:val="single" w:sz="6" w:space="0" w:color="auto"/>
              <w:left w:val="single" w:sz="6" w:space="0" w:color="000000"/>
              <w:bottom w:val="single" w:sz="6" w:space="0" w:color="auto"/>
              <w:right w:val="single" w:sz="6" w:space="0" w:color="000000"/>
            </w:tcBorders>
          </w:tcPr>
          <w:p w14:paraId="3EA7DF4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92DB26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92142A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3ACFDD6"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7C055579" w14:textId="77777777" w:rsidR="00565D25" w:rsidRPr="00565D25" w:rsidRDefault="00565D25" w:rsidP="00565D25">
            <w:pPr>
              <w:keepNext/>
              <w:tabs>
                <w:tab w:val="left" w:pos="-720"/>
              </w:tabs>
              <w:suppressAutoHyphens/>
              <w:overflowPunct/>
              <w:autoSpaceDE/>
              <w:autoSpaceDN/>
              <w:adjustRightInd/>
              <w:spacing w:after="0"/>
              <w:ind w:left="0"/>
              <w:jc w:val="left"/>
              <w:textAlignment w:val="auto"/>
              <w:rPr>
                <w:i/>
                <w:color w:val="000000"/>
                <w:spacing w:val="-3"/>
                <w:lang w:eastAsia="en-GB"/>
              </w:rPr>
            </w:pPr>
            <w:r w:rsidRPr="00565D25">
              <w:rPr>
                <w:i/>
                <w:color w:val="000000"/>
                <w:spacing w:val="-3"/>
                <w:lang w:eastAsia="en-GB"/>
              </w:rPr>
              <w:t xml:space="preserve">Transcription Services from Video </w:t>
            </w:r>
          </w:p>
        </w:tc>
      </w:tr>
      <w:tr w:rsidR="00565D25" w:rsidRPr="00565D25" w14:paraId="00AD7F8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E92F6BF"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 xml:space="preserve">Transcript rate per folio (first 100 folios) – 1 day turnaround </w:t>
            </w:r>
          </w:p>
        </w:tc>
        <w:tc>
          <w:tcPr>
            <w:tcW w:w="1620" w:type="dxa"/>
            <w:tcBorders>
              <w:top w:val="single" w:sz="6" w:space="0" w:color="auto"/>
              <w:left w:val="single" w:sz="6" w:space="0" w:color="000000"/>
              <w:bottom w:val="single" w:sz="6" w:space="0" w:color="auto"/>
              <w:right w:val="single" w:sz="6" w:space="0" w:color="000000"/>
            </w:tcBorders>
          </w:tcPr>
          <w:p w14:paraId="7710EEE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FA9F4E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624110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67426A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B030770"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(first 100 folios) – 2 days turnaround</w:t>
            </w:r>
          </w:p>
        </w:tc>
        <w:tc>
          <w:tcPr>
            <w:tcW w:w="1620" w:type="dxa"/>
            <w:tcBorders>
              <w:top w:val="single" w:sz="6" w:space="0" w:color="auto"/>
              <w:left w:val="single" w:sz="6" w:space="0" w:color="000000"/>
              <w:bottom w:val="single" w:sz="6" w:space="0" w:color="auto"/>
              <w:right w:val="single" w:sz="6" w:space="0" w:color="000000"/>
            </w:tcBorders>
          </w:tcPr>
          <w:p w14:paraId="5E41048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F5817F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19BF0D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8C037D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0FAA7F6"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(first 100 folios) – 3 days turnaround</w:t>
            </w:r>
          </w:p>
        </w:tc>
        <w:tc>
          <w:tcPr>
            <w:tcW w:w="1620" w:type="dxa"/>
            <w:tcBorders>
              <w:top w:val="single" w:sz="6" w:space="0" w:color="auto"/>
              <w:left w:val="single" w:sz="6" w:space="0" w:color="000000"/>
              <w:bottom w:val="single" w:sz="6" w:space="0" w:color="auto"/>
              <w:right w:val="single" w:sz="6" w:space="0" w:color="000000"/>
            </w:tcBorders>
          </w:tcPr>
          <w:p w14:paraId="1B0A480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47B2A0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4096DA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B36F85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12C3330"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(first 100 folios) – 4 days turnaround</w:t>
            </w:r>
          </w:p>
        </w:tc>
        <w:tc>
          <w:tcPr>
            <w:tcW w:w="1620" w:type="dxa"/>
            <w:tcBorders>
              <w:top w:val="single" w:sz="6" w:space="0" w:color="auto"/>
              <w:left w:val="single" w:sz="6" w:space="0" w:color="000000"/>
              <w:bottom w:val="single" w:sz="6" w:space="0" w:color="auto"/>
              <w:right w:val="single" w:sz="6" w:space="0" w:color="000000"/>
            </w:tcBorders>
          </w:tcPr>
          <w:p w14:paraId="07B495B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5E0B98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939D89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666F5C6"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6E0FEA3"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(first 100 folios) – 5 days  plus turnaround</w:t>
            </w:r>
          </w:p>
        </w:tc>
        <w:tc>
          <w:tcPr>
            <w:tcW w:w="1620" w:type="dxa"/>
            <w:tcBorders>
              <w:top w:val="single" w:sz="6" w:space="0" w:color="auto"/>
              <w:left w:val="single" w:sz="6" w:space="0" w:color="000000"/>
              <w:bottom w:val="single" w:sz="6" w:space="0" w:color="auto"/>
              <w:right w:val="single" w:sz="6" w:space="0" w:color="000000"/>
            </w:tcBorders>
          </w:tcPr>
          <w:p w14:paraId="10958A6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3EC884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43528B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246DF4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6EFA736"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(more than 100 folios) – 1 day turnaround</w:t>
            </w:r>
          </w:p>
        </w:tc>
        <w:tc>
          <w:tcPr>
            <w:tcW w:w="1620" w:type="dxa"/>
            <w:tcBorders>
              <w:top w:val="single" w:sz="6" w:space="0" w:color="auto"/>
              <w:left w:val="single" w:sz="6" w:space="0" w:color="000000"/>
              <w:bottom w:val="single" w:sz="6" w:space="0" w:color="auto"/>
              <w:right w:val="single" w:sz="6" w:space="0" w:color="000000"/>
            </w:tcBorders>
          </w:tcPr>
          <w:p w14:paraId="12EEAD3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978E93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E976D3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E6044E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3F18FE0"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(more than 100 folios) – 2 days turnaround</w:t>
            </w:r>
          </w:p>
        </w:tc>
        <w:tc>
          <w:tcPr>
            <w:tcW w:w="1620" w:type="dxa"/>
            <w:tcBorders>
              <w:top w:val="single" w:sz="6" w:space="0" w:color="auto"/>
              <w:left w:val="single" w:sz="6" w:space="0" w:color="000000"/>
              <w:bottom w:val="single" w:sz="6" w:space="0" w:color="auto"/>
              <w:right w:val="single" w:sz="6" w:space="0" w:color="000000"/>
            </w:tcBorders>
          </w:tcPr>
          <w:p w14:paraId="0529447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B33622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D48D6A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1D7A290"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E40F3A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Transcript rate per folio (more than 100 folios) – 3 days turnaround</w:t>
            </w:r>
          </w:p>
        </w:tc>
        <w:tc>
          <w:tcPr>
            <w:tcW w:w="1620" w:type="dxa"/>
            <w:tcBorders>
              <w:top w:val="single" w:sz="6" w:space="0" w:color="auto"/>
              <w:left w:val="single" w:sz="6" w:space="0" w:color="000000"/>
              <w:bottom w:val="single" w:sz="6" w:space="0" w:color="auto"/>
              <w:right w:val="single" w:sz="6" w:space="0" w:color="000000"/>
            </w:tcBorders>
          </w:tcPr>
          <w:p w14:paraId="3CD0AA1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C1AB67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7D7835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8FBE6C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88439FE"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Transcript rate per folio (more than 100 folios) – 4 days turnaround</w:t>
            </w:r>
          </w:p>
        </w:tc>
        <w:tc>
          <w:tcPr>
            <w:tcW w:w="1620" w:type="dxa"/>
            <w:tcBorders>
              <w:top w:val="single" w:sz="6" w:space="0" w:color="auto"/>
              <w:left w:val="single" w:sz="6" w:space="0" w:color="000000"/>
              <w:bottom w:val="single" w:sz="6" w:space="0" w:color="auto"/>
              <w:right w:val="single" w:sz="6" w:space="0" w:color="000000"/>
            </w:tcBorders>
          </w:tcPr>
          <w:p w14:paraId="53B18A4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D12D12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5EEE60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E33C1D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2D1FFCA"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Transcript rate per folio (more than 100 folios) – </w:t>
            </w:r>
            <w:r w:rsidRPr="00565D25">
              <w:rPr>
                <w:color w:val="000000"/>
                <w:spacing w:val="-3"/>
                <w:lang w:eastAsia="en-GB"/>
              </w:rPr>
              <w:lastRenderedPageBreak/>
              <w:t>5 days plus turnaround</w:t>
            </w:r>
          </w:p>
        </w:tc>
        <w:tc>
          <w:tcPr>
            <w:tcW w:w="1620" w:type="dxa"/>
            <w:tcBorders>
              <w:top w:val="single" w:sz="6" w:space="0" w:color="auto"/>
              <w:left w:val="single" w:sz="6" w:space="0" w:color="000000"/>
              <w:bottom w:val="single" w:sz="6" w:space="0" w:color="auto"/>
              <w:right w:val="single" w:sz="6" w:space="0" w:color="000000"/>
            </w:tcBorders>
          </w:tcPr>
          <w:p w14:paraId="2D4EE6D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6FB772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816652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6BCB52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2A131AC"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 xml:space="preserve">Video Files (Edited) – 1 day turnaround  </w:t>
            </w:r>
          </w:p>
        </w:tc>
        <w:tc>
          <w:tcPr>
            <w:tcW w:w="1620" w:type="dxa"/>
            <w:tcBorders>
              <w:top w:val="single" w:sz="6" w:space="0" w:color="auto"/>
              <w:left w:val="single" w:sz="6" w:space="0" w:color="000000"/>
              <w:bottom w:val="single" w:sz="6" w:space="0" w:color="auto"/>
              <w:right w:val="single" w:sz="6" w:space="0" w:color="000000"/>
            </w:tcBorders>
          </w:tcPr>
          <w:p w14:paraId="6CFB6D0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4925B5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DC702A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D3B257B"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07E6AE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Video Files (Edited) – 2 days turnaround</w:t>
            </w:r>
          </w:p>
        </w:tc>
        <w:tc>
          <w:tcPr>
            <w:tcW w:w="1620" w:type="dxa"/>
            <w:tcBorders>
              <w:top w:val="single" w:sz="6" w:space="0" w:color="auto"/>
              <w:left w:val="single" w:sz="6" w:space="0" w:color="000000"/>
              <w:bottom w:val="single" w:sz="6" w:space="0" w:color="auto"/>
              <w:right w:val="single" w:sz="6" w:space="0" w:color="000000"/>
            </w:tcBorders>
          </w:tcPr>
          <w:p w14:paraId="2CD8735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6CEA74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0F334B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247DEB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119ABF5"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Video Files (Edited) – 3 days turnaround</w:t>
            </w:r>
          </w:p>
        </w:tc>
        <w:tc>
          <w:tcPr>
            <w:tcW w:w="1620" w:type="dxa"/>
            <w:tcBorders>
              <w:top w:val="single" w:sz="6" w:space="0" w:color="auto"/>
              <w:left w:val="single" w:sz="6" w:space="0" w:color="000000"/>
              <w:bottom w:val="single" w:sz="6" w:space="0" w:color="auto"/>
              <w:right w:val="single" w:sz="6" w:space="0" w:color="000000"/>
            </w:tcBorders>
          </w:tcPr>
          <w:p w14:paraId="00E6D2C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23046F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11EB66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552CB3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A375C58"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Video Files (Edited) – more than 3 days turnaround</w:t>
            </w:r>
          </w:p>
        </w:tc>
        <w:tc>
          <w:tcPr>
            <w:tcW w:w="1620" w:type="dxa"/>
            <w:tcBorders>
              <w:top w:val="single" w:sz="6" w:space="0" w:color="auto"/>
              <w:left w:val="single" w:sz="6" w:space="0" w:color="000000"/>
              <w:bottom w:val="single" w:sz="6" w:space="0" w:color="auto"/>
              <w:right w:val="single" w:sz="6" w:space="0" w:color="000000"/>
            </w:tcBorders>
          </w:tcPr>
          <w:p w14:paraId="68DE8B7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C99127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76769C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EF6919B" w14:textId="77777777" w:rsidTr="00EF5DB5">
        <w:trPr>
          <w:trHeight w:val="341"/>
        </w:trPr>
        <w:tc>
          <w:tcPr>
            <w:tcW w:w="9720" w:type="dxa"/>
            <w:gridSpan w:val="4"/>
            <w:tcBorders>
              <w:top w:val="single" w:sz="6" w:space="0" w:color="auto"/>
              <w:left w:val="single" w:sz="6" w:space="0" w:color="000000"/>
              <w:bottom w:val="single" w:sz="6" w:space="0" w:color="auto"/>
              <w:right w:val="single" w:sz="6" w:space="0" w:color="000000"/>
            </w:tcBorders>
          </w:tcPr>
          <w:p w14:paraId="444BE755" w14:textId="77777777" w:rsidR="00565D25" w:rsidRPr="00565D25" w:rsidRDefault="00565D25" w:rsidP="00565D25">
            <w:pPr>
              <w:tabs>
                <w:tab w:val="left" w:pos="-720"/>
              </w:tabs>
              <w:suppressAutoHyphens/>
              <w:overflowPunct/>
              <w:autoSpaceDE/>
              <w:autoSpaceDN/>
              <w:adjustRightInd/>
              <w:spacing w:after="0"/>
              <w:ind w:left="0"/>
              <w:jc w:val="left"/>
              <w:textAlignment w:val="auto"/>
              <w:rPr>
                <w:i/>
                <w:color w:val="000000"/>
                <w:spacing w:val="-3"/>
                <w:lang w:eastAsia="en-GB"/>
              </w:rPr>
            </w:pPr>
            <w:r w:rsidRPr="00565D25">
              <w:rPr>
                <w:i/>
                <w:color w:val="000000"/>
                <w:spacing w:val="-3"/>
                <w:lang w:eastAsia="en-GB"/>
              </w:rPr>
              <w:t xml:space="preserve">Braille </w:t>
            </w:r>
          </w:p>
        </w:tc>
      </w:tr>
      <w:tr w:rsidR="00565D25" w:rsidRPr="00565D25" w14:paraId="3694948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43CA619"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highlight w:val="yellow"/>
                <w:lang w:eastAsia="en-GB"/>
              </w:rPr>
            </w:pPr>
            <w:r w:rsidRPr="00565D25">
              <w:rPr>
                <w:color w:val="000000"/>
                <w:spacing w:val="-3"/>
                <w:lang w:eastAsia="en-GB"/>
              </w:rPr>
              <w:t xml:space="preserve">Braille (charge per A4 page) </w:t>
            </w:r>
          </w:p>
        </w:tc>
        <w:tc>
          <w:tcPr>
            <w:tcW w:w="1620" w:type="dxa"/>
            <w:tcBorders>
              <w:top w:val="single" w:sz="6" w:space="0" w:color="auto"/>
              <w:left w:val="single" w:sz="6" w:space="0" w:color="000000"/>
              <w:bottom w:val="single" w:sz="6" w:space="0" w:color="auto"/>
              <w:right w:val="single" w:sz="6" w:space="0" w:color="000000"/>
            </w:tcBorders>
          </w:tcPr>
          <w:p w14:paraId="65BCEF2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C2FEF2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5F7982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A745F2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D12541B"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Front Page (charge per A4 page)</w:t>
            </w:r>
          </w:p>
        </w:tc>
        <w:tc>
          <w:tcPr>
            <w:tcW w:w="1620" w:type="dxa"/>
            <w:tcBorders>
              <w:top w:val="single" w:sz="6" w:space="0" w:color="auto"/>
              <w:left w:val="single" w:sz="6" w:space="0" w:color="000000"/>
              <w:bottom w:val="single" w:sz="6" w:space="0" w:color="auto"/>
              <w:right w:val="single" w:sz="6" w:space="0" w:color="000000"/>
            </w:tcBorders>
          </w:tcPr>
          <w:p w14:paraId="43318CF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EF8BA3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70CA07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F026A73"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D72386D"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Logo in Braille (charge per A4 page)</w:t>
            </w:r>
          </w:p>
        </w:tc>
        <w:tc>
          <w:tcPr>
            <w:tcW w:w="1620" w:type="dxa"/>
            <w:tcBorders>
              <w:top w:val="single" w:sz="6" w:space="0" w:color="auto"/>
              <w:left w:val="single" w:sz="6" w:space="0" w:color="000000"/>
              <w:bottom w:val="single" w:sz="6" w:space="0" w:color="auto"/>
              <w:right w:val="single" w:sz="6" w:space="0" w:color="000000"/>
            </w:tcBorders>
          </w:tcPr>
          <w:p w14:paraId="11EB735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0B5480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598B91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220E00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ABA7A3F"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 xml:space="preserve">Binding (charge per A4 page) </w:t>
            </w:r>
          </w:p>
        </w:tc>
        <w:tc>
          <w:tcPr>
            <w:tcW w:w="1620" w:type="dxa"/>
            <w:tcBorders>
              <w:top w:val="single" w:sz="6" w:space="0" w:color="auto"/>
              <w:left w:val="single" w:sz="6" w:space="0" w:color="000000"/>
              <w:bottom w:val="single" w:sz="6" w:space="0" w:color="auto"/>
              <w:right w:val="single" w:sz="6" w:space="0" w:color="000000"/>
            </w:tcBorders>
          </w:tcPr>
          <w:p w14:paraId="1EF08CC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D5518C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4A4D23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88BFA21"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123FE6F5"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color w:val="000000"/>
                <w:spacing w:val="-3"/>
                <w:lang w:eastAsia="en-GB"/>
              </w:rPr>
              <w:t xml:space="preserve">Interpreting Services </w:t>
            </w:r>
          </w:p>
        </w:tc>
      </w:tr>
      <w:tr w:rsidR="00565D25" w:rsidRPr="00565D25" w14:paraId="47157CB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D079582"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British Sign Language (BSL) (rate per day)</w:t>
            </w:r>
          </w:p>
        </w:tc>
        <w:tc>
          <w:tcPr>
            <w:tcW w:w="1620" w:type="dxa"/>
            <w:tcBorders>
              <w:top w:val="single" w:sz="6" w:space="0" w:color="auto"/>
              <w:left w:val="single" w:sz="6" w:space="0" w:color="000000"/>
              <w:bottom w:val="single" w:sz="6" w:space="0" w:color="auto"/>
              <w:right w:val="single" w:sz="6" w:space="0" w:color="000000"/>
            </w:tcBorders>
          </w:tcPr>
          <w:p w14:paraId="56FF8E0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4F9128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2490A1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EEE779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E5E0FDD"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International Group A to English (rate per day)</w:t>
            </w:r>
          </w:p>
        </w:tc>
        <w:tc>
          <w:tcPr>
            <w:tcW w:w="1620" w:type="dxa"/>
            <w:tcBorders>
              <w:top w:val="single" w:sz="6" w:space="0" w:color="auto"/>
              <w:left w:val="single" w:sz="6" w:space="0" w:color="000000"/>
              <w:bottom w:val="single" w:sz="6" w:space="0" w:color="auto"/>
              <w:right w:val="single" w:sz="6" w:space="0" w:color="000000"/>
            </w:tcBorders>
          </w:tcPr>
          <w:p w14:paraId="19934F2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3514C8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0F1FFC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B81F15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D6ED731"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International Group B to English (rate per day)</w:t>
            </w:r>
          </w:p>
        </w:tc>
        <w:tc>
          <w:tcPr>
            <w:tcW w:w="1620" w:type="dxa"/>
            <w:tcBorders>
              <w:top w:val="single" w:sz="6" w:space="0" w:color="auto"/>
              <w:left w:val="single" w:sz="6" w:space="0" w:color="000000"/>
              <w:bottom w:val="single" w:sz="6" w:space="0" w:color="auto"/>
              <w:right w:val="single" w:sz="6" w:space="0" w:color="000000"/>
            </w:tcBorders>
          </w:tcPr>
          <w:p w14:paraId="404225A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4AC448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FCCB67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CB890B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31564B7"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International Group C to English (rate per day)</w:t>
            </w:r>
          </w:p>
        </w:tc>
        <w:tc>
          <w:tcPr>
            <w:tcW w:w="1620" w:type="dxa"/>
            <w:tcBorders>
              <w:top w:val="single" w:sz="6" w:space="0" w:color="auto"/>
              <w:left w:val="single" w:sz="6" w:space="0" w:color="000000"/>
              <w:bottom w:val="single" w:sz="6" w:space="0" w:color="auto"/>
              <w:right w:val="single" w:sz="6" w:space="0" w:color="000000"/>
            </w:tcBorders>
          </w:tcPr>
          <w:p w14:paraId="36C5717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F9F73F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32FD2D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142CA2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F93C98A"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International Group D to English (rate per day)</w:t>
            </w:r>
          </w:p>
        </w:tc>
        <w:tc>
          <w:tcPr>
            <w:tcW w:w="1620" w:type="dxa"/>
            <w:tcBorders>
              <w:top w:val="single" w:sz="6" w:space="0" w:color="auto"/>
              <w:left w:val="single" w:sz="6" w:space="0" w:color="000000"/>
              <w:bottom w:val="single" w:sz="6" w:space="0" w:color="auto"/>
              <w:right w:val="single" w:sz="6" w:space="0" w:color="000000"/>
            </w:tcBorders>
          </w:tcPr>
          <w:p w14:paraId="43A79AE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FEEA61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166010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66C7B6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A530F9F"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International Group E to English (rate per day)</w:t>
            </w:r>
          </w:p>
        </w:tc>
        <w:tc>
          <w:tcPr>
            <w:tcW w:w="1620" w:type="dxa"/>
            <w:tcBorders>
              <w:top w:val="single" w:sz="6" w:space="0" w:color="auto"/>
              <w:left w:val="single" w:sz="6" w:space="0" w:color="000000"/>
              <w:bottom w:val="single" w:sz="6" w:space="0" w:color="auto"/>
              <w:right w:val="single" w:sz="6" w:space="0" w:color="000000"/>
            </w:tcBorders>
          </w:tcPr>
          <w:p w14:paraId="2F8AF02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02AB94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213388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2DA0DA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AC7A10E" w14:textId="77777777" w:rsidR="00565D25" w:rsidRPr="00565D25" w:rsidRDefault="00565D25" w:rsidP="00565D25">
            <w:pPr>
              <w:tabs>
                <w:tab w:val="left" w:pos="-720"/>
              </w:tabs>
              <w:suppressAutoHyphens/>
              <w:overflowPunct/>
              <w:autoSpaceDE/>
              <w:autoSpaceDN/>
              <w:adjustRightInd/>
              <w:spacing w:after="0"/>
              <w:ind w:left="0"/>
              <w:jc w:val="left"/>
              <w:textAlignment w:val="auto"/>
              <w:rPr>
                <w:color w:val="000000"/>
                <w:spacing w:val="-3"/>
                <w:lang w:eastAsia="en-GB"/>
              </w:rPr>
            </w:pPr>
            <w:r w:rsidRPr="00565D25">
              <w:rPr>
                <w:color w:val="000000"/>
                <w:spacing w:val="-3"/>
                <w:lang w:eastAsia="en-GB"/>
              </w:rPr>
              <w:t>Any other costs (Please give full details)</w:t>
            </w:r>
          </w:p>
        </w:tc>
        <w:tc>
          <w:tcPr>
            <w:tcW w:w="1620" w:type="dxa"/>
            <w:tcBorders>
              <w:top w:val="single" w:sz="6" w:space="0" w:color="auto"/>
              <w:left w:val="single" w:sz="6" w:space="0" w:color="000000"/>
              <w:bottom w:val="single" w:sz="6" w:space="0" w:color="auto"/>
              <w:right w:val="single" w:sz="6" w:space="0" w:color="000000"/>
            </w:tcBorders>
          </w:tcPr>
          <w:p w14:paraId="577A974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Canx fees &amp; travel at cost</w:t>
            </w:r>
          </w:p>
        </w:tc>
        <w:tc>
          <w:tcPr>
            <w:tcW w:w="1620" w:type="dxa"/>
            <w:tcBorders>
              <w:top w:val="single" w:sz="6" w:space="0" w:color="auto"/>
              <w:left w:val="single" w:sz="6" w:space="0" w:color="000000"/>
              <w:bottom w:val="single" w:sz="6" w:space="0" w:color="auto"/>
              <w:right w:val="single" w:sz="6" w:space="0" w:color="000000"/>
            </w:tcBorders>
          </w:tcPr>
          <w:p w14:paraId="1509C4E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2D28F8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DB4D54B"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124BB6E9"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color w:val="000000"/>
                <w:spacing w:val="-3"/>
                <w:lang w:eastAsia="en-GB"/>
              </w:rPr>
              <w:t xml:space="preserve">Translation Services </w:t>
            </w:r>
            <w:r w:rsidRPr="00565D25">
              <w:rPr>
                <w:b/>
                <w:color w:val="000000"/>
                <w:spacing w:val="-3"/>
                <w:sz w:val="18"/>
                <w:szCs w:val="18"/>
                <w:lang w:eastAsia="en-GB"/>
              </w:rPr>
              <w:t>(‘Target Language’ Group means the language in which text has to be translated)</w:t>
            </w:r>
          </w:p>
        </w:tc>
      </w:tr>
      <w:tr w:rsidR="00565D25" w:rsidRPr="00565D25" w14:paraId="2A2B1FA1"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1D67977C"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i/>
                <w:color w:val="000000"/>
                <w:spacing w:val="-3"/>
                <w:lang w:eastAsia="en-GB"/>
              </w:rPr>
              <w:t>Target Language – International Group A</w:t>
            </w:r>
          </w:p>
        </w:tc>
      </w:tr>
      <w:tr w:rsidR="00565D25" w:rsidRPr="00565D25" w14:paraId="0BB0A8E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3692413"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0399DCC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0B752A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3EB79E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62EFAA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34D584E"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1941516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9DC7E3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AE2B46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748D92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351C2F6"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02B1345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3324A7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B60AFE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792DF6F"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0BF9BC2"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01C7659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9909B3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BA016A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7AC89606"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08929772"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i/>
                <w:color w:val="000000"/>
                <w:spacing w:val="-3"/>
                <w:lang w:eastAsia="en-GB"/>
              </w:rPr>
              <w:t>Target Language – International Group B</w:t>
            </w:r>
          </w:p>
        </w:tc>
      </w:tr>
      <w:tr w:rsidR="00565D25" w:rsidRPr="00565D25" w14:paraId="4A1B7F7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C306B6C"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6896093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EEB797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AA07E5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7312FF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BF69483"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5DAC1E9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2F1F294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97F642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D304D27"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508DDE3"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4034FCD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BD3D65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8D2771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EFF6C1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10CC529"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01F4704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983A74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AB5796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AC64DC8"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37E36C80"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i/>
                <w:color w:val="000000"/>
                <w:spacing w:val="-3"/>
                <w:lang w:eastAsia="en-GB"/>
              </w:rPr>
              <w:t>Target Language – International Group C</w:t>
            </w:r>
          </w:p>
        </w:tc>
      </w:tr>
      <w:tr w:rsidR="00565D25" w:rsidRPr="00565D25" w14:paraId="3D900BC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4A2BEFC"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42858E6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8B502D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33B1B3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AC1B64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A1FF834"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1781BDD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75D41A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FACFF0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3F58C5D"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47B3EF9"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672BCD9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67B12B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A89CFC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193BF2C"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E16C205"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2A1E2BC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2827C0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2DE349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DCBEBFC" w14:textId="77777777" w:rsidTr="00565D25">
        <w:trPr>
          <w:trHeight w:val="341"/>
        </w:trPr>
        <w:tc>
          <w:tcPr>
            <w:tcW w:w="4860" w:type="dxa"/>
            <w:tcBorders>
              <w:top w:val="single" w:sz="6" w:space="0" w:color="auto"/>
              <w:left w:val="single" w:sz="6" w:space="0" w:color="000000"/>
              <w:bottom w:val="single" w:sz="6" w:space="0" w:color="auto"/>
              <w:right w:val="single" w:sz="6" w:space="0" w:color="000000"/>
            </w:tcBorders>
            <w:shd w:val="clear" w:color="auto" w:fill="D9D9D9"/>
          </w:tcPr>
          <w:p w14:paraId="7C19D7AB"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i/>
                <w:color w:val="000000"/>
                <w:spacing w:val="-3"/>
                <w:lang w:eastAsia="en-GB"/>
              </w:rPr>
              <w:t>Target Language – International Group D</w:t>
            </w: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0673AF6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1F1D256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3C30236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E09E1C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328DECA"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41F7C6B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98F6AC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E00C17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858D93A"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C27149D"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lastRenderedPageBreak/>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124EA0E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D7F9DE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3D9748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341E20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3927304"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04533E58"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88B59F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50606D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5DFABAA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18880DC"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6CC41D6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AA831E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18FA00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60BF6F19" w14:textId="77777777" w:rsidTr="00565D25">
        <w:trPr>
          <w:trHeight w:val="341"/>
        </w:trPr>
        <w:tc>
          <w:tcPr>
            <w:tcW w:w="4860" w:type="dxa"/>
            <w:tcBorders>
              <w:top w:val="single" w:sz="6" w:space="0" w:color="auto"/>
              <w:left w:val="single" w:sz="6" w:space="0" w:color="000000"/>
              <w:bottom w:val="single" w:sz="6" w:space="0" w:color="auto"/>
              <w:right w:val="single" w:sz="6" w:space="0" w:color="000000"/>
            </w:tcBorders>
            <w:shd w:val="clear" w:color="auto" w:fill="D9D9D9"/>
          </w:tcPr>
          <w:p w14:paraId="76D69205"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b/>
                <w:i/>
                <w:color w:val="000000"/>
                <w:spacing w:val="-3"/>
                <w:lang w:eastAsia="en-GB"/>
              </w:rPr>
              <w:t>Target Language – International Group E</w:t>
            </w: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20ACBA5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1D762EA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shd w:val="clear" w:color="auto" w:fill="D9D9D9"/>
          </w:tcPr>
          <w:p w14:paraId="59E9286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E2EC7AB"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B160C11"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07D9B6E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64B784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8519E3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FED22A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3AECD59"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1408D48F"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1CF23E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2A21AD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1623768"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756DABF"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3A12C42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CFCD6A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AC48D02"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030ED46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FF454AB"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color w:val="000000"/>
                <w:spacing w:val="-3"/>
                <w:lang w:eastAsia="en-GB"/>
              </w:rPr>
            </w:pPr>
            <w:r w:rsidRPr="00565D25">
              <w:rPr>
                <w:color w:val="000000"/>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7B60ED5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07D74C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7F4BD4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1B337443"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6AF6DAC4"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i/>
                <w:spacing w:val="-3"/>
                <w:lang w:eastAsia="en-GB"/>
              </w:rPr>
              <w:t>Urgency Charge – all Languages (timescale within 24 hours)</w:t>
            </w:r>
          </w:p>
        </w:tc>
      </w:tr>
      <w:tr w:rsidR="00565D25" w:rsidRPr="00565D25" w14:paraId="1DB1655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FFFFDD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Non-Technical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3AB9F03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0A41DA1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1B581885"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8FB699B"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39893E8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Technical English (charge per word) </w:t>
            </w:r>
          </w:p>
        </w:tc>
        <w:tc>
          <w:tcPr>
            <w:tcW w:w="1620" w:type="dxa"/>
            <w:tcBorders>
              <w:top w:val="single" w:sz="6" w:space="0" w:color="auto"/>
              <w:left w:val="single" w:sz="6" w:space="0" w:color="000000"/>
              <w:bottom w:val="single" w:sz="6" w:space="0" w:color="auto"/>
              <w:right w:val="single" w:sz="6" w:space="0" w:color="000000"/>
            </w:tcBorders>
          </w:tcPr>
          <w:p w14:paraId="612F9F6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B03D3CA"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5CE0D94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2D6EB4F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200F34B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Marketing / Publication (charge per word) </w:t>
            </w:r>
          </w:p>
        </w:tc>
        <w:tc>
          <w:tcPr>
            <w:tcW w:w="1620" w:type="dxa"/>
            <w:tcBorders>
              <w:top w:val="single" w:sz="6" w:space="0" w:color="auto"/>
              <w:left w:val="single" w:sz="6" w:space="0" w:color="000000"/>
              <w:bottom w:val="single" w:sz="6" w:space="0" w:color="auto"/>
              <w:right w:val="single" w:sz="6" w:space="0" w:color="000000"/>
            </w:tcBorders>
          </w:tcPr>
          <w:p w14:paraId="0266A01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3619122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7ADA8D61"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3C38BFD4"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0B20D21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Proof Reading (charge per word) </w:t>
            </w:r>
          </w:p>
        </w:tc>
        <w:tc>
          <w:tcPr>
            <w:tcW w:w="1620" w:type="dxa"/>
            <w:tcBorders>
              <w:top w:val="single" w:sz="6" w:space="0" w:color="auto"/>
              <w:left w:val="single" w:sz="6" w:space="0" w:color="000000"/>
              <w:bottom w:val="single" w:sz="6" w:space="0" w:color="auto"/>
              <w:right w:val="single" w:sz="6" w:space="0" w:color="000000"/>
            </w:tcBorders>
          </w:tcPr>
          <w:p w14:paraId="05281027"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6D005533"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c>
          <w:tcPr>
            <w:tcW w:w="1620" w:type="dxa"/>
            <w:tcBorders>
              <w:top w:val="single" w:sz="6" w:space="0" w:color="auto"/>
              <w:left w:val="single" w:sz="6" w:space="0" w:color="000000"/>
              <w:bottom w:val="single" w:sz="6" w:space="0" w:color="auto"/>
              <w:right w:val="single" w:sz="6" w:space="0" w:color="000000"/>
            </w:tcBorders>
          </w:tcPr>
          <w:p w14:paraId="40D165BC"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p>
        </w:tc>
      </w:tr>
      <w:tr w:rsidR="00565D25" w:rsidRPr="00565D25" w14:paraId="479629AC" w14:textId="77777777" w:rsidTr="00EF5DB5">
        <w:trPr>
          <w:trHeight w:val="341"/>
        </w:trPr>
        <w:tc>
          <w:tcPr>
            <w:tcW w:w="9720" w:type="dxa"/>
            <w:gridSpan w:val="4"/>
            <w:tcBorders>
              <w:top w:val="single" w:sz="6" w:space="0" w:color="auto"/>
              <w:left w:val="single" w:sz="6" w:space="0" w:color="000000"/>
              <w:bottom w:val="single" w:sz="6" w:space="0" w:color="auto"/>
              <w:right w:val="single" w:sz="6" w:space="0" w:color="000000"/>
            </w:tcBorders>
          </w:tcPr>
          <w:p w14:paraId="6823FC62"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p>
        </w:tc>
      </w:tr>
      <w:tr w:rsidR="00565D25" w:rsidRPr="00565D25" w14:paraId="5B127E13" w14:textId="77777777" w:rsidTr="00565D25">
        <w:trPr>
          <w:trHeight w:val="341"/>
        </w:trPr>
        <w:tc>
          <w:tcPr>
            <w:tcW w:w="9720" w:type="dxa"/>
            <w:gridSpan w:val="4"/>
            <w:tcBorders>
              <w:top w:val="single" w:sz="6" w:space="0" w:color="auto"/>
              <w:left w:val="single" w:sz="6" w:space="0" w:color="000000"/>
              <w:bottom w:val="single" w:sz="6" w:space="0" w:color="auto"/>
              <w:right w:val="single" w:sz="6" w:space="0" w:color="000000"/>
            </w:tcBorders>
            <w:shd w:val="clear" w:color="auto" w:fill="D9D9D9"/>
          </w:tcPr>
          <w:p w14:paraId="66C97ECD"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PART 2 – REBATES</w:t>
            </w:r>
          </w:p>
        </w:tc>
      </w:tr>
      <w:tr w:rsidR="00565D25" w:rsidRPr="00565D25" w14:paraId="742F79BF" w14:textId="77777777" w:rsidTr="00EF5DB5">
        <w:trPr>
          <w:trHeight w:val="341"/>
        </w:trPr>
        <w:tc>
          <w:tcPr>
            <w:tcW w:w="9720" w:type="dxa"/>
            <w:gridSpan w:val="4"/>
            <w:tcBorders>
              <w:top w:val="single" w:sz="6" w:space="0" w:color="auto"/>
              <w:left w:val="single" w:sz="6" w:space="0" w:color="000000"/>
              <w:bottom w:val="single" w:sz="6" w:space="0" w:color="auto"/>
              <w:right w:val="single" w:sz="6" w:space="0" w:color="000000"/>
            </w:tcBorders>
          </w:tcPr>
          <w:p w14:paraId="6F7B858D"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Rebates will be calculated following each anniversary of the Commencement Date. </w:t>
            </w:r>
          </w:p>
          <w:p w14:paraId="70BF6C94"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 xml:space="preserve">Turnover for these purposes will be the aggregate amount (including VAT) invoiced by the Service Provider pursuant to the Framework Agreement (irrespective of the invoice under which such Charges arise). The rebate will be applied at the relevant level for that part of the Turnover as falls within the relevant bracket only. </w:t>
            </w:r>
          </w:p>
          <w:p w14:paraId="7AB55B6E"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u w:val="single"/>
                <w:lang w:eastAsia="en-GB"/>
              </w:rPr>
            </w:pPr>
            <w:r w:rsidRPr="00565D25">
              <w:rPr>
                <w:spacing w:val="-3"/>
                <w:u w:val="single"/>
                <w:lang w:eastAsia="en-GB"/>
              </w:rPr>
              <w:t>Worked example:</w:t>
            </w:r>
          </w:p>
          <w:p w14:paraId="1A8179EF" w14:textId="77777777" w:rsidR="00565D25" w:rsidRPr="00565D25" w:rsidRDefault="00565D25" w:rsidP="00565D25">
            <w:pPr>
              <w:tabs>
                <w:tab w:val="left" w:pos="-720"/>
              </w:tabs>
              <w:suppressAutoHyphens/>
              <w:overflowPunct/>
              <w:autoSpaceDE/>
              <w:autoSpaceDN/>
              <w:adjustRightInd/>
              <w:spacing w:after="0"/>
              <w:ind w:left="0"/>
              <w:jc w:val="left"/>
              <w:textAlignment w:val="auto"/>
              <w:rPr>
                <w:bCs/>
                <w:spacing w:val="-3"/>
                <w:lang w:eastAsia="en-GB"/>
              </w:rPr>
            </w:pPr>
            <w:r w:rsidRPr="00565D25">
              <w:rPr>
                <w:bCs/>
                <w:spacing w:val="-3"/>
                <w:lang w:eastAsia="en-GB"/>
              </w:rPr>
              <w:t>If Charges total £120,000, the rebate will be £50,000 x 0%, plus £24,999 x X%, plus £24,999 x Y%, plus £20,000 x Z%.</w:t>
            </w:r>
          </w:p>
        </w:tc>
      </w:tr>
      <w:tr w:rsidR="00565D25" w:rsidRPr="00565D25" w14:paraId="5C1FA352"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5C5E8FDE"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Tranche of annual turnover</w:t>
            </w:r>
          </w:p>
        </w:tc>
        <w:tc>
          <w:tcPr>
            <w:tcW w:w="4860" w:type="dxa"/>
            <w:gridSpan w:val="3"/>
            <w:tcBorders>
              <w:top w:val="single" w:sz="6" w:space="0" w:color="auto"/>
              <w:left w:val="single" w:sz="6" w:space="0" w:color="000000"/>
              <w:bottom w:val="single" w:sz="6" w:space="0" w:color="auto"/>
              <w:right w:val="single" w:sz="6" w:space="0" w:color="000000"/>
            </w:tcBorders>
          </w:tcPr>
          <w:p w14:paraId="32C21EAD" w14:textId="77777777" w:rsidR="00565D25" w:rsidRPr="00565D25" w:rsidRDefault="00565D25" w:rsidP="00565D25">
            <w:pPr>
              <w:tabs>
                <w:tab w:val="left" w:pos="-720"/>
              </w:tabs>
              <w:suppressAutoHyphens/>
              <w:overflowPunct/>
              <w:autoSpaceDE/>
              <w:autoSpaceDN/>
              <w:adjustRightInd/>
              <w:spacing w:after="0"/>
              <w:ind w:left="0"/>
              <w:jc w:val="left"/>
              <w:textAlignment w:val="auto"/>
              <w:rPr>
                <w:b/>
                <w:spacing w:val="-3"/>
                <w:lang w:eastAsia="en-GB"/>
              </w:rPr>
            </w:pPr>
            <w:r w:rsidRPr="00565D25">
              <w:rPr>
                <w:b/>
                <w:spacing w:val="-3"/>
                <w:lang w:eastAsia="en-GB"/>
              </w:rPr>
              <w:t>Percentage rebate (to be applied against all turnover within that tranche)</w:t>
            </w:r>
          </w:p>
        </w:tc>
      </w:tr>
      <w:tr w:rsidR="00565D25" w:rsidRPr="00565D25" w14:paraId="5A81F1B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4C95DC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£50,000 to £74,999</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7C1F5EBA"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r w:rsidR="00565D25" w:rsidRPr="00565D25" w14:paraId="33CE7C05"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4621F156"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£75,000 to £99,999</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1F344883"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r w:rsidR="00565D25" w:rsidRPr="00565D25" w14:paraId="5DC19218"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137888A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£100,000 to £149,999</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121F81C1"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r w:rsidR="00565D25" w:rsidRPr="00565D25" w14:paraId="4B4D8CBE"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60E7969"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£150,000 to £249,999</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5454910D"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r w:rsidR="00565D25" w:rsidRPr="00565D25" w14:paraId="13A94F66"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791D39E0"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£250,000 to £349,999</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714232F2"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r w:rsidR="00565D25" w:rsidRPr="00565D25" w14:paraId="674BC8F1" w14:textId="77777777" w:rsidTr="00EF5DB5">
        <w:trPr>
          <w:trHeight w:val="341"/>
        </w:trPr>
        <w:tc>
          <w:tcPr>
            <w:tcW w:w="4860" w:type="dxa"/>
            <w:tcBorders>
              <w:top w:val="single" w:sz="6" w:space="0" w:color="auto"/>
              <w:left w:val="single" w:sz="6" w:space="0" w:color="000000"/>
              <w:bottom w:val="single" w:sz="6" w:space="0" w:color="auto"/>
              <w:right w:val="single" w:sz="6" w:space="0" w:color="000000"/>
            </w:tcBorders>
          </w:tcPr>
          <w:p w14:paraId="6157BBAB" w14:textId="77777777" w:rsidR="00565D25" w:rsidRPr="00565D25" w:rsidRDefault="00565D25" w:rsidP="00565D25">
            <w:pPr>
              <w:tabs>
                <w:tab w:val="left" w:pos="-720"/>
              </w:tabs>
              <w:suppressAutoHyphens/>
              <w:overflowPunct/>
              <w:autoSpaceDE/>
              <w:autoSpaceDN/>
              <w:adjustRightInd/>
              <w:spacing w:after="0"/>
              <w:ind w:left="0"/>
              <w:jc w:val="left"/>
              <w:textAlignment w:val="auto"/>
              <w:rPr>
                <w:spacing w:val="-3"/>
                <w:lang w:eastAsia="en-GB"/>
              </w:rPr>
            </w:pPr>
            <w:r w:rsidRPr="00565D25">
              <w:rPr>
                <w:spacing w:val="-3"/>
                <w:lang w:eastAsia="en-GB"/>
              </w:rPr>
              <w:t>£350,000 plus</w:t>
            </w:r>
          </w:p>
        </w:tc>
        <w:tc>
          <w:tcPr>
            <w:tcW w:w="4860" w:type="dxa"/>
            <w:gridSpan w:val="3"/>
            <w:tcBorders>
              <w:top w:val="single" w:sz="6" w:space="0" w:color="auto"/>
              <w:left w:val="single" w:sz="6" w:space="0" w:color="000000"/>
              <w:bottom w:val="single" w:sz="6" w:space="0" w:color="auto"/>
              <w:right w:val="single" w:sz="6" w:space="0" w:color="000000"/>
            </w:tcBorders>
            <w:vAlign w:val="center"/>
          </w:tcPr>
          <w:p w14:paraId="7DC77120" w14:textId="77777777" w:rsidR="00565D25" w:rsidRPr="00565D25" w:rsidRDefault="00565D25" w:rsidP="00565D25">
            <w:pPr>
              <w:tabs>
                <w:tab w:val="left" w:pos="-720"/>
              </w:tabs>
              <w:suppressAutoHyphens/>
              <w:overflowPunct/>
              <w:autoSpaceDE/>
              <w:autoSpaceDN/>
              <w:adjustRightInd/>
              <w:spacing w:after="0"/>
              <w:ind w:left="0"/>
              <w:jc w:val="center"/>
              <w:textAlignment w:val="auto"/>
              <w:rPr>
                <w:spacing w:val="-3"/>
                <w:lang w:eastAsia="en-GB"/>
              </w:rPr>
            </w:pPr>
          </w:p>
        </w:tc>
      </w:tr>
    </w:tbl>
    <w:p w14:paraId="6168AA2E" w14:textId="77777777" w:rsidR="00565D25" w:rsidRDefault="00565D25" w:rsidP="00565D25">
      <w:pPr>
        <w:pStyle w:val="GPSSchAnnexname"/>
        <w:jc w:val="left"/>
        <w:rPr>
          <w:rFonts w:ascii="Arial" w:eastAsia="Times New Roman" w:hAnsi="Arial"/>
          <w:b w:val="0"/>
          <w:caps w:val="0"/>
          <w:noProof/>
          <w:szCs w:val="20"/>
          <w:lang w:eastAsia="en-GB"/>
        </w:rPr>
      </w:pPr>
      <w:r>
        <w:rPr>
          <w:rFonts w:ascii="Arial" w:eastAsia="Times New Roman" w:hAnsi="Arial"/>
          <w:b w:val="0"/>
          <w:caps w:val="0"/>
          <w:noProof/>
          <w:szCs w:val="20"/>
          <w:lang w:eastAsia="en-GB"/>
        </w:rPr>
        <w:lastRenderedPageBreak/>
        <w:t>Language Groups (pricing Schedule)</w:t>
      </w:r>
    </w:p>
    <w:p w14:paraId="07557E61" w14:textId="77777777" w:rsidR="00565D25" w:rsidRPr="00EF5DB5" w:rsidRDefault="00565D25" w:rsidP="00E62BD4">
      <w:pPr>
        <w:pStyle w:val="GPSSchAnnexname"/>
        <w:rPr>
          <w:rFonts w:ascii="Calibri" w:hAnsi="Calibri" w:cs="Arial"/>
        </w:rPr>
      </w:pPr>
      <w:r w:rsidRPr="00565D25">
        <w:rPr>
          <w:rFonts w:ascii="Arial" w:eastAsia="Times New Roman" w:hAnsi="Arial"/>
          <w:b w:val="0"/>
          <w:caps w:val="0"/>
          <w:noProof/>
          <w:szCs w:val="20"/>
          <w:lang w:eastAsia="en-GB"/>
        </w:rPr>
        <w:pict w14:anchorId="0E233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535.5pt;visibility:visible">
            <v:imagedata r:id="rId18" o:title=""/>
          </v:shape>
        </w:pict>
      </w:r>
    </w:p>
    <w:p w14:paraId="75DE16A4" w14:textId="77777777" w:rsidR="00565D25" w:rsidRPr="00EF5DB5" w:rsidRDefault="00565D25" w:rsidP="00E62BD4">
      <w:pPr>
        <w:pStyle w:val="GPSSchAnnexname"/>
        <w:rPr>
          <w:rFonts w:ascii="Calibri" w:hAnsi="Calibri" w:cs="Arial"/>
        </w:rPr>
      </w:pPr>
    </w:p>
    <w:p w14:paraId="641795C0" w14:textId="77777777" w:rsidR="00565D25" w:rsidRPr="00EF5DB5" w:rsidRDefault="00565D25" w:rsidP="00E62BD4">
      <w:pPr>
        <w:pStyle w:val="GPSSchAnnexname"/>
        <w:rPr>
          <w:rFonts w:ascii="Calibri" w:hAnsi="Calibri" w:cs="Arial"/>
        </w:rPr>
      </w:pPr>
    </w:p>
    <w:p w14:paraId="77D8D079" w14:textId="77777777" w:rsidR="00565D25" w:rsidRPr="00EF5DB5" w:rsidRDefault="00565D25" w:rsidP="00E62BD4">
      <w:pPr>
        <w:pStyle w:val="GPSSchAnnexname"/>
        <w:rPr>
          <w:rFonts w:ascii="Calibri" w:hAnsi="Calibri" w:cs="Arial"/>
        </w:rPr>
      </w:pPr>
    </w:p>
    <w:p w14:paraId="53C2971C" w14:textId="77777777" w:rsidR="00565D25" w:rsidRPr="00EF5DB5" w:rsidRDefault="00565D25" w:rsidP="00E62BD4">
      <w:pPr>
        <w:pStyle w:val="GPSSchAnnexname"/>
        <w:rPr>
          <w:rFonts w:ascii="Calibri" w:hAnsi="Calibri" w:cs="Arial"/>
        </w:rPr>
      </w:pPr>
    </w:p>
    <w:p w14:paraId="6B2BEF67" w14:textId="77777777" w:rsidR="006D7853" w:rsidRPr="00EF5DB5" w:rsidRDefault="00A657C3" w:rsidP="00E62BD4">
      <w:pPr>
        <w:pStyle w:val="GPSSchAnnexname"/>
        <w:rPr>
          <w:rFonts w:ascii="Calibri" w:hAnsi="Calibri" w:cs="Arial"/>
        </w:rPr>
      </w:pPr>
      <w:r w:rsidRPr="00EF5DB5">
        <w:rPr>
          <w:rFonts w:ascii="Calibri" w:hAnsi="Calibri" w:cs="Arial"/>
        </w:rPr>
        <w:lastRenderedPageBreak/>
        <w:t>ANNEX 2: PAYMENT TERMS/PROFILE</w:t>
      </w:r>
      <w:bookmarkEnd w:id="2278"/>
    </w:p>
    <w:p w14:paraId="0F8C2148" w14:textId="77777777" w:rsidR="006D7853" w:rsidRPr="00EF5DB5" w:rsidRDefault="006D7853" w:rsidP="00E62BD4">
      <w:pPr>
        <w:pStyle w:val="GPSL2Indent"/>
      </w:pPr>
    </w:p>
    <w:p w14:paraId="0DE57923" w14:textId="77777777" w:rsidR="001E6DF9" w:rsidRPr="00EF5DB5" w:rsidRDefault="001E6DF9" w:rsidP="00E62BD4">
      <w:pPr>
        <w:pStyle w:val="GPSL2Indent"/>
      </w:pPr>
    </w:p>
    <w:p w14:paraId="3764ED1C" w14:textId="77777777" w:rsidR="00D42A13" w:rsidRPr="00EF5DB5" w:rsidRDefault="00D42A13" w:rsidP="00E62BD4">
      <w:pPr>
        <w:shd w:val="clear" w:color="auto" w:fill="FFFFFF"/>
        <w:overflowPunct/>
        <w:autoSpaceDE/>
        <w:autoSpaceDN/>
        <w:adjustRightInd/>
        <w:spacing w:after="0"/>
        <w:ind w:left="567"/>
        <w:textAlignment w:val="auto"/>
        <w:rPr>
          <w:rFonts w:ascii="Calibri" w:hAnsi="Calibri"/>
          <w:color w:val="222222"/>
          <w:lang w:eastAsia="en-GB"/>
        </w:rPr>
      </w:pPr>
      <w:r w:rsidRPr="00EF5DB5">
        <w:rPr>
          <w:rFonts w:ascii="Calibri" w:hAnsi="Calibri"/>
          <w:b/>
          <w:bCs/>
          <w:color w:val="222222"/>
          <w:lang w:eastAsia="en-GB"/>
        </w:rPr>
        <w:t>INVOICING AND PAYMENT</w:t>
      </w:r>
    </w:p>
    <w:p w14:paraId="35E92A42" w14:textId="77777777" w:rsidR="00D42A13" w:rsidRPr="00EF5DB5" w:rsidRDefault="00D42A13" w:rsidP="00EF5DB5">
      <w:pPr>
        <w:numPr>
          <w:ilvl w:val="0"/>
          <w:numId w:val="40"/>
        </w:numPr>
        <w:shd w:val="clear" w:color="auto" w:fill="FFFFFF"/>
        <w:overflowPunct/>
        <w:autoSpaceDE/>
        <w:autoSpaceDN/>
        <w:adjustRightInd/>
        <w:spacing w:before="100" w:beforeAutospacing="1" w:after="100" w:afterAutospacing="1"/>
        <w:ind w:left="993"/>
        <w:textAlignment w:val="auto"/>
        <w:rPr>
          <w:rFonts w:ascii="Calibri" w:hAnsi="Calibri"/>
          <w:color w:val="222222"/>
          <w:lang w:eastAsia="en-GB"/>
        </w:rPr>
      </w:pPr>
      <w:r w:rsidRPr="00EF5DB5">
        <w:rPr>
          <w:rFonts w:ascii="Calibri" w:hAnsi="Calibri"/>
          <w:color w:val="222222"/>
          <w:lang w:eastAsia="en-GB"/>
        </w:rPr>
        <w:t>The Supplier shall have the ability to invoice Contracting Bodies and receive payment by the following methods as a minimum, where required.</w:t>
      </w:r>
    </w:p>
    <w:p w14:paraId="4D06ECB5" w14:textId="77777777" w:rsidR="00D42A13" w:rsidRPr="00EF5DB5" w:rsidRDefault="00D42A13" w:rsidP="00EF5DB5">
      <w:pPr>
        <w:numPr>
          <w:ilvl w:val="0"/>
          <w:numId w:val="41"/>
        </w:numPr>
        <w:shd w:val="clear" w:color="auto" w:fill="FFFFFF"/>
        <w:overflowPunct/>
        <w:autoSpaceDE/>
        <w:autoSpaceDN/>
        <w:adjustRightInd/>
        <w:spacing w:before="100" w:beforeAutospacing="1" w:after="100" w:afterAutospacing="1"/>
        <w:ind w:left="945" w:firstLine="48"/>
        <w:textAlignment w:val="auto"/>
        <w:rPr>
          <w:rFonts w:ascii="Calibri" w:hAnsi="Calibri"/>
          <w:color w:val="222222"/>
          <w:lang w:eastAsia="en-GB"/>
        </w:rPr>
      </w:pPr>
      <w:r w:rsidRPr="00EF5DB5">
        <w:rPr>
          <w:rFonts w:ascii="Calibri" w:hAnsi="Calibri"/>
          <w:color w:val="222222"/>
          <w:lang w:eastAsia="en-GB"/>
        </w:rPr>
        <w:t>Cheque</w:t>
      </w:r>
    </w:p>
    <w:p w14:paraId="1DB3C794" w14:textId="77777777" w:rsidR="00D42A13" w:rsidRPr="00EF5DB5" w:rsidRDefault="00D42A13" w:rsidP="00EF5DB5">
      <w:pPr>
        <w:numPr>
          <w:ilvl w:val="0"/>
          <w:numId w:val="41"/>
        </w:numPr>
        <w:shd w:val="clear" w:color="auto" w:fill="FFFFFF"/>
        <w:overflowPunct/>
        <w:autoSpaceDE/>
        <w:autoSpaceDN/>
        <w:adjustRightInd/>
        <w:spacing w:before="100" w:beforeAutospacing="1" w:after="100" w:afterAutospacing="1"/>
        <w:ind w:left="945" w:firstLine="48"/>
        <w:textAlignment w:val="auto"/>
        <w:rPr>
          <w:rFonts w:ascii="Calibri" w:hAnsi="Calibri"/>
          <w:color w:val="222222"/>
          <w:lang w:eastAsia="en-GB"/>
        </w:rPr>
      </w:pPr>
      <w:r w:rsidRPr="00EF5DB5">
        <w:rPr>
          <w:rFonts w:ascii="Calibri" w:hAnsi="Calibri"/>
          <w:color w:val="222222"/>
          <w:lang w:eastAsia="en-GB"/>
        </w:rPr>
        <w:t>Debit / Credit card / Government payment card</w:t>
      </w:r>
    </w:p>
    <w:p w14:paraId="14FC3ADB" w14:textId="77777777" w:rsidR="00D42A13" w:rsidRPr="00EF5DB5" w:rsidRDefault="00D42A13" w:rsidP="00EF5DB5">
      <w:pPr>
        <w:numPr>
          <w:ilvl w:val="0"/>
          <w:numId w:val="41"/>
        </w:numPr>
        <w:shd w:val="clear" w:color="auto" w:fill="FFFFFF"/>
        <w:overflowPunct/>
        <w:autoSpaceDE/>
        <w:autoSpaceDN/>
        <w:adjustRightInd/>
        <w:spacing w:before="100" w:beforeAutospacing="1" w:after="100" w:afterAutospacing="1"/>
        <w:ind w:left="945" w:firstLine="48"/>
        <w:textAlignment w:val="auto"/>
        <w:rPr>
          <w:rFonts w:ascii="Calibri" w:hAnsi="Calibri"/>
          <w:color w:val="222222"/>
          <w:lang w:eastAsia="en-GB"/>
        </w:rPr>
      </w:pPr>
      <w:r w:rsidRPr="00EF5DB5">
        <w:rPr>
          <w:rFonts w:ascii="Calibri" w:hAnsi="Calibri"/>
          <w:color w:val="222222"/>
          <w:lang w:eastAsia="en-GB"/>
        </w:rPr>
        <w:t>Electronic bank transfer (BACS)</w:t>
      </w:r>
    </w:p>
    <w:p w14:paraId="2B6A9EFA" w14:textId="77777777" w:rsidR="00D42A13" w:rsidRPr="00EF5DB5" w:rsidRDefault="00D42A13" w:rsidP="00EF5DB5">
      <w:pPr>
        <w:numPr>
          <w:ilvl w:val="0"/>
          <w:numId w:val="41"/>
        </w:numPr>
        <w:shd w:val="clear" w:color="auto" w:fill="FFFFFF"/>
        <w:overflowPunct/>
        <w:autoSpaceDE/>
        <w:autoSpaceDN/>
        <w:adjustRightInd/>
        <w:spacing w:before="100" w:beforeAutospacing="1" w:after="100" w:afterAutospacing="1"/>
        <w:ind w:left="945" w:firstLine="48"/>
        <w:textAlignment w:val="auto"/>
        <w:rPr>
          <w:rFonts w:ascii="Calibri" w:hAnsi="Calibri"/>
          <w:color w:val="222222"/>
          <w:lang w:eastAsia="en-GB"/>
        </w:rPr>
      </w:pPr>
      <w:r w:rsidRPr="00EF5DB5">
        <w:rPr>
          <w:rFonts w:ascii="Calibri" w:hAnsi="Calibri"/>
          <w:color w:val="222222"/>
          <w:lang w:eastAsia="en-GB"/>
        </w:rPr>
        <w:t>Direct debit</w:t>
      </w:r>
    </w:p>
    <w:p w14:paraId="3461B83C" w14:textId="77777777" w:rsidR="00D42A13" w:rsidRPr="00EF5DB5" w:rsidRDefault="00D42A13" w:rsidP="00E62BD4">
      <w:pPr>
        <w:shd w:val="clear" w:color="auto" w:fill="FFFFFF"/>
        <w:overflowPunct/>
        <w:autoSpaceDE/>
        <w:autoSpaceDN/>
        <w:adjustRightInd/>
        <w:spacing w:before="100" w:beforeAutospacing="1" w:after="100" w:afterAutospacing="1"/>
        <w:ind w:left="993" w:hanging="426"/>
        <w:textAlignment w:val="auto"/>
        <w:rPr>
          <w:rFonts w:ascii="Calibri" w:hAnsi="Calibri"/>
          <w:color w:val="222222"/>
          <w:lang w:eastAsia="en-GB"/>
        </w:rPr>
      </w:pPr>
      <w:r w:rsidRPr="00EF5DB5">
        <w:rPr>
          <w:rFonts w:ascii="Calibri" w:hAnsi="Calibri"/>
          <w:color w:val="222222"/>
          <w:lang w:eastAsia="en-GB"/>
        </w:rPr>
        <w:t>2.</w:t>
      </w:r>
      <w:r w:rsidR="006C70C0" w:rsidRPr="00EF5DB5">
        <w:rPr>
          <w:rFonts w:ascii="Calibri" w:hAnsi="Calibri"/>
          <w:color w:val="222222"/>
          <w:lang w:eastAsia="en-GB"/>
        </w:rPr>
        <w:t xml:space="preserve">     </w:t>
      </w:r>
      <w:r w:rsidRPr="00EF5DB5">
        <w:rPr>
          <w:rFonts w:ascii="Calibri" w:hAnsi="Calibri"/>
          <w:color w:val="222222"/>
          <w:lang w:eastAsia="en-GB"/>
        </w:rPr>
        <w:t xml:space="preserve">The Supplier shall be capable of consolidating invoices as instructed by Contracting </w:t>
      </w:r>
      <w:r w:rsidR="006179E3" w:rsidRPr="00EF5DB5">
        <w:rPr>
          <w:rFonts w:ascii="Calibri" w:hAnsi="Calibri"/>
          <w:color w:val="222222"/>
          <w:lang w:eastAsia="en-GB"/>
        </w:rPr>
        <w:t>Contracting Authorities</w:t>
      </w:r>
      <w:r w:rsidRPr="00EF5DB5">
        <w:rPr>
          <w:rFonts w:ascii="Calibri" w:hAnsi="Calibri"/>
          <w:color w:val="222222"/>
          <w:lang w:eastAsia="en-GB"/>
        </w:rPr>
        <w:t xml:space="preserve"> as defined in their Call-Off Contract.</w:t>
      </w:r>
    </w:p>
    <w:p w14:paraId="23E5A05A" w14:textId="77777777" w:rsidR="00D42A13" w:rsidRPr="00EF5DB5" w:rsidRDefault="00D42A13" w:rsidP="00E62BD4">
      <w:pPr>
        <w:shd w:val="clear" w:color="auto" w:fill="FFFFFF"/>
        <w:overflowPunct/>
        <w:autoSpaceDE/>
        <w:autoSpaceDN/>
        <w:adjustRightInd/>
        <w:spacing w:before="100" w:beforeAutospacing="1" w:after="100" w:afterAutospacing="1"/>
        <w:ind w:left="993" w:hanging="426"/>
        <w:textAlignment w:val="auto"/>
        <w:rPr>
          <w:rFonts w:ascii="Calibri" w:hAnsi="Calibri"/>
          <w:color w:val="222222"/>
          <w:lang w:eastAsia="en-GB"/>
        </w:rPr>
      </w:pPr>
      <w:r w:rsidRPr="00EF5DB5">
        <w:rPr>
          <w:rFonts w:ascii="Calibri" w:hAnsi="Calibri"/>
          <w:color w:val="222222"/>
          <w:lang w:eastAsia="en-GB"/>
        </w:rPr>
        <w:t>3.</w:t>
      </w:r>
      <w:r w:rsidR="006C70C0" w:rsidRPr="00EF5DB5">
        <w:rPr>
          <w:rFonts w:ascii="Calibri" w:hAnsi="Calibri"/>
          <w:color w:val="222222"/>
          <w:lang w:eastAsia="en-GB"/>
        </w:rPr>
        <w:t xml:space="preserve">     </w:t>
      </w:r>
      <w:r w:rsidRPr="00EF5DB5">
        <w:rPr>
          <w:rFonts w:ascii="Calibri" w:hAnsi="Calibri"/>
          <w:color w:val="222222"/>
          <w:lang w:eastAsia="en-GB"/>
        </w:rPr>
        <w:t xml:space="preserve">The Supplier shall ensure that each invoice submitted includes, but not be limited to, the account number, </w:t>
      </w:r>
      <w:r w:rsidR="00DC21E4" w:rsidRPr="00EF5DB5">
        <w:rPr>
          <w:rFonts w:ascii="Calibri" w:hAnsi="Calibri"/>
          <w:color w:val="222222"/>
          <w:lang w:eastAsia="en-GB"/>
        </w:rPr>
        <w:t>Supplier’s</w:t>
      </w:r>
      <w:r w:rsidRPr="00EF5DB5">
        <w:rPr>
          <w:rFonts w:ascii="Calibri" w:hAnsi="Calibri"/>
          <w:color w:val="222222"/>
          <w:lang w:eastAsia="en-GB"/>
        </w:rPr>
        <w:t xml:space="preserve"> order number, </w:t>
      </w:r>
      <w:r w:rsidR="006179E3" w:rsidRPr="00EF5DB5">
        <w:rPr>
          <w:rFonts w:ascii="Calibri" w:hAnsi="Calibri"/>
          <w:color w:val="222222"/>
          <w:lang w:eastAsia="en-GB"/>
        </w:rPr>
        <w:t>Contracting Authority</w:t>
      </w:r>
      <w:r w:rsidRPr="00EF5DB5">
        <w:rPr>
          <w:rFonts w:ascii="Calibri" w:hAnsi="Calibri"/>
          <w:color w:val="222222"/>
          <w:lang w:eastAsia="en-GB"/>
        </w:rPr>
        <w:t>’s Order reference, product information including description, amount ordered, unit and total price, delivery address and a contact name.</w:t>
      </w:r>
    </w:p>
    <w:p w14:paraId="3B456C45" w14:textId="77777777" w:rsidR="00D42A13" w:rsidRPr="00EF5DB5" w:rsidRDefault="00D42A13" w:rsidP="00E62BD4">
      <w:pPr>
        <w:shd w:val="clear" w:color="auto" w:fill="FFFFFF"/>
        <w:overflowPunct/>
        <w:autoSpaceDE/>
        <w:autoSpaceDN/>
        <w:adjustRightInd/>
        <w:spacing w:before="100" w:beforeAutospacing="1" w:after="100" w:afterAutospacing="1"/>
        <w:ind w:left="993" w:hanging="426"/>
        <w:textAlignment w:val="auto"/>
        <w:rPr>
          <w:rFonts w:ascii="Calibri" w:hAnsi="Calibri"/>
          <w:color w:val="222222"/>
          <w:lang w:eastAsia="en-GB"/>
        </w:rPr>
      </w:pPr>
      <w:r w:rsidRPr="00EF5DB5">
        <w:rPr>
          <w:rFonts w:ascii="Calibri" w:hAnsi="Calibri"/>
          <w:color w:val="222222"/>
          <w:lang w:eastAsia="en-GB"/>
        </w:rPr>
        <w:t>4.</w:t>
      </w:r>
      <w:r w:rsidR="006C70C0" w:rsidRPr="00EF5DB5">
        <w:rPr>
          <w:rFonts w:ascii="Calibri" w:hAnsi="Calibri"/>
          <w:color w:val="222222"/>
          <w:lang w:eastAsia="en-GB"/>
        </w:rPr>
        <w:t xml:space="preserve">   </w:t>
      </w:r>
      <w:r w:rsidRPr="00EF5DB5">
        <w:rPr>
          <w:rFonts w:ascii="Calibri" w:hAnsi="Calibri"/>
          <w:color w:val="222222"/>
          <w:lang w:eastAsia="en-GB"/>
        </w:rPr>
        <w:t>The Supplier shall provide a breakdown of the cost components for each requirement, including but not limited to, pre-production costs, paper, fulfilment, postage and service charge.  </w:t>
      </w:r>
    </w:p>
    <w:p w14:paraId="71576928" w14:textId="77777777" w:rsidR="006D7853" w:rsidRPr="00EF5DB5" w:rsidRDefault="006D7853" w:rsidP="00E62BD4">
      <w:pPr>
        <w:pStyle w:val="GPSSchTitleandNumber"/>
        <w:rPr>
          <w:rFonts w:ascii="Calibri" w:hAnsi="Calibri" w:cs="Arial"/>
        </w:rPr>
      </w:pPr>
      <w:r w:rsidRPr="00EF5DB5">
        <w:rPr>
          <w:rFonts w:ascii="Calibri" w:hAnsi="Calibri" w:cs="Arial"/>
        </w:rPr>
        <w:br w:type="page"/>
      </w:r>
      <w:bookmarkStart w:id="2279" w:name="_Toc515454221"/>
      <w:r w:rsidRPr="00EF5DB5">
        <w:rPr>
          <w:rFonts w:ascii="Calibri" w:hAnsi="Calibri" w:cs="Arial"/>
        </w:rPr>
        <w:lastRenderedPageBreak/>
        <w:t>CALL OFF SCHEDULE 4: IMPLEMENTATION PLAN</w:t>
      </w:r>
      <w:bookmarkEnd w:id="2279"/>
    </w:p>
    <w:p w14:paraId="416A186B" w14:textId="77777777" w:rsidR="00E13960" w:rsidRPr="00EF5DB5" w:rsidRDefault="006D7853" w:rsidP="00EF5DB5">
      <w:pPr>
        <w:pStyle w:val="GPSL1CLAUSEHEADING"/>
        <w:numPr>
          <w:ilvl w:val="0"/>
          <w:numId w:val="23"/>
        </w:numPr>
        <w:rPr>
          <w:rFonts w:ascii="Calibri" w:hAnsi="Calibri"/>
        </w:rPr>
      </w:pPr>
      <w:bookmarkStart w:id="2280" w:name="_Toc431551192"/>
      <w:bookmarkStart w:id="2281" w:name="_Toc515454222"/>
      <w:r w:rsidRPr="00EF5DB5">
        <w:rPr>
          <w:rFonts w:ascii="Calibri" w:hAnsi="Calibri"/>
        </w:rPr>
        <w:t>INTRODUCTION</w:t>
      </w:r>
      <w:bookmarkEnd w:id="2280"/>
      <w:bookmarkEnd w:id="2281"/>
    </w:p>
    <w:p w14:paraId="1E37A880" w14:textId="77777777" w:rsidR="00F648F9" w:rsidRPr="00EF5DB5" w:rsidRDefault="006D7853" w:rsidP="00E62BD4">
      <w:pPr>
        <w:pStyle w:val="GPSL2numberedclause"/>
      </w:pPr>
      <w:r w:rsidRPr="00EF5DB5">
        <w:t xml:space="preserve">This Call Off </w:t>
      </w:r>
      <w:r w:rsidR="00425B1C" w:rsidRPr="00EF5DB5">
        <w:t>Schedule</w:t>
      </w:r>
      <w:r w:rsidR="00B63EFA" w:rsidRPr="00EF5DB5">
        <w:t xml:space="preserve"> 4</w:t>
      </w:r>
      <w:r w:rsidR="00425B1C" w:rsidRPr="00EF5DB5">
        <w:t xml:space="preserve"> </w:t>
      </w:r>
      <w:r w:rsidRPr="00EF5DB5">
        <w:t>specifies</w:t>
      </w:r>
      <w:r w:rsidR="007E2074" w:rsidRPr="00EF5DB5">
        <w:t xml:space="preserve"> </w:t>
      </w:r>
      <w:r w:rsidRPr="00EF5DB5">
        <w:t xml:space="preserve">the Implementation Plan in accordance with which the Supplier shall provide the </w:t>
      </w:r>
      <w:r w:rsidR="000C52D8" w:rsidRPr="00EF5DB5">
        <w:t>Services</w:t>
      </w:r>
      <w:r w:rsidR="007E2074" w:rsidRPr="00EF5DB5">
        <w:t>.</w:t>
      </w:r>
    </w:p>
    <w:p w14:paraId="5847F1FE" w14:textId="77777777" w:rsidR="009C5028" w:rsidRPr="00EF5DB5" w:rsidRDefault="00F648F9" w:rsidP="00E62BD4">
      <w:pPr>
        <w:pStyle w:val="GPSL1SCHEDULEHeading"/>
        <w:rPr>
          <w:rFonts w:ascii="Calibri" w:hAnsi="Calibri"/>
        </w:rPr>
      </w:pPr>
      <w:r w:rsidRPr="00EF5DB5">
        <w:rPr>
          <w:rFonts w:ascii="Calibri" w:hAnsi="Calibri"/>
        </w:rPr>
        <w:t>Implementation plan</w:t>
      </w:r>
    </w:p>
    <w:p w14:paraId="5B1B7FA7" w14:textId="77777777" w:rsidR="006D7853" w:rsidRPr="00EF5DB5" w:rsidRDefault="006D7853" w:rsidP="00E62BD4">
      <w:pPr>
        <w:pStyle w:val="GPSL2numberedclause"/>
      </w:pPr>
      <w:r w:rsidRPr="00EF5DB5">
        <w:t>The Imple</w:t>
      </w:r>
      <w:r w:rsidR="00FD69D5" w:rsidRPr="00EF5DB5">
        <w:t>mentation Plan is set out below.</w:t>
      </w:r>
    </w:p>
    <w:p w14:paraId="48FD1677" w14:textId="77777777" w:rsidR="009C5028" w:rsidRPr="00EF5DB5" w:rsidRDefault="0074077B" w:rsidP="00E62BD4">
      <w:pPr>
        <w:pStyle w:val="GPSL2numberedclause"/>
      </w:pPr>
      <w:r w:rsidRPr="00EF5DB5">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EF5DB5" w14:paraId="48672E13" w14:textId="77777777" w:rsidTr="00EB2994">
        <w:trPr>
          <w:trHeight w:val="547"/>
        </w:trPr>
        <w:tc>
          <w:tcPr>
            <w:tcW w:w="1242" w:type="dxa"/>
            <w:tcBorders>
              <w:bottom w:val="single" w:sz="4" w:space="0" w:color="auto"/>
            </w:tcBorders>
            <w:shd w:val="clear" w:color="auto" w:fill="FFFFFF"/>
          </w:tcPr>
          <w:p w14:paraId="3053A32E"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Milestone</w:t>
            </w:r>
          </w:p>
        </w:tc>
        <w:tc>
          <w:tcPr>
            <w:tcW w:w="1427" w:type="dxa"/>
            <w:tcBorders>
              <w:bottom w:val="single" w:sz="4" w:space="0" w:color="auto"/>
            </w:tcBorders>
            <w:shd w:val="clear" w:color="auto" w:fill="FFFFFF"/>
          </w:tcPr>
          <w:p w14:paraId="13A7EE49"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Deliverables</w:t>
            </w:r>
          </w:p>
        </w:tc>
        <w:tc>
          <w:tcPr>
            <w:tcW w:w="1125" w:type="dxa"/>
            <w:tcBorders>
              <w:bottom w:val="single" w:sz="4" w:space="0" w:color="auto"/>
            </w:tcBorders>
            <w:shd w:val="clear" w:color="auto" w:fill="FFFFFF"/>
          </w:tcPr>
          <w:p w14:paraId="2C6D2071"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Duration</w:t>
            </w:r>
          </w:p>
        </w:tc>
        <w:tc>
          <w:tcPr>
            <w:tcW w:w="1276" w:type="dxa"/>
            <w:tcBorders>
              <w:bottom w:val="single" w:sz="4" w:space="0" w:color="auto"/>
            </w:tcBorders>
            <w:shd w:val="clear" w:color="auto" w:fill="FFFFFF"/>
          </w:tcPr>
          <w:p w14:paraId="7182522F"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Milestone Date</w:t>
            </w:r>
          </w:p>
        </w:tc>
        <w:tc>
          <w:tcPr>
            <w:tcW w:w="1745" w:type="dxa"/>
            <w:tcBorders>
              <w:bottom w:val="single" w:sz="4" w:space="0" w:color="auto"/>
            </w:tcBorders>
            <w:shd w:val="clear" w:color="auto" w:fill="FFFFFF"/>
          </w:tcPr>
          <w:p w14:paraId="2F97CBB0" w14:textId="77777777" w:rsidR="006D7853" w:rsidRPr="00EF5DB5" w:rsidRDefault="006179E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Contracting Authority</w:t>
            </w:r>
            <w:r w:rsidR="006D7853" w:rsidRPr="00EF5DB5">
              <w:rPr>
                <w:rFonts w:ascii="Calibri" w:hAnsi="Calibri" w:cs="Arial"/>
                <w:sz w:val="22"/>
                <w:szCs w:val="22"/>
              </w:rPr>
              <w:t xml:space="preserve"> Responsibilities</w:t>
            </w:r>
          </w:p>
        </w:tc>
        <w:tc>
          <w:tcPr>
            <w:tcW w:w="1231" w:type="dxa"/>
            <w:tcBorders>
              <w:bottom w:val="single" w:sz="4" w:space="0" w:color="auto"/>
            </w:tcBorders>
            <w:shd w:val="clear" w:color="auto" w:fill="FFFFFF"/>
          </w:tcPr>
          <w:p w14:paraId="6D6DE717"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 xml:space="preserve">Milestone Payments </w:t>
            </w:r>
          </w:p>
        </w:tc>
        <w:tc>
          <w:tcPr>
            <w:tcW w:w="1276" w:type="dxa"/>
            <w:tcBorders>
              <w:bottom w:val="single" w:sz="4" w:space="0" w:color="auto"/>
            </w:tcBorders>
            <w:shd w:val="clear" w:color="auto" w:fill="FFFFFF"/>
          </w:tcPr>
          <w:p w14:paraId="2C475A7D" w14:textId="77777777" w:rsidR="006D7853" w:rsidRPr="00EF5DB5" w:rsidRDefault="006D7853" w:rsidP="00E62BD4">
            <w:pPr>
              <w:pStyle w:val="MarginText"/>
              <w:overflowPunct w:val="0"/>
              <w:autoSpaceDE w:val="0"/>
              <w:autoSpaceDN w:val="0"/>
              <w:spacing w:before="120"/>
              <w:ind w:left="0"/>
              <w:textAlignment w:val="baseline"/>
              <w:rPr>
                <w:rFonts w:ascii="Calibri" w:hAnsi="Calibri" w:cs="Arial"/>
                <w:sz w:val="22"/>
                <w:szCs w:val="22"/>
              </w:rPr>
            </w:pPr>
            <w:r w:rsidRPr="00EF5DB5">
              <w:rPr>
                <w:rFonts w:ascii="Calibri" w:hAnsi="Calibri" w:cs="Arial"/>
                <w:sz w:val="22"/>
                <w:szCs w:val="22"/>
              </w:rPr>
              <w:t>Delay Payments</w:t>
            </w:r>
          </w:p>
        </w:tc>
      </w:tr>
      <w:tr w:rsidR="00EB2994" w:rsidRPr="00EF5DB5" w14:paraId="323C7206" w14:textId="77777777" w:rsidTr="00EB2994">
        <w:trPr>
          <w:trHeight w:val="719"/>
        </w:trPr>
        <w:tc>
          <w:tcPr>
            <w:tcW w:w="1242" w:type="dxa"/>
            <w:tcBorders>
              <w:top w:val="single" w:sz="4" w:space="0" w:color="auto"/>
              <w:bottom w:val="single" w:sz="4" w:space="0" w:color="auto"/>
            </w:tcBorders>
            <w:shd w:val="clear" w:color="auto" w:fill="FFFFFF"/>
          </w:tcPr>
          <w:p w14:paraId="395F5F60"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427" w:type="dxa"/>
            <w:tcBorders>
              <w:top w:val="single" w:sz="4" w:space="0" w:color="auto"/>
              <w:bottom w:val="single" w:sz="4" w:space="0" w:color="auto"/>
            </w:tcBorders>
            <w:shd w:val="clear" w:color="auto" w:fill="FFFFFF"/>
          </w:tcPr>
          <w:p w14:paraId="1ADAC2DD"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125" w:type="dxa"/>
            <w:tcBorders>
              <w:top w:val="single" w:sz="4" w:space="0" w:color="auto"/>
              <w:bottom w:val="single" w:sz="4" w:space="0" w:color="auto"/>
            </w:tcBorders>
            <w:shd w:val="clear" w:color="auto" w:fill="FFFFFF"/>
          </w:tcPr>
          <w:p w14:paraId="55725BB8"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276" w:type="dxa"/>
            <w:tcBorders>
              <w:top w:val="single" w:sz="4" w:space="0" w:color="auto"/>
              <w:bottom w:val="single" w:sz="4" w:space="0" w:color="auto"/>
            </w:tcBorders>
            <w:shd w:val="clear" w:color="auto" w:fill="FFFFFF"/>
          </w:tcPr>
          <w:p w14:paraId="1F358DF8"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745" w:type="dxa"/>
            <w:tcBorders>
              <w:top w:val="single" w:sz="4" w:space="0" w:color="auto"/>
              <w:bottom w:val="single" w:sz="4" w:space="0" w:color="auto"/>
            </w:tcBorders>
            <w:shd w:val="clear" w:color="auto" w:fill="FFFFFF"/>
          </w:tcPr>
          <w:p w14:paraId="64941AB0"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231" w:type="dxa"/>
            <w:tcBorders>
              <w:top w:val="single" w:sz="4" w:space="0" w:color="auto"/>
              <w:bottom w:val="single" w:sz="4" w:space="0" w:color="auto"/>
            </w:tcBorders>
            <w:shd w:val="clear" w:color="auto" w:fill="FFFFFF"/>
          </w:tcPr>
          <w:p w14:paraId="20D0C99A" w14:textId="77777777" w:rsidR="00EB2994" w:rsidRPr="00EF5DB5" w:rsidRDefault="00EB2994" w:rsidP="00E62BD4">
            <w:pPr>
              <w:tabs>
                <w:tab w:val="left" w:pos="1188"/>
              </w:tabs>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tc>
        <w:tc>
          <w:tcPr>
            <w:tcW w:w="1276" w:type="dxa"/>
            <w:tcBorders>
              <w:top w:val="single" w:sz="4" w:space="0" w:color="auto"/>
              <w:bottom w:val="single" w:sz="4" w:space="0" w:color="auto"/>
            </w:tcBorders>
            <w:shd w:val="clear" w:color="auto" w:fill="FFFFFF"/>
          </w:tcPr>
          <w:p w14:paraId="04D2CF7F" w14:textId="77777777" w:rsidR="00EB2994" w:rsidRPr="00EF5DB5" w:rsidRDefault="00EB2994" w:rsidP="00E62BD4">
            <w:pPr>
              <w:ind w:left="0"/>
              <w:rPr>
                <w:rFonts w:ascii="Calibri" w:hAnsi="Calibri"/>
              </w:rPr>
            </w:pPr>
            <w:r w:rsidRPr="00EF5DB5">
              <w:rPr>
                <w:rFonts w:ascii="Calibri" w:hAnsi="Calibri"/>
              </w:rPr>
              <w:t>[</w:t>
            </w:r>
            <w:r w:rsidRPr="00EF5DB5">
              <w:rPr>
                <w:rFonts w:ascii="Calibri" w:hAnsi="Calibri"/>
              </w:rPr>
              <w:t></w:t>
            </w:r>
            <w:r w:rsidRPr="00EF5DB5">
              <w:rPr>
                <w:rFonts w:ascii="Calibri" w:hAnsi="Calibri"/>
              </w:rPr>
              <w:t>]</w:t>
            </w:r>
          </w:p>
          <w:p w14:paraId="266EF79B" w14:textId="77777777" w:rsidR="005A0FE5" w:rsidRPr="00EF5DB5" w:rsidRDefault="005A0FE5" w:rsidP="00E62BD4">
            <w:pPr>
              <w:ind w:left="0"/>
              <w:rPr>
                <w:rFonts w:ascii="Calibri" w:hAnsi="Calibri"/>
              </w:rPr>
            </w:pPr>
          </w:p>
          <w:p w14:paraId="0A1DBF31" w14:textId="77777777" w:rsidR="005A0FE5" w:rsidRPr="00EF5DB5" w:rsidRDefault="005A0FE5" w:rsidP="00E62BD4">
            <w:pPr>
              <w:ind w:left="0"/>
              <w:rPr>
                <w:rFonts w:ascii="Calibri" w:hAnsi="Calibri"/>
              </w:rPr>
            </w:pPr>
          </w:p>
        </w:tc>
      </w:tr>
      <w:tr w:rsidR="005A0FE5" w:rsidRPr="00EF5DB5" w14:paraId="64EF8520" w14:textId="77777777" w:rsidTr="00F17F53">
        <w:trPr>
          <w:trHeight w:val="719"/>
        </w:trPr>
        <w:tc>
          <w:tcPr>
            <w:tcW w:w="9322" w:type="dxa"/>
            <w:gridSpan w:val="7"/>
            <w:tcBorders>
              <w:top w:val="single" w:sz="4" w:space="0" w:color="auto"/>
              <w:bottom w:val="single" w:sz="4" w:space="0" w:color="auto"/>
            </w:tcBorders>
            <w:shd w:val="clear" w:color="auto" w:fill="FFFFFF"/>
          </w:tcPr>
          <w:p w14:paraId="53EF24FF" w14:textId="77777777" w:rsidR="008D0A60" w:rsidRPr="00EF5DB5" w:rsidRDefault="00863962" w:rsidP="00E62BD4">
            <w:pPr>
              <w:pStyle w:val="GPSL2Guidance"/>
              <w:ind w:left="0"/>
            </w:pPr>
            <w:r w:rsidRPr="00EF5DB5">
              <w:t xml:space="preserve">The Milestones will be Achieved in accordance with Call Off Schedule 5 (Testing). </w:t>
            </w:r>
          </w:p>
          <w:p w14:paraId="186B3C28" w14:textId="77777777" w:rsidR="005A0FE5" w:rsidRPr="00EF5DB5" w:rsidRDefault="00863962" w:rsidP="001D604D">
            <w:pPr>
              <w:pStyle w:val="GPSL2Guidance"/>
              <w:ind w:left="0"/>
            </w:pPr>
            <w:r w:rsidRPr="00EF5DB5">
              <w:t xml:space="preserve">For the purposes of Clause </w:t>
            </w:r>
            <w:r w:rsidR="00F17AE3" w:rsidRPr="00EF5DB5">
              <w:fldChar w:fldCharType="begin"/>
            </w:r>
            <w:r w:rsidR="00F17AE3" w:rsidRPr="00EF5DB5">
              <w:instrText xml:space="preserve"> REF _Ref364753291 \r \h  \* MERGEFORMAT </w:instrText>
            </w:r>
            <w:r w:rsidR="00F17AE3" w:rsidRPr="00EF5DB5">
              <w:fldChar w:fldCharType="separate"/>
            </w:r>
            <w:r w:rsidR="009C0ACD" w:rsidRPr="00EF5DB5">
              <w:t>6.4</w:t>
            </w:r>
            <w:r w:rsidR="009C0ACD" w:rsidRPr="00EF5DB5">
              <w:t>.</w:t>
            </w:r>
            <w:r w:rsidR="009C0ACD" w:rsidRPr="00EF5DB5">
              <w:t>1(b)(ii)</w:t>
            </w:r>
            <w:r w:rsidR="00F17AE3" w:rsidRPr="00EF5DB5">
              <w:fldChar w:fldCharType="end"/>
            </w:r>
            <w:r w:rsidRPr="00EF5DB5">
              <w:t xml:space="preserve"> the number of days shall be </w:t>
            </w:r>
            <w:r w:rsidR="001D604D" w:rsidRPr="00EF5DB5">
              <w:rPr>
                <w:highlight w:val="yellow"/>
              </w:rPr>
              <w:t>five (05)</w:t>
            </w:r>
            <w:r w:rsidRPr="00EF5DB5">
              <w:rPr>
                <w:highlight w:val="yellow"/>
              </w:rPr>
              <w:t xml:space="preserve"> days</w:t>
            </w:r>
            <w:r w:rsidRPr="00EF5DB5">
              <w:t xml:space="preserve"> (‘the Delay Period Limit’)</w:t>
            </w:r>
            <w:r w:rsidR="00CE48DB" w:rsidRPr="00EF5DB5">
              <w:t>.</w:t>
            </w:r>
          </w:p>
        </w:tc>
      </w:tr>
    </w:tbl>
    <w:p w14:paraId="53D2F81D" w14:textId="77777777" w:rsidR="005A0FE5" w:rsidRPr="00EF5DB5" w:rsidRDefault="005A0FE5" w:rsidP="00E62BD4">
      <w:pPr>
        <w:pStyle w:val="GPSL2Guidance"/>
        <w:ind w:left="0"/>
      </w:pPr>
    </w:p>
    <w:p w14:paraId="5F85420E" w14:textId="77777777" w:rsidR="006D7853" w:rsidRPr="00EF5DB5" w:rsidRDefault="006D7853" w:rsidP="00E62BD4">
      <w:pPr>
        <w:pStyle w:val="GPSmacrorestart"/>
        <w:rPr>
          <w:rFonts w:ascii="Calibri" w:hAnsi="Calibri"/>
          <w:color w:val="auto"/>
          <w:sz w:val="22"/>
          <w:szCs w:val="22"/>
          <w:lang w:eastAsia="en-GB"/>
        </w:rPr>
      </w:pPr>
    </w:p>
    <w:p w14:paraId="164404E8" w14:textId="77777777" w:rsidR="00773FA7" w:rsidRPr="00EF5DB5" w:rsidRDefault="00773FA7" w:rsidP="00E62BD4">
      <w:pPr>
        <w:pStyle w:val="GPSSchTitleandNumber"/>
        <w:rPr>
          <w:rFonts w:ascii="Calibri" w:hAnsi="Calibri" w:cs="Arial"/>
        </w:rPr>
      </w:pPr>
      <w:r w:rsidRPr="00EF5DB5">
        <w:rPr>
          <w:rFonts w:ascii="Calibri" w:hAnsi="Calibri" w:cs="Arial"/>
        </w:rPr>
        <w:br w:type="page"/>
      </w:r>
      <w:bookmarkStart w:id="2282" w:name="_Toc515454223"/>
      <w:r w:rsidR="00863962" w:rsidRPr="00EF5DB5">
        <w:rPr>
          <w:rFonts w:ascii="Calibri" w:hAnsi="Calibri" w:cs="Arial"/>
        </w:rPr>
        <w:lastRenderedPageBreak/>
        <w:t>CALL OFF SCHEDULE 5: TESTING</w:t>
      </w:r>
      <w:r w:rsidR="00F576D2" w:rsidRPr="00EF5DB5">
        <w:rPr>
          <w:rFonts w:ascii="Calibri" w:hAnsi="Calibri" w:cs="Arial"/>
        </w:rPr>
        <w:t xml:space="preserve"> – NOT USED</w:t>
      </w:r>
      <w:bookmarkEnd w:id="2282"/>
    </w:p>
    <w:p w14:paraId="4A7CE863" w14:textId="77777777" w:rsidR="002A1F01" w:rsidRPr="00EF5DB5" w:rsidRDefault="002A1F01" w:rsidP="00E62BD4">
      <w:pPr>
        <w:pStyle w:val="GPSSchTitleandNumber"/>
        <w:jc w:val="left"/>
        <w:rPr>
          <w:rFonts w:ascii="Calibri" w:hAnsi="Calibri" w:cs="Arial"/>
        </w:rPr>
      </w:pPr>
      <w:r w:rsidRPr="00EF5DB5">
        <w:rPr>
          <w:rFonts w:ascii="Calibri" w:hAnsi="Calibri" w:cs="Arial"/>
        </w:rPr>
        <w:br w:type="page"/>
      </w:r>
      <w:bookmarkStart w:id="2283" w:name="_Toc313384847"/>
      <w:bookmarkStart w:id="2284" w:name="_Toc351710920"/>
      <w:bookmarkStart w:id="2285" w:name="_Toc367805813"/>
      <w:bookmarkStart w:id="2286" w:name="_Toc488914425"/>
      <w:bookmarkStart w:id="2287" w:name="_Toc515454224"/>
      <w:r w:rsidR="00406834" w:rsidRPr="00EF5DB5">
        <w:rPr>
          <w:rFonts w:ascii="Calibri" w:hAnsi="Calibri" w:cs="Arial"/>
        </w:rPr>
        <w:lastRenderedPageBreak/>
        <w:t>Annex 1</w:t>
      </w:r>
      <w:r w:rsidRPr="00EF5DB5">
        <w:rPr>
          <w:rFonts w:ascii="Calibri" w:hAnsi="Calibri" w:cs="Arial"/>
        </w:rPr>
        <w:t xml:space="preserve">: </w:t>
      </w:r>
      <w:bookmarkEnd w:id="2283"/>
      <w:r w:rsidRPr="00EF5DB5">
        <w:rPr>
          <w:rFonts w:ascii="Calibri" w:hAnsi="Calibri" w:cs="Arial"/>
        </w:rPr>
        <w:t>SATISFACTION CERTIFICATE</w:t>
      </w:r>
      <w:bookmarkEnd w:id="2284"/>
      <w:bookmarkEnd w:id="2285"/>
      <w:bookmarkEnd w:id="2286"/>
      <w:bookmarkEnd w:id="2287"/>
    </w:p>
    <w:p w14:paraId="34EBE8F8" w14:textId="77777777" w:rsidR="002A1F01" w:rsidRPr="00EF5DB5" w:rsidRDefault="002A1F01" w:rsidP="00E62BD4">
      <w:pPr>
        <w:pStyle w:val="MarginText"/>
        <w:rPr>
          <w:rFonts w:ascii="Calibri" w:hAnsi="Calibri" w:cs="Arial"/>
          <w:sz w:val="22"/>
          <w:szCs w:val="22"/>
        </w:rPr>
      </w:pPr>
    </w:p>
    <w:p w14:paraId="5955451D" w14:textId="77777777" w:rsidR="002A1F01" w:rsidRPr="00EF5DB5" w:rsidRDefault="00031AFC" w:rsidP="00E62BD4">
      <w:pPr>
        <w:pStyle w:val="ScheduleTextNonBoldNumber"/>
        <w:rPr>
          <w:rFonts w:ascii="Calibri" w:hAnsi="Calibri"/>
        </w:rPr>
      </w:pPr>
      <w:r w:rsidRPr="00EF5DB5">
        <w:rPr>
          <w:rFonts w:ascii="Calibri" w:hAnsi="Calibri"/>
        </w:rPr>
        <w:t xml:space="preserve">To:   </w:t>
      </w:r>
      <w:r w:rsidR="002A1F01" w:rsidRPr="00EF5DB5">
        <w:rPr>
          <w:rFonts w:ascii="Calibri" w:hAnsi="Calibri"/>
        </w:rPr>
        <w:t xml:space="preserve">[insert name of Supplier] </w:t>
      </w:r>
    </w:p>
    <w:p w14:paraId="37494D44" w14:textId="77777777" w:rsidR="002A1F01" w:rsidRPr="00EF5DB5" w:rsidRDefault="002A1F01" w:rsidP="00E62BD4">
      <w:pPr>
        <w:pStyle w:val="ScheduleTextNonBoldNumber"/>
        <w:rPr>
          <w:rFonts w:ascii="Calibri" w:hAnsi="Calibri"/>
        </w:rPr>
      </w:pPr>
      <w:r w:rsidRPr="00EF5DB5">
        <w:rPr>
          <w:rFonts w:ascii="Calibri" w:hAnsi="Calibri"/>
        </w:rPr>
        <w:t>FROM:</w:t>
      </w:r>
      <w:r w:rsidRPr="00EF5DB5">
        <w:rPr>
          <w:rFonts w:ascii="Calibri" w:hAnsi="Calibri"/>
        </w:rPr>
        <w:tab/>
        <w:t xml:space="preserve">[insert name of </w:t>
      </w:r>
      <w:r w:rsidR="006179E3" w:rsidRPr="00EF5DB5">
        <w:rPr>
          <w:rFonts w:ascii="Calibri" w:hAnsi="Calibri"/>
        </w:rPr>
        <w:t>Contracting Authority</w:t>
      </w:r>
      <w:r w:rsidRPr="00EF5DB5">
        <w:rPr>
          <w:rFonts w:ascii="Calibri" w:hAnsi="Calibri"/>
        </w:rPr>
        <w:t>]</w:t>
      </w:r>
    </w:p>
    <w:p w14:paraId="1225FA7B" w14:textId="77777777" w:rsidR="002A1F01" w:rsidRPr="00EF5DB5" w:rsidRDefault="002A1F01" w:rsidP="00E62BD4">
      <w:pPr>
        <w:pStyle w:val="ScheduleTextNonBoldNumber"/>
        <w:rPr>
          <w:rFonts w:ascii="Calibri" w:hAnsi="Calibri"/>
        </w:rPr>
      </w:pPr>
      <w:r w:rsidRPr="00EF5DB5">
        <w:rPr>
          <w:rFonts w:ascii="Calibri" w:hAnsi="Calibri"/>
        </w:rPr>
        <w:t>[insert Date</w:t>
      </w:r>
      <w:r w:rsidR="00031AFC" w:rsidRPr="00EF5DB5">
        <w:rPr>
          <w:rFonts w:ascii="Calibri" w:hAnsi="Calibri"/>
        </w:rPr>
        <w:t>:</w:t>
      </w:r>
      <w:r w:rsidRPr="00EF5DB5">
        <w:rPr>
          <w:rFonts w:ascii="Calibri" w:hAnsi="Calibri"/>
        </w:rPr>
        <w:t xml:space="preserve"> dd/mm/yyyy]</w:t>
      </w:r>
    </w:p>
    <w:p w14:paraId="5606ECD1" w14:textId="77777777" w:rsidR="002A1F01" w:rsidRPr="00EF5DB5" w:rsidRDefault="002A1F01" w:rsidP="00E62BD4">
      <w:pPr>
        <w:pStyle w:val="MarginText"/>
        <w:rPr>
          <w:rFonts w:ascii="Calibri" w:hAnsi="Calibri" w:cs="Arial"/>
          <w:sz w:val="22"/>
          <w:szCs w:val="22"/>
        </w:rPr>
      </w:pPr>
    </w:p>
    <w:p w14:paraId="62B7E73D" w14:textId="77777777" w:rsidR="002A1F01" w:rsidRPr="00EF5DB5" w:rsidRDefault="002A1F01" w:rsidP="00E62BD4">
      <w:pPr>
        <w:pStyle w:val="ScheduleTextNonBoldNumber"/>
        <w:rPr>
          <w:rFonts w:ascii="Calibri" w:hAnsi="Calibri"/>
        </w:rPr>
      </w:pPr>
      <w:r w:rsidRPr="00EF5DB5">
        <w:rPr>
          <w:rFonts w:ascii="Calibri" w:hAnsi="Calibri"/>
        </w:rPr>
        <w:t>Dear Sirs,</w:t>
      </w:r>
    </w:p>
    <w:p w14:paraId="442EFCC8" w14:textId="77777777" w:rsidR="002A1F01" w:rsidRPr="00EF5DB5" w:rsidRDefault="002A1F01" w:rsidP="00E62BD4">
      <w:pPr>
        <w:pStyle w:val="MarginText"/>
        <w:rPr>
          <w:rFonts w:ascii="Calibri" w:hAnsi="Calibri" w:cs="Arial"/>
          <w:b/>
          <w:sz w:val="22"/>
          <w:szCs w:val="22"/>
        </w:rPr>
      </w:pPr>
      <w:r w:rsidRPr="00EF5DB5">
        <w:rPr>
          <w:rFonts w:ascii="Calibri" w:hAnsi="Calibri" w:cs="Arial"/>
          <w:b/>
          <w:sz w:val="22"/>
          <w:szCs w:val="22"/>
        </w:rPr>
        <w:t>SATISFACTION CERTIFICATE</w:t>
      </w:r>
    </w:p>
    <w:p w14:paraId="59A45487" w14:textId="77777777" w:rsidR="002A1F01" w:rsidRPr="00EF5DB5" w:rsidRDefault="002A1F01" w:rsidP="00E62BD4">
      <w:pPr>
        <w:pStyle w:val="MarginText"/>
        <w:rPr>
          <w:rFonts w:ascii="Calibri" w:hAnsi="Calibri" w:cs="Arial"/>
          <w:b/>
          <w:sz w:val="22"/>
          <w:szCs w:val="22"/>
        </w:rPr>
      </w:pPr>
    </w:p>
    <w:p w14:paraId="104BB103" w14:textId="77777777" w:rsidR="002A1F01" w:rsidRPr="00EF5DB5" w:rsidRDefault="004D34EF" w:rsidP="00E62BD4">
      <w:pPr>
        <w:pStyle w:val="ScheduleTextNonBoldNumber"/>
        <w:rPr>
          <w:rFonts w:ascii="Calibri" w:hAnsi="Calibri"/>
        </w:rPr>
      </w:pPr>
      <w:r w:rsidRPr="00EF5DB5">
        <w:rPr>
          <w:rFonts w:ascii="Calibri" w:hAnsi="Calibri"/>
        </w:rPr>
        <w:t>[</w:t>
      </w:r>
      <w:r w:rsidR="007809DF" w:rsidRPr="00EF5DB5">
        <w:rPr>
          <w:rFonts w:ascii="Calibri" w:hAnsi="Calibri"/>
        </w:rPr>
        <w:t>Deliverable(s)/</w:t>
      </w:r>
      <w:r w:rsidR="002A1F01" w:rsidRPr="00EF5DB5">
        <w:rPr>
          <w:rFonts w:ascii="Calibri" w:hAnsi="Calibri"/>
        </w:rPr>
        <w:t>Milestone</w:t>
      </w:r>
      <w:r w:rsidR="007809DF" w:rsidRPr="00EF5DB5">
        <w:rPr>
          <w:rFonts w:ascii="Calibri" w:hAnsi="Calibri"/>
        </w:rPr>
        <w:t>(</w:t>
      </w:r>
      <w:r w:rsidR="002A1F01" w:rsidRPr="00EF5DB5">
        <w:rPr>
          <w:rFonts w:ascii="Calibri" w:hAnsi="Calibri"/>
        </w:rPr>
        <w:t>s</w:t>
      </w:r>
      <w:r w:rsidR="007809DF" w:rsidRPr="00EF5DB5">
        <w:rPr>
          <w:rFonts w:ascii="Calibri" w:hAnsi="Calibri"/>
        </w:rPr>
        <w:t>)</w:t>
      </w:r>
      <w:r w:rsidRPr="00EF5DB5">
        <w:rPr>
          <w:rFonts w:ascii="Calibri" w:hAnsi="Calibri"/>
        </w:rPr>
        <w:t>]</w:t>
      </w:r>
      <w:r w:rsidR="002A1F01" w:rsidRPr="00EF5DB5">
        <w:rPr>
          <w:rFonts w:ascii="Calibri" w:hAnsi="Calibri"/>
        </w:rPr>
        <w:t>:</w:t>
      </w:r>
      <w:r w:rsidR="001E6DF9" w:rsidRPr="00EF5DB5">
        <w:rPr>
          <w:rFonts w:ascii="Calibri" w:hAnsi="Calibri"/>
        </w:rPr>
        <w:t xml:space="preserve"> </w:t>
      </w:r>
      <w:r w:rsidR="001E6DF9" w:rsidRPr="00EF5DB5">
        <w:rPr>
          <w:rFonts w:ascii="Calibri" w:hAnsi="Calibri"/>
          <w:i/>
        </w:rPr>
        <w:t xml:space="preserve">[Insert </w:t>
      </w:r>
      <w:r w:rsidR="007809DF" w:rsidRPr="00EF5DB5">
        <w:rPr>
          <w:rFonts w:ascii="Calibri" w:hAnsi="Calibri"/>
          <w:i/>
        </w:rPr>
        <w:t xml:space="preserve">relevant </w:t>
      </w:r>
      <w:r w:rsidR="001E6DF9" w:rsidRPr="00EF5DB5">
        <w:rPr>
          <w:rFonts w:ascii="Calibri" w:hAnsi="Calibri"/>
          <w:i/>
        </w:rPr>
        <w:t xml:space="preserve">description of the </w:t>
      </w:r>
      <w:r w:rsidR="007809DF" w:rsidRPr="00EF5DB5">
        <w:rPr>
          <w:rFonts w:ascii="Calibri" w:hAnsi="Calibri"/>
          <w:i/>
        </w:rPr>
        <w:t>agreed</w:t>
      </w:r>
      <w:r w:rsidR="001E6DF9" w:rsidRPr="00EF5DB5">
        <w:rPr>
          <w:rFonts w:ascii="Calibri" w:hAnsi="Calibri"/>
          <w:i/>
        </w:rPr>
        <w:t xml:space="preserve"> Deliverables/Milestones]</w:t>
      </w:r>
    </w:p>
    <w:p w14:paraId="42D27E21" w14:textId="77777777" w:rsidR="002A1F01" w:rsidRPr="00EF5DB5" w:rsidRDefault="002A1F01" w:rsidP="00E62BD4">
      <w:pPr>
        <w:pStyle w:val="ScheduleTextNonBoldNumber"/>
        <w:rPr>
          <w:rFonts w:ascii="Calibri" w:hAnsi="Calibri"/>
        </w:rPr>
      </w:pPr>
      <w:r w:rsidRPr="00EF5DB5">
        <w:rPr>
          <w:rFonts w:ascii="Calibri" w:hAnsi="Calibri"/>
        </w:rPr>
        <w:t>We refer to the agreement (</w:t>
      </w:r>
      <w:r w:rsidRPr="00EF5DB5">
        <w:rPr>
          <w:rFonts w:ascii="Calibri" w:hAnsi="Calibri"/>
          <w:b/>
        </w:rPr>
        <w:t>"Call Off Contract"</w:t>
      </w:r>
      <w:r w:rsidRPr="00EF5DB5">
        <w:rPr>
          <w:rFonts w:ascii="Calibri" w:hAnsi="Calibri"/>
        </w:rPr>
        <w:t xml:space="preserve">) </w:t>
      </w:r>
      <w:r w:rsidR="00A03285" w:rsidRPr="00EF5DB5">
        <w:rPr>
          <w:rFonts w:ascii="Calibri" w:hAnsi="Calibri"/>
        </w:rPr>
        <w:t xml:space="preserve">[insert Call Off Contract reference number] </w:t>
      </w:r>
      <w:r w:rsidRPr="00EF5DB5">
        <w:rPr>
          <w:rFonts w:ascii="Calibri" w:hAnsi="Calibri"/>
        </w:rPr>
        <w:t xml:space="preserve">relating to the provision of the </w:t>
      </w:r>
      <w:r w:rsidR="00A03285" w:rsidRPr="00EF5DB5">
        <w:rPr>
          <w:rFonts w:ascii="Calibri" w:hAnsi="Calibri"/>
        </w:rPr>
        <w:t xml:space="preserve">[insert description of the </w:t>
      </w:r>
      <w:r w:rsidR="000C52D8" w:rsidRPr="00EF5DB5">
        <w:rPr>
          <w:rFonts w:ascii="Calibri" w:hAnsi="Calibri"/>
        </w:rPr>
        <w:t>Services</w:t>
      </w:r>
      <w:r w:rsidR="00A03285" w:rsidRPr="00EF5DB5">
        <w:rPr>
          <w:rFonts w:ascii="Calibri" w:hAnsi="Calibri"/>
        </w:rPr>
        <w:t>]</w:t>
      </w:r>
      <w:r w:rsidRPr="00EF5DB5">
        <w:rPr>
          <w:rFonts w:ascii="Calibri" w:hAnsi="Calibri"/>
        </w:rPr>
        <w:t>   between the [</w:t>
      </w:r>
      <w:r w:rsidRPr="00EF5DB5">
        <w:rPr>
          <w:rFonts w:ascii="Calibri" w:hAnsi="Calibri"/>
          <w:i/>
        </w:rPr>
        <w:t xml:space="preserve">insert </w:t>
      </w:r>
      <w:r w:rsidR="006179E3" w:rsidRPr="00EF5DB5">
        <w:rPr>
          <w:rFonts w:ascii="Calibri" w:hAnsi="Calibri"/>
          <w:i/>
        </w:rPr>
        <w:t>Contracting Authority</w:t>
      </w:r>
      <w:r w:rsidRPr="00EF5DB5">
        <w:rPr>
          <w:rFonts w:ascii="Calibri" w:hAnsi="Calibri"/>
          <w:i/>
        </w:rPr>
        <w:t xml:space="preserve"> name</w:t>
      </w:r>
      <w:r w:rsidRPr="00EF5DB5">
        <w:rPr>
          <w:rFonts w:ascii="Calibri" w:hAnsi="Calibri"/>
        </w:rPr>
        <w:t>] (</w:t>
      </w:r>
      <w:r w:rsidRPr="00EF5DB5">
        <w:rPr>
          <w:rFonts w:ascii="Calibri" w:hAnsi="Calibri"/>
          <w:b/>
        </w:rPr>
        <w:t>"</w:t>
      </w:r>
      <w:r w:rsidR="006179E3" w:rsidRPr="00EF5DB5">
        <w:rPr>
          <w:rFonts w:ascii="Calibri" w:hAnsi="Calibri"/>
          <w:b/>
        </w:rPr>
        <w:t>Contracting Authority</w:t>
      </w:r>
      <w:r w:rsidRPr="00EF5DB5">
        <w:rPr>
          <w:rFonts w:ascii="Calibri" w:hAnsi="Calibri"/>
          <w:b/>
        </w:rPr>
        <w:t>"</w:t>
      </w:r>
      <w:r w:rsidRPr="00EF5DB5">
        <w:rPr>
          <w:rFonts w:ascii="Calibri" w:hAnsi="Calibri"/>
        </w:rPr>
        <w:t>) and [</w:t>
      </w:r>
      <w:r w:rsidRPr="00EF5DB5">
        <w:rPr>
          <w:rFonts w:ascii="Calibri" w:hAnsi="Calibri"/>
          <w:i/>
        </w:rPr>
        <w:t>insert Supplier name</w:t>
      </w:r>
      <w:r w:rsidRPr="00EF5DB5">
        <w:rPr>
          <w:rFonts w:ascii="Calibri" w:hAnsi="Calibri"/>
        </w:rPr>
        <w:t>] (</w:t>
      </w:r>
      <w:r w:rsidRPr="00EF5DB5">
        <w:rPr>
          <w:rFonts w:ascii="Calibri" w:hAnsi="Calibri"/>
          <w:b/>
        </w:rPr>
        <w:t>"Supplier"</w:t>
      </w:r>
      <w:r w:rsidRPr="00EF5DB5">
        <w:rPr>
          <w:rFonts w:ascii="Calibri" w:hAnsi="Calibri"/>
        </w:rPr>
        <w:t>) dated [</w:t>
      </w:r>
      <w:r w:rsidRPr="00EF5DB5">
        <w:rPr>
          <w:rFonts w:ascii="Calibri" w:hAnsi="Calibri"/>
          <w:i/>
        </w:rPr>
        <w:t>insert Call Off Commencement Date dd/mm/yyyy</w:t>
      </w:r>
      <w:r w:rsidRPr="00EF5DB5">
        <w:rPr>
          <w:rFonts w:ascii="Calibri" w:hAnsi="Calibri"/>
        </w:rPr>
        <w:t>].</w:t>
      </w:r>
    </w:p>
    <w:p w14:paraId="203DA11D" w14:textId="77777777" w:rsidR="002A1F01" w:rsidRPr="00EF5DB5" w:rsidRDefault="002A1F01" w:rsidP="00E62BD4">
      <w:pPr>
        <w:pStyle w:val="ScheduleTextNonBoldNumber"/>
        <w:rPr>
          <w:rFonts w:ascii="Calibri" w:hAnsi="Calibri"/>
        </w:rPr>
      </w:pPr>
      <w:r w:rsidRPr="00EF5DB5">
        <w:rPr>
          <w:rFonts w:ascii="Calibri" w:hAnsi="Calibri"/>
        </w:rPr>
        <w:t xml:space="preserve">The definitions for </w:t>
      </w:r>
      <w:r w:rsidR="00A03285" w:rsidRPr="00EF5DB5">
        <w:rPr>
          <w:rFonts w:ascii="Calibri" w:hAnsi="Calibri"/>
        </w:rPr>
        <w:t xml:space="preserve">any </w:t>
      </w:r>
      <w:r w:rsidRPr="00EF5DB5">
        <w:rPr>
          <w:rFonts w:ascii="Calibri" w:hAnsi="Calibri"/>
        </w:rPr>
        <w:t>capitalised</w:t>
      </w:r>
      <w:r w:rsidR="00A03285" w:rsidRPr="00EF5DB5">
        <w:rPr>
          <w:rFonts w:ascii="Calibri" w:hAnsi="Calibri"/>
        </w:rPr>
        <w:t xml:space="preserve"> terms</w:t>
      </w:r>
      <w:r w:rsidRPr="00EF5DB5">
        <w:rPr>
          <w:rFonts w:ascii="Calibri" w:hAnsi="Calibri"/>
        </w:rPr>
        <w:t xml:space="preserve"> in this certificate are </w:t>
      </w:r>
      <w:r w:rsidR="00A03285" w:rsidRPr="00EF5DB5">
        <w:rPr>
          <w:rFonts w:ascii="Calibri" w:hAnsi="Calibri"/>
        </w:rPr>
        <w:t xml:space="preserve">as </w:t>
      </w:r>
      <w:r w:rsidRPr="00EF5DB5">
        <w:rPr>
          <w:rFonts w:ascii="Calibri" w:hAnsi="Calibri"/>
        </w:rPr>
        <w:t>set out in the Call Off Contract.</w:t>
      </w:r>
    </w:p>
    <w:p w14:paraId="775AA94D" w14:textId="77777777" w:rsidR="00D2706C" w:rsidRPr="00EF5DB5" w:rsidRDefault="002A1F01" w:rsidP="00E62BD4">
      <w:pPr>
        <w:pStyle w:val="ScheduleTextNonBoldNumber"/>
        <w:rPr>
          <w:rFonts w:ascii="Calibri" w:hAnsi="Calibri"/>
          <w:b/>
          <w:i/>
        </w:rPr>
      </w:pPr>
      <w:r w:rsidRPr="00EF5DB5">
        <w:rPr>
          <w:rFonts w:ascii="Calibri" w:hAnsi="Calibri"/>
        </w:rPr>
        <w:t xml:space="preserve">We confirm that all the </w:t>
      </w:r>
      <w:r w:rsidR="004D34EF" w:rsidRPr="00EF5DB5">
        <w:rPr>
          <w:rFonts w:ascii="Calibri" w:hAnsi="Calibri"/>
        </w:rPr>
        <w:t>[</w:t>
      </w:r>
      <w:r w:rsidR="00935E04" w:rsidRPr="00EF5DB5">
        <w:rPr>
          <w:rFonts w:ascii="Calibri" w:hAnsi="Calibri"/>
        </w:rPr>
        <w:t>Deliverables</w:t>
      </w:r>
      <w:r w:rsidR="00A03285" w:rsidRPr="00EF5DB5">
        <w:rPr>
          <w:rFonts w:ascii="Calibri" w:hAnsi="Calibri"/>
        </w:rPr>
        <w:t>/Milestones</w:t>
      </w:r>
      <w:r w:rsidR="004D34EF" w:rsidRPr="00EF5DB5">
        <w:rPr>
          <w:rFonts w:ascii="Calibri" w:hAnsi="Calibri"/>
        </w:rPr>
        <w:t>]</w:t>
      </w:r>
      <w:r w:rsidR="00935E04" w:rsidRPr="00EF5DB5">
        <w:rPr>
          <w:rFonts w:ascii="Calibri" w:hAnsi="Calibri"/>
        </w:rPr>
        <w:t xml:space="preserve"> relating to</w:t>
      </w:r>
      <w:r w:rsidR="00A03285" w:rsidRPr="00EF5DB5">
        <w:rPr>
          <w:rFonts w:ascii="Calibri" w:hAnsi="Calibri"/>
        </w:rPr>
        <w:t xml:space="preserve"> [</w:t>
      </w:r>
      <w:r w:rsidR="00A03285" w:rsidRPr="00EF5DB5">
        <w:rPr>
          <w:rFonts w:ascii="Calibri" w:hAnsi="Calibri"/>
        </w:rPr>
        <w:tab/>
      </w:r>
      <w:r w:rsidR="00935E04" w:rsidRPr="00EF5DB5">
        <w:rPr>
          <w:rFonts w:ascii="Calibri" w:hAnsi="Calibri"/>
        </w:rPr>
        <w:t>]</w:t>
      </w:r>
      <w:r w:rsidRPr="00EF5DB5">
        <w:rPr>
          <w:rFonts w:ascii="Calibri" w:hAnsi="Calibri"/>
        </w:rPr>
        <w:t xml:space="preserve"> </w:t>
      </w:r>
      <w:r w:rsidR="00863962" w:rsidRPr="00EF5DB5">
        <w:rPr>
          <w:rFonts w:ascii="Calibri" w:hAnsi="Calibri"/>
          <w:i/>
        </w:rPr>
        <w:t>[insert relevant description</w:t>
      </w:r>
      <w:r w:rsidR="00A03285" w:rsidRPr="00EF5DB5">
        <w:rPr>
          <w:rFonts w:ascii="Calibri" w:hAnsi="Calibri"/>
          <w:i/>
        </w:rPr>
        <w:t xml:space="preserve"> of agreed Deliverables/Milestones</w:t>
      </w:r>
      <w:r w:rsidR="00863962" w:rsidRPr="00EF5DB5">
        <w:rPr>
          <w:rFonts w:ascii="Calibri" w:hAnsi="Calibri"/>
          <w:i/>
        </w:rPr>
        <w:t xml:space="preserve"> and/or reference numbers(s) from the Implementation Plan]</w:t>
      </w:r>
      <w:r w:rsidR="003A58D5" w:rsidRPr="00EF5DB5">
        <w:rPr>
          <w:rFonts w:ascii="Calibri" w:hAnsi="Calibri"/>
        </w:rPr>
        <w:t xml:space="preserve"> </w:t>
      </w:r>
      <w:r w:rsidRPr="00EF5DB5">
        <w:rPr>
          <w:rFonts w:ascii="Calibri" w:hAnsi="Calibri"/>
        </w:rPr>
        <w:t xml:space="preserve">have been </w:t>
      </w:r>
      <w:r w:rsidR="00A03285" w:rsidRPr="00EF5DB5">
        <w:rPr>
          <w:rFonts w:ascii="Calibri" w:hAnsi="Calibri"/>
        </w:rPr>
        <w:t>completed.</w:t>
      </w:r>
    </w:p>
    <w:p w14:paraId="6C1DF205" w14:textId="77777777" w:rsidR="002A1F01" w:rsidRPr="00EF5DB5" w:rsidRDefault="002A1F01" w:rsidP="00E62BD4">
      <w:pPr>
        <w:pStyle w:val="ScheduleTextNonBoldNumber"/>
        <w:rPr>
          <w:rFonts w:ascii="Calibri" w:hAnsi="Calibri"/>
        </w:rPr>
      </w:pPr>
      <w:r w:rsidRPr="00EF5DB5">
        <w:rPr>
          <w:rFonts w:ascii="Calibri" w:hAnsi="Calibri"/>
        </w:rPr>
        <w:t>Yours faithfully</w:t>
      </w:r>
    </w:p>
    <w:p w14:paraId="53DA9E2E" w14:textId="77777777" w:rsidR="002A1F01" w:rsidRPr="00EF5DB5" w:rsidRDefault="002A1F01" w:rsidP="00E62BD4">
      <w:pPr>
        <w:pStyle w:val="ScheduleTextNonBoldNumber"/>
        <w:rPr>
          <w:rFonts w:ascii="Calibri" w:hAnsi="Calibri"/>
        </w:rPr>
      </w:pPr>
      <w:r w:rsidRPr="00EF5DB5">
        <w:rPr>
          <w:rFonts w:ascii="Calibri" w:hAnsi="Calibri"/>
        </w:rPr>
        <w:t>[insert Name]</w:t>
      </w:r>
    </w:p>
    <w:p w14:paraId="04F32800" w14:textId="77777777" w:rsidR="002A1F01" w:rsidRPr="00EF5DB5" w:rsidRDefault="002A1F01" w:rsidP="00E62BD4">
      <w:pPr>
        <w:pStyle w:val="ScheduleTextNonBoldNumber"/>
        <w:rPr>
          <w:rFonts w:ascii="Calibri" w:hAnsi="Calibri"/>
        </w:rPr>
      </w:pPr>
      <w:r w:rsidRPr="00EF5DB5">
        <w:rPr>
          <w:rFonts w:ascii="Calibri" w:hAnsi="Calibri"/>
        </w:rPr>
        <w:t>[insert Position]</w:t>
      </w:r>
    </w:p>
    <w:p w14:paraId="7F5240F1" w14:textId="77777777" w:rsidR="002A1F01" w:rsidRPr="00EF5DB5" w:rsidRDefault="002A1F01" w:rsidP="00E62BD4">
      <w:pPr>
        <w:pStyle w:val="ScheduleTextNonBoldNumber"/>
        <w:rPr>
          <w:rFonts w:ascii="Calibri" w:hAnsi="Calibri"/>
          <w:b/>
        </w:rPr>
      </w:pPr>
      <w:r w:rsidRPr="00EF5DB5">
        <w:rPr>
          <w:rFonts w:ascii="Calibri" w:hAnsi="Calibri"/>
        </w:rPr>
        <w:t xml:space="preserve">acting on behalf of [insert name of </w:t>
      </w:r>
      <w:r w:rsidR="006179E3" w:rsidRPr="00EF5DB5">
        <w:rPr>
          <w:rFonts w:ascii="Calibri" w:hAnsi="Calibri"/>
        </w:rPr>
        <w:t>Contracting Authority</w:t>
      </w:r>
      <w:r w:rsidRPr="00EF5DB5">
        <w:rPr>
          <w:rFonts w:ascii="Calibri" w:hAnsi="Calibri"/>
        </w:rPr>
        <w:t>]</w:t>
      </w:r>
      <w:r w:rsidRPr="00EF5DB5">
        <w:rPr>
          <w:rFonts w:ascii="Calibri" w:hAnsi="Calibri"/>
          <w:b/>
        </w:rPr>
        <w:t xml:space="preserve"> </w:t>
      </w:r>
    </w:p>
    <w:p w14:paraId="11925F8E" w14:textId="77777777" w:rsidR="002A1F01" w:rsidRPr="00EF5DB5" w:rsidRDefault="002A1F01" w:rsidP="00E62BD4">
      <w:pPr>
        <w:pStyle w:val="GPSL1Guidance"/>
        <w:rPr>
          <w:rFonts w:ascii="Calibri" w:hAnsi="Calibri"/>
        </w:rPr>
      </w:pPr>
    </w:p>
    <w:p w14:paraId="376883C2" w14:textId="77777777" w:rsidR="00031AFC" w:rsidRPr="00EF5DB5" w:rsidRDefault="00031AFC" w:rsidP="00E62BD4">
      <w:pPr>
        <w:pStyle w:val="GPSmacrorestart"/>
        <w:rPr>
          <w:rFonts w:ascii="Calibri" w:hAnsi="Calibri"/>
          <w:color w:val="auto"/>
          <w:sz w:val="22"/>
          <w:szCs w:val="22"/>
        </w:rPr>
      </w:pPr>
    </w:p>
    <w:p w14:paraId="3F9373A8" w14:textId="77777777" w:rsidR="002A1F01" w:rsidRPr="00EF5DB5" w:rsidRDefault="002A1F01" w:rsidP="00E62BD4">
      <w:pPr>
        <w:pStyle w:val="GPSL1Guidance"/>
        <w:rPr>
          <w:rFonts w:ascii="Calibri" w:hAnsi="Calibri"/>
        </w:rPr>
      </w:pPr>
    </w:p>
    <w:p w14:paraId="16C8C721" w14:textId="77777777" w:rsidR="002A1F01" w:rsidRPr="00EF5DB5" w:rsidRDefault="002A1F01" w:rsidP="00E62BD4">
      <w:pPr>
        <w:pStyle w:val="GPSL1Guidance"/>
        <w:rPr>
          <w:rFonts w:ascii="Calibri" w:hAnsi="Calibri"/>
        </w:rPr>
      </w:pPr>
    </w:p>
    <w:p w14:paraId="2F8C0153" w14:textId="77777777" w:rsidR="002A1F01" w:rsidRPr="00EF5DB5" w:rsidRDefault="002A1F01" w:rsidP="00E62BD4">
      <w:pPr>
        <w:pStyle w:val="GPSL1Guidance"/>
        <w:rPr>
          <w:rFonts w:ascii="Calibri" w:hAnsi="Calibri"/>
        </w:rPr>
      </w:pPr>
    </w:p>
    <w:p w14:paraId="291B99CE" w14:textId="77777777" w:rsidR="002A1F01" w:rsidRPr="00EF5DB5" w:rsidRDefault="002A1F01" w:rsidP="00E62BD4">
      <w:pPr>
        <w:pStyle w:val="GPSL1Guidance"/>
        <w:rPr>
          <w:rFonts w:ascii="Calibri" w:hAnsi="Calibri"/>
        </w:rPr>
      </w:pPr>
    </w:p>
    <w:p w14:paraId="22E846B5" w14:textId="77777777" w:rsidR="009C5028" w:rsidRPr="00EF5DB5" w:rsidRDefault="00773FA7" w:rsidP="00E62BD4">
      <w:pPr>
        <w:ind w:left="709"/>
        <w:rPr>
          <w:rFonts w:ascii="Calibri" w:hAnsi="Calibri"/>
        </w:rPr>
      </w:pPr>
      <w:r w:rsidRPr="00EF5DB5">
        <w:rPr>
          <w:rFonts w:ascii="Calibri" w:hAnsi="Calibri"/>
          <w:b/>
        </w:rPr>
        <w:t xml:space="preserve"> </w:t>
      </w:r>
    </w:p>
    <w:p w14:paraId="43ED638C" w14:textId="77777777" w:rsidR="008E5DD6" w:rsidRPr="00EF5DB5" w:rsidRDefault="008E5DD6" w:rsidP="00E62BD4">
      <w:pPr>
        <w:pStyle w:val="GPSSchTitleandNumber"/>
        <w:rPr>
          <w:rFonts w:ascii="Calibri" w:hAnsi="Calibri" w:cs="Arial"/>
        </w:rPr>
      </w:pPr>
      <w:bookmarkStart w:id="2288" w:name="_Toc515454225"/>
      <w:r w:rsidRPr="00EF5DB5">
        <w:rPr>
          <w:rFonts w:ascii="Calibri" w:hAnsi="Calibri" w:cs="Arial"/>
        </w:rPr>
        <w:lastRenderedPageBreak/>
        <w:t xml:space="preserve">CALL OFF SCHEDULE </w:t>
      </w:r>
      <w:r w:rsidR="00406834" w:rsidRPr="00EF5DB5">
        <w:rPr>
          <w:rFonts w:ascii="Calibri" w:hAnsi="Calibri" w:cs="Arial"/>
        </w:rPr>
        <w:t>6</w:t>
      </w:r>
      <w:r w:rsidRPr="00EF5DB5">
        <w:rPr>
          <w:rFonts w:ascii="Calibri" w:hAnsi="Calibri" w:cs="Arial"/>
        </w:rPr>
        <w:t>: SERVICE LEVELS, SERVICE CREDITS AND PERFORMANCE MONITORING</w:t>
      </w:r>
      <w:bookmarkEnd w:id="2288"/>
    </w:p>
    <w:p w14:paraId="0510CAE1" w14:textId="77777777" w:rsidR="008E5DD6" w:rsidRPr="00EF5DB5" w:rsidRDefault="008E5DD6" w:rsidP="00EF5DB5">
      <w:pPr>
        <w:pStyle w:val="GPSL1CLAUSEHEADING"/>
        <w:numPr>
          <w:ilvl w:val="0"/>
          <w:numId w:val="27"/>
        </w:numPr>
        <w:rPr>
          <w:rFonts w:ascii="Calibri" w:hAnsi="Calibri"/>
        </w:rPr>
      </w:pPr>
      <w:bookmarkStart w:id="2289" w:name="_Toc488914427"/>
      <w:bookmarkStart w:id="2290" w:name="_Toc515454226"/>
      <w:r w:rsidRPr="00EF5DB5">
        <w:rPr>
          <w:rFonts w:ascii="Calibri" w:hAnsi="Calibri"/>
        </w:rPr>
        <w:t>SCOPE</w:t>
      </w:r>
      <w:bookmarkEnd w:id="2289"/>
      <w:bookmarkEnd w:id="2290"/>
    </w:p>
    <w:p w14:paraId="7043C51F" w14:textId="77777777" w:rsidR="008E5DD6" w:rsidRPr="00EF5DB5" w:rsidRDefault="008E5DD6" w:rsidP="00E62BD4">
      <w:pPr>
        <w:pStyle w:val="GPSL2numberedclause"/>
      </w:pPr>
      <w:r w:rsidRPr="00EF5DB5">
        <w:t>This Call Off Schedule</w:t>
      </w:r>
      <w:r w:rsidR="001C75CB" w:rsidRPr="00EF5DB5">
        <w:t xml:space="preserve"> 6</w:t>
      </w:r>
      <w:r w:rsidRPr="00EF5DB5">
        <w:t xml:space="preserve"> (Service Levels, Service Credits and Performance Monitoring) sets out the Service Levels which the Supplier is required to achieve when providing the</w:t>
      </w:r>
      <w:r w:rsidR="00DE71C2" w:rsidRPr="00EF5DB5">
        <w:t xml:space="preserve"> </w:t>
      </w:r>
      <w:r w:rsidR="000C52D8" w:rsidRPr="00EF5DB5">
        <w:t>Services</w:t>
      </w:r>
      <w:r w:rsidRPr="00EF5DB5">
        <w:t xml:space="preserve">, the mechanism by which Service Level Failures and Critical Service Level Failures will be managed and the method by which the </w:t>
      </w:r>
      <w:r w:rsidR="00DC21E4" w:rsidRPr="00EF5DB5">
        <w:t>Supplier’s</w:t>
      </w:r>
      <w:r w:rsidRPr="00EF5DB5">
        <w:t xml:space="preserve"> performance in the provision by it of the</w:t>
      </w:r>
      <w:r w:rsidR="00DE71C2" w:rsidRPr="00EF5DB5">
        <w:t xml:space="preserve"> </w:t>
      </w:r>
      <w:r w:rsidR="000C52D8" w:rsidRPr="00EF5DB5">
        <w:t>Services</w:t>
      </w:r>
      <w:r w:rsidRPr="00EF5DB5">
        <w:t xml:space="preserve"> will be monitored.  </w:t>
      </w:r>
    </w:p>
    <w:p w14:paraId="72EE169E" w14:textId="77777777" w:rsidR="008E5DD6" w:rsidRPr="00EF5DB5" w:rsidRDefault="008E5DD6" w:rsidP="00E62BD4">
      <w:pPr>
        <w:pStyle w:val="GPSL2numberedclause"/>
      </w:pPr>
      <w:r w:rsidRPr="00EF5DB5">
        <w:t>This Call Off Schedule</w:t>
      </w:r>
      <w:r w:rsidR="001C75CB" w:rsidRPr="00EF5DB5">
        <w:t xml:space="preserve"> 6</w:t>
      </w:r>
      <w:r w:rsidRPr="00EF5DB5">
        <w:t xml:space="preserve"> comprises:</w:t>
      </w:r>
    </w:p>
    <w:p w14:paraId="32E69C04" w14:textId="77777777" w:rsidR="00E13960" w:rsidRPr="00EF5DB5" w:rsidRDefault="008E5DD6" w:rsidP="00E62BD4">
      <w:pPr>
        <w:pStyle w:val="GPSL3numberedclause"/>
      </w:pPr>
      <w:r w:rsidRPr="00EF5DB5">
        <w:t>Part A: Service Levels and Service Credits;</w:t>
      </w:r>
    </w:p>
    <w:p w14:paraId="53FC1F97" w14:textId="77777777" w:rsidR="00C9243A" w:rsidRPr="00EF5DB5" w:rsidRDefault="008E5DD6" w:rsidP="00E62BD4">
      <w:pPr>
        <w:pStyle w:val="GPSL3numberedclause"/>
      </w:pPr>
      <w:r w:rsidRPr="00EF5DB5">
        <w:t>Annex 1 to Part A - Service Levels and Service Credits Table;</w:t>
      </w:r>
      <w:r w:rsidR="00066106" w:rsidRPr="00EF5DB5">
        <w:t xml:space="preserve"> and</w:t>
      </w:r>
    </w:p>
    <w:p w14:paraId="0A54D167" w14:textId="77777777" w:rsidR="00C9243A" w:rsidRPr="00EF5DB5" w:rsidRDefault="00C12382" w:rsidP="00E62BD4">
      <w:pPr>
        <w:pStyle w:val="GPSL3numberedclause"/>
      </w:pPr>
      <w:r w:rsidRPr="00EF5DB5">
        <w:t xml:space="preserve">Annex 1 to </w:t>
      </w:r>
      <w:r w:rsidR="008E5DD6" w:rsidRPr="00EF5DB5">
        <w:t>Part B: Performance Monitoring</w:t>
      </w:r>
      <w:r w:rsidR="00066106" w:rsidRPr="00EF5DB5">
        <w:t>.</w:t>
      </w:r>
    </w:p>
    <w:p w14:paraId="72F22552" w14:textId="77777777" w:rsidR="008E5DD6" w:rsidRPr="00EF5DB5" w:rsidRDefault="008E5DD6" w:rsidP="00E62BD4">
      <w:pPr>
        <w:pStyle w:val="GPSSchPart"/>
        <w:rPr>
          <w:rFonts w:ascii="Calibri" w:hAnsi="Calibri" w:cs="Arial"/>
        </w:rPr>
      </w:pPr>
      <w:r w:rsidRPr="00EF5DB5">
        <w:rPr>
          <w:rFonts w:ascii="Calibri" w:hAnsi="Calibri" w:cs="Arial"/>
        </w:rPr>
        <w:br w:type="page"/>
      </w:r>
      <w:r w:rsidRPr="00EF5DB5">
        <w:rPr>
          <w:rFonts w:ascii="Calibri" w:hAnsi="Calibri" w:cs="Arial"/>
        </w:rPr>
        <w:lastRenderedPageBreak/>
        <w:t>PART A: SERVICE LEVELS AND SERVICE CREDITS</w:t>
      </w:r>
    </w:p>
    <w:p w14:paraId="4E8EB0E0" w14:textId="77777777" w:rsidR="008E5DD6" w:rsidRPr="00EF5DB5" w:rsidRDefault="008E5DD6" w:rsidP="00E62BD4">
      <w:pPr>
        <w:pStyle w:val="GPSL1SCHEDULEHeading"/>
        <w:rPr>
          <w:rFonts w:ascii="Calibri" w:hAnsi="Calibri"/>
        </w:rPr>
      </w:pPr>
      <w:r w:rsidRPr="00EF5DB5">
        <w:rPr>
          <w:rFonts w:ascii="Calibri" w:hAnsi="Calibri"/>
        </w:rPr>
        <w:t>GENERAL PROVISIONS</w:t>
      </w:r>
    </w:p>
    <w:p w14:paraId="53246567" w14:textId="77777777" w:rsidR="008E5DD6" w:rsidRPr="00EF5DB5" w:rsidRDefault="008E5DD6" w:rsidP="00E62BD4">
      <w:pPr>
        <w:pStyle w:val="GPSL2numberedclause"/>
      </w:pPr>
      <w:r w:rsidRPr="00EF5DB5">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36530D11" w14:textId="77777777" w:rsidR="008E5DD6" w:rsidRPr="00EF5DB5" w:rsidRDefault="008E5DD6" w:rsidP="00E62BD4">
      <w:pPr>
        <w:pStyle w:val="GPSL2numberedclause"/>
      </w:pPr>
      <w:r w:rsidRPr="00EF5DB5">
        <w:t xml:space="preserve">The Supplier shall provide a managed service through the provision of a dedicated Call Off Contract manager where required on matters relating to: </w:t>
      </w:r>
    </w:p>
    <w:p w14:paraId="2B290730" w14:textId="77777777" w:rsidR="00E13960" w:rsidRPr="00EF5DB5" w:rsidRDefault="008E5DD6" w:rsidP="00E62BD4">
      <w:pPr>
        <w:pStyle w:val="GPSL3numberedclause"/>
      </w:pPr>
      <w:r w:rsidRPr="00EF5DB5">
        <w:t xml:space="preserve">Supply performance; </w:t>
      </w:r>
    </w:p>
    <w:p w14:paraId="60059740" w14:textId="77777777" w:rsidR="00C9243A" w:rsidRPr="00EF5DB5" w:rsidRDefault="008E5DD6" w:rsidP="00E62BD4">
      <w:pPr>
        <w:pStyle w:val="GPSL3numberedclause"/>
      </w:pPr>
      <w:r w:rsidRPr="00EF5DB5">
        <w:t>Quality of [</w:t>
      </w:r>
      <w:r w:rsidR="000C52D8" w:rsidRPr="00EF5DB5">
        <w:t>Services</w:t>
      </w:r>
      <w:r w:rsidR="00434C8C" w:rsidRPr="00EF5DB5">
        <w:t>]</w:t>
      </w:r>
      <w:r w:rsidRPr="00EF5DB5">
        <w:t>;</w:t>
      </w:r>
    </w:p>
    <w:p w14:paraId="518851C8" w14:textId="77777777" w:rsidR="00C9243A" w:rsidRPr="00EF5DB5" w:rsidRDefault="006179E3" w:rsidP="00E62BD4">
      <w:pPr>
        <w:pStyle w:val="GPSL3numberedclause"/>
      </w:pPr>
      <w:r w:rsidRPr="00EF5DB5">
        <w:t>Contracting Authority</w:t>
      </w:r>
      <w:r w:rsidR="008E5DD6" w:rsidRPr="00EF5DB5">
        <w:t xml:space="preserve"> support; </w:t>
      </w:r>
    </w:p>
    <w:p w14:paraId="75B65632" w14:textId="77777777" w:rsidR="00C9243A" w:rsidRPr="00EF5DB5" w:rsidRDefault="008E5DD6" w:rsidP="00E62BD4">
      <w:pPr>
        <w:pStyle w:val="GPSL3numberedclause"/>
      </w:pPr>
      <w:r w:rsidRPr="00EF5DB5">
        <w:t>Complaints handling; and</w:t>
      </w:r>
    </w:p>
    <w:p w14:paraId="6F15B59F" w14:textId="77777777" w:rsidR="00C9243A" w:rsidRPr="00EF5DB5" w:rsidRDefault="008E5DD6" w:rsidP="00E62BD4">
      <w:pPr>
        <w:pStyle w:val="GPSL3numberedclause"/>
        <w:rPr>
          <w:b/>
        </w:rPr>
      </w:pPr>
      <w:r w:rsidRPr="00EF5DB5">
        <w:t xml:space="preserve">Accurate and timely invoices. </w:t>
      </w:r>
    </w:p>
    <w:p w14:paraId="2EE57F89" w14:textId="77777777" w:rsidR="008D0A60" w:rsidRPr="00EF5DB5" w:rsidRDefault="008E5DD6" w:rsidP="00E62BD4">
      <w:pPr>
        <w:pStyle w:val="GPSL2numberedclause"/>
      </w:pPr>
      <w:r w:rsidRPr="00EF5DB5">
        <w:t>The Supplier accepts and acknowledges that failure to meet the Service Level Performance Measures set out in the table in Annex 1 to this Part A of this Call Off Schedule</w:t>
      </w:r>
      <w:r w:rsidR="001C75CB" w:rsidRPr="00EF5DB5">
        <w:t xml:space="preserve"> 6</w:t>
      </w:r>
      <w:r w:rsidRPr="00EF5DB5">
        <w:t xml:space="preserve"> will result in Service Credits being issued to </w:t>
      </w:r>
      <w:r w:rsidR="006179E3" w:rsidRPr="00EF5DB5">
        <w:t>Contracting Authorities</w:t>
      </w:r>
      <w:r w:rsidRPr="00EF5DB5">
        <w:t>.</w:t>
      </w:r>
    </w:p>
    <w:p w14:paraId="355A7E77" w14:textId="77777777" w:rsidR="008D0A60" w:rsidRPr="00EF5DB5" w:rsidRDefault="008E5DD6" w:rsidP="00E62BD4">
      <w:pPr>
        <w:pStyle w:val="GPSL1SCHEDULEHeading"/>
        <w:rPr>
          <w:rFonts w:ascii="Calibri" w:hAnsi="Calibri"/>
        </w:rPr>
      </w:pPr>
      <w:r w:rsidRPr="00EF5DB5">
        <w:rPr>
          <w:rFonts w:ascii="Calibri" w:hAnsi="Calibri"/>
        </w:rPr>
        <w:t>PRINCIPAL POINTS</w:t>
      </w:r>
    </w:p>
    <w:p w14:paraId="6BB270F2" w14:textId="77777777" w:rsidR="008E5DD6" w:rsidRPr="00EF5DB5" w:rsidRDefault="008E5DD6" w:rsidP="00E62BD4">
      <w:pPr>
        <w:pStyle w:val="GPSL2numberedclause"/>
      </w:pPr>
      <w:r w:rsidRPr="00EF5DB5">
        <w:t>The objectives of the Service Levels and Service Credits are to:</w:t>
      </w:r>
    </w:p>
    <w:p w14:paraId="37A3EC53" w14:textId="77777777" w:rsidR="008D0A60" w:rsidRPr="00EF5DB5" w:rsidRDefault="008E5DD6" w:rsidP="00E62BD4">
      <w:pPr>
        <w:pStyle w:val="GPSL3numberedclause"/>
      </w:pPr>
      <w:r w:rsidRPr="00EF5DB5">
        <w:t xml:space="preserve">ensure that the </w:t>
      </w:r>
      <w:r w:rsidR="000C52D8" w:rsidRPr="00EF5DB5">
        <w:t>Services</w:t>
      </w:r>
      <w:r w:rsidRPr="00EF5DB5">
        <w:t xml:space="preserve"> are of a consistently high quality and meet the requirements of the </w:t>
      </w:r>
      <w:r w:rsidR="006179E3" w:rsidRPr="00EF5DB5">
        <w:t>Contracting Authority</w:t>
      </w:r>
      <w:r w:rsidRPr="00EF5DB5">
        <w:t>;</w:t>
      </w:r>
    </w:p>
    <w:p w14:paraId="26AE0219" w14:textId="77777777" w:rsidR="00C9243A" w:rsidRPr="00EF5DB5" w:rsidRDefault="008E5DD6" w:rsidP="00E62BD4">
      <w:pPr>
        <w:pStyle w:val="GPSL3numberedclause"/>
      </w:pPr>
      <w:r w:rsidRPr="00EF5DB5">
        <w:t xml:space="preserve">provide a mechanism whereby the </w:t>
      </w:r>
      <w:r w:rsidR="006179E3" w:rsidRPr="00EF5DB5">
        <w:t>Contracting Authority</w:t>
      </w:r>
      <w:r w:rsidRPr="00EF5DB5">
        <w:t xml:space="preserve"> can attain meaningful recognition of inconvenience and/or loss resulting from the </w:t>
      </w:r>
      <w:r w:rsidR="00FF469C" w:rsidRPr="00EF5DB5">
        <w:t>Supplier</w:t>
      </w:r>
      <w:r w:rsidR="00DC21E4" w:rsidRPr="00EF5DB5">
        <w:t>’</w:t>
      </w:r>
      <w:r w:rsidR="00FF469C" w:rsidRPr="00EF5DB5">
        <w:t>s</w:t>
      </w:r>
      <w:r w:rsidRPr="00EF5DB5">
        <w:t xml:space="preserve"> failure to deliver the level of service for which it has contracted to deliver; and</w:t>
      </w:r>
    </w:p>
    <w:p w14:paraId="7C9339AB" w14:textId="77777777" w:rsidR="00C9243A" w:rsidRPr="00EF5DB5" w:rsidRDefault="008E5DD6" w:rsidP="00E62BD4">
      <w:pPr>
        <w:pStyle w:val="GPSL3numberedclause"/>
      </w:pPr>
      <w:r w:rsidRPr="00EF5DB5">
        <w:t>incentivise the Supplier to comply with and to expeditiously remedy any failure to comply with the Service Levels.</w:t>
      </w:r>
    </w:p>
    <w:p w14:paraId="371844FD" w14:textId="77777777" w:rsidR="008D0A60" w:rsidRPr="00EF5DB5" w:rsidRDefault="008E5DD6" w:rsidP="00E62BD4">
      <w:pPr>
        <w:pStyle w:val="GPSL1SCHEDULEHeading"/>
        <w:rPr>
          <w:rFonts w:ascii="Calibri" w:hAnsi="Calibri"/>
        </w:rPr>
      </w:pPr>
      <w:bookmarkStart w:id="2291" w:name="_Ref426455066"/>
      <w:r w:rsidRPr="00EF5DB5">
        <w:rPr>
          <w:rFonts w:ascii="Calibri" w:hAnsi="Calibri"/>
        </w:rPr>
        <w:t>SERVICE LEVELS</w:t>
      </w:r>
      <w:bookmarkEnd w:id="2291"/>
    </w:p>
    <w:p w14:paraId="391B7F18" w14:textId="77777777" w:rsidR="008E5DD6" w:rsidRPr="00EF5DB5" w:rsidRDefault="008E5DD6" w:rsidP="00E62BD4">
      <w:pPr>
        <w:pStyle w:val="GPSL2numberedclause"/>
      </w:pPr>
      <w:r w:rsidRPr="00EF5DB5">
        <w:t>Annex 1 to this Part A of this Call Off Schedule</w:t>
      </w:r>
      <w:r w:rsidR="001C75CB" w:rsidRPr="00EF5DB5">
        <w:t xml:space="preserve"> 6</w:t>
      </w:r>
      <w:r w:rsidRPr="00EF5DB5">
        <w:t xml:space="preserve"> sets out the Service Levels the performance of which the Parties have agreed to measure.</w:t>
      </w:r>
    </w:p>
    <w:p w14:paraId="6EE785BF" w14:textId="77777777" w:rsidR="008E5DD6" w:rsidRPr="00EF5DB5" w:rsidRDefault="008E5DD6" w:rsidP="00E62BD4">
      <w:pPr>
        <w:pStyle w:val="GPSL2numberedclause"/>
      </w:pPr>
      <w:bookmarkStart w:id="2292" w:name="_Ref365637499"/>
      <w:r w:rsidRPr="00EF5DB5">
        <w:t>The Supplier shall monitor its performance of this Call Off Contract by reference to the relevant performance criteria for achieving the Service Levels shown in Annex 1 to this Part A of this</w:t>
      </w:r>
      <w:r w:rsidR="005C33B0" w:rsidRPr="00EF5DB5">
        <w:t xml:space="preserve"> </w:t>
      </w:r>
      <w:r w:rsidRPr="00EF5DB5">
        <w:t>Call Off Schedule</w:t>
      </w:r>
      <w:r w:rsidR="005C33B0" w:rsidRPr="00EF5DB5">
        <w:t xml:space="preserve"> 6</w:t>
      </w:r>
      <w:r w:rsidRPr="00EF5DB5">
        <w:t xml:space="preserve"> (the “</w:t>
      </w:r>
      <w:r w:rsidRPr="00EF5DB5">
        <w:rPr>
          <w:b/>
        </w:rPr>
        <w:t>Service Level Performance Criteria</w:t>
      </w:r>
      <w:r w:rsidRPr="00EF5DB5">
        <w:t xml:space="preserve">”) and shall send the </w:t>
      </w:r>
      <w:r w:rsidR="006179E3" w:rsidRPr="00EF5DB5">
        <w:t>Contracting Authority</w:t>
      </w:r>
      <w:r w:rsidRPr="00EF5DB5">
        <w:t xml:space="preserve"> a Performance Monitoring Report detailing the level of service which was achieved in accordance with the provisions of Part B (Performance Monitoring) of this Call Off Schedule</w:t>
      </w:r>
      <w:r w:rsidR="005C33B0" w:rsidRPr="00EF5DB5">
        <w:t xml:space="preserve"> 6</w:t>
      </w:r>
      <w:r w:rsidRPr="00EF5DB5">
        <w:t>.</w:t>
      </w:r>
      <w:bookmarkEnd w:id="2292"/>
    </w:p>
    <w:p w14:paraId="4302DBE9" w14:textId="77777777" w:rsidR="008E5DD6" w:rsidRPr="00EF5DB5" w:rsidRDefault="008E5DD6" w:rsidP="00E62BD4">
      <w:pPr>
        <w:pStyle w:val="GPSL2numberedclause"/>
      </w:pPr>
      <w:r w:rsidRPr="00EF5DB5">
        <w:t xml:space="preserve">The Supplier shall, at all times, provide the </w:t>
      </w:r>
      <w:r w:rsidR="000C52D8" w:rsidRPr="00EF5DB5">
        <w:t>Services</w:t>
      </w:r>
      <w:r w:rsidRPr="00EF5DB5">
        <w:t xml:space="preserve"> in such a manner that the Service Levels Performance Measures are achieved.</w:t>
      </w:r>
    </w:p>
    <w:p w14:paraId="5FBB464B" w14:textId="77777777" w:rsidR="008E5DD6" w:rsidRPr="00EF5DB5" w:rsidRDefault="008E5DD6" w:rsidP="00E62BD4">
      <w:pPr>
        <w:pStyle w:val="GPSL2numberedclause"/>
      </w:pPr>
      <w:r w:rsidRPr="00EF5DB5">
        <w:t xml:space="preserve">If the level of performance of the Supplier of any element of the provision by it of the </w:t>
      </w:r>
      <w:r w:rsidR="000C52D8" w:rsidRPr="00EF5DB5">
        <w:t>Services</w:t>
      </w:r>
      <w:r w:rsidR="00DE71C2" w:rsidRPr="00EF5DB5">
        <w:t xml:space="preserve"> </w:t>
      </w:r>
      <w:r w:rsidRPr="00EF5DB5">
        <w:t>during the Call Off Contract Period:</w:t>
      </w:r>
    </w:p>
    <w:p w14:paraId="2E84A47B" w14:textId="77777777" w:rsidR="008D0A60" w:rsidRPr="00EF5DB5" w:rsidRDefault="008E5DD6" w:rsidP="00E62BD4">
      <w:pPr>
        <w:pStyle w:val="GPSL3numberedclause"/>
      </w:pPr>
      <w:r w:rsidRPr="00EF5DB5">
        <w:lastRenderedPageBreak/>
        <w:t>is likely to or fails to meet any Service Level Performance Measure or</w:t>
      </w:r>
    </w:p>
    <w:p w14:paraId="31A6D87A" w14:textId="77777777" w:rsidR="00C9243A" w:rsidRPr="00EF5DB5" w:rsidRDefault="008E5DD6" w:rsidP="00E62BD4">
      <w:pPr>
        <w:pStyle w:val="GPSL3numberedclause"/>
      </w:pPr>
      <w:r w:rsidRPr="00EF5DB5">
        <w:t xml:space="preserve">is likely to cause or causes a Critical Service Failure to occur, </w:t>
      </w:r>
    </w:p>
    <w:p w14:paraId="68CB9955" w14:textId="77777777" w:rsidR="00C9243A" w:rsidRPr="00EF5DB5" w:rsidRDefault="008E5DD6" w:rsidP="00E62BD4">
      <w:pPr>
        <w:pStyle w:val="GPSL3numberedclause"/>
      </w:pPr>
      <w:r w:rsidRPr="00EF5DB5">
        <w:t xml:space="preserve">the Supplier shall immediately notify the </w:t>
      </w:r>
      <w:r w:rsidR="006179E3" w:rsidRPr="00EF5DB5">
        <w:t>Contracting Authority</w:t>
      </w:r>
      <w:r w:rsidRPr="00EF5DB5">
        <w:t xml:space="preserve"> in writing and the </w:t>
      </w:r>
      <w:r w:rsidR="006179E3" w:rsidRPr="00EF5DB5">
        <w:t>Contracting Authority</w:t>
      </w:r>
      <w:r w:rsidRPr="00EF5DB5">
        <w:t xml:space="preserve">, in its absolute discretion and without prejudice to any other of its rights howsoever arising including under Clause </w:t>
      </w:r>
      <w:r w:rsidR="009F474C" w:rsidRPr="00EF5DB5">
        <w:fldChar w:fldCharType="begin"/>
      </w:r>
      <w:r w:rsidRPr="00EF5DB5">
        <w:instrText xml:space="preserve"> REF _Ref364421482 \r \h </w:instrText>
      </w:r>
      <w:r w:rsidR="00F54E49" w:rsidRPr="00EF5DB5">
        <w:instrText xml:space="preserve"> \* MERGEFORMAT </w:instrText>
      </w:r>
      <w:r w:rsidR="009F474C" w:rsidRPr="00EF5DB5">
        <w:fldChar w:fldCharType="separate"/>
      </w:r>
      <w:r w:rsidR="009C0ACD" w:rsidRPr="00EF5DB5">
        <w:t>13</w:t>
      </w:r>
      <w:r w:rsidR="009F474C" w:rsidRPr="00EF5DB5">
        <w:fldChar w:fldCharType="end"/>
      </w:r>
      <w:r w:rsidR="00B460DF" w:rsidRPr="00EF5DB5">
        <w:t xml:space="preserve"> of this Call Off Contract</w:t>
      </w:r>
      <w:r w:rsidRPr="00EF5DB5">
        <w:t xml:space="preserve"> (Service Levels and Service Credits), may:</w:t>
      </w:r>
    </w:p>
    <w:p w14:paraId="65C649FD" w14:textId="77777777" w:rsidR="008D0A60" w:rsidRPr="00EF5DB5" w:rsidRDefault="008E5DD6" w:rsidP="00E62BD4">
      <w:pPr>
        <w:pStyle w:val="GPSL4numberedclause"/>
        <w:rPr>
          <w:szCs w:val="22"/>
        </w:rPr>
      </w:pPr>
      <w:bookmarkStart w:id="2293" w:name="_Ref364421540"/>
      <w:r w:rsidRPr="00EF5DB5">
        <w:rPr>
          <w:szCs w:val="22"/>
        </w:rPr>
        <w:t xml:space="preserve">require the Supplier to immediately take all remedial action that is reasonable to mitigate the impact on the </w:t>
      </w:r>
      <w:r w:rsidR="006179E3" w:rsidRPr="00EF5DB5">
        <w:rPr>
          <w:szCs w:val="22"/>
        </w:rPr>
        <w:t>Contracting Authority</w:t>
      </w:r>
      <w:r w:rsidRPr="00EF5DB5">
        <w:rPr>
          <w:szCs w:val="22"/>
        </w:rPr>
        <w:t xml:space="preserve"> and to rectify or prevent a Service Level Failure or Critical Service Level Failure from taking place or recurring; and</w:t>
      </w:r>
      <w:bookmarkEnd w:id="2293"/>
    </w:p>
    <w:p w14:paraId="03114F46" w14:textId="77777777" w:rsidR="00C9243A" w:rsidRPr="00EF5DB5" w:rsidRDefault="008E5DD6" w:rsidP="00E62BD4">
      <w:pPr>
        <w:pStyle w:val="GPSL4numberedclause"/>
        <w:rPr>
          <w:szCs w:val="22"/>
        </w:rPr>
      </w:pPr>
      <w:bookmarkStart w:id="2294" w:name="_Ref364239094"/>
      <w:r w:rsidRPr="00EF5DB5">
        <w:rPr>
          <w:szCs w:val="22"/>
        </w:rPr>
        <w:t xml:space="preserve">if the action taken under paragraph </w:t>
      </w:r>
      <w:r w:rsidR="009F474C" w:rsidRPr="00EF5DB5">
        <w:rPr>
          <w:szCs w:val="22"/>
        </w:rPr>
        <w:fldChar w:fldCharType="begin"/>
      </w:r>
      <w:r w:rsidRPr="00EF5DB5">
        <w:rPr>
          <w:szCs w:val="22"/>
        </w:rPr>
        <w:instrText xml:space="preserve"> REF _Ref364421540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(a)</w:t>
      </w:r>
      <w:r w:rsidR="009F474C" w:rsidRPr="00EF5DB5">
        <w:rPr>
          <w:szCs w:val="22"/>
        </w:rPr>
        <w:fldChar w:fldCharType="end"/>
      </w:r>
      <w:r w:rsidRPr="00EF5DB5">
        <w:rPr>
          <w:szCs w:val="22"/>
        </w:rPr>
        <w:t xml:space="preserve"> above has not already prevented or remedied the Service Level Failure or Critical Service Level Failure, </w:t>
      </w:r>
      <w:r w:rsidR="00667108" w:rsidRPr="00EF5DB5">
        <w:rPr>
          <w:szCs w:val="22"/>
        </w:rPr>
        <w:t xml:space="preserve">the </w:t>
      </w:r>
      <w:r w:rsidR="006179E3" w:rsidRPr="00EF5DB5">
        <w:rPr>
          <w:szCs w:val="22"/>
        </w:rPr>
        <w:t>Contracting Authority</w:t>
      </w:r>
      <w:r w:rsidR="00667108" w:rsidRPr="00EF5DB5">
        <w:rPr>
          <w:szCs w:val="22"/>
        </w:rPr>
        <w:t xml:space="preserve"> shall be entitled to instruct the Supplier to comply with the Rectification Plan Process</w:t>
      </w:r>
      <w:r w:rsidRPr="00EF5DB5">
        <w:rPr>
          <w:szCs w:val="22"/>
        </w:rPr>
        <w:t>; or</w:t>
      </w:r>
      <w:bookmarkEnd w:id="2294"/>
    </w:p>
    <w:p w14:paraId="4A1AD42C" w14:textId="77777777" w:rsidR="00C9243A" w:rsidRPr="00EF5DB5" w:rsidRDefault="008E5DD6" w:rsidP="00E62BD4">
      <w:pPr>
        <w:pStyle w:val="GPSL4numberedclause"/>
        <w:rPr>
          <w:szCs w:val="22"/>
        </w:rPr>
      </w:pPr>
      <w:r w:rsidRPr="00EF5DB5">
        <w:rPr>
          <w:szCs w:val="22"/>
        </w:rPr>
        <w:t xml:space="preserve">if a Service Level Failure has occurred, deduct from the Call Off Contract Charges the applicable Service Level Credits payable by the Supplier to the </w:t>
      </w:r>
      <w:r w:rsidR="006179E3" w:rsidRPr="00EF5DB5">
        <w:rPr>
          <w:szCs w:val="22"/>
        </w:rPr>
        <w:t>Contracting Authority</w:t>
      </w:r>
      <w:r w:rsidRPr="00EF5DB5">
        <w:rPr>
          <w:szCs w:val="22"/>
        </w:rPr>
        <w:t xml:space="preserve"> in accordance with the calculation formula set out in Annex 1 of this Part A of this Call Off Schedule</w:t>
      </w:r>
      <w:r w:rsidR="005C33B0" w:rsidRPr="00EF5DB5">
        <w:rPr>
          <w:szCs w:val="22"/>
        </w:rPr>
        <w:t xml:space="preserve"> 6</w:t>
      </w:r>
      <w:r w:rsidRPr="00EF5DB5">
        <w:rPr>
          <w:szCs w:val="22"/>
        </w:rPr>
        <w:t>; or</w:t>
      </w:r>
    </w:p>
    <w:p w14:paraId="024A681E" w14:textId="77777777" w:rsidR="00C9243A" w:rsidRPr="00EF5DB5" w:rsidRDefault="008E5DD6" w:rsidP="00E62BD4">
      <w:pPr>
        <w:pStyle w:val="GPSL4numberedclause"/>
        <w:rPr>
          <w:szCs w:val="22"/>
        </w:rPr>
      </w:pPr>
      <w:r w:rsidRPr="00EF5DB5">
        <w:rPr>
          <w:szCs w:val="22"/>
        </w:rPr>
        <w:t xml:space="preserve">if a Critical Service Level Failure has occurred, exercise its right to Compensation for Critical Service Level Failure in accordance with Clause </w:t>
      </w:r>
      <w:r w:rsidR="009F474C" w:rsidRPr="00EF5DB5">
        <w:rPr>
          <w:szCs w:val="22"/>
        </w:rPr>
        <w:fldChar w:fldCharType="begin"/>
      </w:r>
      <w:r w:rsidR="00667108" w:rsidRPr="00EF5DB5">
        <w:rPr>
          <w:szCs w:val="22"/>
        </w:rPr>
        <w:instrText xml:space="preserve"> REF _Ref359401110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14</w:t>
      </w:r>
      <w:r w:rsidR="009F474C" w:rsidRPr="00EF5DB5">
        <w:rPr>
          <w:szCs w:val="22"/>
        </w:rPr>
        <w:fldChar w:fldCharType="end"/>
      </w:r>
      <w:r w:rsidRPr="00EF5DB5">
        <w:rPr>
          <w:szCs w:val="22"/>
        </w:rPr>
        <w:t xml:space="preserve"> </w:t>
      </w:r>
      <w:r w:rsidR="003B3703" w:rsidRPr="00EF5DB5">
        <w:rPr>
          <w:szCs w:val="22"/>
        </w:rPr>
        <w:t xml:space="preserve">of this Call Off Contract </w:t>
      </w:r>
      <w:r w:rsidRPr="00EF5DB5">
        <w:rPr>
          <w:szCs w:val="22"/>
        </w:rPr>
        <w:t xml:space="preserve">(Critical Service Level Failure) (including subject, for the avoidance of doubt, the proviso in Clause </w:t>
      </w:r>
      <w:r w:rsidR="00B1415A" w:rsidRPr="00EF5DB5">
        <w:rPr>
          <w:szCs w:val="22"/>
        </w:rPr>
        <w:fldChar w:fldCharType="begin"/>
      </w:r>
      <w:r w:rsidR="00B1415A" w:rsidRPr="00EF5DB5">
        <w:rPr>
          <w:szCs w:val="22"/>
        </w:rPr>
        <w:instrText xml:space="preserve"> REF _Ref467245617 \r \h </w:instrText>
      </w:r>
      <w:r w:rsidR="00B1415A" w:rsidRPr="00EF5DB5">
        <w:rPr>
          <w:szCs w:val="22"/>
        </w:rPr>
      </w:r>
      <w:r w:rsidR="0085294F" w:rsidRPr="00EF5DB5">
        <w:rPr>
          <w:szCs w:val="22"/>
        </w:rPr>
        <w:instrText xml:space="preserve"> \* MERGEFORMAT </w:instrText>
      </w:r>
      <w:r w:rsidR="00B1415A" w:rsidRPr="00EF5DB5">
        <w:rPr>
          <w:szCs w:val="22"/>
        </w:rPr>
        <w:fldChar w:fldCharType="separate"/>
      </w:r>
      <w:r w:rsidR="009C0ACD" w:rsidRPr="00EF5DB5">
        <w:rPr>
          <w:szCs w:val="22"/>
        </w:rPr>
        <w:t>14</w:t>
      </w:r>
      <w:r w:rsidR="00B1415A" w:rsidRPr="00EF5DB5">
        <w:rPr>
          <w:szCs w:val="22"/>
        </w:rPr>
        <w:fldChar w:fldCharType="end"/>
      </w:r>
      <w:r w:rsidR="00B460DF" w:rsidRPr="00EF5DB5">
        <w:rPr>
          <w:szCs w:val="22"/>
        </w:rPr>
        <w:t xml:space="preserve"> of this Call Off Contract</w:t>
      </w:r>
      <w:r w:rsidRPr="00EF5DB5">
        <w:rPr>
          <w:szCs w:val="22"/>
        </w:rPr>
        <w:t xml:space="preserve"> in relation to Material Breach).</w:t>
      </w:r>
    </w:p>
    <w:p w14:paraId="7B88FFFE" w14:textId="77777777" w:rsidR="00C9243A" w:rsidRPr="00EF5DB5" w:rsidRDefault="008E5DD6" w:rsidP="00E62BD4">
      <w:pPr>
        <w:pStyle w:val="GPSL2numberedclause"/>
      </w:pPr>
      <w:r w:rsidRPr="00EF5DB5">
        <w:t xml:space="preserve">Approval and implementation by the </w:t>
      </w:r>
      <w:r w:rsidR="006179E3" w:rsidRPr="00EF5DB5">
        <w:t>Contracting Authority</w:t>
      </w:r>
      <w:r w:rsidRPr="00EF5DB5">
        <w:t xml:space="preserve"> of any </w:t>
      </w:r>
      <w:r w:rsidR="00667108" w:rsidRPr="00EF5DB5">
        <w:t>Rectification</w:t>
      </w:r>
      <w:r w:rsidRPr="00EF5DB5">
        <w:t xml:space="preserve"> Plan shall not relieve the Supplier of any continuing responsibility to achieve the Service Levels, or remedy any failure to do so, and no estoppels or waiver shall arise from any such Approval and/or implementation by the </w:t>
      </w:r>
      <w:r w:rsidR="006179E3" w:rsidRPr="00EF5DB5">
        <w:t>Contracting Authority</w:t>
      </w:r>
      <w:r w:rsidRPr="00EF5DB5">
        <w:t>.</w:t>
      </w:r>
    </w:p>
    <w:p w14:paraId="51D19CD9" w14:textId="77777777" w:rsidR="008D0A60" w:rsidRPr="00EF5DB5" w:rsidRDefault="008E5DD6" w:rsidP="00E62BD4">
      <w:pPr>
        <w:pStyle w:val="GPSL1SCHEDULEHeading"/>
        <w:rPr>
          <w:rFonts w:ascii="Calibri" w:hAnsi="Calibri"/>
        </w:rPr>
      </w:pPr>
      <w:r w:rsidRPr="00EF5DB5">
        <w:rPr>
          <w:rFonts w:ascii="Calibri" w:hAnsi="Calibri"/>
        </w:rPr>
        <w:t>SERVICE CREDITS</w:t>
      </w:r>
    </w:p>
    <w:p w14:paraId="717B1F0D" w14:textId="77777777" w:rsidR="008E5DD6" w:rsidRPr="00EF5DB5" w:rsidRDefault="008E5DD6" w:rsidP="00E62BD4">
      <w:pPr>
        <w:pStyle w:val="GPSL2numberedclause"/>
      </w:pPr>
      <w:bookmarkStart w:id="2295" w:name="_Ref365637636"/>
      <w:r w:rsidRPr="00EF5DB5">
        <w:t>Annex 1 to this Part A of this Call Off Schedule</w:t>
      </w:r>
      <w:r w:rsidR="005C33B0" w:rsidRPr="00EF5DB5">
        <w:t xml:space="preserve"> 6</w:t>
      </w:r>
      <w:r w:rsidRPr="00EF5DB5">
        <w:t xml:space="preserve"> sets out the formula used to calculate a Service Credit payable to the </w:t>
      </w:r>
      <w:r w:rsidR="006179E3" w:rsidRPr="00EF5DB5">
        <w:t>Contracting Authority</w:t>
      </w:r>
      <w:r w:rsidRPr="00EF5DB5">
        <w:t xml:space="preserve"> as a result of a Service Level Failure in a given service period which, for the purpose of this Call Off Schedule</w:t>
      </w:r>
      <w:r w:rsidR="006A3859" w:rsidRPr="00EF5DB5">
        <w:t xml:space="preserve"> 6</w:t>
      </w:r>
      <w:r w:rsidRPr="00EF5DB5">
        <w:t xml:space="preserve">, shall be a recurrent period of </w:t>
      </w:r>
      <w:r w:rsidR="00077383" w:rsidRPr="00EF5DB5">
        <w:rPr>
          <w:b/>
        </w:rPr>
        <w:t>one Month</w:t>
      </w:r>
      <w:r w:rsidRPr="00EF5DB5">
        <w:t xml:space="preserve"> during the Call Off Contract Period (the “</w:t>
      </w:r>
      <w:r w:rsidRPr="00EF5DB5">
        <w:rPr>
          <w:b/>
        </w:rPr>
        <w:t>Service Period</w:t>
      </w:r>
      <w:r w:rsidRPr="00EF5DB5">
        <w:t>”).</w:t>
      </w:r>
      <w:bookmarkEnd w:id="2295"/>
      <w:r w:rsidRPr="00EF5DB5">
        <w:t xml:space="preserve">  </w:t>
      </w:r>
    </w:p>
    <w:p w14:paraId="1B6316FB" w14:textId="77777777" w:rsidR="008E5DD6" w:rsidRPr="00EF5DB5" w:rsidRDefault="008E5DD6" w:rsidP="00E62BD4">
      <w:pPr>
        <w:pStyle w:val="GPSL2numberedclause"/>
        <w:rPr>
          <w:b/>
          <w:i/>
        </w:rPr>
      </w:pPr>
      <w:r w:rsidRPr="00EF5DB5">
        <w:t>Annex 1 to this Part A of this Call Off Schedule</w:t>
      </w:r>
      <w:r w:rsidR="005C33B0" w:rsidRPr="00EF5DB5">
        <w:t xml:space="preserve"> 6</w:t>
      </w:r>
      <w:r w:rsidRPr="00EF5DB5">
        <w:t xml:space="preserve"> includes details of each Service Credit available to each Service Level Performance Criterion if the applicable Service Level Performance Measure is not met by the Supplier. </w:t>
      </w:r>
    </w:p>
    <w:p w14:paraId="43756C55" w14:textId="77777777" w:rsidR="008E5DD6" w:rsidRPr="00EF5DB5" w:rsidRDefault="008E5DD6" w:rsidP="00E62BD4">
      <w:pPr>
        <w:pStyle w:val="GPSL2numberedclause"/>
      </w:pPr>
      <w:r w:rsidRPr="00EF5DB5">
        <w:t xml:space="preserve">The </w:t>
      </w:r>
      <w:r w:rsidR="006179E3" w:rsidRPr="00EF5DB5">
        <w:t>Contracting Authority</w:t>
      </w:r>
      <w:r w:rsidRPr="00EF5DB5">
        <w:t xml:space="preserve"> shall use the </w:t>
      </w:r>
      <w:r w:rsidR="00667108" w:rsidRPr="00EF5DB5">
        <w:t>P</w:t>
      </w:r>
      <w:r w:rsidRPr="00EF5DB5">
        <w:t xml:space="preserve">erformance </w:t>
      </w:r>
      <w:r w:rsidR="00667108" w:rsidRPr="00EF5DB5">
        <w:t xml:space="preserve">Monitoring </w:t>
      </w:r>
      <w:r w:rsidR="005E308C" w:rsidRPr="00EF5DB5">
        <w:t>R</w:t>
      </w:r>
      <w:r w:rsidRPr="00EF5DB5">
        <w:t>eports supplied by the Supplier under Part B (Performance Monitoring) of this</w:t>
      </w:r>
      <w:r w:rsidR="005C33B0" w:rsidRPr="00EF5DB5">
        <w:t xml:space="preserve"> </w:t>
      </w:r>
      <w:r w:rsidRPr="00EF5DB5">
        <w:t xml:space="preserve"> Call Off Schedule</w:t>
      </w:r>
      <w:r w:rsidR="005C33B0" w:rsidRPr="00EF5DB5">
        <w:t xml:space="preserve"> 6</w:t>
      </w:r>
      <w:r w:rsidRPr="00EF5DB5">
        <w:t xml:space="preserve"> to verify the calculation and accuracy of the Service Credits, if any, applicable to each relevant Service Period.</w:t>
      </w:r>
    </w:p>
    <w:p w14:paraId="0AC9C7DB" w14:textId="77777777" w:rsidR="008E5DD6" w:rsidRPr="00EF5DB5" w:rsidRDefault="008E5DD6" w:rsidP="00E62BD4">
      <w:pPr>
        <w:pStyle w:val="GPSL2numberedclause"/>
      </w:pPr>
      <w:r w:rsidRPr="00EF5DB5">
        <w:lastRenderedPageBreak/>
        <w:t xml:space="preserve">Service Credits are a reduction of the amounts payable in respect of the </w:t>
      </w:r>
      <w:r w:rsidR="000C52D8" w:rsidRPr="00EF5DB5">
        <w:t>Services</w:t>
      </w:r>
      <w:r w:rsidR="00DE71C2" w:rsidRPr="00EF5DB5">
        <w:t xml:space="preserve"> </w:t>
      </w:r>
      <w:r w:rsidRPr="00EF5DB5">
        <w:t>and do not include VAT. The Supplier shall set-off the value of any Service Credits against the appropriate invoice in accordance with calculation formula in Annex 1 of Part A of this Call Off Schedule</w:t>
      </w:r>
      <w:r w:rsidR="005C33B0" w:rsidRPr="00EF5DB5">
        <w:t xml:space="preserve"> 6</w:t>
      </w:r>
      <w:r w:rsidRPr="00EF5DB5">
        <w:t>.</w:t>
      </w:r>
      <w:r w:rsidRPr="00EF5DB5" w:rsidDel="00D769E6">
        <w:t xml:space="preserve"> </w:t>
      </w:r>
    </w:p>
    <w:p w14:paraId="7A04E144" w14:textId="77777777" w:rsidR="008E5DD6" w:rsidRPr="00EF5DB5" w:rsidRDefault="008E5DD6" w:rsidP="00E62BD4">
      <w:pPr>
        <w:pStyle w:val="GPSL1SCHEDULEHeading"/>
        <w:rPr>
          <w:rFonts w:ascii="Calibri" w:hAnsi="Calibri"/>
        </w:rPr>
      </w:pPr>
      <w:r w:rsidRPr="00EF5DB5">
        <w:rPr>
          <w:rFonts w:ascii="Calibri" w:hAnsi="Calibri"/>
        </w:rPr>
        <w:t>NATURE OF SERVICE CREDITS</w:t>
      </w:r>
    </w:p>
    <w:p w14:paraId="2842DD33" w14:textId="77777777" w:rsidR="00E13960" w:rsidRPr="00EF5DB5" w:rsidRDefault="008E5DD6" w:rsidP="00E62BD4">
      <w:pPr>
        <w:pStyle w:val="GPSL2numberedclause"/>
      </w:pPr>
      <w:r w:rsidRPr="00EF5DB5">
        <w:t>The Supplier confirms that it has modelled the Service Credits and has taken them into account in setting the level of the Call Off Contract Charges. Both Parties agree that the Service Credits are a reasonable method of price adjustment to reflect poor performance.</w:t>
      </w:r>
    </w:p>
    <w:p w14:paraId="282CABCB" w14:textId="77777777" w:rsidR="008D0A60" w:rsidRPr="00EF5DB5" w:rsidRDefault="00EB2994" w:rsidP="00E62BD4">
      <w:pPr>
        <w:pStyle w:val="GPSSchAnnexname"/>
        <w:jc w:val="both"/>
        <w:rPr>
          <w:rFonts w:ascii="Calibri" w:hAnsi="Calibri" w:cs="Arial"/>
        </w:rPr>
      </w:pPr>
      <w:r w:rsidRPr="00EF5DB5">
        <w:rPr>
          <w:rFonts w:ascii="Calibri" w:hAnsi="Calibri" w:cs="Arial"/>
        </w:rPr>
        <w:br w:type="page"/>
      </w:r>
      <w:bookmarkStart w:id="2296" w:name="_Toc515454227"/>
      <w:r w:rsidRPr="00EF5DB5">
        <w:rPr>
          <w:rFonts w:ascii="Calibri" w:hAnsi="Calibri" w:cs="Arial"/>
        </w:rPr>
        <w:lastRenderedPageBreak/>
        <w:t>A</w:t>
      </w:r>
      <w:r w:rsidR="00667108" w:rsidRPr="00EF5DB5">
        <w:rPr>
          <w:rFonts w:ascii="Calibri" w:hAnsi="Calibri" w:cs="Arial"/>
        </w:rPr>
        <w:t>NNEX 1 TO PART A: SERVICE LEVELS AND SERVICE CREDITS TABLE</w:t>
      </w:r>
      <w:bookmarkEnd w:id="2296"/>
    </w:p>
    <w:p w14:paraId="54C76269" w14:textId="77777777" w:rsidR="00D84A01" w:rsidRPr="00EF5DB5" w:rsidRDefault="00D84A01" w:rsidP="00E62BD4">
      <w:pPr>
        <w:spacing w:after="0"/>
        <w:rPr>
          <w:rFonts w:ascii="Calibri" w:hAnsi="Calibri"/>
          <w:vanish/>
        </w:rPr>
      </w:pPr>
    </w:p>
    <w:tbl>
      <w:tblPr>
        <w:tblW w:w="102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7"/>
        <w:gridCol w:w="1843"/>
        <w:gridCol w:w="1418"/>
        <w:gridCol w:w="2840"/>
      </w:tblGrid>
      <w:tr w:rsidR="00226D6A" w:rsidRPr="00EF5DB5" w14:paraId="179545D2" w14:textId="77777777" w:rsidTr="00FA001D">
        <w:trPr>
          <w:trHeight w:val="472"/>
        </w:trPr>
        <w:tc>
          <w:tcPr>
            <w:tcW w:w="10218" w:type="dxa"/>
            <w:gridSpan w:val="5"/>
            <w:shd w:val="clear" w:color="auto" w:fill="auto"/>
          </w:tcPr>
          <w:p w14:paraId="001743EB" w14:textId="77777777" w:rsidR="00226D6A" w:rsidRPr="00EF5DB5" w:rsidRDefault="00226D6A" w:rsidP="005C61BB">
            <w:pPr>
              <w:tabs>
                <w:tab w:val="left" w:pos="1701"/>
              </w:tabs>
              <w:overflowPunct/>
              <w:autoSpaceDE/>
              <w:autoSpaceDN/>
              <w:adjustRightInd/>
              <w:spacing w:before="240"/>
              <w:ind w:left="184" w:hanging="1000"/>
              <w:jc w:val="center"/>
              <w:textAlignment w:val="auto"/>
              <w:rPr>
                <w:rFonts w:ascii="Calibri" w:hAnsi="Calibri"/>
                <w:b/>
                <w:lang w:eastAsia="en-GB"/>
              </w:rPr>
            </w:pPr>
            <w:r w:rsidRPr="00EF5DB5">
              <w:rPr>
                <w:rFonts w:ascii="Calibri" w:eastAsia="STZhongsong" w:hAnsi="Calibri"/>
                <w:b/>
                <w:lang w:eastAsia="zh-CN"/>
              </w:rPr>
              <w:t>Service Level Performance Criteria</w:t>
            </w:r>
          </w:p>
        </w:tc>
      </w:tr>
      <w:tr w:rsidR="002645B1" w:rsidRPr="00EF5DB5" w14:paraId="196443FE" w14:textId="77777777" w:rsidTr="00FA001D">
        <w:tc>
          <w:tcPr>
            <w:tcW w:w="1560" w:type="dxa"/>
            <w:shd w:val="clear" w:color="auto" w:fill="auto"/>
            <w:vAlign w:val="center"/>
          </w:tcPr>
          <w:p w14:paraId="54A44CA6" w14:textId="77777777" w:rsidR="002645B1" w:rsidRPr="00EF5DB5" w:rsidRDefault="002645B1" w:rsidP="00EB0EF7">
            <w:pPr>
              <w:overflowPunct/>
              <w:autoSpaceDE/>
              <w:autoSpaceDN/>
              <w:adjustRightInd/>
              <w:spacing w:before="120" w:after="120"/>
              <w:ind w:left="0"/>
              <w:jc w:val="center"/>
              <w:textAlignment w:val="auto"/>
              <w:rPr>
                <w:rFonts w:ascii="Calibri" w:hAnsi="Calibri"/>
                <w:b/>
                <w:lang w:eastAsia="en-GB"/>
              </w:rPr>
            </w:pPr>
            <w:r w:rsidRPr="00EF5DB5">
              <w:rPr>
                <w:rFonts w:ascii="Calibri" w:hAnsi="Calibri"/>
                <w:b/>
                <w:lang w:eastAsia="en-GB"/>
              </w:rPr>
              <w:t>KPI</w:t>
            </w:r>
          </w:p>
        </w:tc>
        <w:tc>
          <w:tcPr>
            <w:tcW w:w="2557" w:type="dxa"/>
            <w:shd w:val="clear" w:color="auto" w:fill="auto"/>
            <w:vAlign w:val="center"/>
          </w:tcPr>
          <w:p w14:paraId="3E1D6F1D" w14:textId="77777777" w:rsidR="002645B1" w:rsidRPr="00EF5DB5" w:rsidRDefault="002645B1" w:rsidP="00EB0EF7">
            <w:pPr>
              <w:overflowPunct/>
              <w:autoSpaceDE/>
              <w:autoSpaceDN/>
              <w:adjustRightInd/>
              <w:spacing w:before="120" w:after="120"/>
              <w:ind w:left="0"/>
              <w:jc w:val="center"/>
              <w:textAlignment w:val="auto"/>
              <w:rPr>
                <w:rFonts w:ascii="Calibri" w:hAnsi="Calibri"/>
                <w:b/>
                <w:lang w:eastAsia="en-GB"/>
              </w:rPr>
            </w:pPr>
            <w:r w:rsidRPr="00EF5DB5">
              <w:rPr>
                <w:rFonts w:ascii="Calibri" w:hAnsi="Calibri"/>
                <w:b/>
                <w:lang w:eastAsia="en-GB"/>
              </w:rPr>
              <w:t>Key indicator</w:t>
            </w:r>
          </w:p>
        </w:tc>
        <w:tc>
          <w:tcPr>
            <w:tcW w:w="1843" w:type="dxa"/>
            <w:shd w:val="clear" w:color="auto" w:fill="auto"/>
            <w:vAlign w:val="center"/>
          </w:tcPr>
          <w:p w14:paraId="0A3C8800" w14:textId="77777777" w:rsidR="002645B1" w:rsidRPr="00EF5DB5" w:rsidRDefault="002645B1" w:rsidP="00EB0EF7">
            <w:pPr>
              <w:overflowPunct/>
              <w:autoSpaceDE/>
              <w:autoSpaceDN/>
              <w:adjustRightInd/>
              <w:spacing w:before="120" w:after="120"/>
              <w:ind w:left="0"/>
              <w:jc w:val="center"/>
              <w:textAlignment w:val="auto"/>
              <w:rPr>
                <w:rFonts w:ascii="Calibri" w:hAnsi="Calibri"/>
                <w:b/>
                <w:lang w:eastAsia="en-GB"/>
              </w:rPr>
            </w:pPr>
            <w:r w:rsidRPr="00EF5DB5">
              <w:rPr>
                <w:rFonts w:ascii="Calibri" w:hAnsi="Calibri"/>
                <w:b/>
                <w:lang w:eastAsia="en-GB"/>
              </w:rPr>
              <w:t>Service Level Performance - measure</w:t>
            </w:r>
          </w:p>
        </w:tc>
        <w:tc>
          <w:tcPr>
            <w:tcW w:w="1418" w:type="dxa"/>
            <w:shd w:val="clear" w:color="auto" w:fill="auto"/>
            <w:vAlign w:val="center"/>
          </w:tcPr>
          <w:p w14:paraId="4F3A2105" w14:textId="77777777" w:rsidR="002645B1" w:rsidRPr="00EF5DB5" w:rsidRDefault="002645B1" w:rsidP="00EB0EF7">
            <w:pPr>
              <w:tabs>
                <w:tab w:val="left" w:pos="1701"/>
              </w:tabs>
              <w:overflowPunct/>
              <w:autoSpaceDE/>
              <w:autoSpaceDN/>
              <w:adjustRightInd/>
              <w:spacing w:before="120" w:after="120"/>
              <w:ind w:left="0" w:hanging="8"/>
              <w:jc w:val="center"/>
              <w:textAlignment w:val="auto"/>
              <w:rPr>
                <w:rFonts w:ascii="Calibri" w:hAnsi="Calibri"/>
                <w:b/>
                <w:lang w:eastAsia="en-GB"/>
              </w:rPr>
            </w:pPr>
            <w:r w:rsidRPr="00EF5DB5">
              <w:rPr>
                <w:rFonts w:ascii="Calibri" w:hAnsi="Calibri"/>
                <w:b/>
                <w:lang w:eastAsia="en-GB"/>
              </w:rPr>
              <w:t>Target Performance Level</w:t>
            </w:r>
          </w:p>
          <w:p w14:paraId="04119F6D" w14:textId="77777777" w:rsidR="002645B1" w:rsidRPr="00EF5DB5" w:rsidRDefault="002645B1" w:rsidP="00EB0EF7">
            <w:pPr>
              <w:overflowPunct/>
              <w:autoSpaceDE/>
              <w:autoSpaceDN/>
              <w:adjustRightInd/>
              <w:spacing w:before="120" w:after="120"/>
              <w:ind w:left="0"/>
              <w:jc w:val="center"/>
              <w:textAlignment w:val="auto"/>
              <w:rPr>
                <w:rFonts w:ascii="Calibri" w:hAnsi="Calibri"/>
                <w:b/>
                <w:lang w:eastAsia="en-GB"/>
              </w:rPr>
            </w:pPr>
          </w:p>
        </w:tc>
        <w:tc>
          <w:tcPr>
            <w:tcW w:w="2840" w:type="dxa"/>
            <w:shd w:val="clear" w:color="auto" w:fill="auto"/>
            <w:vAlign w:val="center"/>
          </w:tcPr>
          <w:p w14:paraId="331DCD93" w14:textId="77777777" w:rsidR="002645B1" w:rsidRPr="00EF5DB5" w:rsidRDefault="008433EA" w:rsidP="00EB0EF7">
            <w:pPr>
              <w:spacing w:before="120" w:after="120"/>
              <w:ind w:left="0"/>
              <w:jc w:val="center"/>
              <w:rPr>
                <w:rFonts w:ascii="Calibri" w:hAnsi="Calibri"/>
                <w:b/>
                <w:lang w:eastAsia="en-GB"/>
              </w:rPr>
            </w:pPr>
            <w:r w:rsidRPr="00EF5DB5">
              <w:rPr>
                <w:rFonts w:ascii="Calibri" w:hAnsi="Calibri"/>
                <w:b/>
                <w:lang w:eastAsia="en-GB"/>
              </w:rPr>
              <w:t>Service Credit</w:t>
            </w:r>
          </w:p>
        </w:tc>
      </w:tr>
      <w:tr w:rsidR="002645B1" w:rsidRPr="00EF5DB5" w14:paraId="1D5BB452" w14:textId="77777777" w:rsidTr="00FA001D">
        <w:tc>
          <w:tcPr>
            <w:tcW w:w="1560" w:type="dxa"/>
            <w:shd w:val="clear" w:color="auto" w:fill="auto"/>
            <w:vAlign w:val="center"/>
          </w:tcPr>
          <w:p w14:paraId="3691149B"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76D05406"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1346297"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41B710CC" w14:textId="77777777" w:rsidR="002645B1" w:rsidRPr="00EF5DB5" w:rsidRDefault="002645B1" w:rsidP="007A6C6D">
            <w:pPr>
              <w:spacing w:after="0"/>
              <w:ind w:left="0"/>
              <w:jc w:val="left"/>
              <w:rPr>
                <w:rFonts w:ascii="Calibri" w:hAnsi="Calibri"/>
                <w:lang w:eastAsia="en-GB"/>
              </w:rPr>
            </w:pPr>
          </w:p>
        </w:tc>
        <w:tc>
          <w:tcPr>
            <w:tcW w:w="2840" w:type="dxa"/>
            <w:shd w:val="clear" w:color="auto" w:fill="auto"/>
            <w:vAlign w:val="center"/>
          </w:tcPr>
          <w:p w14:paraId="270C4910" w14:textId="77777777" w:rsidR="00580F56" w:rsidRPr="00EF5DB5" w:rsidRDefault="00580F56" w:rsidP="007A6C6D">
            <w:pPr>
              <w:spacing w:after="0"/>
              <w:ind w:left="0"/>
              <w:jc w:val="left"/>
              <w:rPr>
                <w:rFonts w:ascii="Calibri" w:hAnsi="Calibri"/>
                <w:lang w:eastAsia="en-GB"/>
              </w:rPr>
            </w:pPr>
          </w:p>
        </w:tc>
      </w:tr>
      <w:tr w:rsidR="00B67997" w:rsidRPr="00EF5DB5" w14:paraId="08A84AE3" w14:textId="77777777" w:rsidTr="00FA001D">
        <w:tc>
          <w:tcPr>
            <w:tcW w:w="1560" w:type="dxa"/>
            <w:shd w:val="clear" w:color="auto" w:fill="auto"/>
            <w:vAlign w:val="center"/>
          </w:tcPr>
          <w:p w14:paraId="62216888"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36B412D5"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5433EA9"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6FC7A598"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5928AE01" w14:textId="77777777" w:rsidR="00B67997" w:rsidRPr="00EF5DB5" w:rsidRDefault="00B67997" w:rsidP="007A6C6D">
            <w:pPr>
              <w:spacing w:after="0"/>
              <w:ind w:left="0"/>
              <w:jc w:val="left"/>
              <w:rPr>
                <w:rFonts w:ascii="Calibri" w:hAnsi="Calibri"/>
                <w:lang w:eastAsia="en-GB"/>
              </w:rPr>
            </w:pPr>
          </w:p>
        </w:tc>
      </w:tr>
      <w:tr w:rsidR="00B67997" w:rsidRPr="00EF5DB5" w14:paraId="7BADBDF3" w14:textId="77777777" w:rsidTr="00FA001D">
        <w:tc>
          <w:tcPr>
            <w:tcW w:w="1560" w:type="dxa"/>
            <w:shd w:val="clear" w:color="auto" w:fill="auto"/>
            <w:vAlign w:val="center"/>
          </w:tcPr>
          <w:p w14:paraId="3B4D96D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2AA1A987"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16F16295"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455FACFE"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027C7554" w14:textId="77777777" w:rsidR="00B67997" w:rsidRPr="00EF5DB5" w:rsidRDefault="00B67997" w:rsidP="007A6C6D">
            <w:pPr>
              <w:spacing w:after="0"/>
              <w:ind w:left="0"/>
              <w:jc w:val="left"/>
              <w:rPr>
                <w:rFonts w:ascii="Calibri" w:hAnsi="Calibri"/>
                <w:lang w:eastAsia="en-GB"/>
              </w:rPr>
            </w:pPr>
          </w:p>
        </w:tc>
      </w:tr>
      <w:tr w:rsidR="00B67997" w:rsidRPr="00EF5DB5" w14:paraId="2418BDD4" w14:textId="77777777" w:rsidTr="00FA001D">
        <w:tc>
          <w:tcPr>
            <w:tcW w:w="1560" w:type="dxa"/>
            <w:shd w:val="clear" w:color="auto" w:fill="auto"/>
            <w:vAlign w:val="center"/>
          </w:tcPr>
          <w:p w14:paraId="535D1A73"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35CC9268"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04197774"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60083E2F"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37466EE3" w14:textId="77777777" w:rsidR="00B67997" w:rsidRPr="00EF5DB5" w:rsidRDefault="00B67997" w:rsidP="007A6C6D">
            <w:pPr>
              <w:spacing w:after="0"/>
              <w:ind w:left="0"/>
              <w:jc w:val="left"/>
              <w:rPr>
                <w:rFonts w:ascii="Calibri" w:hAnsi="Calibri"/>
                <w:lang w:eastAsia="en-GB"/>
              </w:rPr>
            </w:pPr>
          </w:p>
        </w:tc>
      </w:tr>
      <w:tr w:rsidR="00B67997" w:rsidRPr="00EF5DB5" w14:paraId="16F3F587" w14:textId="77777777" w:rsidTr="00FA001D">
        <w:tc>
          <w:tcPr>
            <w:tcW w:w="1560" w:type="dxa"/>
            <w:shd w:val="clear" w:color="auto" w:fill="auto"/>
            <w:vAlign w:val="center"/>
          </w:tcPr>
          <w:p w14:paraId="64372CC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33BEBCEB"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762544B"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5248A1AE"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476F6149" w14:textId="77777777" w:rsidR="00B67997" w:rsidRPr="00EF5DB5" w:rsidRDefault="00B67997" w:rsidP="007A6C6D">
            <w:pPr>
              <w:spacing w:after="0"/>
              <w:ind w:left="0"/>
              <w:jc w:val="left"/>
              <w:rPr>
                <w:rFonts w:ascii="Calibri" w:hAnsi="Calibri"/>
                <w:lang w:eastAsia="en-GB"/>
              </w:rPr>
            </w:pPr>
          </w:p>
        </w:tc>
      </w:tr>
      <w:tr w:rsidR="00B67997" w:rsidRPr="00EF5DB5" w14:paraId="6523DB78" w14:textId="77777777" w:rsidTr="00FA001D">
        <w:tc>
          <w:tcPr>
            <w:tcW w:w="1560" w:type="dxa"/>
            <w:shd w:val="clear" w:color="auto" w:fill="auto"/>
            <w:vAlign w:val="center"/>
          </w:tcPr>
          <w:p w14:paraId="281F04E0"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490ACE21"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E92B024"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1C7C1AFD"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60242171" w14:textId="77777777" w:rsidR="00B67997" w:rsidRPr="00EF5DB5" w:rsidRDefault="00B67997" w:rsidP="007A6C6D">
            <w:pPr>
              <w:spacing w:after="0"/>
              <w:ind w:left="0"/>
              <w:jc w:val="left"/>
              <w:rPr>
                <w:rFonts w:ascii="Calibri" w:hAnsi="Calibri"/>
                <w:lang w:eastAsia="en-GB"/>
              </w:rPr>
            </w:pPr>
          </w:p>
        </w:tc>
      </w:tr>
      <w:tr w:rsidR="00B67997" w:rsidRPr="00EF5DB5" w14:paraId="13E6C7FF" w14:textId="77777777" w:rsidTr="00FA001D">
        <w:tc>
          <w:tcPr>
            <w:tcW w:w="1560" w:type="dxa"/>
            <w:shd w:val="clear" w:color="auto" w:fill="auto"/>
            <w:vAlign w:val="center"/>
          </w:tcPr>
          <w:p w14:paraId="2BA76841"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50576166"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43407373"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1A99E41D"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1CD0DE24" w14:textId="77777777" w:rsidR="00B67997" w:rsidRPr="00EF5DB5" w:rsidRDefault="00B67997" w:rsidP="007A6C6D">
            <w:pPr>
              <w:spacing w:after="0"/>
              <w:ind w:left="0"/>
              <w:jc w:val="left"/>
              <w:rPr>
                <w:rFonts w:ascii="Calibri" w:hAnsi="Calibri"/>
                <w:lang w:eastAsia="en-GB"/>
              </w:rPr>
            </w:pPr>
          </w:p>
        </w:tc>
      </w:tr>
      <w:tr w:rsidR="00B67997" w:rsidRPr="00EF5DB5" w14:paraId="542B9793" w14:textId="77777777" w:rsidTr="00FA001D">
        <w:tc>
          <w:tcPr>
            <w:tcW w:w="1560" w:type="dxa"/>
            <w:shd w:val="clear" w:color="auto" w:fill="auto"/>
            <w:vAlign w:val="center"/>
          </w:tcPr>
          <w:p w14:paraId="17934EF7"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09491E98"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55275DEC"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624B031F"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72C394AD" w14:textId="77777777" w:rsidR="00B67997" w:rsidRPr="00EF5DB5" w:rsidRDefault="00B67997" w:rsidP="007A6C6D">
            <w:pPr>
              <w:spacing w:after="0"/>
              <w:ind w:left="0"/>
              <w:jc w:val="left"/>
              <w:rPr>
                <w:rFonts w:ascii="Calibri" w:hAnsi="Calibri"/>
                <w:lang w:eastAsia="en-GB"/>
              </w:rPr>
            </w:pPr>
          </w:p>
        </w:tc>
      </w:tr>
      <w:tr w:rsidR="00B67997" w:rsidRPr="00EF5DB5" w14:paraId="0C89F0E9" w14:textId="77777777" w:rsidTr="00FA001D">
        <w:tc>
          <w:tcPr>
            <w:tcW w:w="1560" w:type="dxa"/>
            <w:shd w:val="clear" w:color="auto" w:fill="auto"/>
            <w:vAlign w:val="center"/>
          </w:tcPr>
          <w:p w14:paraId="2762BD71"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120A6621"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3FCBDC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020A5C0F"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627A6538" w14:textId="77777777" w:rsidR="00B67997" w:rsidRPr="00EF5DB5" w:rsidRDefault="00B67997" w:rsidP="007A6C6D">
            <w:pPr>
              <w:spacing w:after="0"/>
              <w:ind w:left="0"/>
              <w:jc w:val="left"/>
              <w:rPr>
                <w:rFonts w:ascii="Calibri" w:hAnsi="Calibri"/>
                <w:lang w:eastAsia="en-GB"/>
              </w:rPr>
            </w:pPr>
          </w:p>
        </w:tc>
      </w:tr>
      <w:tr w:rsidR="00B67997" w:rsidRPr="00EF5DB5" w14:paraId="108C13AB" w14:textId="77777777" w:rsidTr="00FA001D">
        <w:tc>
          <w:tcPr>
            <w:tcW w:w="1560" w:type="dxa"/>
            <w:shd w:val="clear" w:color="auto" w:fill="auto"/>
            <w:vAlign w:val="center"/>
          </w:tcPr>
          <w:p w14:paraId="22EBE3C7"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4E8E078F"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39C4D09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4E8404CE"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39B930A6" w14:textId="77777777" w:rsidR="00B67997" w:rsidRPr="00EF5DB5" w:rsidRDefault="00B67997" w:rsidP="007A6C6D">
            <w:pPr>
              <w:spacing w:after="0"/>
              <w:ind w:left="0"/>
              <w:jc w:val="left"/>
              <w:rPr>
                <w:rFonts w:ascii="Calibri" w:hAnsi="Calibri"/>
                <w:lang w:eastAsia="en-GB"/>
              </w:rPr>
            </w:pPr>
          </w:p>
        </w:tc>
      </w:tr>
      <w:tr w:rsidR="00B67997" w:rsidRPr="00EF5DB5" w14:paraId="50A90785" w14:textId="77777777" w:rsidTr="00FA001D">
        <w:tc>
          <w:tcPr>
            <w:tcW w:w="1560" w:type="dxa"/>
            <w:shd w:val="clear" w:color="auto" w:fill="auto"/>
            <w:vAlign w:val="center"/>
          </w:tcPr>
          <w:p w14:paraId="68DB45E9"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3F15DDBA"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44E7F97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125B3736"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5061BD53" w14:textId="77777777" w:rsidR="00B67997" w:rsidRPr="00EF5DB5" w:rsidRDefault="00B67997" w:rsidP="007A6C6D">
            <w:pPr>
              <w:spacing w:after="0"/>
              <w:ind w:left="0"/>
              <w:jc w:val="left"/>
              <w:rPr>
                <w:rFonts w:ascii="Calibri" w:hAnsi="Calibri"/>
                <w:lang w:eastAsia="en-GB"/>
              </w:rPr>
            </w:pPr>
          </w:p>
        </w:tc>
      </w:tr>
      <w:tr w:rsidR="00B67997" w:rsidRPr="00EF5DB5" w14:paraId="37391D93" w14:textId="77777777" w:rsidTr="00FA001D">
        <w:tc>
          <w:tcPr>
            <w:tcW w:w="1560" w:type="dxa"/>
            <w:shd w:val="clear" w:color="auto" w:fill="auto"/>
            <w:vAlign w:val="center"/>
          </w:tcPr>
          <w:p w14:paraId="7F926882"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2EC03259"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1E584232"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3AF0450B"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2E957869" w14:textId="77777777" w:rsidR="00B67997" w:rsidRPr="00EF5DB5" w:rsidRDefault="00B67997" w:rsidP="007A6C6D">
            <w:pPr>
              <w:spacing w:after="0"/>
              <w:ind w:left="0"/>
              <w:jc w:val="left"/>
              <w:rPr>
                <w:rFonts w:ascii="Calibri" w:hAnsi="Calibri"/>
                <w:lang w:eastAsia="en-GB"/>
              </w:rPr>
            </w:pPr>
          </w:p>
        </w:tc>
      </w:tr>
      <w:tr w:rsidR="00B67997" w:rsidRPr="00EF5DB5" w14:paraId="6EF0E407" w14:textId="77777777" w:rsidTr="00FA001D">
        <w:tc>
          <w:tcPr>
            <w:tcW w:w="1560" w:type="dxa"/>
            <w:shd w:val="clear" w:color="auto" w:fill="auto"/>
            <w:vAlign w:val="center"/>
          </w:tcPr>
          <w:p w14:paraId="25306A8B"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4D741DAD"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7AA3651D"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696AFF9F"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48DD5ACA" w14:textId="77777777" w:rsidR="00B67997" w:rsidRPr="00EF5DB5" w:rsidRDefault="00B67997" w:rsidP="007A6C6D">
            <w:pPr>
              <w:spacing w:after="0"/>
              <w:ind w:left="0"/>
              <w:jc w:val="left"/>
              <w:rPr>
                <w:rFonts w:ascii="Calibri" w:hAnsi="Calibri"/>
                <w:lang w:eastAsia="en-GB"/>
              </w:rPr>
            </w:pPr>
          </w:p>
        </w:tc>
      </w:tr>
      <w:tr w:rsidR="00B67997" w:rsidRPr="00EF5DB5" w14:paraId="7DEEE4D1" w14:textId="77777777" w:rsidTr="00FA001D">
        <w:tc>
          <w:tcPr>
            <w:tcW w:w="1560" w:type="dxa"/>
            <w:shd w:val="clear" w:color="auto" w:fill="auto"/>
            <w:vAlign w:val="center"/>
          </w:tcPr>
          <w:p w14:paraId="2A68C8EB"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10F0BA43"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7E265C7A"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20B6A0BE"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19416C92" w14:textId="77777777" w:rsidR="00B67997" w:rsidRPr="00EF5DB5" w:rsidRDefault="00B67997" w:rsidP="007A6C6D">
            <w:pPr>
              <w:spacing w:after="0"/>
              <w:ind w:left="0"/>
              <w:jc w:val="left"/>
              <w:rPr>
                <w:rFonts w:ascii="Calibri" w:hAnsi="Calibri"/>
                <w:lang w:eastAsia="en-GB"/>
              </w:rPr>
            </w:pPr>
          </w:p>
        </w:tc>
      </w:tr>
      <w:tr w:rsidR="00B67997" w:rsidRPr="00EF5DB5" w14:paraId="57BCE65D" w14:textId="77777777" w:rsidTr="00FA001D">
        <w:tc>
          <w:tcPr>
            <w:tcW w:w="1560" w:type="dxa"/>
            <w:shd w:val="clear" w:color="auto" w:fill="auto"/>
            <w:vAlign w:val="center"/>
          </w:tcPr>
          <w:p w14:paraId="50CD2694"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694DD0F5"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695634FF"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2B3C0D5B"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39D9130F" w14:textId="77777777" w:rsidR="00B67997" w:rsidRPr="00EF5DB5" w:rsidRDefault="00B67997" w:rsidP="007A6C6D">
            <w:pPr>
              <w:spacing w:after="0"/>
              <w:ind w:left="0"/>
              <w:jc w:val="left"/>
              <w:rPr>
                <w:rFonts w:ascii="Calibri" w:hAnsi="Calibri"/>
                <w:lang w:eastAsia="en-GB"/>
              </w:rPr>
            </w:pPr>
          </w:p>
        </w:tc>
      </w:tr>
      <w:tr w:rsidR="00B67997" w:rsidRPr="00EF5DB5" w14:paraId="11ED59FB" w14:textId="77777777" w:rsidTr="00FA001D">
        <w:tc>
          <w:tcPr>
            <w:tcW w:w="1560" w:type="dxa"/>
            <w:shd w:val="clear" w:color="auto" w:fill="auto"/>
            <w:vAlign w:val="center"/>
          </w:tcPr>
          <w:p w14:paraId="04DE554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607B4ACE"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74F1A6E3" w14:textId="77777777" w:rsidR="00B67997" w:rsidRPr="00EF5DB5" w:rsidRDefault="00B67997"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759C3B70" w14:textId="77777777" w:rsidR="00B67997" w:rsidRPr="00EF5DB5" w:rsidRDefault="00B67997" w:rsidP="007A6C6D">
            <w:pPr>
              <w:spacing w:after="0"/>
              <w:ind w:left="0"/>
              <w:jc w:val="left"/>
              <w:rPr>
                <w:rFonts w:ascii="Calibri" w:hAnsi="Calibri"/>
                <w:lang w:eastAsia="en-GB"/>
              </w:rPr>
            </w:pPr>
          </w:p>
        </w:tc>
        <w:tc>
          <w:tcPr>
            <w:tcW w:w="2840" w:type="dxa"/>
            <w:shd w:val="clear" w:color="auto" w:fill="auto"/>
            <w:vAlign w:val="center"/>
          </w:tcPr>
          <w:p w14:paraId="05A123F6" w14:textId="77777777" w:rsidR="00B67997" w:rsidRPr="00EF5DB5" w:rsidRDefault="00B67997" w:rsidP="007A6C6D">
            <w:pPr>
              <w:spacing w:after="0"/>
              <w:ind w:left="0"/>
              <w:jc w:val="left"/>
              <w:rPr>
                <w:rFonts w:ascii="Calibri" w:hAnsi="Calibri"/>
                <w:lang w:eastAsia="en-GB"/>
              </w:rPr>
            </w:pPr>
          </w:p>
        </w:tc>
      </w:tr>
      <w:tr w:rsidR="002645B1" w:rsidRPr="00EF5DB5" w14:paraId="033431B9" w14:textId="77777777" w:rsidTr="00FA001D">
        <w:tc>
          <w:tcPr>
            <w:tcW w:w="1560" w:type="dxa"/>
            <w:shd w:val="clear" w:color="auto" w:fill="auto"/>
            <w:vAlign w:val="center"/>
          </w:tcPr>
          <w:p w14:paraId="59A19BD8"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27E48703"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051C33E4"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25FF7557" w14:textId="77777777" w:rsidR="002645B1" w:rsidRPr="00EF5DB5" w:rsidRDefault="002645B1" w:rsidP="007A6C6D">
            <w:pPr>
              <w:spacing w:after="0"/>
              <w:ind w:left="0"/>
              <w:jc w:val="left"/>
              <w:rPr>
                <w:rFonts w:ascii="Calibri" w:hAnsi="Calibri"/>
                <w:lang w:eastAsia="en-GB"/>
              </w:rPr>
            </w:pPr>
          </w:p>
        </w:tc>
        <w:tc>
          <w:tcPr>
            <w:tcW w:w="2840" w:type="dxa"/>
            <w:shd w:val="clear" w:color="auto" w:fill="auto"/>
            <w:vAlign w:val="center"/>
          </w:tcPr>
          <w:p w14:paraId="54455755" w14:textId="77777777" w:rsidR="00580F56" w:rsidRPr="00EF5DB5" w:rsidRDefault="00580F56" w:rsidP="007A6C6D">
            <w:pPr>
              <w:spacing w:after="0"/>
              <w:ind w:left="0"/>
              <w:jc w:val="left"/>
              <w:rPr>
                <w:rFonts w:ascii="Calibri" w:hAnsi="Calibri"/>
                <w:lang w:eastAsia="en-GB"/>
              </w:rPr>
            </w:pPr>
          </w:p>
        </w:tc>
      </w:tr>
      <w:tr w:rsidR="002645B1" w:rsidRPr="00EF5DB5" w14:paraId="0ACE449D" w14:textId="77777777" w:rsidTr="00FA001D">
        <w:tc>
          <w:tcPr>
            <w:tcW w:w="1560" w:type="dxa"/>
            <w:shd w:val="clear" w:color="auto" w:fill="auto"/>
            <w:vAlign w:val="center"/>
          </w:tcPr>
          <w:p w14:paraId="04643185"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12CC6E59" w14:textId="77777777" w:rsidR="002645B1" w:rsidRPr="00EF5DB5" w:rsidRDefault="002645B1" w:rsidP="007A6C6D">
            <w:pPr>
              <w:overflowPunct/>
              <w:autoSpaceDE/>
              <w:autoSpaceDN/>
              <w:adjustRightInd/>
              <w:spacing w:after="0"/>
              <w:ind w:left="0" w:right="-114"/>
              <w:jc w:val="left"/>
              <w:textAlignment w:val="auto"/>
              <w:rPr>
                <w:rFonts w:ascii="Calibri" w:hAnsi="Calibri"/>
                <w:lang w:eastAsia="en-GB"/>
              </w:rPr>
            </w:pPr>
          </w:p>
        </w:tc>
        <w:tc>
          <w:tcPr>
            <w:tcW w:w="1843" w:type="dxa"/>
            <w:shd w:val="clear" w:color="auto" w:fill="auto"/>
            <w:vAlign w:val="center"/>
          </w:tcPr>
          <w:p w14:paraId="47B20B30" w14:textId="77777777" w:rsidR="002645B1" w:rsidRPr="00EF5DB5" w:rsidRDefault="002645B1" w:rsidP="007A6C6D">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14640A3E" w14:textId="77777777" w:rsidR="00580F56" w:rsidRPr="00EF5DB5" w:rsidRDefault="00580F56" w:rsidP="007A6C6D">
            <w:pPr>
              <w:spacing w:after="0"/>
              <w:ind w:left="0"/>
              <w:jc w:val="left"/>
              <w:rPr>
                <w:rFonts w:ascii="Calibri" w:hAnsi="Calibri"/>
                <w:lang w:eastAsia="en-GB"/>
              </w:rPr>
            </w:pPr>
          </w:p>
        </w:tc>
        <w:tc>
          <w:tcPr>
            <w:tcW w:w="2840" w:type="dxa"/>
            <w:shd w:val="clear" w:color="auto" w:fill="auto"/>
            <w:vAlign w:val="center"/>
          </w:tcPr>
          <w:p w14:paraId="5CE9A791" w14:textId="77777777" w:rsidR="002645B1" w:rsidRPr="00EF5DB5" w:rsidRDefault="002645B1" w:rsidP="007A6C6D">
            <w:pPr>
              <w:spacing w:after="0"/>
              <w:ind w:left="0"/>
              <w:jc w:val="left"/>
              <w:rPr>
                <w:rFonts w:ascii="Calibri" w:hAnsi="Calibri"/>
                <w:lang w:eastAsia="en-GB"/>
              </w:rPr>
            </w:pPr>
          </w:p>
        </w:tc>
      </w:tr>
      <w:tr w:rsidR="002645B1" w:rsidRPr="00EF5DB5" w14:paraId="2EA986A4" w14:textId="77777777" w:rsidTr="00FA001D">
        <w:tc>
          <w:tcPr>
            <w:tcW w:w="1560" w:type="dxa"/>
            <w:shd w:val="clear" w:color="auto" w:fill="auto"/>
            <w:vAlign w:val="center"/>
          </w:tcPr>
          <w:p w14:paraId="262AF3D5" w14:textId="77777777" w:rsidR="00633DCF" w:rsidRPr="00EF5DB5" w:rsidRDefault="00633DCF" w:rsidP="0041797E">
            <w:pPr>
              <w:overflowPunct/>
              <w:autoSpaceDE/>
              <w:autoSpaceDN/>
              <w:adjustRightInd/>
              <w:spacing w:after="0"/>
              <w:ind w:left="0"/>
              <w:jc w:val="left"/>
              <w:textAlignment w:val="auto"/>
              <w:rPr>
                <w:rFonts w:ascii="Calibri" w:hAnsi="Calibri"/>
                <w:lang w:eastAsia="en-GB"/>
              </w:rPr>
            </w:pPr>
          </w:p>
        </w:tc>
        <w:tc>
          <w:tcPr>
            <w:tcW w:w="2557" w:type="dxa"/>
            <w:shd w:val="clear" w:color="auto" w:fill="auto"/>
            <w:vAlign w:val="center"/>
          </w:tcPr>
          <w:p w14:paraId="58D90014" w14:textId="77777777" w:rsidR="002645B1" w:rsidRPr="00EF5DB5" w:rsidRDefault="002645B1" w:rsidP="0041797E">
            <w:pPr>
              <w:overflowPunct/>
              <w:autoSpaceDE/>
              <w:autoSpaceDN/>
              <w:adjustRightInd/>
              <w:spacing w:after="0"/>
              <w:ind w:left="0"/>
              <w:jc w:val="left"/>
              <w:textAlignment w:val="auto"/>
              <w:rPr>
                <w:rFonts w:ascii="Calibri" w:hAnsi="Calibri"/>
                <w:lang w:eastAsia="en-GB"/>
              </w:rPr>
            </w:pPr>
          </w:p>
        </w:tc>
        <w:tc>
          <w:tcPr>
            <w:tcW w:w="1843" w:type="dxa"/>
            <w:shd w:val="clear" w:color="auto" w:fill="auto"/>
            <w:vAlign w:val="center"/>
          </w:tcPr>
          <w:p w14:paraId="17E4E6F8" w14:textId="77777777" w:rsidR="007A6C6D" w:rsidRPr="00EF5DB5" w:rsidRDefault="007A6C6D" w:rsidP="0041797E">
            <w:pPr>
              <w:overflowPunct/>
              <w:autoSpaceDE/>
              <w:autoSpaceDN/>
              <w:adjustRightInd/>
              <w:spacing w:after="0"/>
              <w:ind w:left="0"/>
              <w:jc w:val="left"/>
              <w:textAlignment w:val="auto"/>
              <w:rPr>
                <w:rFonts w:ascii="Calibri" w:hAnsi="Calibri"/>
                <w:lang w:eastAsia="en-GB"/>
              </w:rPr>
            </w:pPr>
          </w:p>
        </w:tc>
        <w:tc>
          <w:tcPr>
            <w:tcW w:w="1418" w:type="dxa"/>
            <w:shd w:val="clear" w:color="auto" w:fill="auto"/>
            <w:vAlign w:val="center"/>
          </w:tcPr>
          <w:p w14:paraId="437D7A8E" w14:textId="77777777" w:rsidR="0041797E" w:rsidRPr="00EF5DB5" w:rsidRDefault="0041797E" w:rsidP="0041797E">
            <w:pPr>
              <w:spacing w:after="0"/>
              <w:ind w:left="0"/>
              <w:jc w:val="left"/>
              <w:rPr>
                <w:rFonts w:ascii="Calibri" w:hAnsi="Calibri"/>
                <w:lang w:eastAsia="en-GB"/>
              </w:rPr>
            </w:pPr>
          </w:p>
        </w:tc>
        <w:tc>
          <w:tcPr>
            <w:tcW w:w="2840" w:type="dxa"/>
            <w:shd w:val="clear" w:color="auto" w:fill="auto"/>
            <w:vAlign w:val="center"/>
          </w:tcPr>
          <w:p w14:paraId="3FD377D9" w14:textId="77777777" w:rsidR="002645B1" w:rsidRPr="00EF5DB5" w:rsidRDefault="002645B1" w:rsidP="001D7120">
            <w:pPr>
              <w:spacing w:after="0"/>
              <w:ind w:left="0"/>
              <w:jc w:val="left"/>
              <w:rPr>
                <w:rFonts w:ascii="Calibri" w:hAnsi="Calibri"/>
                <w:lang w:eastAsia="en-GB"/>
              </w:rPr>
            </w:pPr>
          </w:p>
        </w:tc>
      </w:tr>
    </w:tbl>
    <w:p w14:paraId="389F0E01" w14:textId="77777777" w:rsidR="00667108" w:rsidRPr="00EF5DB5" w:rsidRDefault="00667108" w:rsidP="005C61BB">
      <w:pPr>
        <w:pStyle w:val="GPSSchAnnexname"/>
        <w:rPr>
          <w:rFonts w:ascii="Calibri" w:hAnsi="Calibri" w:cs="Arial"/>
        </w:rPr>
      </w:pPr>
      <w:r w:rsidRPr="00EF5DB5">
        <w:rPr>
          <w:rFonts w:ascii="Calibri" w:hAnsi="Calibri" w:cs="Arial"/>
        </w:rPr>
        <w:br w:type="page"/>
      </w:r>
      <w:bookmarkStart w:id="2297" w:name="_Toc515454228"/>
      <w:r w:rsidR="00DA16FA" w:rsidRPr="00EF5DB5">
        <w:rPr>
          <w:rFonts w:ascii="Calibri" w:hAnsi="Calibri" w:cs="Arial"/>
        </w:rPr>
        <w:lastRenderedPageBreak/>
        <w:t xml:space="preserve">ANNEX 1 TO </w:t>
      </w:r>
      <w:r w:rsidRPr="00EF5DB5">
        <w:rPr>
          <w:rFonts w:ascii="Calibri" w:hAnsi="Calibri" w:cs="Arial"/>
        </w:rPr>
        <w:t>PART B: PERFORMANCE MONITORING</w:t>
      </w:r>
      <w:bookmarkEnd w:id="2297"/>
    </w:p>
    <w:p w14:paraId="48E920B1" w14:textId="77777777" w:rsidR="008D0A60" w:rsidRPr="00EF5DB5" w:rsidRDefault="00667108" w:rsidP="00EF5DB5">
      <w:pPr>
        <w:pStyle w:val="GPSL1CLAUSEHEADING"/>
        <w:numPr>
          <w:ilvl w:val="0"/>
          <w:numId w:val="24"/>
        </w:numPr>
        <w:rPr>
          <w:rFonts w:ascii="Calibri" w:hAnsi="Calibri"/>
        </w:rPr>
      </w:pPr>
      <w:bookmarkStart w:id="2298" w:name="_Toc431551198"/>
      <w:bookmarkStart w:id="2299" w:name="_Toc488914430"/>
      <w:bookmarkStart w:id="2300" w:name="_Toc515454229"/>
      <w:r w:rsidRPr="00EF5DB5">
        <w:rPr>
          <w:rFonts w:ascii="Calibri" w:hAnsi="Calibri"/>
        </w:rPr>
        <w:t>PRINCIPAL POINTS</w:t>
      </w:r>
      <w:bookmarkEnd w:id="2298"/>
      <w:bookmarkEnd w:id="2299"/>
      <w:bookmarkEnd w:id="2300"/>
    </w:p>
    <w:p w14:paraId="32980875" w14:textId="77777777" w:rsidR="008D0A60" w:rsidRPr="00EF5DB5" w:rsidRDefault="00667108" w:rsidP="00E62BD4">
      <w:pPr>
        <w:pStyle w:val="GPSL2numberedclause"/>
      </w:pPr>
      <w:r w:rsidRPr="00EF5DB5">
        <w:t>Part B to this Call Off Schedule</w:t>
      </w:r>
      <w:r w:rsidR="005C33B0" w:rsidRPr="00EF5DB5">
        <w:t xml:space="preserve"> 6</w:t>
      </w:r>
      <w:r w:rsidRPr="00EF5DB5">
        <w:t xml:space="preserve"> provides the methodology for monitoring the provision of the </w:t>
      </w:r>
      <w:r w:rsidR="000C52D8" w:rsidRPr="00EF5DB5">
        <w:t>Services</w:t>
      </w:r>
      <w:r w:rsidRPr="00EF5DB5">
        <w:t>:</w:t>
      </w:r>
    </w:p>
    <w:p w14:paraId="0D894866" w14:textId="77777777" w:rsidR="008D0A60" w:rsidRPr="00EF5DB5" w:rsidRDefault="00667108" w:rsidP="00E62BD4">
      <w:pPr>
        <w:pStyle w:val="GPSL3numberedclause"/>
      </w:pPr>
      <w:r w:rsidRPr="00EF5DB5">
        <w:t>to ensure that the Supplier is complying with the Service Levels; and</w:t>
      </w:r>
    </w:p>
    <w:p w14:paraId="66AB2700" w14:textId="77777777" w:rsidR="00E13960" w:rsidRPr="00EF5DB5" w:rsidRDefault="00667108" w:rsidP="00E62BD4">
      <w:pPr>
        <w:pStyle w:val="GPSL3numberedclause"/>
      </w:pPr>
      <w:bookmarkStart w:id="2301" w:name="_Ref365636889"/>
      <w:r w:rsidRPr="00EF5DB5">
        <w:t xml:space="preserve">for identifying any failures to achieve Service Levels in the performance of the Supplier and/or provision of the </w:t>
      </w:r>
      <w:r w:rsidR="000C52D8" w:rsidRPr="00EF5DB5">
        <w:t>Services</w:t>
      </w:r>
      <w:r w:rsidR="00DE71C2" w:rsidRPr="00EF5DB5">
        <w:t xml:space="preserve"> </w:t>
      </w:r>
      <w:r w:rsidRPr="00EF5DB5">
        <w:t>("</w:t>
      </w:r>
      <w:r w:rsidRPr="00EF5DB5">
        <w:rPr>
          <w:b/>
        </w:rPr>
        <w:t>Performance Monitoring System</w:t>
      </w:r>
      <w:r w:rsidRPr="00EF5DB5">
        <w:t>").</w:t>
      </w:r>
      <w:bookmarkEnd w:id="2301"/>
    </w:p>
    <w:p w14:paraId="4F0422CF" w14:textId="77777777" w:rsidR="008D0A60" w:rsidRPr="00EF5DB5" w:rsidRDefault="00667108" w:rsidP="00E62BD4">
      <w:pPr>
        <w:pStyle w:val="GPSL2numberedclause"/>
      </w:pPr>
      <w:bookmarkStart w:id="2302" w:name="_Ref364422824"/>
      <w:r w:rsidRPr="00EF5DB5">
        <w:t xml:space="preserve">Within twenty (20) Working Days of the Call Off Commencement Date the Supplier shall provide the </w:t>
      </w:r>
      <w:r w:rsidR="006179E3" w:rsidRPr="00EF5DB5">
        <w:t>Contracting Authority</w:t>
      </w:r>
      <w:r w:rsidRPr="00EF5DB5">
        <w:t xml:space="preserve"> with details of how the process in respect of the monitoring and reporting of Service Levels will operate between the Parties and the Parties will endeavour to agree such process as soon as reasonably possible.</w:t>
      </w:r>
      <w:bookmarkEnd w:id="2302"/>
    </w:p>
    <w:p w14:paraId="6CB84A0B" w14:textId="77777777" w:rsidR="008D0A60" w:rsidRPr="00EF5DB5" w:rsidRDefault="00667108" w:rsidP="00E62BD4">
      <w:pPr>
        <w:pStyle w:val="GPSL1SCHEDULEHeading"/>
        <w:rPr>
          <w:rFonts w:ascii="Calibri" w:hAnsi="Calibri"/>
        </w:rPr>
      </w:pPr>
      <w:r w:rsidRPr="00EF5DB5">
        <w:rPr>
          <w:rFonts w:ascii="Calibri" w:hAnsi="Calibri"/>
        </w:rPr>
        <w:t>REPORTING OF SERVICE FAILURES</w:t>
      </w:r>
    </w:p>
    <w:p w14:paraId="74FD88F2" w14:textId="77777777" w:rsidR="008D0A60" w:rsidRPr="00EF5DB5" w:rsidRDefault="00667108" w:rsidP="00E62BD4">
      <w:pPr>
        <w:pStyle w:val="GPSL2numberedclause"/>
      </w:pPr>
      <w:r w:rsidRPr="00EF5DB5">
        <w:t xml:space="preserve">The </w:t>
      </w:r>
      <w:r w:rsidR="007046E8" w:rsidRPr="00EF5DB5">
        <w:t>Supplier</w:t>
      </w:r>
      <w:r w:rsidRPr="00EF5DB5">
        <w:t xml:space="preserve"> shall report all failures to achieve Service Levels and any Critical Service Level Failure to the </w:t>
      </w:r>
      <w:r w:rsidR="006179E3" w:rsidRPr="00EF5DB5">
        <w:t>Contracting Authority</w:t>
      </w:r>
      <w:r w:rsidRPr="00EF5DB5">
        <w:t xml:space="preserve"> in accordance with the processes agreed in paragraph</w:t>
      </w:r>
      <w:r w:rsidR="00B460DF" w:rsidRPr="00EF5DB5">
        <w:t xml:space="preserve"> </w:t>
      </w:r>
      <w:r w:rsidR="009F474C" w:rsidRPr="00EF5DB5">
        <w:fldChar w:fldCharType="begin"/>
      </w:r>
      <w:r w:rsidR="00B460DF" w:rsidRPr="00EF5DB5">
        <w:instrText xml:space="preserve"> REF _Ref364422824 \r \h </w:instrText>
      </w:r>
      <w:r w:rsidR="00F54E49" w:rsidRPr="00EF5DB5">
        <w:instrText xml:space="preserve"> \* MERGEFORMAT </w:instrText>
      </w:r>
      <w:r w:rsidR="009F474C" w:rsidRPr="00EF5DB5">
        <w:fldChar w:fldCharType="separate"/>
      </w:r>
      <w:r w:rsidR="009C0ACD" w:rsidRPr="00EF5DB5">
        <w:t>1.2</w:t>
      </w:r>
      <w:r w:rsidR="009F474C" w:rsidRPr="00EF5DB5">
        <w:fldChar w:fldCharType="end"/>
      </w:r>
      <w:r w:rsidR="00B460DF" w:rsidRPr="00EF5DB5">
        <w:t xml:space="preserve"> of Part B of this Call Off Schedule</w:t>
      </w:r>
      <w:r w:rsidR="001624CD" w:rsidRPr="00EF5DB5">
        <w:t xml:space="preserve"> 6</w:t>
      </w:r>
      <w:r w:rsidRPr="00EF5DB5">
        <w:t xml:space="preserve"> above.</w:t>
      </w:r>
    </w:p>
    <w:p w14:paraId="3D7B9CFB" w14:textId="77777777" w:rsidR="00E13960" w:rsidRPr="00EF5DB5" w:rsidRDefault="00667108" w:rsidP="00E62BD4">
      <w:pPr>
        <w:pStyle w:val="GPSL1SCHEDULEHeading"/>
        <w:rPr>
          <w:rFonts w:ascii="Calibri" w:hAnsi="Calibri"/>
        </w:rPr>
      </w:pPr>
      <w:r w:rsidRPr="00EF5DB5">
        <w:rPr>
          <w:rFonts w:ascii="Calibri" w:hAnsi="Calibri"/>
        </w:rPr>
        <w:t>PERFORMANCE MONITORING AND PERFORMANCE REVIEW</w:t>
      </w:r>
    </w:p>
    <w:p w14:paraId="4A4226C5" w14:textId="77777777" w:rsidR="00667108" w:rsidRPr="00EF5DB5" w:rsidRDefault="00667108" w:rsidP="00E62BD4">
      <w:pPr>
        <w:pStyle w:val="GPSL2numberedclause"/>
      </w:pPr>
      <w:bookmarkStart w:id="2303" w:name="_Ref365636898"/>
      <w:r w:rsidRPr="00EF5DB5">
        <w:t xml:space="preserve">The Supplier shall provide the </w:t>
      </w:r>
      <w:r w:rsidR="006179E3" w:rsidRPr="00EF5DB5">
        <w:t>Contracting Authority</w:t>
      </w:r>
      <w:r w:rsidRPr="00EF5DB5">
        <w:t xml:space="preserve"> with performance monitoring reports (“</w:t>
      </w:r>
      <w:r w:rsidRPr="00EF5DB5">
        <w:rPr>
          <w:b/>
        </w:rPr>
        <w:t>Performance Monitoring Reports</w:t>
      </w:r>
      <w:r w:rsidRPr="00EF5DB5">
        <w:t xml:space="preserve">”) in accordance with the process and timescales agreed pursuant to paragraph </w:t>
      </w:r>
      <w:r w:rsidR="009F474C" w:rsidRPr="00EF5DB5">
        <w:fldChar w:fldCharType="begin"/>
      </w:r>
      <w:r w:rsidR="00B460DF" w:rsidRPr="00EF5DB5">
        <w:instrText xml:space="preserve"> REF _Ref364422824 \r \h </w:instrText>
      </w:r>
      <w:r w:rsidR="00F54E49" w:rsidRPr="00EF5DB5">
        <w:instrText xml:space="preserve"> \* MERGEFORMAT </w:instrText>
      </w:r>
      <w:r w:rsidR="009F474C" w:rsidRPr="00EF5DB5">
        <w:fldChar w:fldCharType="separate"/>
      </w:r>
      <w:r w:rsidR="009C0ACD" w:rsidRPr="00EF5DB5">
        <w:t>1.2</w:t>
      </w:r>
      <w:r w:rsidR="009F474C" w:rsidRPr="00EF5DB5">
        <w:fldChar w:fldCharType="end"/>
      </w:r>
      <w:r w:rsidR="00B460DF" w:rsidRPr="00EF5DB5">
        <w:t xml:space="preserve"> of Part B</w:t>
      </w:r>
      <w:r w:rsidR="00001982" w:rsidRPr="00EF5DB5">
        <w:t xml:space="preserve"> </w:t>
      </w:r>
      <w:r w:rsidR="00B460DF" w:rsidRPr="00EF5DB5">
        <w:t>of this Call Off Schedule</w:t>
      </w:r>
      <w:r w:rsidR="001624CD" w:rsidRPr="00EF5DB5">
        <w:t xml:space="preserve"> 6</w:t>
      </w:r>
      <w:r w:rsidR="00B460DF" w:rsidRPr="00EF5DB5">
        <w:t xml:space="preserve"> </w:t>
      </w:r>
      <w:r w:rsidRPr="00EF5DB5">
        <w:t>above which shall contain, as a minimum, the following information in respect of the relevant Service Period just ended:</w:t>
      </w:r>
      <w:bookmarkEnd w:id="2303"/>
    </w:p>
    <w:p w14:paraId="66D62862" w14:textId="77777777" w:rsidR="008D0A60" w:rsidRPr="00EF5DB5" w:rsidRDefault="00667108" w:rsidP="00E62BD4">
      <w:pPr>
        <w:pStyle w:val="GPSL3numberedclause"/>
      </w:pPr>
      <w:r w:rsidRPr="00EF5DB5">
        <w:t>for each Service Level, the actual performance achieved over the Service Level for the relevant Service Period;</w:t>
      </w:r>
    </w:p>
    <w:p w14:paraId="40D8291E" w14:textId="77777777" w:rsidR="00E13960" w:rsidRPr="00EF5DB5" w:rsidRDefault="00667108" w:rsidP="00E62BD4">
      <w:pPr>
        <w:pStyle w:val="GPSL3numberedclause"/>
      </w:pPr>
      <w:r w:rsidRPr="00EF5DB5">
        <w:t>a summary of all failures to achieve Service Levels that occurred during that Service Period;</w:t>
      </w:r>
    </w:p>
    <w:p w14:paraId="3FAE44DB" w14:textId="77777777" w:rsidR="00E13960" w:rsidRPr="00EF5DB5" w:rsidRDefault="00667108" w:rsidP="00E62BD4">
      <w:pPr>
        <w:pStyle w:val="GPSL3numberedclause"/>
      </w:pPr>
      <w:r w:rsidRPr="00EF5DB5">
        <w:t>any Critical Service Level Failures and details in relation thereto;</w:t>
      </w:r>
    </w:p>
    <w:p w14:paraId="1B94610C" w14:textId="77777777" w:rsidR="00E13960" w:rsidRPr="00EF5DB5" w:rsidRDefault="00667108" w:rsidP="00E62BD4">
      <w:pPr>
        <w:pStyle w:val="GPSL3numberedclause"/>
      </w:pPr>
      <w:r w:rsidRPr="00EF5DB5">
        <w:t>for any repeat failures, actions taken to resolve the underlying cause and prevent recurrence;</w:t>
      </w:r>
    </w:p>
    <w:p w14:paraId="265BDAE2" w14:textId="77777777" w:rsidR="00E13960" w:rsidRPr="00EF5DB5" w:rsidRDefault="00667108" w:rsidP="00E62BD4">
      <w:pPr>
        <w:pStyle w:val="GPSL3numberedclause"/>
      </w:pPr>
      <w:r w:rsidRPr="00EF5DB5">
        <w:t>the Service Credits to be applied in respect of the relevant period indicating the failures and Service Levels to which the Service Credits relate; and</w:t>
      </w:r>
    </w:p>
    <w:p w14:paraId="2CE8DB8E" w14:textId="77777777" w:rsidR="00E13960" w:rsidRPr="00EF5DB5" w:rsidRDefault="00667108" w:rsidP="00E62BD4">
      <w:pPr>
        <w:pStyle w:val="GPSL3numberedclause"/>
      </w:pPr>
      <w:r w:rsidRPr="00EF5DB5">
        <w:t xml:space="preserve">such other details as the </w:t>
      </w:r>
      <w:r w:rsidR="006179E3" w:rsidRPr="00EF5DB5">
        <w:t>Contracting Authority</w:t>
      </w:r>
      <w:r w:rsidRPr="00EF5DB5">
        <w:t xml:space="preserve"> may reasonably require from time to time.</w:t>
      </w:r>
    </w:p>
    <w:p w14:paraId="7C3BAD0D" w14:textId="77777777" w:rsidR="008D0A60" w:rsidRPr="00EF5DB5" w:rsidRDefault="00667108" w:rsidP="00E62BD4">
      <w:pPr>
        <w:pStyle w:val="GPSL2numberedclause"/>
      </w:pPr>
      <w:r w:rsidRPr="00EF5DB5">
        <w:t>The Parties shall attend meetings to discuss Performance Monitoring Reports ("</w:t>
      </w:r>
      <w:r w:rsidRPr="00EF5DB5">
        <w:rPr>
          <w:b/>
        </w:rPr>
        <w:t>Performance Review Meetings</w:t>
      </w:r>
      <w:r w:rsidRPr="00EF5DB5">
        <w:t xml:space="preserve">") on a monthly basis (unless otherwise agreed). The Performance Review Meetings will be the forum for the review by the Supplier and the </w:t>
      </w:r>
      <w:r w:rsidR="006179E3" w:rsidRPr="00EF5DB5">
        <w:t>Contracting Authority</w:t>
      </w:r>
      <w:r w:rsidRPr="00EF5DB5">
        <w:t xml:space="preserve"> of the </w:t>
      </w:r>
      <w:r w:rsidR="005E308C" w:rsidRPr="00EF5DB5">
        <w:t>P</w:t>
      </w:r>
      <w:r w:rsidRPr="00EF5DB5">
        <w:t xml:space="preserve">erformance </w:t>
      </w:r>
      <w:r w:rsidR="005E308C" w:rsidRPr="00EF5DB5">
        <w:t>M</w:t>
      </w:r>
      <w:r w:rsidRPr="00EF5DB5">
        <w:t xml:space="preserve">onitoring </w:t>
      </w:r>
      <w:r w:rsidR="005E308C" w:rsidRPr="00EF5DB5">
        <w:t>R</w:t>
      </w:r>
      <w:r w:rsidRPr="00EF5DB5">
        <w:t>eports.  The Performance Review Meetings shall (unless otherwise agreed):</w:t>
      </w:r>
    </w:p>
    <w:p w14:paraId="186ABD18" w14:textId="77777777" w:rsidR="008D0A60" w:rsidRPr="00EF5DB5" w:rsidRDefault="00667108" w:rsidP="00E62BD4">
      <w:pPr>
        <w:pStyle w:val="GPSL3numberedclause"/>
      </w:pPr>
      <w:r w:rsidRPr="00EF5DB5">
        <w:t xml:space="preserve">take place within one (1) week of the </w:t>
      </w:r>
      <w:r w:rsidR="00C406C7" w:rsidRPr="00EF5DB5">
        <w:t>Performance Monitoring Reports</w:t>
      </w:r>
      <w:r w:rsidRPr="00EF5DB5">
        <w:t xml:space="preserve"> being issued by the Supplier;</w:t>
      </w:r>
    </w:p>
    <w:p w14:paraId="51E4EE73" w14:textId="77777777" w:rsidR="00E13960" w:rsidRPr="00EF5DB5" w:rsidRDefault="00667108" w:rsidP="00E62BD4">
      <w:pPr>
        <w:pStyle w:val="GPSL3numberedclause"/>
      </w:pPr>
      <w:r w:rsidRPr="00EF5DB5">
        <w:lastRenderedPageBreak/>
        <w:t xml:space="preserve">take place at such location and time (within normal business hours) as the </w:t>
      </w:r>
      <w:r w:rsidR="006179E3" w:rsidRPr="00EF5DB5">
        <w:t>Contracting Authority</w:t>
      </w:r>
      <w:r w:rsidRPr="00EF5DB5">
        <w:t xml:space="preserve"> shall reasonably require unless otherwise agreed in advance;</w:t>
      </w:r>
    </w:p>
    <w:p w14:paraId="569C9C79" w14:textId="77777777" w:rsidR="00E13960" w:rsidRPr="00EF5DB5" w:rsidRDefault="00667108" w:rsidP="00E62BD4">
      <w:pPr>
        <w:pStyle w:val="GPSL3numberedclause"/>
      </w:pPr>
      <w:r w:rsidRPr="00EF5DB5">
        <w:t xml:space="preserve">be attended by the </w:t>
      </w:r>
      <w:r w:rsidR="00FF469C" w:rsidRPr="00EF5DB5">
        <w:t>Supplier</w:t>
      </w:r>
      <w:r w:rsidR="00DC21E4" w:rsidRPr="00EF5DB5">
        <w:t>’</w:t>
      </w:r>
      <w:r w:rsidR="00FF469C" w:rsidRPr="00EF5DB5">
        <w:t>s</w:t>
      </w:r>
      <w:r w:rsidRPr="00EF5DB5">
        <w:t xml:space="preserve"> Representative and the </w:t>
      </w:r>
      <w:r w:rsidR="006179E3" w:rsidRPr="00EF5DB5">
        <w:t>Contracting Authority</w:t>
      </w:r>
      <w:r w:rsidRPr="00EF5DB5">
        <w:t>'s Representative; and</w:t>
      </w:r>
    </w:p>
    <w:p w14:paraId="512BC0F9" w14:textId="77777777" w:rsidR="00E13960" w:rsidRPr="00EF5DB5" w:rsidRDefault="00667108" w:rsidP="00E62BD4">
      <w:pPr>
        <w:pStyle w:val="GPSL3numberedclause"/>
      </w:pPr>
      <w:r w:rsidRPr="00EF5DB5">
        <w:t xml:space="preserve">be fully minuted by the Supplier.  The prepared minutes will be circulated by the Supplier to all attendees at the relevant meeting and also to the </w:t>
      </w:r>
      <w:r w:rsidR="006179E3" w:rsidRPr="00EF5DB5">
        <w:t>Contracting Authority</w:t>
      </w:r>
      <w:r w:rsidRPr="00EF5DB5">
        <w:t xml:space="preserve">'s Representative and any other recipients agreed at the relevant meeting.  The minutes of the preceding month's Performance Review Meeting will be agreed and signed by both the </w:t>
      </w:r>
      <w:r w:rsidR="00FF469C" w:rsidRPr="00EF5DB5">
        <w:t>Supplier</w:t>
      </w:r>
      <w:r w:rsidR="00DC21E4" w:rsidRPr="00EF5DB5">
        <w:t>’</w:t>
      </w:r>
      <w:r w:rsidR="00FF469C" w:rsidRPr="00EF5DB5">
        <w:t>s</w:t>
      </w:r>
      <w:r w:rsidRPr="00EF5DB5">
        <w:t xml:space="preserve"> Representative and the </w:t>
      </w:r>
      <w:r w:rsidR="006179E3" w:rsidRPr="00EF5DB5">
        <w:t>Contracting Authority</w:t>
      </w:r>
      <w:r w:rsidRPr="00EF5DB5">
        <w:t>'s Representative at each meeting.</w:t>
      </w:r>
    </w:p>
    <w:p w14:paraId="1696E355" w14:textId="77777777" w:rsidR="008D0A60" w:rsidRPr="00EF5DB5" w:rsidRDefault="00667108" w:rsidP="00E62BD4">
      <w:pPr>
        <w:pStyle w:val="GPSL2numberedclause"/>
      </w:pPr>
      <w:r w:rsidRPr="00EF5DB5">
        <w:t xml:space="preserve">The </w:t>
      </w:r>
      <w:r w:rsidR="006179E3" w:rsidRPr="00EF5DB5">
        <w:t>Contracting Authority</w:t>
      </w:r>
      <w:r w:rsidRPr="00EF5DB5">
        <w:t xml:space="preserve"> shall be entitled to raise any additional questions and/or request any further information regarding any failure to achieve Service Levels.</w:t>
      </w:r>
    </w:p>
    <w:p w14:paraId="359BE34F" w14:textId="77777777" w:rsidR="00C9243A" w:rsidRPr="00EF5DB5" w:rsidRDefault="00667108" w:rsidP="00E62BD4">
      <w:pPr>
        <w:pStyle w:val="GPSL2numberedclause"/>
      </w:pPr>
      <w:r w:rsidRPr="00EF5DB5">
        <w:t xml:space="preserve">The Supplier shall provide to the </w:t>
      </w:r>
      <w:r w:rsidR="006179E3" w:rsidRPr="00EF5DB5">
        <w:t>Contracting Authority</w:t>
      </w:r>
      <w:r w:rsidRPr="00EF5DB5">
        <w:t xml:space="preserve"> such supporting documentation as the </w:t>
      </w:r>
      <w:r w:rsidR="006179E3" w:rsidRPr="00EF5DB5">
        <w:t>Contracting Authority</w:t>
      </w:r>
      <w:r w:rsidRPr="00EF5DB5">
        <w:t xml:space="preserve"> may reasonably require in order to verify the level of the performance by the Supplier and the calculations of the amount of Service Credits for any specified Service Period.</w:t>
      </w:r>
    </w:p>
    <w:p w14:paraId="386C26B7" w14:textId="77777777" w:rsidR="00E13960" w:rsidRPr="00EF5DB5" w:rsidRDefault="00667108" w:rsidP="00E62BD4">
      <w:pPr>
        <w:pStyle w:val="GPSL1SCHEDULEHeading"/>
        <w:rPr>
          <w:rFonts w:ascii="Calibri" w:hAnsi="Calibri"/>
        </w:rPr>
      </w:pPr>
      <w:r w:rsidRPr="00EF5DB5">
        <w:rPr>
          <w:rFonts w:ascii="Calibri" w:hAnsi="Calibri"/>
        </w:rPr>
        <w:t>SATISFACTION SURVEYS</w:t>
      </w:r>
    </w:p>
    <w:p w14:paraId="28160C3B" w14:textId="77777777" w:rsidR="00667108" w:rsidRPr="00EF5DB5" w:rsidRDefault="00667108" w:rsidP="00E62BD4">
      <w:pPr>
        <w:pStyle w:val="GPSL2numberedclause"/>
      </w:pPr>
      <w:r w:rsidRPr="00EF5DB5">
        <w:t xml:space="preserve">In order to assess the level of performance of the Supplier, the </w:t>
      </w:r>
      <w:r w:rsidR="006179E3" w:rsidRPr="00EF5DB5">
        <w:t>Contracting Authority</w:t>
      </w:r>
      <w:r w:rsidRPr="00EF5DB5">
        <w:t xml:space="preserve"> may undertake satisfaction surveys in respect of the </w:t>
      </w:r>
      <w:r w:rsidR="00FF469C" w:rsidRPr="00EF5DB5">
        <w:t>Supplier</w:t>
      </w:r>
      <w:r w:rsidR="00DC21E4" w:rsidRPr="00EF5DB5">
        <w:t>’</w:t>
      </w:r>
      <w:r w:rsidR="00FF469C" w:rsidRPr="00EF5DB5">
        <w:t>s</w:t>
      </w:r>
      <w:r w:rsidRPr="00EF5DB5">
        <w:t xml:space="preserve"> provision of the </w:t>
      </w:r>
      <w:r w:rsidR="000C52D8" w:rsidRPr="00EF5DB5">
        <w:t>Services</w:t>
      </w:r>
      <w:r w:rsidRPr="00EF5DB5">
        <w:t>.</w:t>
      </w:r>
    </w:p>
    <w:p w14:paraId="70DFED6D" w14:textId="77777777" w:rsidR="00667108" w:rsidRPr="00EF5DB5" w:rsidRDefault="00667108" w:rsidP="00E62BD4">
      <w:pPr>
        <w:pStyle w:val="GPSL2numberedclause"/>
      </w:pPr>
      <w:bookmarkStart w:id="2304" w:name="_Ref365637440"/>
      <w:r w:rsidRPr="00EF5DB5">
        <w:t xml:space="preserve">The </w:t>
      </w:r>
      <w:r w:rsidR="006179E3" w:rsidRPr="00EF5DB5">
        <w:t>Contracting Authority</w:t>
      </w:r>
      <w:r w:rsidRPr="00EF5DB5">
        <w:t xml:space="preserve"> shall be entitled to notify the Supplier of any aspects of their performance of the</w:t>
      </w:r>
      <w:r w:rsidR="00DE71C2" w:rsidRPr="00EF5DB5">
        <w:t xml:space="preserve"> provision of the</w:t>
      </w:r>
      <w:r w:rsidRPr="00EF5DB5">
        <w:t xml:space="preserve"> </w:t>
      </w:r>
      <w:r w:rsidR="000C52D8" w:rsidRPr="00EF5DB5">
        <w:t>Services</w:t>
      </w:r>
      <w:r w:rsidR="00DE71C2" w:rsidRPr="00EF5DB5">
        <w:t xml:space="preserve"> </w:t>
      </w:r>
      <w:r w:rsidRPr="00EF5DB5">
        <w:t xml:space="preserve">which the responses to the Satisfaction Surveys reasonably suggest are not in accordance with </w:t>
      </w:r>
      <w:r w:rsidR="006640D6" w:rsidRPr="00EF5DB5">
        <w:t>this Call Off Contract</w:t>
      </w:r>
      <w:r w:rsidRPr="00EF5DB5">
        <w:t>.</w:t>
      </w:r>
      <w:bookmarkEnd w:id="2304"/>
    </w:p>
    <w:p w14:paraId="59A45F10" w14:textId="77777777" w:rsidR="00EB2994" w:rsidRPr="00EF5DB5" w:rsidRDefault="00667108" w:rsidP="00E62BD4">
      <w:pPr>
        <w:pStyle w:val="GPSL2numberedclause"/>
      </w:pPr>
      <w:r w:rsidRPr="00EF5DB5">
        <w:t xml:space="preserve">All other suggestions for improvements to the </w:t>
      </w:r>
      <w:r w:rsidR="00DE71C2" w:rsidRPr="00EF5DB5">
        <w:t xml:space="preserve">provision of </w:t>
      </w:r>
      <w:r w:rsidR="000C52D8" w:rsidRPr="00EF5DB5">
        <w:t>Services</w:t>
      </w:r>
      <w:r w:rsidR="00DE71C2" w:rsidRPr="00EF5DB5">
        <w:t xml:space="preserve"> </w:t>
      </w:r>
      <w:r w:rsidRPr="00EF5DB5">
        <w:t>shall be dealt with as part of the continuous improvement programme pursuant to Clause</w:t>
      </w:r>
      <w:r w:rsidR="00C406C7" w:rsidRPr="00EF5DB5">
        <w:t xml:space="preserve"> </w:t>
      </w:r>
      <w:r w:rsidR="009F474C" w:rsidRPr="00EF5DB5">
        <w:fldChar w:fldCharType="begin"/>
      </w:r>
      <w:r w:rsidR="00C406C7" w:rsidRPr="00EF5DB5">
        <w:instrText xml:space="preserve"> REF _Ref359246666 \r \h </w:instrText>
      </w:r>
      <w:r w:rsidR="00F54E49" w:rsidRPr="00EF5DB5">
        <w:instrText xml:space="preserve"> \* MERGEFORMAT </w:instrText>
      </w:r>
      <w:r w:rsidR="009F474C" w:rsidRPr="00EF5DB5">
        <w:fldChar w:fldCharType="separate"/>
      </w:r>
      <w:r w:rsidR="009C0ACD" w:rsidRPr="00EF5DB5">
        <w:t>18</w:t>
      </w:r>
      <w:r w:rsidR="009F474C" w:rsidRPr="00EF5DB5">
        <w:fldChar w:fldCharType="end"/>
      </w:r>
      <w:r w:rsidR="00B460DF" w:rsidRPr="00EF5DB5">
        <w:t xml:space="preserve"> </w:t>
      </w:r>
      <w:r w:rsidR="003B3703" w:rsidRPr="00EF5DB5">
        <w:t xml:space="preserve">of this Call Off Contract </w:t>
      </w:r>
      <w:r w:rsidR="00B460DF" w:rsidRPr="00EF5DB5">
        <w:t>(Continuous Improvement)</w:t>
      </w:r>
      <w:r w:rsidRPr="00EF5DB5">
        <w:t>.</w:t>
      </w:r>
    </w:p>
    <w:p w14:paraId="11DFDB62" w14:textId="77777777" w:rsidR="00667108" w:rsidRPr="00EF5DB5" w:rsidRDefault="00667108" w:rsidP="00E62BD4">
      <w:pPr>
        <w:pStyle w:val="GPSmacrorestart"/>
        <w:rPr>
          <w:rFonts w:ascii="Calibri" w:hAnsi="Calibri"/>
          <w:color w:val="auto"/>
          <w:sz w:val="22"/>
          <w:szCs w:val="22"/>
          <w:highlight w:val="green"/>
        </w:rPr>
      </w:pPr>
    </w:p>
    <w:p w14:paraId="53EFE7A9" w14:textId="77777777" w:rsidR="00EB2994" w:rsidRPr="00EF5DB5" w:rsidRDefault="00E65F4B" w:rsidP="00E62BD4">
      <w:pPr>
        <w:pStyle w:val="GPSL1SCHEDULEHeading"/>
        <w:numPr>
          <w:ilvl w:val="0"/>
          <w:numId w:val="0"/>
        </w:numPr>
        <w:ind w:left="284"/>
        <w:rPr>
          <w:rFonts w:ascii="Calibri" w:hAnsi="Calibri"/>
        </w:rPr>
      </w:pPr>
      <w:r w:rsidRPr="00EF5DB5" w:rsidDel="00E65F4B">
        <w:rPr>
          <w:rFonts w:ascii="Calibri" w:hAnsi="Calibri"/>
        </w:rPr>
        <w:t xml:space="preserve"> </w:t>
      </w:r>
      <w:bookmarkStart w:id="2305" w:name="_Toc349230508"/>
      <w:bookmarkStart w:id="2306" w:name="_Toc349230509"/>
      <w:bookmarkStart w:id="2307" w:name="_Toc349230615"/>
      <w:bookmarkStart w:id="2308" w:name="_Toc349230624"/>
      <w:bookmarkStart w:id="2309" w:name="_Toc349230661"/>
      <w:bookmarkStart w:id="2310" w:name="_Toc349230715"/>
      <w:bookmarkStart w:id="2311" w:name="_Toc349230717"/>
      <w:bookmarkStart w:id="2312" w:name="_Toc349231564"/>
      <w:bookmarkStart w:id="2313" w:name="_Toc348712421"/>
      <w:bookmarkStart w:id="2314" w:name="_Toc348712423"/>
      <w:bookmarkStart w:id="2315" w:name="_Toc348712425"/>
      <w:bookmarkStart w:id="2316" w:name="_Toc349230720"/>
      <w:bookmarkStart w:id="2317" w:name="_Toc349231566"/>
      <w:bookmarkStart w:id="2318" w:name="_Toc348712427"/>
      <w:bookmarkStart w:id="2319" w:name="_Toc348712429"/>
      <w:bookmarkStart w:id="2320" w:name="_Toc349230723"/>
      <w:bookmarkStart w:id="2321" w:name="_Toc348712431"/>
      <w:bookmarkStart w:id="2322" w:name="_Toc349230725"/>
      <w:bookmarkStart w:id="2323" w:name="_Toc349231569"/>
      <w:bookmarkStart w:id="2324" w:name="_Toc349230741"/>
      <w:bookmarkStart w:id="2325" w:name="_Toc349231585"/>
      <w:bookmarkStart w:id="2326" w:name="_Toc349232221"/>
      <w:bookmarkStart w:id="2327" w:name="_Toc349230757"/>
      <w:bookmarkStart w:id="2328" w:name="_Toc349230765"/>
      <w:bookmarkStart w:id="2329" w:name="_Toc349231607"/>
      <w:bookmarkStart w:id="2330" w:name="_Toc349232238"/>
      <w:bookmarkStart w:id="2331" w:name="_Toc349230785"/>
      <w:bookmarkStart w:id="2332" w:name="_Toc349231627"/>
      <w:bookmarkStart w:id="2333" w:name="_Toc349230790"/>
      <w:bookmarkStart w:id="2334" w:name="_Toc349231632"/>
      <w:bookmarkStart w:id="2335" w:name="_Toc349230792"/>
      <w:bookmarkStart w:id="2336" w:name="_Toc349230803"/>
      <w:bookmarkStart w:id="2337" w:name="_Toc349231642"/>
      <w:bookmarkStart w:id="2338" w:name="_Toc349232261"/>
      <w:bookmarkStart w:id="2339" w:name="_Toc349230813"/>
      <w:bookmarkStart w:id="2340" w:name="_Toc349231652"/>
      <w:bookmarkStart w:id="2341" w:name="_Toc349232271"/>
      <w:bookmarkStart w:id="2342" w:name="_Toc349230815"/>
      <w:bookmarkStart w:id="2343" w:name="_Toc349231654"/>
      <w:bookmarkStart w:id="2344" w:name="_Toc349232273"/>
      <w:bookmarkStart w:id="2345" w:name="_Toc349230822"/>
      <w:bookmarkStart w:id="2346" w:name="_Toc349231661"/>
      <w:bookmarkStart w:id="2347" w:name="_Toc349232279"/>
      <w:bookmarkStart w:id="2348" w:name="_Toc349230832"/>
      <w:bookmarkStart w:id="2349" w:name="_Toc348712442"/>
      <w:bookmarkStart w:id="2350" w:name="_Toc349230834"/>
      <w:bookmarkStart w:id="2351" w:name="_Toc349231671"/>
      <w:bookmarkStart w:id="2352" w:name="_Toc349230841"/>
      <w:bookmarkStart w:id="2353" w:name="_Toc349231678"/>
      <w:bookmarkStart w:id="2354" w:name="_Toc349232291"/>
      <w:bookmarkStart w:id="2355" w:name="_Toc349230869"/>
      <w:bookmarkStart w:id="2356" w:name="_Toc348712444"/>
      <w:bookmarkStart w:id="2357" w:name="_Toc348712446"/>
      <w:bookmarkStart w:id="2358" w:name="_Toc348712448"/>
      <w:bookmarkStart w:id="2359" w:name="_Toc349230895"/>
      <w:bookmarkStart w:id="2360" w:name="_Toc349231722"/>
      <w:bookmarkStart w:id="2361" w:name="_Toc349230912"/>
      <w:bookmarkStart w:id="2362" w:name="_Toc349230938"/>
      <w:bookmarkStart w:id="2363" w:name="_Toc349231748"/>
      <w:bookmarkStart w:id="2364" w:name="_Toc348712500"/>
      <w:bookmarkStart w:id="2365" w:name="_Toc349231028"/>
      <w:bookmarkStart w:id="2366" w:name="_Toc349231805"/>
      <w:bookmarkStart w:id="2367" w:name="_Toc348712594"/>
      <w:bookmarkStart w:id="2368" w:name="_Toc349231076"/>
      <w:bookmarkStart w:id="2369" w:name="_Toc349231179"/>
      <w:bookmarkStart w:id="2370" w:name="_Toc349231185"/>
      <w:bookmarkStart w:id="2371" w:name="_Toc348712710"/>
      <w:bookmarkStart w:id="2372" w:name="_Toc348712716"/>
      <w:bookmarkStart w:id="2373" w:name="_Toc349231204"/>
      <w:bookmarkEnd w:id="2237"/>
      <w:bookmarkEnd w:id="2238"/>
      <w:bookmarkEnd w:id="2239"/>
      <w:bookmarkEnd w:id="2240"/>
      <w:bookmarkEnd w:id="2241"/>
      <w:bookmarkEnd w:id="2242"/>
      <w:bookmarkEnd w:id="2243"/>
      <w:bookmarkEnd w:id="224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14:paraId="35972CEA" w14:textId="77777777" w:rsidR="00D571C0" w:rsidRPr="00EF5DB5" w:rsidRDefault="00D571C0" w:rsidP="00E62BD4">
      <w:pPr>
        <w:pStyle w:val="GPSmacrorestart"/>
        <w:rPr>
          <w:rFonts w:ascii="Calibri" w:hAnsi="Calibri"/>
          <w:color w:val="auto"/>
          <w:sz w:val="22"/>
          <w:szCs w:val="22"/>
        </w:rPr>
      </w:pPr>
    </w:p>
    <w:p w14:paraId="03A2E3C7" w14:textId="77777777" w:rsidR="00D571C0" w:rsidRPr="00EF5DB5" w:rsidRDefault="00D571C0" w:rsidP="00E62BD4">
      <w:pPr>
        <w:pStyle w:val="GPSmacrorestart"/>
        <w:rPr>
          <w:rFonts w:ascii="Calibri" w:hAnsi="Calibri"/>
          <w:color w:val="auto"/>
          <w:sz w:val="22"/>
          <w:szCs w:val="22"/>
          <w:lang w:eastAsia="en-GB"/>
        </w:rPr>
      </w:pPr>
    </w:p>
    <w:p w14:paraId="1B0909CF" w14:textId="77777777" w:rsidR="008F1815" w:rsidRPr="00EF5DB5" w:rsidRDefault="008F1815" w:rsidP="005C61BB">
      <w:pPr>
        <w:pStyle w:val="GPSSchTitleandNumber"/>
        <w:rPr>
          <w:rFonts w:ascii="Calibri" w:hAnsi="Calibri" w:cs="Arial"/>
        </w:rPr>
      </w:pPr>
      <w:r w:rsidRPr="00EF5DB5">
        <w:rPr>
          <w:rFonts w:ascii="Calibri" w:hAnsi="Calibri" w:cs="Arial"/>
        </w:rPr>
        <w:br w:type="page"/>
      </w:r>
      <w:bookmarkStart w:id="2374" w:name="_Toc515454230"/>
      <w:r w:rsidRPr="00EF5DB5">
        <w:rPr>
          <w:rFonts w:ascii="Calibri" w:hAnsi="Calibri" w:cs="Arial"/>
        </w:rPr>
        <w:lastRenderedPageBreak/>
        <w:t xml:space="preserve">CALL OFF SCHEDULE </w:t>
      </w:r>
      <w:r w:rsidR="00352B57" w:rsidRPr="00EF5DB5">
        <w:rPr>
          <w:rFonts w:ascii="Calibri" w:hAnsi="Calibri" w:cs="Arial"/>
        </w:rPr>
        <w:t>7</w:t>
      </w:r>
      <w:r w:rsidRPr="00EF5DB5">
        <w:rPr>
          <w:rFonts w:ascii="Calibri" w:hAnsi="Calibri" w:cs="Arial"/>
        </w:rPr>
        <w:t>: SECURITY</w:t>
      </w:r>
      <w:bookmarkEnd w:id="2374"/>
    </w:p>
    <w:p w14:paraId="44CA0CBC" w14:textId="77777777" w:rsidR="00E13960" w:rsidRPr="00EF5DB5" w:rsidRDefault="006461D1" w:rsidP="00EF5DB5">
      <w:pPr>
        <w:pStyle w:val="GPSL1CLAUSEHEADING"/>
        <w:numPr>
          <w:ilvl w:val="0"/>
          <w:numId w:val="28"/>
        </w:numPr>
        <w:rPr>
          <w:rFonts w:ascii="Calibri" w:hAnsi="Calibri"/>
        </w:rPr>
      </w:pPr>
      <w:bookmarkStart w:id="2375" w:name="_Toc515454231"/>
      <w:r w:rsidRPr="00EF5DB5">
        <w:rPr>
          <w:rFonts w:ascii="Calibri" w:hAnsi="Calibri"/>
        </w:rPr>
        <w:t>DEFINITIONS</w:t>
      </w:r>
      <w:bookmarkEnd w:id="2375"/>
    </w:p>
    <w:p w14:paraId="16576D87" w14:textId="77777777" w:rsidR="008D0A60" w:rsidRPr="00EF5DB5" w:rsidRDefault="006461D1" w:rsidP="00E62BD4">
      <w:pPr>
        <w:pStyle w:val="GPSL2numberedclause"/>
      </w:pPr>
      <w:r w:rsidRPr="00EF5DB5">
        <w:t xml:space="preserve">In this Call Off Schedule </w:t>
      </w:r>
      <w:r w:rsidR="00352B57" w:rsidRPr="00EF5DB5">
        <w:t>7</w:t>
      </w:r>
      <w:r w:rsidRPr="00EF5DB5">
        <w:t>, the following definitions shall apply:</w:t>
      </w:r>
    </w:p>
    <w:tbl>
      <w:tblPr>
        <w:tblW w:w="0" w:type="auto"/>
        <w:tblInd w:w="709" w:type="dxa"/>
        <w:tblLook w:val="04A0" w:firstRow="1" w:lastRow="0" w:firstColumn="1" w:lastColumn="0" w:noHBand="0" w:noVBand="1"/>
      </w:tblPr>
      <w:tblGrid>
        <w:gridCol w:w="2801"/>
        <w:gridCol w:w="5732"/>
      </w:tblGrid>
      <w:tr w:rsidR="006461D1" w:rsidRPr="00EF5DB5" w14:paraId="4E992524" w14:textId="77777777" w:rsidTr="006461D1">
        <w:tc>
          <w:tcPr>
            <w:tcW w:w="2801" w:type="dxa"/>
          </w:tcPr>
          <w:p w14:paraId="331196BB" w14:textId="77777777" w:rsidR="006461D1" w:rsidRPr="00EF5DB5" w:rsidRDefault="006461D1" w:rsidP="00E62BD4">
            <w:pPr>
              <w:pStyle w:val="GPSDefinitionTerm"/>
              <w:jc w:val="both"/>
              <w:rPr>
                <w:rFonts w:ascii="Calibri" w:hAnsi="Calibri"/>
              </w:rPr>
            </w:pPr>
            <w:r w:rsidRPr="00EF5DB5">
              <w:rPr>
                <w:rFonts w:ascii="Calibri" w:hAnsi="Calibri"/>
              </w:rPr>
              <w:t>"Breach of Security"</w:t>
            </w:r>
          </w:p>
        </w:tc>
        <w:tc>
          <w:tcPr>
            <w:tcW w:w="5732" w:type="dxa"/>
          </w:tcPr>
          <w:p w14:paraId="44D050BC" w14:textId="77777777" w:rsidR="006461D1" w:rsidRPr="00EF5DB5" w:rsidRDefault="006461D1" w:rsidP="00E62BD4">
            <w:pPr>
              <w:pStyle w:val="GPsDefinition"/>
              <w:rPr>
                <w:rFonts w:ascii="Calibri" w:hAnsi="Calibri"/>
                <w:lang w:eastAsia="en-GB"/>
              </w:rPr>
            </w:pPr>
            <w:r w:rsidRPr="00EF5DB5">
              <w:rPr>
                <w:rFonts w:ascii="Calibri" w:hAnsi="Calibri"/>
                <w:lang w:eastAsia="en-GB"/>
              </w:rPr>
              <w:t>means the occurrence of:</w:t>
            </w:r>
          </w:p>
          <w:p w14:paraId="06B61D1C" w14:textId="77777777" w:rsidR="006461D1" w:rsidRPr="00EF5DB5" w:rsidRDefault="006461D1" w:rsidP="00E62BD4">
            <w:pPr>
              <w:pStyle w:val="GPSDefinitionL2"/>
              <w:rPr>
                <w:rFonts w:ascii="Calibri" w:hAnsi="Calibri"/>
                <w:lang w:eastAsia="en-GB"/>
              </w:rPr>
            </w:pPr>
            <w:r w:rsidRPr="00EF5DB5">
              <w:rPr>
                <w:rFonts w:ascii="Calibri" w:hAnsi="Calibri"/>
                <w:lang w:eastAsia="en-GB"/>
              </w:rPr>
              <w:t xml:space="preserve">any unauthorised access to or use of the </w:t>
            </w:r>
            <w:r w:rsidR="000C52D8" w:rsidRPr="00EF5DB5">
              <w:rPr>
                <w:rFonts w:ascii="Calibri" w:hAnsi="Calibri"/>
              </w:rPr>
              <w:t>Services</w:t>
            </w:r>
            <w:r w:rsidRPr="00EF5DB5">
              <w:rPr>
                <w:rFonts w:ascii="Calibri" w:hAnsi="Calibri"/>
              </w:rPr>
              <w:t xml:space="preserve"> and/or any Information  and Communication Technology (“ICT”), information or data (including the Confidential Information and the </w:t>
            </w:r>
            <w:r w:rsidR="006179E3" w:rsidRPr="00EF5DB5">
              <w:rPr>
                <w:rFonts w:ascii="Calibri" w:hAnsi="Calibri"/>
              </w:rPr>
              <w:t>Contracting Authority</w:t>
            </w:r>
            <w:r w:rsidRPr="00EF5DB5">
              <w:rPr>
                <w:rFonts w:ascii="Calibri" w:hAnsi="Calibri"/>
              </w:rPr>
              <w:t xml:space="preserve"> Data) used by the </w:t>
            </w:r>
            <w:r w:rsidR="006179E3" w:rsidRPr="00EF5DB5">
              <w:rPr>
                <w:rFonts w:ascii="Calibri" w:hAnsi="Calibri"/>
              </w:rPr>
              <w:t>Contracting Authority</w:t>
            </w:r>
            <w:r w:rsidRPr="00EF5DB5">
              <w:rPr>
                <w:rFonts w:ascii="Calibri" w:hAnsi="Calibri"/>
              </w:rPr>
              <w:t xml:space="preserve"> and/or the Supplier in connection with this Call Off Contract</w:t>
            </w:r>
            <w:r w:rsidRPr="00EF5DB5">
              <w:rPr>
                <w:rFonts w:ascii="Calibri" w:hAnsi="Calibri"/>
                <w:lang w:eastAsia="en-GB"/>
              </w:rPr>
              <w:t>; and/or</w:t>
            </w:r>
          </w:p>
          <w:p w14:paraId="1387625D" w14:textId="77777777" w:rsidR="006461D1" w:rsidRPr="00EF5DB5" w:rsidRDefault="006461D1" w:rsidP="00E62BD4">
            <w:pPr>
              <w:pStyle w:val="GPSDefinitionL2"/>
              <w:rPr>
                <w:rFonts w:ascii="Calibri" w:hAnsi="Calibri"/>
                <w:lang w:eastAsia="en-GB"/>
              </w:rPr>
            </w:pPr>
            <w:r w:rsidRPr="00EF5DB5">
              <w:rPr>
                <w:rFonts w:ascii="Calibri" w:hAnsi="Calibri"/>
                <w:lang w:eastAsia="en-GB"/>
              </w:rPr>
              <w:t xml:space="preserve">the loss and/or unauthorised disclosure of any information or data (including the Confidential Information and the </w:t>
            </w:r>
            <w:r w:rsidR="006179E3" w:rsidRPr="00EF5DB5">
              <w:rPr>
                <w:rFonts w:ascii="Calibri" w:hAnsi="Calibri"/>
              </w:rPr>
              <w:t>Contracting Authority</w:t>
            </w:r>
            <w:r w:rsidRPr="00EF5DB5">
              <w:rPr>
                <w:rFonts w:ascii="Calibri" w:hAnsi="Calibri"/>
                <w:lang w:eastAsia="en-GB"/>
              </w:rPr>
              <w:t xml:space="preserve"> Data), including any copies of such information or data, used by the </w:t>
            </w:r>
            <w:r w:rsidR="006179E3" w:rsidRPr="00EF5DB5">
              <w:rPr>
                <w:rFonts w:ascii="Calibri" w:hAnsi="Calibri"/>
              </w:rPr>
              <w:t>Contracting Authority</w:t>
            </w:r>
            <w:r w:rsidRPr="00EF5DB5">
              <w:rPr>
                <w:rFonts w:ascii="Calibri" w:hAnsi="Calibri"/>
                <w:lang w:eastAsia="en-GB"/>
              </w:rPr>
              <w:t xml:space="preserve"> and/or the Supplier in connection with this Call Off Contract,</w:t>
            </w:r>
          </w:p>
          <w:p w14:paraId="4BD53D30" w14:textId="77777777" w:rsidR="006461D1" w:rsidRPr="00EF5DB5" w:rsidRDefault="006461D1" w:rsidP="00E62BD4">
            <w:pPr>
              <w:pStyle w:val="GPsDefinition"/>
              <w:rPr>
                <w:rFonts w:ascii="Calibri" w:hAnsi="Calibri"/>
              </w:rPr>
            </w:pPr>
            <w:r w:rsidRPr="00EF5DB5">
              <w:rPr>
                <w:rFonts w:ascii="Calibri" w:hAnsi="Calibri"/>
                <w:lang w:eastAsia="en-GB"/>
              </w:rPr>
              <w:t xml:space="preserve">in either case as more particularly set out in </w:t>
            </w:r>
            <w:r w:rsidRPr="00EF5DB5">
              <w:rPr>
                <w:rFonts w:ascii="Calibri" w:hAnsi="Calibri"/>
                <w:snapToGrid w:val="0"/>
              </w:rPr>
              <w:t>the Security Policy;</w:t>
            </w:r>
          </w:p>
        </w:tc>
      </w:tr>
    </w:tbl>
    <w:p w14:paraId="6432B396" w14:textId="77777777" w:rsidR="00E13960" w:rsidRPr="00EF5DB5" w:rsidRDefault="006461D1" w:rsidP="00E62BD4">
      <w:pPr>
        <w:pStyle w:val="GPSL1SCHEDULEHeading"/>
        <w:rPr>
          <w:rFonts w:ascii="Calibri" w:hAnsi="Calibri"/>
        </w:rPr>
      </w:pPr>
      <w:r w:rsidRPr="00EF5DB5">
        <w:rPr>
          <w:rFonts w:ascii="Calibri" w:hAnsi="Calibri"/>
        </w:rPr>
        <w:t>INTRODUCTION</w:t>
      </w:r>
    </w:p>
    <w:p w14:paraId="082075B6" w14:textId="77777777" w:rsidR="00E13960" w:rsidRPr="00EF5DB5" w:rsidRDefault="006461D1" w:rsidP="00E62BD4">
      <w:pPr>
        <w:pStyle w:val="GPSL2numberedclause"/>
      </w:pPr>
      <w:r w:rsidRPr="00EF5DB5">
        <w:t>The purpose of this Call Off Schedule</w:t>
      </w:r>
      <w:r w:rsidR="00E548B5" w:rsidRPr="00EF5DB5">
        <w:t xml:space="preserve"> </w:t>
      </w:r>
      <w:r w:rsidR="00352B57" w:rsidRPr="00EF5DB5">
        <w:t>7</w:t>
      </w:r>
      <w:r w:rsidRPr="00EF5DB5">
        <w:t xml:space="preserve"> is to ensure a good organisational approach to security under which the specific requirements of this Call Off Contract will be met;</w:t>
      </w:r>
    </w:p>
    <w:p w14:paraId="60507007" w14:textId="77777777" w:rsidR="00E13960" w:rsidRPr="00EF5DB5" w:rsidRDefault="006461D1" w:rsidP="00E62BD4">
      <w:pPr>
        <w:pStyle w:val="GPSL2numberedclause"/>
      </w:pPr>
      <w:r w:rsidRPr="00EF5DB5">
        <w:t>This Call Off Schedule</w:t>
      </w:r>
      <w:r w:rsidR="00D8619A" w:rsidRPr="00EF5DB5">
        <w:t xml:space="preserve"> </w:t>
      </w:r>
      <w:r w:rsidR="003C1D4C" w:rsidRPr="00EF5DB5">
        <w:t>7</w:t>
      </w:r>
      <w:r w:rsidRPr="00EF5DB5">
        <w:t xml:space="preserve"> covers:</w:t>
      </w:r>
    </w:p>
    <w:p w14:paraId="08E69D21" w14:textId="77777777" w:rsidR="008D0A60" w:rsidRPr="00EF5DB5" w:rsidRDefault="006461D1" w:rsidP="00E62BD4">
      <w:pPr>
        <w:pStyle w:val="GPSL3numberedclause"/>
      </w:pPr>
      <w:r w:rsidRPr="00EF5DB5">
        <w:t xml:space="preserve">principles of protective security to be applied in delivering the </w:t>
      </w:r>
      <w:r w:rsidR="009E0BBE" w:rsidRPr="00EF5DB5">
        <w:t>Services</w:t>
      </w:r>
      <w:r w:rsidRPr="00EF5DB5">
        <w:t>;</w:t>
      </w:r>
    </w:p>
    <w:p w14:paraId="1226B3A3" w14:textId="77777777" w:rsidR="00E13960" w:rsidRPr="00EF5DB5" w:rsidRDefault="006461D1" w:rsidP="00E62BD4">
      <w:pPr>
        <w:pStyle w:val="GPSL3numberedclause"/>
      </w:pPr>
      <w:bookmarkStart w:id="2376" w:name="_Toc348712387"/>
      <w:r w:rsidRPr="00EF5DB5">
        <w:t>the creation and maintenance of the Security Management Plan; and</w:t>
      </w:r>
      <w:bookmarkEnd w:id="2376"/>
    </w:p>
    <w:p w14:paraId="71C633FA" w14:textId="77777777" w:rsidR="00E13960" w:rsidRPr="00EF5DB5" w:rsidRDefault="006461D1" w:rsidP="00E62BD4">
      <w:pPr>
        <w:pStyle w:val="GPSL3numberedclause"/>
      </w:pPr>
      <w:r w:rsidRPr="00EF5DB5">
        <w:t>obligations in the event of actual or attempted Breaches of Security.</w:t>
      </w:r>
    </w:p>
    <w:p w14:paraId="5BC4EDC3" w14:textId="77777777" w:rsidR="008D0A60" w:rsidRPr="00EF5DB5" w:rsidRDefault="006461D1" w:rsidP="00E62BD4">
      <w:pPr>
        <w:pStyle w:val="GPSL1SCHEDULEHeading"/>
        <w:rPr>
          <w:rFonts w:ascii="Calibri" w:hAnsi="Calibri"/>
        </w:rPr>
      </w:pPr>
      <w:bookmarkStart w:id="2377" w:name="_Toc348712389"/>
      <w:bookmarkStart w:id="2378" w:name="_Ref378078920"/>
      <w:r w:rsidRPr="00EF5DB5">
        <w:rPr>
          <w:rFonts w:ascii="Calibri" w:hAnsi="Calibri"/>
        </w:rPr>
        <w:t>PRINCIPLES OF SECURITY</w:t>
      </w:r>
      <w:bookmarkEnd w:id="2377"/>
      <w:bookmarkEnd w:id="2378"/>
    </w:p>
    <w:p w14:paraId="2CE23A11" w14:textId="77777777" w:rsidR="008D0A60" w:rsidRPr="00EF5DB5" w:rsidRDefault="006461D1" w:rsidP="00E62BD4">
      <w:pPr>
        <w:pStyle w:val="GPSL2numberedclause"/>
      </w:pPr>
      <w:r w:rsidRPr="00EF5DB5">
        <w:t xml:space="preserve">The Supplier acknowledges that the </w:t>
      </w:r>
      <w:r w:rsidR="006179E3" w:rsidRPr="00EF5DB5">
        <w:t>Contracting Authority</w:t>
      </w:r>
      <w:r w:rsidRPr="00EF5DB5">
        <w:t xml:space="preserve"> places great emphasis on the reliability of the performance of the </w:t>
      </w:r>
      <w:r w:rsidR="000C52D8" w:rsidRPr="00EF5DB5">
        <w:t>Services</w:t>
      </w:r>
      <w:r w:rsidRPr="00EF5DB5">
        <w:t>, confidentiality, integrity and availability of information and consequently on security.</w:t>
      </w:r>
    </w:p>
    <w:p w14:paraId="7DDA6B0C" w14:textId="77777777" w:rsidR="00E13960" w:rsidRPr="00EF5DB5" w:rsidRDefault="006461D1" w:rsidP="00E62BD4">
      <w:pPr>
        <w:pStyle w:val="GPSL2numberedclause"/>
      </w:pPr>
      <w:bookmarkStart w:id="2379" w:name="_Ref378071134"/>
      <w:r w:rsidRPr="00EF5DB5">
        <w:t>The Supplier shall be responsible for the effective performance of its security obligations and shall at all times provide a level of security which:</w:t>
      </w:r>
      <w:bookmarkEnd w:id="2379"/>
    </w:p>
    <w:p w14:paraId="3F49B980" w14:textId="77777777" w:rsidR="008D0A60" w:rsidRPr="00EF5DB5" w:rsidRDefault="006461D1" w:rsidP="00E62BD4">
      <w:pPr>
        <w:pStyle w:val="GPSL3numberedclause"/>
      </w:pPr>
      <w:r w:rsidRPr="00EF5DB5">
        <w:t xml:space="preserve">is in accordance with the Law and this Call Off Contract; </w:t>
      </w:r>
    </w:p>
    <w:p w14:paraId="0A5E2D02" w14:textId="77777777" w:rsidR="00E13960" w:rsidRPr="00EF5DB5" w:rsidRDefault="006461D1" w:rsidP="00E62BD4">
      <w:pPr>
        <w:pStyle w:val="GPSL3numberedclause"/>
      </w:pPr>
      <w:r w:rsidRPr="00EF5DB5">
        <w:t>as a minimum demonstrates Good Industry Practice;</w:t>
      </w:r>
    </w:p>
    <w:p w14:paraId="59F16078" w14:textId="77777777" w:rsidR="00E13960" w:rsidRPr="00EF5DB5" w:rsidRDefault="006461D1" w:rsidP="00E62BD4">
      <w:pPr>
        <w:pStyle w:val="GPSL3numberedclause"/>
      </w:pPr>
      <w:r w:rsidRPr="00EF5DB5">
        <w:t>complies with the Security Policy;</w:t>
      </w:r>
    </w:p>
    <w:p w14:paraId="1C0EC505" w14:textId="77777777" w:rsidR="00E13960" w:rsidRPr="00EF5DB5" w:rsidRDefault="006461D1" w:rsidP="00E62BD4">
      <w:pPr>
        <w:pStyle w:val="GPSL3numberedclause"/>
      </w:pPr>
      <w:r w:rsidRPr="00EF5DB5">
        <w:t xml:space="preserve">meets any specific security threats of immediate relevance to the </w:t>
      </w:r>
      <w:r w:rsidR="000C52D8" w:rsidRPr="00EF5DB5">
        <w:t>Services</w:t>
      </w:r>
      <w:r w:rsidRPr="00EF5DB5">
        <w:t xml:space="preserve"> and/or the </w:t>
      </w:r>
      <w:r w:rsidR="006179E3" w:rsidRPr="00EF5DB5">
        <w:t>Contracting Authority</w:t>
      </w:r>
      <w:r w:rsidRPr="00EF5DB5">
        <w:t xml:space="preserve"> Data; and</w:t>
      </w:r>
    </w:p>
    <w:p w14:paraId="7DA91A18" w14:textId="77777777" w:rsidR="00E13960" w:rsidRPr="00EF5DB5" w:rsidRDefault="006461D1" w:rsidP="00E62BD4">
      <w:pPr>
        <w:pStyle w:val="GPSL3numberedclause"/>
      </w:pPr>
      <w:r w:rsidRPr="00EF5DB5">
        <w:lastRenderedPageBreak/>
        <w:t xml:space="preserve">complies with the </w:t>
      </w:r>
      <w:r w:rsidR="006179E3" w:rsidRPr="00EF5DB5">
        <w:t>Contracting Authority</w:t>
      </w:r>
      <w:r w:rsidRPr="00EF5DB5">
        <w:t xml:space="preserve">’s ICT </w:t>
      </w:r>
      <w:r w:rsidR="00884B7C" w:rsidRPr="00EF5DB5">
        <w:t>Policy</w:t>
      </w:r>
      <w:r w:rsidRPr="00EF5DB5">
        <w:t>.</w:t>
      </w:r>
    </w:p>
    <w:p w14:paraId="5B5AFD48" w14:textId="77777777" w:rsidR="008D0A60" w:rsidRPr="00EF5DB5" w:rsidRDefault="006461D1" w:rsidP="00E62BD4">
      <w:pPr>
        <w:pStyle w:val="GPSL2numberedclause"/>
      </w:pPr>
      <w:r w:rsidRPr="00EF5DB5">
        <w:t>Subject to Clause </w:t>
      </w:r>
      <w:r w:rsidR="00F17AE3" w:rsidRPr="00EF5DB5">
        <w:fldChar w:fldCharType="begin"/>
      </w:r>
      <w:r w:rsidR="00F17AE3" w:rsidRPr="00EF5DB5">
        <w:instrText xml:space="preserve"> REF _Ref313367870 \r \h  \* MERGEFORMAT </w:instrText>
      </w:r>
      <w:r w:rsidR="00F17AE3" w:rsidRPr="00EF5DB5">
        <w:fldChar w:fldCharType="separate"/>
      </w:r>
      <w:r w:rsidR="009C0ACD" w:rsidRPr="00EF5DB5">
        <w:t>34</w:t>
      </w:r>
      <w:r w:rsidR="00F17AE3" w:rsidRPr="00EF5DB5">
        <w:fldChar w:fldCharType="end"/>
      </w:r>
      <w:r w:rsidRPr="00EF5DB5">
        <w:t xml:space="preserve"> of this Call Off Contract (Security and Protection of Information) the references to standards, guidance and policies contained or set out in paragraph  </w:t>
      </w:r>
      <w:r w:rsidR="00F17AE3" w:rsidRPr="00EF5DB5">
        <w:fldChar w:fldCharType="begin"/>
      </w:r>
      <w:r w:rsidR="00F17AE3" w:rsidRPr="00EF5DB5">
        <w:instrText xml:space="preserve"> REF _Ref378071134 \r \h  \* MERGEFORMAT </w:instrText>
      </w:r>
      <w:r w:rsidR="00F17AE3" w:rsidRPr="00EF5DB5">
        <w:fldChar w:fldCharType="separate"/>
      </w:r>
      <w:r w:rsidR="009C0ACD" w:rsidRPr="00EF5DB5">
        <w:t>3.2</w:t>
      </w:r>
      <w:r w:rsidR="00F17AE3" w:rsidRPr="00EF5DB5">
        <w:fldChar w:fldCharType="end"/>
      </w:r>
      <w:r w:rsidRPr="00EF5DB5">
        <w:t xml:space="preserve"> of this Call Off Schedule</w:t>
      </w:r>
      <w:r w:rsidR="003C1D4C" w:rsidRPr="00EF5DB5">
        <w:t xml:space="preserve"> 7</w:t>
      </w:r>
      <w:r w:rsidRPr="00EF5DB5">
        <w:t xml:space="preserve"> shall be deemed to be references to such items as developed and updated and to any successor to or replacement for such standards, guidance and policies, as notified to the Supplier from time to time.</w:t>
      </w:r>
    </w:p>
    <w:p w14:paraId="4CB3A905" w14:textId="77777777" w:rsidR="00E13960" w:rsidRPr="00EF5DB5" w:rsidRDefault="006461D1" w:rsidP="00E62BD4">
      <w:pPr>
        <w:pStyle w:val="GPSL2numberedclause"/>
      </w:pPr>
      <w:r w:rsidRPr="00EF5DB5">
        <w:t xml:space="preserve">In the event of any inconsistency in the provisions of the above standards, guidance and policies, the Supplier should notify the </w:t>
      </w:r>
      <w:r w:rsidR="006179E3" w:rsidRPr="00EF5DB5">
        <w:t>Contracting Authority</w:t>
      </w:r>
      <w:r w:rsidRPr="00EF5DB5">
        <w:t xml:space="preserve">'s Representative of such inconsistency immediately upon becoming aware of the same, and the </w:t>
      </w:r>
      <w:r w:rsidR="006179E3" w:rsidRPr="00EF5DB5">
        <w:t>Contracting Authority</w:t>
      </w:r>
      <w:r w:rsidRPr="00EF5DB5">
        <w:t>'s Representative shall, as soon as practicable, advise the Supplier which provision the Supplier shall be required to comply with.</w:t>
      </w:r>
    </w:p>
    <w:p w14:paraId="2367F3F1" w14:textId="77777777" w:rsidR="008D0A60" w:rsidRPr="00EF5DB5" w:rsidRDefault="006461D1" w:rsidP="00E62BD4">
      <w:pPr>
        <w:pStyle w:val="GPSL1SCHEDULEHeading"/>
        <w:rPr>
          <w:rFonts w:ascii="Calibri" w:hAnsi="Calibri"/>
        </w:rPr>
      </w:pPr>
      <w:bookmarkStart w:id="2380" w:name="_Ref311745599"/>
      <w:bookmarkStart w:id="2381" w:name="_Toc348712398"/>
      <w:r w:rsidRPr="00EF5DB5">
        <w:rPr>
          <w:rFonts w:ascii="Calibri" w:hAnsi="Calibri"/>
        </w:rPr>
        <w:t>SECURITY MANAGEMENT PLAN</w:t>
      </w:r>
      <w:bookmarkEnd w:id="2380"/>
      <w:bookmarkEnd w:id="2381"/>
    </w:p>
    <w:p w14:paraId="66063732" w14:textId="77777777" w:rsidR="008D0A60" w:rsidRPr="00EF5DB5" w:rsidRDefault="006461D1" w:rsidP="00E62BD4">
      <w:pPr>
        <w:pStyle w:val="GPSL2numberedclause"/>
      </w:pPr>
      <w:bookmarkStart w:id="2382" w:name="_Toc348712399"/>
      <w:r w:rsidRPr="00EF5DB5">
        <w:t>Introduction</w:t>
      </w:r>
      <w:bookmarkEnd w:id="2382"/>
    </w:p>
    <w:p w14:paraId="1780606B" w14:textId="77777777" w:rsidR="008D0A60" w:rsidRPr="00EF5DB5" w:rsidRDefault="00FF3AC0" w:rsidP="00E62BD4">
      <w:pPr>
        <w:pStyle w:val="GPSL3numberedclause"/>
      </w:pPr>
      <w:bookmarkStart w:id="2383" w:name="_Toc348712400"/>
      <w:r w:rsidRPr="00EF5DB5">
        <w:t>T</w:t>
      </w:r>
      <w:r w:rsidR="006461D1" w:rsidRPr="00EF5DB5">
        <w:t>he Supplier shall develop and maintain a Security Management Plan in accordance with this Call Off Schedule</w:t>
      </w:r>
      <w:r w:rsidR="00E548B5" w:rsidRPr="00EF5DB5">
        <w:t xml:space="preserve"> </w:t>
      </w:r>
      <w:r w:rsidR="00352B57" w:rsidRPr="00EF5DB5">
        <w:t>7</w:t>
      </w:r>
      <w:r w:rsidR="006461D1" w:rsidRPr="00EF5DB5">
        <w:t>. The Supplier shall thereafter comply with its obligations set out in the Security Management Plan.</w:t>
      </w:r>
      <w:bookmarkEnd w:id="2383"/>
    </w:p>
    <w:p w14:paraId="32FFA7E3" w14:textId="77777777" w:rsidR="008D0A60" w:rsidRPr="00EF5DB5" w:rsidRDefault="006461D1" w:rsidP="00E62BD4">
      <w:pPr>
        <w:pStyle w:val="GPSL2numberedclause"/>
      </w:pPr>
      <w:bookmarkStart w:id="2384" w:name="_Ref321324153"/>
      <w:bookmarkStart w:id="2385" w:name="_Toc348712407"/>
      <w:r w:rsidRPr="00EF5DB5">
        <w:t>Content of the Security Management Plan</w:t>
      </w:r>
      <w:bookmarkEnd w:id="2384"/>
      <w:bookmarkEnd w:id="2385"/>
    </w:p>
    <w:p w14:paraId="14D88017" w14:textId="77777777" w:rsidR="008D0A60" w:rsidRPr="00EF5DB5" w:rsidRDefault="006461D1" w:rsidP="00E62BD4">
      <w:pPr>
        <w:pStyle w:val="GPSL3numberedclause"/>
      </w:pPr>
      <w:bookmarkStart w:id="2386" w:name="_Toc348712408"/>
      <w:r w:rsidRPr="00EF5DB5">
        <w:t>The Security Management Plan shall:</w:t>
      </w:r>
    </w:p>
    <w:p w14:paraId="50B6B6EA" w14:textId="77777777" w:rsidR="008D0A60" w:rsidRPr="00EF5DB5" w:rsidRDefault="006461D1" w:rsidP="00E62BD4">
      <w:pPr>
        <w:pStyle w:val="GPSL4numberedclause"/>
        <w:rPr>
          <w:szCs w:val="22"/>
        </w:rPr>
      </w:pPr>
      <w:r w:rsidRPr="00EF5DB5">
        <w:rPr>
          <w:szCs w:val="22"/>
        </w:rPr>
        <w:t xml:space="preserve">comply with the principles of security set out in paragraph </w:t>
      </w:r>
      <w:r w:rsidR="00F17AE3" w:rsidRPr="00EF5DB5">
        <w:rPr>
          <w:szCs w:val="22"/>
        </w:rPr>
        <w:fldChar w:fldCharType="begin"/>
      </w:r>
      <w:r w:rsidR="00F17AE3" w:rsidRPr="00EF5DB5">
        <w:rPr>
          <w:szCs w:val="22"/>
        </w:rPr>
        <w:instrText xml:space="preserve"> REF _Ref378078920 \r \h  \* MERGEFORMAT </w:instrText>
      </w:r>
      <w:r w:rsidR="00F17AE3" w:rsidRPr="00EF5DB5">
        <w:rPr>
          <w:szCs w:val="22"/>
        </w:rPr>
      </w:r>
      <w:r w:rsidR="00F17AE3" w:rsidRPr="00EF5DB5">
        <w:rPr>
          <w:szCs w:val="22"/>
        </w:rPr>
        <w:fldChar w:fldCharType="separate"/>
      </w:r>
      <w:r w:rsidR="009C0ACD" w:rsidRPr="00EF5DB5">
        <w:rPr>
          <w:szCs w:val="22"/>
        </w:rPr>
        <w:t>3</w:t>
      </w:r>
      <w:r w:rsidR="00F17AE3" w:rsidRPr="00EF5DB5">
        <w:rPr>
          <w:szCs w:val="22"/>
        </w:rPr>
        <w:fldChar w:fldCharType="end"/>
      </w:r>
      <w:r w:rsidRPr="00EF5DB5">
        <w:rPr>
          <w:szCs w:val="22"/>
        </w:rPr>
        <w:t xml:space="preserve"> of this Call Off Schedule </w:t>
      </w:r>
      <w:r w:rsidR="00352B57" w:rsidRPr="00EF5DB5">
        <w:rPr>
          <w:szCs w:val="22"/>
        </w:rPr>
        <w:t>7</w:t>
      </w:r>
      <w:r w:rsidR="00E548B5" w:rsidRPr="00EF5DB5">
        <w:rPr>
          <w:szCs w:val="22"/>
        </w:rPr>
        <w:t xml:space="preserve"> </w:t>
      </w:r>
      <w:r w:rsidRPr="00EF5DB5">
        <w:rPr>
          <w:szCs w:val="22"/>
        </w:rPr>
        <w:t>and any other provisions of this Call Off Contract relevant to security;</w:t>
      </w:r>
    </w:p>
    <w:p w14:paraId="0C941091" w14:textId="77777777" w:rsidR="00E13960" w:rsidRPr="00EF5DB5" w:rsidRDefault="006461D1" w:rsidP="00E62BD4">
      <w:pPr>
        <w:pStyle w:val="GPSL4numberedclause"/>
        <w:rPr>
          <w:szCs w:val="22"/>
        </w:rPr>
      </w:pPr>
      <w:r w:rsidRPr="00EF5DB5">
        <w:rPr>
          <w:szCs w:val="22"/>
        </w:rPr>
        <w:t>identify the necessary delegated organisational roles defined for those responsible for ensuring it is complied with by the Supplier;</w:t>
      </w:r>
    </w:p>
    <w:p w14:paraId="274C512F" w14:textId="77777777" w:rsidR="00E13960" w:rsidRPr="00EF5DB5" w:rsidRDefault="006461D1" w:rsidP="00E62BD4">
      <w:pPr>
        <w:pStyle w:val="GPSL4numberedclause"/>
        <w:rPr>
          <w:szCs w:val="22"/>
        </w:rPr>
      </w:pPr>
      <w:r w:rsidRPr="00EF5DB5">
        <w:rPr>
          <w:szCs w:val="22"/>
        </w:rPr>
        <w:t>detail the process for managing any security risks from Sub</w:t>
      </w:r>
      <w:r w:rsidRPr="00EF5DB5">
        <w:rPr>
          <w:szCs w:val="22"/>
        </w:rPr>
        <w:noBreakHyphen/>
        <w:t xml:space="preserve">Contractors and third parties authorised by the </w:t>
      </w:r>
      <w:r w:rsidR="006179E3" w:rsidRPr="00EF5DB5">
        <w:rPr>
          <w:szCs w:val="22"/>
        </w:rPr>
        <w:t>Contracting Authority</w:t>
      </w:r>
      <w:r w:rsidRPr="00EF5DB5">
        <w:rPr>
          <w:szCs w:val="22"/>
        </w:rPr>
        <w:t xml:space="preserve"> with access to the </w:t>
      </w:r>
      <w:r w:rsidR="000C52D8" w:rsidRPr="00EF5DB5">
        <w:rPr>
          <w:szCs w:val="22"/>
        </w:rPr>
        <w:t>Services</w:t>
      </w:r>
      <w:r w:rsidRPr="00EF5DB5">
        <w:rPr>
          <w:szCs w:val="22"/>
        </w:rPr>
        <w:t xml:space="preserve">, processes associated with the provision of the </w:t>
      </w:r>
      <w:r w:rsidR="000C52D8" w:rsidRPr="00EF5DB5">
        <w:rPr>
          <w:szCs w:val="22"/>
        </w:rPr>
        <w:t>Services</w:t>
      </w:r>
      <w:r w:rsidRPr="00EF5DB5">
        <w:rPr>
          <w:szCs w:val="22"/>
        </w:rPr>
        <w:t xml:space="preserve">, the </w:t>
      </w:r>
      <w:r w:rsidR="006179E3" w:rsidRPr="00EF5DB5">
        <w:rPr>
          <w:szCs w:val="22"/>
        </w:rPr>
        <w:t>Contracting Authority</w:t>
      </w:r>
      <w:r w:rsidRPr="00EF5DB5">
        <w:rPr>
          <w:szCs w:val="22"/>
        </w:rPr>
        <w:t xml:space="preserve"> Premises, the Sites and any ICT, Information and data (including the </w:t>
      </w:r>
      <w:r w:rsidR="006179E3" w:rsidRPr="00EF5DB5">
        <w:rPr>
          <w:szCs w:val="22"/>
        </w:rPr>
        <w:t>Contracting Authority</w:t>
      </w:r>
      <w:r w:rsidRPr="00EF5DB5">
        <w:rPr>
          <w:szCs w:val="22"/>
        </w:rPr>
        <w:t xml:space="preserve">’s Confidential Information and the </w:t>
      </w:r>
      <w:r w:rsidR="006179E3" w:rsidRPr="00EF5DB5">
        <w:rPr>
          <w:szCs w:val="22"/>
        </w:rPr>
        <w:t>Contracting Authority</w:t>
      </w:r>
      <w:r w:rsidRPr="00EF5DB5">
        <w:rPr>
          <w:szCs w:val="22"/>
        </w:rPr>
        <w:t xml:space="preserve"> Data) and any system that could directly or indirectly have an impact on that Information, data and/or the </w:t>
      </w:r>
      <w:r w:rsidR="000C52D8" w:rsidRPr="00EF5DB5">
        <w:rPr>
          <w:szCs w:val="22"/>
        </w:rPr>
        <w:t>Services</w:t>
      </w:r>
      <w:r w:rsidRPr="00EF5DB5">
        <w:rPr>
          <w:szCs w:val="22"/>
        </w:rPr>
        <w:t>;</w:t>
      </w:r>
    </w:p>
    <w:p w14:paraId="35D34EFE" w14:textId="77777777" w:rsidR="00E13960" w:rsidRPr="00EF5DB5" w:rsidRDefault="006461D1" w:rsidP="00E62BD4">
      <w:pPr>
        <w:pStyle w:val="GPSL4numberedclause"/>
        <w:rPr>
          <w:szCs w:val="22"/>
        </w:rPr>
      </w:pPr>
      <w:r w:rsidRPr="00EF5DB5">
        <w:rPr>
          <w:szCs w:val="22"/>
        </w:rPr>
        <w:t xml:space="preserve">unless otherwise specified by the </w:t>
      </w:r>
      <w:r w:rsidR="006179E3" w:rsidRPr="00EF5DB5">
        <w:rPr>
          <w:szCs w:val="22"/>
        </w:rPr>
        <w:t>Contracting Authority</w:t>
      </w:r>
      <w:r w:rsidRPr="00EF5DB5">
        <w:rPr>
          <w:szCs w:val="22"/>
        </w:rPr>
        <w:t xml:space="preserve"> in </w:t>
      </w:r>
      <w:r w:rsidRPr="00EF5DB5">
        <w:rPr>
          <w:bCs/>
          <w:szCs w:val="22"/>
        </w:rPr>
        <w:t xml:space="preserve">writing, be developed to protect all aspects of the </w:t>
      </w:r>
      <w:r w:rsidR="000C52D8" w:rsidRPr="00EF5DB5">
        <w:rPr>
          <w:bCs/>
          <w:szCs w:val="22"/>
        </w:rPr>
        <w:t>Services</w:t>
      </w:r>
      <w:r w:rsidRPr="00EF5DB5">
        <w:rPr>
          <w:szCs w:val="22"/>
        </w:rPr>
        <w:t xml:space="preserve"> and all processes associated with the provision of the </w:t>
      </w:r>
      <w:r w:rsidR="000C52D8" w:rsidRPr="00EF5DB5">
        <w:rPr>
          <w:szCs w:val="22"/>
        </w:rPr>
        <w:t>Services</w:t>
      </w:r>
      <w:r w:rsidRPr="00EF5DB5">
        <w:rPr>
          <w:szCs w:val="22"/>
        </w:rPr>
        <w:t xml:space="preserve">, including the </w:t>
      </w:r>
      <w:r w:rsidR="006179E3" w:rsidRPr="00EF5DB5">
        <w:rPr>
          <w:szCs w:val="22"/>
        </w:rPr>
        <w:t>Contracting Authority</w:t>
      </w:r>
      <w:r w:rsidR="000C7735" w:rsidRPr="00EF5DB5">
        <w:rPr>
          <w:szCs w:val="22"/>
        </w:rPr>
        <w:t xml:space="preserve"> </w:t>
      </w:r>
      <w:r w:rsidRPr="00EF5DB5">
        <w:rPr>
          <w:szCs w:val="22"/>
        </w:rPr>
        <w:t xml:space="preserve">Premises, the Sites, and any ICT, Information and data (including the </w:t>
      </w:r>
      <w:r w:rsidR="006179E3" w:rsidRPr="00EF5DB5">
        <w:rPr>
          <w:szCs w:val="22"/>
        </w:rPr>
        <w:t>Contracting Authority</w:t>
      </w:r>
      <w:r w:rsidRPr="00EF5DB5">
        <w:rPr>
          <w:szCs w:val="22"/>
        </w:rPr>
        <w:t xml:space="preserve">’s  Confidential Information and the </w:t>
      </w:r>
      <w:r w:rsidR="006179E3" w:rsidRPr="00EF5DB5">
        <w:rPr>
          <w:szCs w:val="22"/>
        </w:rPr>
        <w:t>Contracting Authority</w:t>
      </w:r>
      <w:r w:rsidRPr="00EF5DB5">
        <w:rPr>
          <w:szCs w:val="22"/>
        </w:rPr>
        <w:t xml:space="preserve"> Data) to the extent used by the </w:t>
      </w:r>
      <w:r w:rsidR="006179E3" w:rsidRPr="00EF5DB5">
        <w:rPr>
          <w:szCs w:val="22"/>
        </w:rPr>
        <w:t>Contracting Authority</w:t>
      </w:r>
      <w:r w:rsidRPr="00EF5DB5">
        <w:rPr>
          <w:szCs w:val="22"/>
        </w:rPr>
        <w:t xml:space="preserve"> or the Supplier in connection with this Call Off Contract or in connection with any system that could directly or indirectly have an impact on that Information, data and/or the </w:t>
      </w:r>
      <w:r w:rsidR="000C52D8" w:rsidRPr="00EF5DB5">
        <w:rPr>
          <w:szCs w:val="22"/>
        </w:rPr>
        <w:t>Services</w:t>
      </w:r>
      <w:r w:rsidRPr="00EF5DB5">
        <w:rPr>
          <w:szCs w:val="22"/>
        </w:rPr>
        <w:t>;</w:t>
      </w:r>
    </w:p>
    <w:p w14:paraId="068A34BA" w14:textId="77777777" w:rsidR="00E13960" w:rsidRPr="00EF5DB5" w:rsidRDefault="006461D1" w:rsidP="00E62BD4">
      <w:pPr>
        <w:pStyle w:val="GPSL4numberedclause"/>
        <w:rPr>
          <w:szCs w:val="22"/>
        </w:rPr>
      </w:pPr>
      <w:r w:rsidRPr="00EF5DB5">
        <w:rPr>
          <w:szCs w:val="22"/>
        </w:rPr>
        <w:lastRenderedPageBreak/>
        <w:t xml:space="preserve">set out the security measures to be implemented and maintained by the Supplier in relation to all aspects of the </w:t>
      </w:r>
      <w:r w:rsidR="000C52D8" w:rsidRPr="00EF5DB5">
        <w:rPr>
          <w:szCs w:val="22"/>
        </w:rPr>
        <w:t>Services</w:t>
      </w:r>
      <w:r w:rsidRPr="00EF5DB5">
        <w:rPr>
          <w:szCs w:val="22"/>
        </w:rPr>
        <w:t xml:space="preserve"> and all processes associated with the provision of the </w:t>
      </w:r>
      <w:r w:rsidR="009E0BBE" w:rsidRPr="00EF5DB5">
        <w:rPr>
          <w:szCs w:val="22"/>
        </w:rPr>
        <w:t>Services</w:t>
      </w:r>
      <w:r w:rsidRPr="00EF5DB5">
        <w:rPr>
          <w:szCs w:val="22"/>
        </w:rPr>
        <w:t xml:space="preserve"> and shall at all times comply with and specify security measures and procedures which are sufficient to ensure that the </w:t>
      </w:r>
      <w:r w:rsidR="000C52D8" w:rsidRPr="00EF5DB5">
        <w:rPr>
          <w:szCs w:val="22"/>
        </w:rPr>
        <w:t>Services</w:t>
      </w:r>
      <w:r w:rsidRPr="00EF5DB5">
        <w:rPr>
          <w:szCs w:val="22"/>
        </w:rPr>
        <w:t xml:space="preserve"> comply with the provisions of this Call Off Contract</w:t>
      </w:r>
      <w:bookmarkEnd w:id="2386"/>
      <w:r w:rsidRPr="00EF5DB5">
        <w:rPr>
          <w:szCs w:val="22"/>
        </w:rPr>
        <w:t>;</w:t>
      </w:r>
    </w:p>
    <w:p w14:paraId="7F157DDC" w14:textId="77777777" w:rsidR="00E13960" w:rsidRPr="00EF5DB5" w:rsidRDefault="006461D1" w:rsidP="00E62BD4">
      <w:pPr>
        <w:pStyle w:val="GPSL4numberedclause"/>
        <w:rPr>
          <w:szCs w:val="22"/>
        </w:rPr>
      </w:pPr>
      <w:bookmarkStart w:id="2387" w:name="_Toc348712409"/>
      <w:r w:rsidRPr="00EF5DB5">
        <w:rPr>
          <w:szCs w:val="22"/>
        </w:rPr>
        <w:t xml:space="preserve">set out the plans for </w:t>
      </w:r>
      <w:r w:rsidR="00615260" w:rsidRPr="00EF5DB5">
        <w:rPr>
          <w:szCs w:val="22"/>
        </w:rPr>
        <w:t xml:space="preserve">transitioning </w:t>
      </w:r>
      <w:r w:rsidRPr="00EF5DB5">
        <w:rPr>
          <w:szCs w:val="22"/>
        </w:rPr>
        <w:t>all security arrangements and responsibilities for the Supplier to meet the full obligations of the security requirements set out in this Call Off Contract and the Security Policy</w:t>
      </w:r>
      <w:bookmarkEnd w:id="2387"/>
      <w:r w:rsidRPr="00EF5DB5">
        <w:rPr>
          <w:szCs w:val="22"/>
        </w:rPr>
        <w:t>; and</w:t>
      </w:r>
    </w:p>
    <w:p w14:paraId="768A6D42" w14:textId="77777777" w:rsidR="00E13960" w:rsidRPr="00EF5DB5" w:rsidRDefault="006461D1" w:rsidP="00E62BD4">
      <w:pPr>
        <w:pStyle w:val="GPSL4numberedclause"/>
        <w:rPr>
          <w:szCs w:val="22"/>
        </w:rPr>
      </w:pPr>
      <w:bookmarkStart w:id="2388" w:name="_Toc348712410"/>
      <w:r w:rsidRPr="00EF5DB5">
        <w:rPr>
          <w:szCs w:val="22"/>
        </w:rPr>
        <w:t xml:space="preserve">be written in plain English in language which is readily comprehensible to the staff of the Supplier and the </w:t>
      </w:r>
      <w:r w:rsidR="006179E3" w:rsidRPr="00EF5DB5">
        <w:rPr>
          <w:szCs w:val="22"/>
        </w:rPr>
        <w:t>Contracting Authority</w:t>
      </w:r>
      <w:r w:rsidRPr="00EF5DB5">
        <w:rPr>
          <w:szCs w:val="22"/>
        </w:rPr>
        <w:t xml:space="preserve"> engaged in the provision of the </w:t>
      </w:r>
      <w:r w:rsidR="000C52D8" w:rsidRPr="00EF5DB5">
        <w:rPr>
          <w:szCs w:val="22"/>
        </w:rPr>
        <w:t>Services</w:t>
      </w:r>
      <w:r w:rsidRPr="00EF5DB5">
        <w:rPr>
          <w:szCs w:val="22"/>
        </w:rPr>
        <w:t xml:space="preserve"> and shall only reference documents which are in the possession of the Parties or whose location is otherwise specified in this Call Off Schedule</w:t>
      </w:r>
      <w:r w:rsidR="003C1D4C" w:rsidRPr="00EF5DB5">
        <w:rPr>
          <w:szCs w:val="22"/>
        </w:rPr>
        <w:t xml:space="preserve"> 7</w:t>
      </w:r>
      <w:r w:rsidRPr="00EF5DB5">
        <w:rPr>
          <w:szCs w:val="22"/>
        </w:rPr>
        <w:t>.</w:t>
      </w:r>
      <w:bookmarkEnd w:id="2388"/>
    </w:p>
    <w:p w14:paraId="378E856C" w14:textId="77777777" w:rsidR="008D0A60" w:rsidRPr="00EF5DB5" w:rsidRDefault="006461D1" w:rsidP="00E62BD4">
      <w:pPr>
        <w:pStyle w:val="GPSL2numberedclause"/>
      </w:pPr>
      <w:bookmarkStart w:id="2389" w:name="_Toc348712404"/>
      <w:bookmarkStart w:id="2390" w:name="_Ref349210623"/>
      <w:r w:rsidRPr="00EF5DB5">
        <w:t>Development of the Security Management Plan</w:t>
      </w:r>
      <w:bookmarkEnd w:id="2389"/>
      <w:bookmarkEnd w:id="2390"/>
    </w:p>
    <w:p w14:paraId="71A1513B" w14:textId="77777777" w:rsidR="008D0A60" w:rsidRPr="00EF5DB5" w:rsidRDefault="006461D1" w:rsidP="00E62BD4">
      <w:pPr>
        <w:pStyle w:val="GPSL3numberedclause"/>
      </w:pPr>
      <w:bookmarkStart w:id="2391" w:name="_Ref378082723"/>
      <w:bookmarkStart w:id="2392" w:name="_Toc348712405"/>
      <w:bookmarkStart w:id="2393" w:name="_Ref378077588"/>
      <w:r w:rsidRPr="00EF5DB5">
        <w:t>Within twenty (20)</w:t>
      </w:r>
      <w:r w:rsidRPr="00EF5DB5">
        <w:rPr>
          <w:b/>
        </w:rPr>
        <w:t xml:space="preserve"> </w:t>
      </w:r>
      <w:r w:rsidRPr="00EF5DB5">
        <w:t xml:space="preserve">Working Days after the Call Off Commencement Date (or such other period agreed by the Parties in writing) and in accordance with paragraph </w:t>
      </w:r>
      <w:r w:rsidR="00F17AE3" w:rsidRPr="00EF5DB5">
        <w:fldChar w:fldCharType="begin"/>
      </w:r>
      <w:r w:rsidR="00F17AE3" w:rsidRPr="00EF5DB5">
        <w:instrText xml:space="preserve"> REF _Ref321324115 \n \h  \* MERGEFORMAT </w:instrText>
      </w:r>
      <w:r w:rsidR="00F17AE3" w:rsidRPr="00EF5DB5">
        <w:fldChar w:fldCharType="separate"/>
      </w:r>
      <w:r w:rsidR="009C0ACD" w:rsidRPr="00EF5DB5">
        <w:t>4.4</w:t>
      </w:r>
      <w:r w:rsidR="00F17AE3" w:rsidRPr="00EF5DB5">
        <w:fldChar w:fldCharType="end"/>
      </w:r>
      <w:r w:rsidRPr="00EF5DB5">
        <w:t xml:space="preserve"> (Amendment and Revision</w:t>
      </w:r>
      <w:r w:rsidR="00615260" w:rsidRPr="00EF5DB5">
        <w:t xml:space="preserve"> of the Security Management Plan</w:t>
      </w:r>
      <w:r w:rsidRPr="00EF5DB5">
        <w:t xml:space="preserve">), the Supplier shall prepare and deliver to the </w:t>
      </w:r>
      <w:r w:rsidR="006179E3" w:rsidRPr="00EF5DB5">
        <w:t>Contracting Authority</w:t>
      </w:r>
      <w:r w:rsidRPr="00EF5DB5">
        <w:t xml:space="preserve"> for Approval a fully complete and up to date Security Management Plan which will be based on the draft Security Management Plan.</w:t>
      </w:r>
      <w:bookmarkEnd w:id="2391"/>
      <w:r w:rsidRPr="00EF5DB5">
        <w:t xml:space="preserve"> </w:t>
      </w:r>
    </w:p>
    <w:p w14:paraId="54B62BD5" w14:textId="77777777" w:rsidR="00E13960" w:rsidRPr="00EF5DB5" w:rsidRDefault="006461D1" w:rsidP="00E62BD4">
      <w:pPr>
        <w:pStyle w:val="GPSL3numberedclause"/>
      </w:pPr>
      <w:bookmarkStart w:id="2394" w:name="_Ref378081114"/>
      <w:r w:rsidRPr="00EF5DB5">
        <w:t xml:space="preserve">If the Security Management Plan submitted to the </w:t>
      </w:r>
      <w:r w:rsidR="006179E3" w:rsidRPr="00EF5DB5">
        <w:t>Contracting Authority</w:t>
      </w:r>
      <w:r w:rsidRPr="00EF5DB5">
        <w:t xml:space="preserve"> in accordance with paragraph </w:t>
      </w:r>
      <w:r w:rsidR="009F474C" w:rsidRPr="00EF5DB5">
        <w:fldChar w:fldCharType="begin"/>
      </w:r>
      <w:r w:rsidRPr="00EF5DB5">
        <w:instrText xml:space="preserve"> REF _Ref378082723 \r \h </w:instrText>
      </w:r>
      <w:r w:rsidR="00F54E49" w:rsidRPr="00EF5DB5">
        <w:instrText xml:space="preserve"> \* MERGEFORMAT </w:instrText>
      </w:r>
      <w:r w:rsidR="009F474C" w:rsidRPr="00EF5DB5">
        <w:fldChar w:fldCharType="separate"/>
      </w:r>
      <w:r w:rsidR="009C0ACD" w:rsidRPr="00EF5DB5">
        <w:t>4.3.1</w:t>
      </w:r>
      <w:r w:rsidR="009F474C" w:rsidRPr="00EF5DB5">
        <w:fldChar w:fldCharType="end"/>
      </w:r>
      <w:r w:rsidRPr="00EF5DB5">
        <w:t xml:space="preserve">, or any subsequent revision to it in accordance with paragraph </w:t>
      </w:r>
      <w:r w:rsidR="00F17AE3" w:rsidRPr="00EF5DB5">
        <w:fldChar w:fldCharType="begin"/>
      </w:r>
      <w:r w:rsidR="00F17AE3" w:rsidRPr="00EF5DB5">
        <w:instrText xml:space="preserve"> REF _Ref321324115 \n \h  \* MERGEFORMAT </w:instrText>
      </w:r>
      <w:r w:rsidR="00F17AE3" w:rsidRPr="00EF5DB5">
        <w:fldChar w:fldCharType="separate"/>
      </w:r>
      <w:r w:rsidR="009C0ACD" w:rsidRPr="00EF5DB5">
        <w:t>4.4</w:t>
      </w:r>
      <w:r w:rsidR="00F17AE3" w:rsidRPr="00EF5DB5">
        <w:fldChar w:fldCharType="end"/>
      </w:r>
      <w:r w:rsidRPr="00EF5DB5">
        <w:t xml:space="preserve"> (Amendment and Revision</w:t>
      </w:r>
      <w:r w:rsidR="00615260" w:rsidRPr="00EF5DB5">
        <w:t xml:space="preserve"> of the Security Management Plan</w:t>
      </w:r>
      <w:r w:rsidRPr="00EF5DB5">
        <w:t>), is Approved it will be adopted immediately and will replace the previous version of the Security Management Plan and thereafter operated and maintained in accordance with this Call Off Schedule</w:t>
      </w:r>
      <w:r w:rsidR="000C7735" w:rsidRPr="00EF5DB5">
        <w:t xml:space="preserve"> </w:t>
      </w:r>
      <w:r w:rsidR="003C1D4C" w:rsidRPr="00EF5DB5">
        <w:t>7</w:t>
      </w:r>
      <w:r w:rsidRPr="00EF5DB5">
        <w:t>.</w:t>
      </w:r>
      <w:bookmarkEnd w:id="2392"/>
      <w:bookmarkEnd w:id="2393"/>
      <w:r w:rsidRPr="00EF5DB5">
        <w:t xml:space="preserve">  </w:t>
      </w:r>
      <w:bookmarkStart w:id="2395" w:name="_Toc348712406"/>
      <w:bookmarkStart w:id="2396" w:name="_Ref349211056"/>
      <w:bookmarkStart w:id="2397" w:name="_Ref349211087"/>
      <w:r w:rsidRPr="00EF5DB5">
        <w:t xml:space="preserve">If the Security Management Plan is </w:t>
      </w:r>
      <w:r w:rsidRPr="00EF5DB5">
        <w:rPr>
          <w:rFonts w:eastAsia="STZhongsong"/>
        </w:rPr>
        <w:t xml:space="preserve">not Approved, the Supplier shall amend it within ten (10) Working Days or such other period as the Parties may agree in writing of a notice of non-approval from the </w:t>
      </w:r>
      <w:r w:rsidR="006179E3" w:rsidRPr="00EF5DB5">
        <w:rPr>
          <w:rFonts w:eastAsia="STZhongsong"/>
        </w:rPr>
        <w:t>Contracting Authority</w:t>
      </w:r>
      <w:r w:rsidRPr="00EF5DB5">
        <w:rPr>
          <w:rFonts w:eastAsia="STZhongsong"/>
        </w:rPr>
        <w:t xml:space="preserve"> and re-submit to the </w:t>
      </w:r>
      <w:r w:rsidR="006179E3" w:rsidRPr="00EF5DB5">
        <w:rPr>
          <w:rFonts w:eastAsia="STZhongsong"/>
        </w:rPr>
        <w:t>Contracting Authority</w:t>
      </w:r>
      <w:r w:rsidRPr="00EF5DB5">
        <w:rPr>
          <w:rFonts w:eastAsia="STZhongsong"/>
        </w:rPr>
        <w:t xml:space="preserve">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w:t>
      </w:r>
      <w:r w:rsidR="006179E3" w:rsidRPr="00EF5DB5">
        <w:rPr>
          <w:rFonts w:eastAsia="STZhongsong"/>
        </w:rPr>
        <w:t>Contracting Authority</w:t>
      </w:r>
      <w:r w:rsidRPr="00EF5DB5">
        <w:rPr>
          <w:rFonts w:eastAsia="STZhongsong"/>
        </w:rPr>
        <w:t xml:space="preserve">.  If the </w:t>
      </w:r>
      <w:r w:rsidR="006179E3" w:rsidRPr="00EF5DB5">
        <w:rPr>
          <w:rFonts w:eastAsia="STZhongsong"/>
        </w:rPr>
        <w:t>Contracting Authority</w:t>
      </w:r>
      <w:r w:rsidRPr="00EF5DB5">
        <w:rPr>
          <w:rFonts w:eastAsia="STZhongsong"/>
        </w:rPr>
        <w:t xml:space="preserve"> does not approve the Security Management Plan following its resubmission, the matter will be resolved in accordance with the Dispute Resolution Procedure.</w:t>
      </w:r>
      <w:bookmarkEnd w:id="2394"/>
      <w:r w:rsidRPr="00EF5DB5">
        <w:rPr>
          <w:rFonts w:eastAsia="STZhongsong"/>
        </w:rPr>
        <w:t xml:space="preserve"> </w:t>
      </w:r>
    </w:p>
    <w:p w14:paraId="6BBC7DB1" w14:textId="77777777" w:rsidR="00E13960" w:rsidRPr="00EF5DB5" w:rsidRDefault="006461D1" w:rsidP="00E62BD4">
      <w:pPr>
        <w:pStyle w:val="GPSL3numberedclause"/>
      </w:pPr>
      <w:bookmarkStart w:id="2398" w:name="_Ref378081122"/>
      <w:r w:rsidRPr="00EF5DB5">
        <w:rPr>
          <w:rFonts w:eastAsia="STZhongsong"/>
        </w:rPr>
        <w:t xml:space="preserve">The </w:t>
      </w:r>
      <w:r w:rsidR="006179E3" w:rsidRPr="00EF5DB5">
        <w:rPr>
          <w:rFonts w:eastAsia="STZhongsong"/>
        </w:rPr>
        <w:t>Contracting Authority</w:t>
      </w:r>
      <w:r w:rsidRPr="00EF5DB5">
        <w:rPr>
          <w:rFonts w:eastAsia="STZhongsong"/>
        </w:rPr>
        <w:t xml:space="preserve"> shall not unreasonably withhold or delay its decision to Approve or not the Security Management Plan pursuant to paragraph </w:t>
      </w:r>
      <w:r w:rsidR="00F17AE3" w:rsidRPr="00EF5DB5">
        <w:fldChar w:fldCharType="begin"/>
      </w:r>
      <w:r w:rsidR="00F17AE3" w:rsidRPr="00EF5DB5">
        <w:instrText xml:space="preserve"> REF _Ref349211056 \n \h  \* MERGEFORMAT </w:instrText>
      </w:r>
      <w:r w:rsidR="00F17AE3" w:rsidRPr="00EF5DB5">
        <w:fldChar w:fldCharType="separate"/>
      </w:r>
      <w:r w:rsidR="009C0ACD" w:rsidRPr="00EF5DB5">
        <w:rPr>
          <w:rStyle w:val="GPSL3numberedclauseChar"/>
        </w:rPr>
        <w:t>4.3.2</w:t>
      </w:r>
      <w:r w:rsidR="00F17AE3" w:rsidRPr="00EF5DB5">
        <w:fldChar w:fldCharType="end"/>
      </w:r>
      <w:r w:rsidRPr="00EF5DB5">
        <w:t xml:space="preserve">.  However a refusal by the </w:t>
      </w:r>
      <w:r w:rsidR="006179E3" w:rsidRPr="00EF5DB5">
        <w:t>Contracting Authority</w:t>
      </w:r>
      <w:r w:rsidRPr="00EF5DB5">
        <w:t xml:space="preserve"> to Approve the Security Management Plan on the grounds that it does not comply with the requirements set out in paragraph </w:t>
      </w:r>
      <w:r w:rsidR="00F17AE3" w:rsidRPr="00EF5DB5">
        <w:fldChar w:fldCharType="begin"/>
      </w:r>
      <w:r w:rsidR="00F17AE3" w:rsidRPr="00EF5DB5">
        <w:instrText xml:space="preserve"> REF _Ref321324153 \n \h  \* MERGEFORMAT </w:instrText>
      </w:r>
      <w:r w:rsidR="00F17AE3" w:rsidRPr="00EF5DB5">
        <w:fldChar w:fldCharType="separate"/>
      </w:r>
      <w:r w:rsidR="009C0ACD" w:rsidRPr="00EF5DB5">
        <w:t>4.2</w:t>
      </w:r>
      <w:r w:rsidR="00F17AE3" w:rsidRPr="00EF5DB5">
        <w:fldChar w:fldCharType="end"/>
      </w:r>
      <w:r w:rsidRPr="00EF5DB5">
        <w:t xml:space="preserve"> shall be deemed to be reasonable.</w:t>
      </w:r>
      <w:bookmarkEnd w:id="2395"/>
      <w:bookmarkEnd w:id="2396"/>
      <w:bookmarkEnd w:id="2397"/>
      <w:bookmarkEnd w:id="2398"/>
    </w:p>
    <w:p w14:paraId="392EDE0C" w14:textId="77777777" w:rsidR="00E13960" w:rsidRPr="00EF5DB5" w:rsidRDefault="006461D1" w:rsidP="00E62BD4">
      <w:pPr>
        <w:pStyle w:val="GPSL3numberedclause"/>
      </w:pPr>
      <w:r w:rsidRPr="00EF5DB5">
        <w:t xml:space="preserve">Approval by the </w:t>
      </w:r>
      <w:r w:rsidR="006179E3" w:rsidRPr="00EF5DB5">
        <w:t>Contracting Authority</w:t>
      </w:r>
      <w:r w:rsidRPr="00EF5DB5">
        <w:t xml:space="preserve"> of the Security Management Plan pursuant to paragraph </w:t>
      </w:r>
      <w:r w:rsidR="009F474C" w:rsidRPr="00EF5DB5">
        <w:fldChar w:fldCharType="begin"/>
      </w:r>
      <w:r w:rsidRPr="00EF5DB5">
        <w:instrText xml:space="preserve"> REF _Ref378081114 \r \h </w:instrText>
      </w:r>
      <w:r w:rsidR="00F54E49" w:rsidRPr="00EF5DB5">
        <w:instrText xml:space="preserve"> \* MERGEFORMAT </w:instrText>
      </w:r>
      <w:r w:rsidR="009F474C" w:rsidRPr="00EF5DB5">
        <w:fldChar w:fldCharType="separate"/>
      </w:r>
      <w:r w:rsidR="009C0ACD" w:rsidRPr="00EF5DB5">
        <w:t>4.3.2</w:t>
      </w:r>
      <w:r w:rsidR="009F474C" w:rsidRPr="00EF5DB5">
        <w:fldChar w:fldCharType="end"/>
      </w:r>
      <w:r w:rsidRPr="00EF5DB5">
        <w:t xml:space="preserve"> of this</w:t>
      </w:r>
      <w:r w:rsidR="000C7735" w:rsidRPr="00EF5DB5">
        <w:t xml:space="preserve"> </w:t>
      </w:r>
      <w:r w:rsidRPr="00EF5DB5">
        <w:t>Call Off Schedule</w:t>
      </w:r>
      <w:r w:rsidR="000C7735" w:rsidRPr="00EF5DB5">
        <w:t xml:space="preserve"> </w:t>
      </w:r>
      <w:r w:rsidR="003C1D4C" w:rsidRPr="00EF5DB5">
        <w:t>7</w:t>
      </w:r>
      <w:r w:rsidRPr="00EF5DB5">
        <w:t xml:space="preserve"> or of any change to the Security Management Plan in accordance with paragraph </w:t>
      </w:r>
      <w:r w:rsidR="00F17AE3" w:rsidRPr="00EF5DB5">
        <w:fldChar w:fldCharType="begin"/>
      </w:r>
      <w:r w:rsidR="00F17AE3" w:rsidRPr="00EF5DB5">
        <w:instrText xml:space="preserve"> REF _Ref321324115 \n \h  \* MERGEFORMAT </w:instrText>
      </w:r>
      <w:r w:rsidR="00F17AE3" w:rsidRPr="00EF5DB5">
        <w:fldChar w:fldCharType="separate"/>
      </w:r>
      <w:r w:rsidR="009C0ACD" w:rsidRPr="00EF5DB5">
        <w:t>4.4</w:t>
      </w:r>
      <w:r w:rsidR="00F17AE3" w:rsidRPr="00EF5DB5">
        <w:fldChar w:fldCharType="end"/>
      </w:r>
      <w:r w:rsidRPr="00EF5DB5">
        <w:t xml:space="preserve"> shall not relieve the Supplier of its obligations under this Call Off Schedule</w:t>
      </w:r>
      <w:r w:rsidR="000C7735" w:rsidRPr="00EF5DB5">
        <w:t xml:space="preserve"> </w:t>
      </w:r>
      <w:r w:rsidR="003C1D4C" w:rsidRPr="00EF5DB5">
        <w:t>7</w:t>
      </w:r>
      <w:r w:rsidRPr="00EF5DB5">
        <w:t xml:space="preserve">. </w:t>
      </w:r>
    </w:p>
    <w:p w14:paraId="560937D1" w14:textId="77777777" w:rsidR="008D0A60" w:rsidRPr="00EF5DB5" w:rsidRDefault="006461D1" w:rsidP="00E62BD4">
      <w:pPr>
        <w:pStyle w:val="GPSL2numberedclause"/>
      </w:pPr>
      <w:bookmarkStart w:id="2399" w:name="_Ref321324115"/>
      <w:bookmarkStart w:id="2400" w:name="_Toc348712411"/>
      <w:r w:rsidRPr="00EF5DB5">
        <w:t>Amendment and Revision of the Security Management Plan</w:t>
      </w:r>
      <w:bookmarkEnd w:id="2399"/>
      <w:bookmarkEnd w:id="2400"/>
    </w:p>
    <w:p w14:paraId="3AAF3560" w14:textId="77777777" w:rsidR="008D0A60" w:rsidRPr="00EF5DB5" w:rsidRDefault="006461D1" w:rsidP="00E62BD4">
      <w:pPr>
        <w:pStyle w:val="GPSL3numberedclause"/>
      </w:pPr>
      <w:bookmarkStart w:id="2401" w:name="_Toc348712412"/>
      <w:bookmarkStart w:id="2402" w:name="_Ref378081351"/>
      <w:r w:rsidRPr="00EF5DB5">
        <w:lastRenderedPageBreak/>
        <w:t>The Security Management Plan shall be fully reviewed and updated by the Supplier at least annually to reflect:</w:t>
      </w:r>
      <w:bookmarkEnd w:id="2401"/>
      <w:bookmarkEnd w:id="2402"/>
    </w:p>
    <w:p w14:paraId="6E9F85A7" w14:textId="77777777" w:rsidR="008D0A60" w:rsidRPr="00EF5DB5" w:rsidRDefault="006461D1" w:rsidP="00E62BD4">
      <w:pPr>
        <w:pStyle w:val="GPSL4numberedclause"/>
        <w:rPr>
          <w:szCs w:val="22"/>
        </w:rPr>
      </w:pPr>
      <w:r w:rsidRPr="00EF5DB5">
        <w:rPr>
          <w:szCs w:val="22"/>
        </w:rPr>
        <w:t>emerging changes in Good Industry Practice;</w:t>
      </w:r>
    </w:p>
    <w:p w14:paraId="78D75971" w14:textId="77777777" w:rsidR="00E13960" w:rsidRPr="00EF5DB5" w:rsidRDefault="006461D1" w:rsidP="00E62BD4">
      <w:pPr>
        <w:pStyle w:val="GPSL4numberedclause"/>
        <w:rPr>
          <w:szCs w:val="22"/>
        </w:rPr>
      </w:pPr>
      <w:r w:rsidRPr="00EF5DB5">
        <w:rPr>
          <w:szCs w:val="22"/>
        </w:rPr>
        <w:t xml:space="preserve">any change or proposed change to the </w:t>
      </w:r>
      <w:r w:rsidR="000C52D8" w:rsidRPr="00EF5DB5">
        <w:rPr>
          <w:szCs w:val="22"/>
        </w:rPr>
        <w:t>Services</w:t>
      </w:r>
      <w:r w:rsidRPr="00EF5DB5">
        <w:rPr>
          <w:szCs w:val="22"/>
        </w:rPr>
        <w:t xml:space="preserve"> and/or associated processes; </w:t>
      </w:r>
    </w:p>
    <w:p w14:paraId="788F34F7" w14:textId="77777777" w:rsidR="00E13960" w:rsidRPr="00EF5DB5" w:rsidRDefault="006461D1" w:rsidP="00E62BD4">
      <w:pPr>
        <w:pStyle w:val="GPSL4numberedclause"/>
        <w:rPr>
          <w:szCs w:val="22"/>
        </w:rPr>
      </w:pPr>
      <w:r w:rsidRPr="00EF5DB5">
        <w:rPr>
          <w:szCs w:val="22"/>
        </w:rPr>
        <w:t xml:space="preserve">any change to the Security Policy; </w:t>
      </w:r>
    </w:p>
    <w:p w14:paraId="28EFDDBF" w14:textId="77777777" w:rsidR="00E13960" w:rsidRPr="00EF5DB5" w:rsidRDefault="006461D1" w:rsidP="00E62BD4">
      <w:pPr>
        <w:pStyle w:val="GPSL4numberedclause"/>
        <w:rPr>
          <w:szCs w:val="22"/>
        </w:rPr>
      </w:pPr>
      <w:r w:rsidRPr="00EF5DB5">
        <w:rPr>
          <w:szCs w:val="22"/>
        </w:rPr>
        <w:t>any new perceived or changed security threats; and</w:t>
      </w:r>
    </w:p>
    <w:p w14:paraId="151A9F2A" w14:textId="77777777" w:rsidR="00E13960" w:rsidRPr="00EF5DB5" w:rsidRDefault="006461D1" w:rsidP="00E62BD4">
      <w:pPr>
        <w:pStyle w:val="GPSL4numberedclause"/>
        <w:rPr>
          <w:szCs w:val="22"/>
        </w:rPr>
      </w:pPr>
      <w:r w:rsidRPr="00EF5DB5">
        <w:rPr>
          <w:szCs w:val="22"/>
        </w:rPr>
        <w:t xml:space="preserve">any reasonable change in requirements requested by the </w:t>
      </w:r>
      <w:r w:rsidR="006179E3" w:rsidRPr="00EF5DB5">
        <w:rPr>
          <w:szCs w:val="22"/>
        </w:rPr>
        <w:t>Contracting Authority</w:t>
      </w:r>
      <w:r w:rsidRPr="00EF5DB5">
        <w:rPr>
          <w:szCs w:val="22"/>
        </w:rPr>
        <w:t>.</w:t>
      </w:r>
    </w:p>
    <w:p w14:paraId="3958B944" w14:textId="77777777" w:rsidR="008D0A60" w:rsidRPr="00EF5DB5" w:rsidRDefault="006461D1" w:rsidP="00E62BD4">
      <w:pPr>
        <w:pStyle w:val="GPSL3numberedclause"/>
      </w:pPr>
      <w:bookmarkStart w:id="2403" w:name="_Toc348712413"/>
      <w:r w:rsidRPr="00EF5DB5">
        <w:t xml:space="preserve">The Supplier shall provide the </w:t>
      </w:r>
      <w:r w:rsidR="006179E3" w:rsidRPr="00EF5DB5">
        <w:t>Contracting Authority</w:t>
      </w:r>
      <w:r w:rsidRPr="00EF5DB5">
        <w:t xml:space="preserve"> with the results of such reviews as soon as reasonably practicable after their completion and amendment of the Security Management Plan at no additional cost to the </w:t>
      </w:r>
      <w:r w:rsidR="006179E3" w:rsidRPr="00EF5DB5">
        <w:t>Contracting Authority</w:t>
      </w:r>
      <w:r w:rsidRPr="00EF5DB5">
        <w:t>. The results of the review shall include, without limitation:</w:t>
      </w:r>
      <w:bookmarkEnd w:id="2403"/>
    </w:p>
    <w:p w14:paraId="1BC84996" w14:textId="77777777" w:rsidR="008D0A60" w:rsidRPr="00EF5DB5" w:rsidRDefault="006461D1" w:rsidP="00E62BD4">
      <w:pPr>
        <w:pStyle w:val="GPSL4numberedclause"/>
        <w:rPr>
          <w:szCs w:val="22"/>
        </w:rPr>
      </w:pPr>
      <w:r w:rsidRPr="00EF5DB5">
        <w:rPr>
          <w:szCs w:val="22"/>
        </w:rPr>
        <w:t>suggested improvements to the effectiveness of the Security Management Plan;</w:t>
      </w:r>
    </w:p>
    <w:p w14:paraId="6DBBB7D6" w14:textId="77777777" w:rsidR="00E13960" w:rsidRPr="00EF5DB5" w:rsidRDefault="006461D1" w:rsidP="00E62BD4">
      <w:pPr>
        <w:pStyle w:val="GPSL4numberedclause"/>
        <w:rPr>
          <w:szCs w:val="22"/>
        </w:rPr>
      </w:pPr>
      <w:r w:rsidRPr="00EF5DB5">
        <w:rPr>
          <w:szCs w:val="22"/>
        </w:rPr>
        <w:t>updates to the risk assessments; and</w:t>
      </w:r>
    </w:p>
    <w:p w14:paraId="55887D5C" w14:textId="77777777" w:rsidR="00E13960" w:rsidRPr="00EF5DB5" w:rsidRDefault="006461D1" w:rsidP="00E62BD4">
      <w:pPr>
        <w:pStyle w:val="GPSL4numberedclause"/>
        <w:rPr>
          <w:szCs w:val="22"/>
        </w:rPr>
      </w:pPr>
      <w:r w:rsidRPr="00EF5DB5">
        <w:rPr>
          <w:szCs w:val="22"/>
        </w:rPr>
        <w:t>suggested improvements in measuring the effectiveness of controls.</w:t>
      </w:r>
    </w:p>
    <w:p w14:paraId="703E0C8F" w14:textId="77777777" w:rsidR="008D0A60" w:rsidRPr="00EF5DB5" w:rsidRDefault="00E4183A" w:rsidP="00E62BD4">
      <w:pPr>
        <w:pStyle w:val="GPSL3numberedclause"/>
      </w:pPr>
      <w:bookmarkStart w:id="2404" w:name="_Toc348712415"/>
      <w:r w:rsidRPr="00EF5DB5">
        <w:t>Subj</w:t>
      </w:r>
      <w:r w:rsidR="006461D1" w:rsidRPr="00EF5DB5">
        <w:t xml:space="preserve">ect to paragraph </w:t>
      </w:r>
      <w:r w:rsidR="009F474C" w:rsidRPr="00EF5DB5">
        <w:fldChar w:fldCharType="begin"/>
      </w:r>
      <w:r w:rsidR="006461D1" w:rsidRPr="00EF5DB5">
        <w:instrText xml:space="preserve"> REF _Ref378082914 \r \h </w:instrText>
      </w:r>
      <w:r w:rsidR="00F54E49" w:rsidRPr="00EF5DB5">
        <w:instrText xml:space="preserve"> \* MERGEFORMAT </w:instrText>
      </w:r>
      <w:r w:rsidR="009F474C" w:rsidRPr="00EF5DB5">
        <w:fldChar w:fldCharType="separate"/>
      </w:r>
      <w:r w:rsidR="009C0ACD" w:rsidRPr="00EF5DB5">
        <w:t>4.4.4</w:t>
      </w:r>
      <w:r w:rsidR="009F474C" w:rsidRPr="00EF5DB5">
        <w:fldChar w:fldCharType="end"/>
      </w:r>
      <w:r w:rsidR="006461D1" w:rsidRPr="00EF5DB5">
        <w:t xml:space="preserve">, any change or amendment which the Supplier proposes to make to the Security Management Plan (as a result of a review carried out in accordance with paragraph </w:t>
      </w:r>
      <w:r w:rsidR="00F17AE3" w:rsidRPr="00EF5DB5">
        <w:fldChar w:fldCharType="begin"/>
      </w:r>
      <w:r w:rsidR="00F17AE3" w:rsidRPr="00EF5DB5">
        <w:instrText xml:space="preserve"> REF _Ref378081351 \r \h  \* MERGEFORMAT </w:instrText>
      </w:r>
      <w:r w:rsidR="00F17AE3" w:rsidRPr="00EF5DB5">
        <w:fldChar w:fldCharType="separate"/>
      </w:r>
      <w:r w:rsidR="009C0ACD" w:rsidRPr="00EF5DB5">
        <w:t>4.4.1</w:t>
      </w:r>
      <w:r w:rsidR="00F17AE3" w:rsidRPr="00EF5DB5">
        <w:fldChar w:fldCharType="end"/>
      </w:r>
      <w:r w:rsidR="006461D1" w:rsidRPr="00EF5DB5">
        <w:t xml:space="preserve">, a request by the </w:t>
      </w:r>
      <w:r w:rsidR="006179E3" w:rsidRPr="00EF5DB5">
        <w:t>Contracting Authority</w:t>
      </w:r>
      <w:r w:rsidR="006461D1" w:rsidRPr="00EF5DB5">
        <w:t xml:space="preserve"> or otherwise) shall be subject to the Variation Procedure and shall not be implemented until Approved by the </w:t>
      </w:r>
      <w:r w:rsidR="006179E3" w:rsidRPr="00EF5DB5">
        <w:t>Contracting Authority</w:t>
      </w:r>
      <w:r w:rsidR="006461D1" w:rsidRPr="00EF5DB5">
        <w:t>.</w:t>
      </w:r>
      <w:bookmarkEnd w:id="2404"/>
    </w:p>
    <w:p w14:paraId="1774B77F" w14:textId="77777777" w:rsidR="00E13960" w:rsidRPr="00EF5DB5" w:rsidRDefault="006461D1" w:rsidP="00E62BD4">
      <w:pPr>
        <w:pStyle w:val="GPSL3numberedclause"/>
      </w:pPr>
      <w:bookmarkStart w:id="2405" w:name="_Ref378082914"/>
      <w:r w:rsidRPr="00EF5DB5">
        <w:t xml:space="preserve">The </w:t>
      </w:r>
      <w:r w:rsidR="006179E3" w:rsidRPr="00EF5DB5">
        <w:t>Contracting Authority</w:t>
      </w:r>
      <w:r w:rsidRPr="00EF5DB5">
        <w:t xml:space="preserve">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05"/>
    </w:p>
    <w:p w14:paraId="73B04C30" w14:textId="77777777" w:rsidR="008D0A60" w:rsidRPr="00EF5DB5" w:rsidRDefault="006461D1" w:rsidP="00E62BD4">
      <w:pPr>
        <w:pStyle w:val="GPSL1SCHEDULEHeading"/>
        <w:rPr>
          <w:rFonts w:ascii="Calibri" w:hAnsi="Calibri"/>
        </w:rPr>
      </w:pPr>
      <w:bookmarkStart w:id="2406" w:name="_Toc348712416"/>
      <w:r w:rsidRPr="00EF5DB5">
        <w:rPr>
          <w:rFonts w:ascii="Calibri" w:hAnsi="Calibri"/>
        </w:rPr>
        <w:t>BREACH OF SECURITY</w:t>
      </w:r>
      <w:bookmarkEnd w:id="2406"/>
    </w:p>
    <w:p w14:paraId="4D67D176" w14:textId="77777777" w:rsidR="008D0A60" w:rsidRPr="00EF5DB5" w:rsidRDefault="006461D1" w:rsidP="00E62BD4">
      <w:pPr>
        <w:pStyle w:val="GPSL2numberedclause"/>
      </w:pPr>
      <w:bookmarkStart w:id="2407" w:name="_Ref321324276"/>
      <w:bookmarkStart w:id="2408" w:name="_Toc348712417"/>
      <w:r w:rsidRPr="00EF5DB5">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07"/>
      <w:bookmarkEnd w:id="2408"/>
    </w:p>
    <w:p w14:paraId="22DB77CE" w14:textId="77777777" w:rsidR="00E13960" w:rsidRPr="00EF5DB5" w:rsidRDefault="006461D1" w:rsidP="00E62BD4">
      <w:pPr>
        <w:pStyle w:val="GPSL2numberedclause"/>
      </w:pPr>
      <w:bookmarkStart w:id="2409" w:name="_Toc348712418"/>
      <w:r w:rsidRPr="00EF5DB5">
        <w:t xml:space="preserve">Without prejudice to the security incident management process, upon becoming aware of any of the circumstances referred to in paragraph  </w:t>
      </w:r>
      <w:r w:rsidR="00F17AE3" w:rsidRPr="00EF5DB5">
        <w:fldChar w:fldCharType="begin"/>
      </w:r>
      <w:r w:rsidR="00F17AE3" w:rsidRPr="00EF5DB5">
        <w:instrText xml:space="preserve"> REF _Ref321324276 \n \h  \* MERGEFORMAT </w:instrText>
      </w:r>
      <w:r w:rsidR="00F17AE3" w:rsidRPr="00EF5DB5">
        <w:fldChar w:fldCharType="separate"/>
      </w:r>
      <w:r w:rsidR="009C0ACD" w:rsidRPr="00EF5DB5">
        <w:t>5.1</w:t>
      </w:r>
      <w:r w:rsidR="00F17AE3" w:rsidRPr="00EF5DB5">
        <w:fldChar w:fldCharType="end"/>
      </w:r>
      <w:r w:rsidRPr="00EF5DB5">
        <w:t>, the Supplier shall:</w:t>
      </w:r>
      <w:bookmarkEnd w:id="2409"/>
    </w:p>
    <w:p w14:paraId="588FEECE" w14:textId="77777777" w:rsidR="008D0A60" w:rsidRPr="00EF5DB5" w:rsidRDefault="006461D1" w:rsidP="00E62BD4">
      <w:pPr>
        <w:pStyle w:val="GPSL3numberedclause"/>
      </w:pPr>
      <w:bookmarkStart w:id="2410" w:name="_Toc348712419"/>
      <w:r w:rsidRPr="00EF5DB5">
        <w:t xml:space="preserve">immediately take all reasonable steps(which shall include any action or changes reasonably required by the </w:t>
      </w:r>
      <w:r w:rsidR="006179E3" w:rsidRPr="00EF5DB5">
        <w:t>Contracting Authority</w:t>
      </w:r>
      <w:r w:rsidRPr="00EF5DB5">
        <w:t>) necessary to:</w:t>
      </w:r>
      <w:bookmarkEnd w:id="2410"/>
    </w:p>
    <w:p w14:paraId="24C92DED" w14:textId="77777777" w:rsidR="008D0A60" w:rsidRPr="00EF5DB5" w:rsidRDefault="006461D1" w:rsidP="00E62BD4">
      <w:pPr>
        <w:pStyle w:val="GPSL4numberedclause"/>
        <w:rPr>
          <w:szCs w:val="22"/>
        </w:rPr>
      </w:pPr>
      <w:r w:rsidRPr="00EF5DB5">
        <w:rPr>
          <w:szCs w:val="22"/>
        </w:rPr>
        <w:t>minimise the extent of actual or potential harm caused by any Breach of Security;</w:t>
      </w:r>
    </w:p>
    <w:p w14:paraId="54F3B5D0" w14:textId="77777777" w:rsidR="00E13960" w:rsidRPr="00EF5DB5" w:rsidRDefault="006461D1" w:rsidP="00E62BD4">
      <w:pPr>
        <w:pStyle w:val="GPSL4numberedclause"/>
        <w:rPr>
          <w:szCs w:val="22"/>
        </w:rPr>
      </w:pPr>
      <w:r w:rsidRPr="00EF5DB5">
        <w:rPr>
          <w:szCs w:val="22"/>
        </w:rPr>
        <w:t xml:space="preserve">remedy such Breach of Security to the extent possible and protect the integrity of the </w:t>
      </w:r>
      <w:r w:rsidR="006179E3" w:rsidRPr="00EF5DB5">
        <w:rPr>
          <w:szCs w:val="22"/>
        </w:rPr>
        <w:t>Contracting Authority</w:t>
      </w:r>
      <w:r w:rsidRPr="00EF5DB5">
        <w:rPr>
          <w:szCs w:val="22"/>
        </w:rPr>
        <w:t xml:space="preserve"> and the provision of </w:t>
      </w:r>
      <w:r w:rsidRPr="00EF5DB5">
        <w:rPr>
          <w:szCs w:val="22"/>
        </w:rPr>
        <w:lastRenderedPageBreak/>
        <w:t xml:space="preserve">the </w:t>
      </w:r>
      <w:r w:rsidR="009E0BBE" w:rsidRPr="00EF5DB5">
        <w:rPr>
          <w:szCs w:val="22"/>
        </w:rPr>
        <w:t>Services</w:t>
      </w:r>
      <w:r w:rsidRPr="00EF5DB5">
        <w:rPr>
          <w:szCs w:val="22"/>
        </w:rPr>
        <w:t xml:space="preserve"> to the extent within its control against any such Breach of Security or attempted Breach of Security; </w:t>
      </w:r>
    </w:p>
    <w:p w14:paraId="2492C8CD" w14:textId="77777777" w:rsidR="00E13960" w:rsidRPr="00EF5DB5" w:rsidRDefault="006461D1" w:rsidP="00E62BD4">
      <w:pPr>
        <w:pStyle w:val="GPSL4numberedclause"/>
        <w:rPr>
          <w:szCs w:val="22"/>
        </w:rPr>
      </w:pPr>
      <w:r w:rsidRPr="00EF5DB5">
        <w:rPr>
          <w:szCs w:val="22"/>
        </w:rPr>
        <w:t>prevent an equivalent breach in the future exploiting the same</w:t>
      </w:r>
      <w:r w:rsidR="00BE155A" w:rsidRPr="00EF5DB5">
        <w:rPr>
          <w:szCs w:val="22"/>
        </w:rPr>
        <w:t xml:space="preserve"> root</w:t>
      </w:r>
      <w:r w:rsidRPr="00EF5DB5">
        <w:rPr>
          <w:szCs w:val="22"/>
        </w:rPr>
        <w:t xml:space="preserve"> cause failure; and</w:t>
      </w:r>
    </w:p>
    <w:p w14:paraId="2E2E2AF4" w14:textId="77777777" w:rsidR="00E13960" w:rsidRPr="00EF5DB5" w:rsidRDefault="006461D1" w:rsidP="00E62BD4">
      <w:pPr>
        <w:pStyle w:val="GPSL4numberedclause"/>
        <w:rPr>
          <w:szCs w:val="22"/>
        </w:rPr>
      </w:pPr>
      <w:r w:rsidRPr="00EF5DB5">
        <w:rPr>
          <w:szCs w:val="22"/>
        </w:rPr>
        <w:t xml:space="preserve">as soon as reasonably practicable provide to the </w:t>
      </w:r>
      <w:r w:rsidR="006179E3" w:rsidRPr="00EF5DB5">
        <w:rPr>
          <w:szCs w:val="22"/>
        </w:rPr>
        <w:t>Contracting Authority</w:t>
      </w:r>
      <w:r w:rsidRPr="00EF5DB5">
        <w:rPr>
          <w:szCs w:val="22"/>
        </w:rPr>
        <w:t xml:space="preserve">, where the </w:t>
      </w:r>
      <w:r w:rsidR="006179E3" w:rsidRPr="00EF5DB5">
        <w:rPr>
          <w:szCs w:val="22"/>
        </w:rPr>
        <w:t>Contracting Authority</w:t>
      </w:r>
      <w:r w:rsidRPr="00EF5DB5">
        <w:rPr>
          <w:szCs w:val="22"/>
        </w:rPr>
        <w:t xml:space="preserve"> so requests, full details (using the reporting mechanism defined by the Security Management Plan if one exists) of the Breach of Security or attempted Breach of Security, including a </w:t>
      </w:r>
      <w:r w:rsidR="00BE155A" w:rsidRPr="00EF5DB5">
        <w:rPr>
          <w:szCs w:val="22"/>
        </w:rPr>
        <w:t xml:space="preserve">root </w:t>
      </w:r>
      <w:r w:rsidRPr="00EF5DB5">
        <w:rPr>
          <w:szCs w:val="22"/>
        </w:rPr>
        <w:t xml:space="preserve">cause analysis where required by the </w:t>
      </w:r>
      <w:r w:rsidR="006179E3" w:rsidRPr="00EF5DB5">
        <w:rPr>
          <w:szCs w:val="22"/>
        </w:rPr>
        <w:t>Contracting Authority</w:t>
      </w:r>
      <w:r w:rsidRPr="00EF5DB5">
        <w:rPr>
          <w:szCs w:val="22"/>
        </w:rPr>
        <w:t>.</w:t>
      </w:r>
    </w:p>
    <w:p w14:paraId="3C329B3F" w14:textId="77777777" w:rsidR="008D0A60" w:rsidRPr="00EF5DB5" w:rsidRDefault="006461D1" w:rsidP="00E62BD4">
      <w:pPr>
        <w:pStyle w:val="GPSL2numberedclause"/>
      </w:pPr>
      <w:r w:rsidRPr="00EF5DB5">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EF5DB5">
        <w:t xml:space="preserve"> </w:t>
      </w:r>
      <w:r w:rsidR="00352B57" w:rsidRPr="00EF5DB5">
        <w:t>7</w:t>
      </w:r>
      <w:r w:rsidRPr="00EF5DB5">
        <w:t xml:space="preserve">, then any required change to the Security Management Plan shall be at no cost to the </w:t>
      </w:r>
      <w:r w:rsidR="006179E3" w:rsidRPr="00EF5DB5">
        <w:t>Contracting Authority</w:t>
      </w:r>
      <w:r w:rsidRPr="00EF5DB5">
        <w:t xml:space="preserve">. </w:t>
      </w:r>
    </w:p>
    <w:p w14:paraId="7C7A9A19" w14:textId="77777777" w:rsidR="0090084A" w:rsidRPr="00EF5DB5" w:rsidRDefault="0090084A" w:rsidP="005C61BB">
      <w:pPr>
        <w:pStyle w:val="GPSSchTitleandNumber"/>
        <w:rPr>
          <w:rFonts w:ascii="Calibri" w:hAnsi="Calibri" w:cs="Arial"/>
        </w:rPr>
      </w:pPr>
      <w:r w:rsidRPr="00EF5DB5">
        <w:rPr>
          <w:rFonts w:ascii="Calibri" w:hAnsi="Calibri" w:cs="Arial"/>
        </w:rPr>
        <w:br w:type="page"/>
      </w:r>
      <w:bookmarkStart w:id="2411" w:name="_Toc488914433"/>
      <w:bookmarkStart w:id="2412" w:name="_Toc515454232"/>
      <w:r w:rsidRPr="00EF5DB5">
        <w:rPr>
          <w:rFonts w:ascii="Calibri" w:hAnsi="Calibri" w:cs="Arial"/>
        </w:rPr>
        <w:lastRenderedPageBreak/>
        <w:t>AN ANNEX 1: Security Policy</w:t>
      </w:r>
      <w:bookmarkEnd w:id="2411"/>
      <w:bookmarkEnd w:id="2412"/>
    </w:p>
    <w:p w14:paraId="0676A599" w14:textId="77777777" w:rsidR="0090084A" w:rsidRPr="00EF5DB5" w:rsidRDefault="0090084A" w:rsidP="00E62BD4">
      <w:pPr>
        <w:pStyle w:val="GPSmacrorestart"/>
        <w:rPr>
          <w:rFonts w:ascii="Calibri" w:hAnsi="Calibri"/>
          <w:sz w:val="22"/>
          <w:szCs w:val="22"/>
        </w:rPr>
      </w:pPr>
      <w:r w:rsidRPr="00EF5DB5">
        <w:rPr>
          <w:rFonts w:ascii="Calibri" w:hAnsi="Calibri"/>
          <w:sz w:val="22"/>
          <w:szCs w:val="22"/>
        </w:rPr>
        <w:fldChar w:fldCharType="begin"/>
      </w:r>
      <w:r w:rsidRPr="00EF5DB5">
        <w:rPr>
          <w:rFonts w:ascii="Calibri" w:hAnsi="Calibri"/>
          <w:sz w:val="22"/>
          <w:szCs w:val="22"/>
        </w:rPr>
        <w:instrText>LISTNUM \l 1 \s 0</w:instrText>
      </w:r>
      <w:r w:rsidRPr="00EF5DB5">
        <w:rPr>
          <w:rFonts w:ascii="Calibri" w:hAnsi="Calibri"/>
          <w:sz w:val="22"/>
          <w:szCs w:val="22"/>
        </w:rPr>
        <w:fldChar w:fldCharType="separate"/>
      </w:r>
      <w:r w:rsidRPr="00EF5DB5">
        <w:rPr>
          <w:rFonts w:ascii="Calibri" w:hAnsi="Calibri"/>
          <w:sz w:val="22"/>
          <w:szCs w:val="22"/>
        </w:rPr>
        <w:t>12/08/2013</w:t>
      </w:r>
      <w:r w:rsidRPr="00EF5DB5">
        <w:rPr>
          <w:rFonts w:ascii="Calibri" w:hAnsi="Calibri"/>
          <w:sz w:val="22"/>
          <w:szCs w:val="22"/>
        </w:rPr>
        <w:fldChar w:fldCharType="end">
          <w:numberingChange w:id="2413" w:author="WILLIS Oliver" w:date="2018-07-11T17:34:00Z" w:original="0."/>
        </w:fldChar>
      </w:r>
    </w:p>
    <w:p w14:paraId="10BBA372" w14:textId="77777777" w:rsidR="006461D1" w:rsidRPr="00EF5DB5" w:rsidRDefault="0090084A" w:rsidP="00E62BD4">
      <w:pPr>
        <w:pStyle w:val="GPSmacrorestart"/>
        <w:rPr>
          <w:rFonts w:ascii="Calibri" w:hAnsi="Calibri"/>
          <w:color w:val="auto"/>
          <w:sz w:val="22"/>
          <w:szCs w:val="22"/>
        </w:rPr>
      </w:pPr>
      <w:bookmarkStart w:id="2414" w:name="_Toc439835683"/>
      <w:r w:rsidRPr="00EF5DB5">
        <w:rPr>
          <w:rFonts w:ascii="Calibri" w:hAnsi="Calibri"/>
        </w:rPr>
        <w:br w:type="page"/>
      </w:r>
      <w:bookmarkStart w:id="2415" w:name="_Toc439835684"/>
      <w:r w:rsidRPr="00EF5DB5">
        <w:rPr>
          <w:rFonts w:ascii="Calibri" w:hAnsi="Calibri"/>
        </w:rPr>
        <w:lastRenderedPageBreak/>
        <w:t>ANNEX 2: Security Management Plan</w:t>
      </w:r>
      <w:bookmarkEnd w:id="2415"/>
      <w:r w:rsidRPr="00EF5DB5">
        <w:rPr>
          <w:rFonts w:ascii="Calibri" w:hAnsi="Calibri"/>
        </w:rPr>
        <w:t xml:space="preserve"> NEX 1 ANNEX 1: Security Policy: Security Policy</w:t>
      </w:r>
      <w:bookmarkEnd w:id="2414"/>
      <w:r w:rsidRPr="00EF5DB5">
        <w:rPr>
          <w:rFonts w:ascii="Calibri" w:hAnsi="Calibri"/>
        </w:rPr>
        <w:t xml:space="preserve"> ANNEX 1: Security Policy</w:t>
      </w:r>
    </w:p>
    <w:p w14:paraId="0979FD1F" w14:textId="77777777" w:rsidR="008D0A60" w:rsidRPr="00EF5DB5" w:rsidRDefault="008F1815" w:rsidP="00E62BD4">
      <w:pPr>
        <w:pStyle w:val="GPSL1SCHEDULEHeading"/>
        <w:rPr>
          <w:rFonts w:ascii="Calibri" w:hAnsi="Calibri"/>
        </w:rPr>
      </w:pPr>
      <w:bookmarkStart w:id="2416" w:name="_Toc379795828"/>
      <w:bookmarkStart w:id="2417" w:name="_Toc379796024"/>
      <w:bookmarkStart w:id="2418" w:name="_Toc379805388"/>
      <w:bookmarkStart w:id="2419" w:name="_Toc379807182"/>
      <w:bookmarkEnd w:id="2416"/>
      <w:bookmarkEnd w:id="2417"/>
      <w:bookmarkEnd w:id="2418"/>
      <w:bookmarkEnd w:id="2419"/>
      <w:r w:rsidRPr="00EF5DB5">
        <w:rPr>
          <w:rFonts w:ascii="Calibri" w:hAnsi="Calibri"/>
        </w:rPr>
        <w:t>DEFINITIONS</w:t>
      </w:r>
    </w:p>
    <w:p w14:paraId="27F04449" w14:textId="77777777" w:rsidR="008D0A60" w:rsidRPr="00EF5DB5" w:rsidRDefault="008F1815" w:rsidP="00E62BD4">
      <w:pPr>
        <w:pStyle w:val="GPSL2numberedclause"/>
      </w:pPr>
      <w:r w:rsidRPr="00EF5DB5">
        <w:t xml:space="preserve">In this Call Off Schedule </w:t>
      </w:r>
      <w:r w:rsidR="00352B57" w:rsidRPr="00EF5DB5">
        <w:t>7</w:t>
      </w:r>
      <w:r w:rsidRPr="00EF5DB5">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EF5DB5" w14:paraId="40325CBC" w14:textId="77777777" w:rsidTr="00EC477A">
        <w:tc>
          <w:tcPr>
            <w:tcW w:w="1392" w:type="dxa"/>
          </w:tcPr>
          <w:p w14:paraId="47787CEF" w14:textId="77777777" w:rsidR="008F1815" w:rsidRPr="00EF5DB5" w:rsidRDefault="002A0822" w:rsidP="00E62BD4">
            <w:pPr>
              <w:pStyle w:val="GPSDefinitionTerm"/>
              <w:jc w:val="both"/>
              <w:rPr>
                <w:rFonts w:ascii="Calibri" w:hAnsi="Calibri"/>
              </w:rPr>
            </w:pPr>
            <w:r w:rsidRPr="00EF5DB5">
              <w:rPr>
                <w:rFonts w:ascii="Calibri" w:hAnsi="Calibri"/>
              </w:rPr>
              <w:t>"</w:t>
            </w:r>
            <w:r w:rsidR="008F1815" w:rsidRPr="00EF5DB5">
              <w:rPr>
                <w:rFonts w:ascii="Calibri" w:hAnsi="Calibri"/>
              </w:rPr>
              <w:t>Breach of Security</w:t>
            </w:r>
            <w:r w:rsidRPr="00EF5DB5">
              <w:rPr>
                <w:rFonts w:ascii="Calibri" w:hAnsi="Calibri"/>
              </w:rPr>
              <w:t>"</w:t>
            </w:r>
          </w:p>
        </w:tc>
        <w:tc>
          <w:tcPr>
            <w:tcW w:w="6938" w:type="dxa"/>
          </w:tcPr>
          <w:p w14:paraId="745DC38C" w14:textId="77777777" w:rsidR="008F1815" w:rsidRPr="00EF5DB5" w:rsidRDefault="002A0822" w:rsidP="00E62BD4">
            <w:pPr>
              <w:pStyle w:val="GPsDefinition"/>
              <w:rPr>
                <w:rFonts w:ascii="Calibri" w:hAnsi="Calibri"/>
                <w:lang w:eastAsia="en-GB"/>
              </w:rPr>
            </w:pPr>
            <w:r w:rsidRPr="00EF5DB5">
              <w:rPr>
                <w:rFonts w:ascii="Calibri" w:hAnsi="Calibri"/>
                <w:lang w:eastAsia="en-GB"/>
              </w:rPr>
              <w:t xml:space="preserve">means </w:t>
            </w:r>
            <w:r w:rsidR="008F1815" w:rsidRPr="00EF5DB5">
              <w:rPr>
                <w:rFonts w:ascii="Calibri" w:hAnsi="Calibri"/>
                <w:lang w:eastAsia="en-GB"/>
              </w:rPr>
              <w:t>the occurrence of:</w:t>
            </w:r>
          </w:p>
          <w:p w14:paraId="4C23D32F" w14:textId="77777777" w:rsidR="008F1815" w:rsidRPr="00EF5DB5" w:rsidRDefault="008F1815" w:rsidP="00E62BD4">
            <w:pPr>
              <w:pStyle w:val="GPSDefinitionL2"/>
              <w:rPr>
                <w:rFonts w:ascii="Calibri" w:hAnsi="Calibri"/>
                <w:lang w:eastAsia="en-GB"/>
              </w:rPr>
            </w:pPr>
            <w:r w:rsidRPr="00EF5DB5">
              <w:rPr>
                <w:rFonts w:ascii="Calibri" w:hAnsi="Calibri"/>
                <w:lang w:eastAsia="en-GB"/>
              </w:rPr>
              <w:t xml:space="preserve">any unauthorised access to or use of the </w:t>
            </w:r>
            <w:r w:rsidR="000C52D8" w:rsidRPr="00EF5DB5">
              <w:rPr>
                <w:rFonts w:ascii="Calibri" w:hAnsi="Calibri"/>
              </w:rPr>
              <w:t>Services</w:t>
            </w:r>
            <w:r w:rsidRPr="00EF5DB5">
              <w:rPr>
                <w:rFonts w:ascii="Calibri" w:hAnsi="Calibri"/>
              </w:rPr>
              <w:t xml:space="preserve">, the Sites and/or any </w:t>
            </w:r>
            <w:r w:rsidR="00A66D9D" w:rsidRPr="00EF5DB5">
              <w:rPr>
                <w:rFonts w:ascii="Calibri" w:hAnsi="Calibri"/>
              </w:rPr>
              <w:t>Information and Communication Technology (“ICT”)</w:t>
            </w:r>
            <w:r w:rsidRPr="00EF5DB5">
              <w:rPr>
                <w:rFonts w:ascii="Calibri" w:hAnsi="Calibri"/>
              </w:rPr>
              <w:t xml:space="preserve">, information or data (including the Confidential Information and the </w:t>
            </w:r>
            <w:r w:rsidR="006179E3" w:rsidRPr="00EF5DB5">
              <w:rPr>
                <w:rFonts w:ascii="Calibri" w:hAnsi="Calibri"/>
              </w:rPr>
              <w:t>Contracting Authority</w:t>
            </w:r>
            <w:r w:rsidRPr="00EF5DB5">
              <w:rPr>
                <w:rFonts w:ascii="Calibri" w:hAnsi="Calibri"/>
              </w:rPr>
              <w:t xml:space="preserve"> Data) used by the </w:t>
            </w:r>
            <w:r w:rsidR="006179E3" w:rsidRPr="00EF5DB5">
              <w:rPr>
                <w:rFonts w:ascii="Calibri" w:hAnsi="Calibri"/>
              </w:rPr>
              <w:t>Contracting Authority</w:t>
            </w:r>
            <w:r w:rsidRPr="00EF5DB5">
              <w:rPr>
                <w:rFonts w:ascii="Calibri" w:hAnsi="Calibri"/>
              </w:rPr>
              <w:t xml:space="preserve"> and/or the Supplier in connection with this Call Off Contract</w:t>
            </w:r>
            <w:r w:rsidRPr="00EF5DB5">
              <w:rPr>
                <w:rFonts w:ascii="Calibri" w:hAnsi="Calibri"/>
                <w:lang w:eastAsia="en-GB"/>
              </w:rPr>
              <w:t>; and/or</w:t>
            </w:r>
          </w:p>
          <w:p w14:paraId="15699FB2" w14:textId="77777777" w:rsidR="008F1815" w:rsidRPr="00EF5DB5" w:rsidRDefault="008F1815" w:rsidP="00E62BD4">
            <w:pPr>
              <w:pStyle w:val="GPSDefinitionL2"/>
              <w:rPr>
                <w:rFonts w:ascii="Calibri" w:hAnsi="Calibri"/>
                <w:lang w:eastAsia="en-GB"/>
              </w:rPr>
            </w:pPr>
            <w:r w:rsidRPr="00EF5DB5">
              <w:rPr>
                <w:rFonts w:ascii="Calibri" w:hAnsi="Calibri"/>
                <w:lang w:eastAsia="en-GB"/>
              </w:rPr>
              <w:t xml:space="preserve">the loss and/or unauthorised disclosure of any information or data (including the Confidential Information and the </w:t>
            </w:r>
            <w:r w:rsidR="006179E3" w:rsidRPr="00EF5DB5">
              <w:rPr>
                <w:rFonts w:ascii="Calibri" w:hAnsi="Calibri"/>
              </w:rPr>
              <w:t>Contracting Authority</w:t>
            </w:r>
            <w:r w:rsidRPr="00EF5DB5">
              <w:rPr>
                <w:rFonts w:ascii="Calibri" w:hAnsi="Calibri"/>
                <w:lang w:eastAsia="en-GB"/>
              </w:rPr>
              <w:t xml:space="preserve"> Data), including any copies of such information or data, used by the </w:t>
            </w:r>
            <w:r w:rsidR="006179E3" w:rsidRPr="00EF5DB5">
              <w:rPr>
                <w:rFonts w:ascii="Calibri" w:hAnsi="Calibri"/>
              </w:rPr>
              <w:t>Contracting Authority</w:t>
            </w:r>
            <w:r w:rsidRPr="00EF5DB5">
              <w:rPr>
                <w:rFonts w:ascii="Calibri" w:hAnsi="Calibri"/>
                <w:lang w:eastAsia="en-GB"/>
              </w:rPr>
              <w:t xml:space="preserve"> and/or the Supplier in connection with this Call Off Contract,</w:t>
            </w:r>
          </w:p>
          <w:p w14:paraId="10203F8A" w14:textId="77777777" w:rsidR="008F1815" w:rsidRPr="00EF5DB5" w:rsidRDefault="008F1815" w:rsidP="00E62BD4">
            <w:pPr>
              <w:pStyle w:val="GPsDefinition"/>
              <w:rPr>
                <w:rFonts w:ascii="Calibri" w:hAnsi="Calibri"/>
              </w:rPr>
            </w:pPr>
            <w:r w:rsidRPr="00EF5DB5">
              <w:rPr>
                <w:rFonts w:ascii="Calibri" w:hAnsi="Calibri"/>
                <w:lang w:eastAsia="en-GB"/>
              </w:rPr>
              <w:t xml:space="preserve">in either case as more particularly set out in the </w:t>
            </w:r>
            <w:r w:rsidR="00A66D9D" w:rsidRPr="00EF5DB5">
              <w:rPr>
                <w:rFonts w:ascii="Calibri" w:hAnsi="Calibri"/>
                <w:lang w:eastAsia="en-GB"/>
              </w:rPr>
              <w:t>s</w:t>
            </w:r>
            <w:r w:rsidRPr="00EF5DB5">
              <w:rPr>
                <w:rFonts w:ascii="Calibri" w:hAnsi="Calibri"/>
                <w:lang w:eastAsia="en-GB"/>
              </w:rPr>
              <w:t xml:space="preserve">ecurity </w:t>
            </w:r>
            <w:r w:rsidRPr="00EF5DB5">
              <w:rPr>
                <w:rFonts w:ascii="Calibri" w:hAnsi="Calibri"/>
                <w:snapToGrid w:val="0"/>
              </w:rPr>
              <w:t>requirements in</w:t>
            </w:r>
            <w:r w:rsidR="00BB6BF1" w:rsidRPr="00EF5DB5">
              <w:rPr>
                <w:rFonts w:ascii="Calibri" w:hAnsi="Calibri"/>
                <w:snapToGrid w:val="0"/>
              </w:rPr>
              <w:t xml:space="preserve"> </w:t>
            </w:r>
            <w:r w:rsidRPr="00EF5DB5">
              <w:rPr>
                <w:rFonts w:ascii="Calibri" w:hAnsi="Calibri"/>
                <w:snapToGrid w:val="0"/>
              </w:rPr>
              <w:t>the Security Policy;</w:t>
            </w:r>
          </w:p>
        </w:tc>
      </w:tr>
      <w:tr w:rsidR="008F1815" w:rsidRPr="00EF5DB5" w14:paraId="5F5353F0" w14:textId="77777777" w:rsidTr="00EC477A">
        <w:tc>
          <w:tcPr>
            <w:tcW w:w="1392" w:type="dxa"/>
          </w:tcPr>
          <w:p w14:paraId="671C7CB3" w14:textId="77777777" w:rsidR="008F1815" w:rsidRPr="00EF5DB5" w:rsidRDefault="002A0822" w:rsidP="00E62BD4">
            <w:pPr>
              <w:pStyle w:val="GPSDefinitionTerm"/>
              <w:jc w:val="both"/>
              <w:rPr>
                <w:rFonts w:ascii="Calibri" w:hAnsi="Calibri"/>
              </w:rPr>
            </w:pPr>
            <w:r w:rsidRPr="00EF5DB5">
              <w:rPr>
                <w:rFonts w:ascii="Calibri" w:hAnsi="Calibri"/>
              </w:rPr>
              <w:t>"</w:t>
            </w:r>
            <w:r w:rsidR="008F1815" w:rsidRPr="00EF5DB5">
              <w:rPr>
                <w:rFonts w:ascii="Calibri" w:hAnsi="Calibri"/>
              </w:rPr>
              <w:t>ISMS</w:t>
            </w:r>
            <w:r w:rsidRPr="00EF5DB5">
              <w:rPr>
                <w:rFonts w:ascii="Calibri" w:hAnsi="Calibri"/>
              </w:rPr>
              <w:t>"</w:t>
            </w:r>
          </w:p>
        </w:tc>
        <w:tc>
          <w:tcPr>
            <w:tcW w:w="6938" w:type="dxa"/>
          </w:tcPr>
          <w:p w14:paraId="4AE8C827" w14:textId="77777777" w:rsidR="008F1815" w:rsidRPr="00EF5DB5" w:rsidRDefault="008F1815" w:rsidP="00E62BD4">
            <w:pPr>
              <w:pStyle w:val="GPsDefinition"/>
              <w:rPr>
                <w:rFonts w:ascii="Calibri" w:hAnsi="Calibri"/>
              </w:rPr>
            </w:pPr>
            <w:r w:rsidRPr="00EF5DB5">
              <w:rPr>
                <w:rFonts w:ascii="Calibri" w:hAnsi="Calibri"/>
              </w:rPr>
              <w:t xml:space="preserve">the information security management system </w:t>
            </w:r>
            <w:r w:rsidR="00A66D9D" w:rsidRPr="00EF5DB5">
              <w:rPr>
                <w:rFonts w:ascii="Calibri" w:hAnsi="Calibri"/>
              </w:rPr>
              <w:t xml:space="preserve">and process </w:t>
            </w:r>
            <w:r w:rsidRPr="00EF5DB5">
              <w:rPr>
                <w:rFonts w:ascii="Calibri" w:hAnsi="Calibri"/>
              </w:rPr>
              <w:t>developed by the Supplier in accordance with paragraph </w:t>
            </w:r>
            <w:r w:rsidR="005A0846" w:rsidRPr="00EF5DB5">
              <w:rPr>
                <w:rFonts w:ascii="Calibri" w:hAnsi="Calibri"/>
              </w:rPr>
              <w:t xml:space="preserve"> </w:t>
            </w:r>
            <w:r w:rsidR="009F474C" w:rsidRPr="00EF5DB5">
              <w:rPr>
                <w:rFonts w:ascii="Calibri" w:hAnsi="Calibri"/>
              </w:rPr>
              <w:fldChar w:fldCharType="begin"/>
            </w:r>
            <w:r w:rsidR="005A0846" w:rsidRPr="00EF5DB5">
              <w:rPr>
                <w:rFonts w:ascii="Calibri" w:hAnsi="Calibri"/>
              </w:rPr>
              <w:instrText xml:space="preserve"> REF _Ref378241335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3</w:t>
            </w:r>
            <w:r w:rsidR="009F474C" w:rsidRPr="00EF5DB5">
              <w:rPr>
                <w:rFonts w:ascii="Calibri" w:hAnsi="Calibri"/>
              </w:rPr>
              <w:fldChar w:fldCharType="end"/>
            </w:r>
            <w:r w:rsidRPr="00EF5DB5">
              <w:rPr>
                <w:rFonts w:ascii="Calibri" w:hAnsi="Calibri"/>
              </w:rPr>
              <w:t xml:space="preserve"> (ISMS) as updated from time to time in</w:t>
            </w:r>
            <w:r w:rsidR="003C1D4C" w:rsidRPr="00EF5DB5">
              <w:rPr>
                <w:rFonts w:ascii="Calibri" w:hAnsi="Calibri"/>
              </w:rPr>
              <w:t xml:space="preserve"> accordance with this Schedule 7</w:t>
            </w:r>
            <w:r w:rsidRPr="00EF5DB5">
              <w:rPr>
                <w:rFonts w:ascii="Calibri" w:hAnsi="Calibri"/>
              </w:rPr>
              <w:t>;</w:t>
            </w:r>
            <w:r w:rsidR="00A66D9D" w:rsidRPr="00EF5DB5">
              <w:rPr>
                <w:rFonts w:ascii="Calibri" w:hAnsi="Calibri"/>
              </w:rPr>
              <w:t xml:space="preserve"> and</w:t>
            </w:r>
          </w:p>
        </w:tc>
      </w:tr>
      <w:tr w:rsidR="00EB2994" w:rsidRPr="00EF5DB5" w14:paraId="0DA02D38" w14:textId="77777777" w:rsidTr="00EC477A">
        <w:tc>
          <w:tcPr>
            <w:tcW w:w="1392" w:type="dxa"/>
          </w:tcPr>
          <w:p w14:paraId="1AC7FAE0" w14:textId="77777777" w:rsidR="00EB2994" w:rsidRPr="00EF5DB5" w:rsidRDefault="002A0822" w:rsidP="00E62BD4">
            <w:pPr>
              <w:pStyle w:val="GPSDefinitionTerm"/>
              <w:jc w:val="both"/>
              <w:rPr>
                <w:rFonts w:ascii="Calibri" w:hAnsi="Calibri"/>
              </w:rPr>
            </w:pPr>
            <w:r w:rsidRPr="00EF5DB5">
              <w:rPr>
                <w:rFonts w:ascii="Calibri" w:hAnsi="Calibri"/>
              </w:rPr>
              <w:t>"</w:t>
            </w:r>
            <w:r w:rsidR="00EB2994" w:rsidRPr="00EF5DB5">
              <w:rPr>
                <w:rFonts w:ascii="Calibri" w:hAnsi="Calibri"/>
              </w:rPr>
              <w:t>Security Tests</w:t>
            </w:r>
            <w:r w:rsidRPr="00EF5DB5">
              <w:rPr>
                <w:rFonts w:ascii="Calibri" w:hAnsi="Calibri"/>
              </w:rPr>
              <w:t>"</w:t>
            </w:r>
          </w:p>
        </w:tc>
        <w:tc>
          <w:tcPr>
            <w:tcW w:w="6938" w:type="dxa"/>
          </w:tcPr>
          <w:p w14:paraId="04F0314E" w14:textId="77777777" w:rsidR="00EB2994" w:rsidRPr="00EF5DB5" w:rsidRDefault="007479C0" w:rsidP="00E62BD4">
            <w:pPr>
              <w:pStyle w:val="GPsDefinition"/>
              <w:rPr>
                <w:rFonts w:ascii="Calibri" w:hAnsi="Calibri"/>
              </w:rPr>
            </w:pPr>
            <w:r w:rsidRPr="00EF5DB5">
              <w:rPr>
                <w:rFonts w:ascii="Calibri" w:hAnsi="Calibri"/>
              </w:rPr>
              <w:t xml:space="preserve"> tests to validate the ISMS and security of all relevant processes, systems, incident response plans, patches to vulnerabilities and mitigations to Breaches of Security.</w:t>
            </w:r>
          </w:p>
        </w:tc>
      </w:tr>
    </w:tbl>
    <w:p w14:paraId="54F37371" w14:textId="77777777" w:rsidR="00E13960" w:rsidRPr="00EF5DB5" w:rsidRDefault="00863962" w:rsidP="00E62BD4">
      <w:pPr>
        <w:pStyle w:val="GPSL1SCHEDULEHeading"/>
        <w:rPr>
          <w:rFonts w:ascii="Calibri" w:hAnsi="Calibri"/>
        </w:rPr>
      </w:pPr>
      <w:bookmarkStart w:id="2420" w:name="_Ref350283308"/>
      <w:r w:rsidRPr="00EF5DB5">
        <w:rPr>
          <w:rFonts w:ascii="Calibri" w:hAnsi="Calibri"/>
        </w:rPr>
        <w:t>INTRODUCTION</w:t>
      </w:r>
    </w:p>
    <w:p w14:paraId="1AA09570" w14:textId="77777777" w:rsidR="00E13960" w:rsidRPr="00EF5DB5" w:rsidRDefault="007479C0" w:rsidP="00E62BD4">
      <w:pPr>
        <w:pStyle w:val="GPSL2numberedclause"/>
      </w:pPr>
      <w:r w:rsidRPr="00EF5DB5">
        <w:t>The Parties acknowledge that the purpose of the ISMS and Security Management Plan are to ensure a good organisational approach to security under which the specific requirements of this Call Off Contract will be met.</w:t>
      </w:r>
    </w:p>
    <w:p w14:paraId="1D91A5EF" w14:textId="77777777" w:rsidR="00E13960" w:rsidRPr="00EF5DB5" w:rsidRDefault="007479C0" w:rsidP="00E62BD4">
      <w:pPr>
        <w:pStyle w:val="GPSL2numberedclause"/>
      </w:pPr>
      <w:r w:rsidRPr="00EF5DB5">
        <w:t>The Parties shall each appoint</w:t>
      </w:r>
      <w:r w:rsidR="00031AFC" w:rsidRPr="00EF5DB5">
        <w:t xml:space="preserve"> a security representa</w:t>
      </w:r>
      <w:r w:rsidRPr="00EF5DB5">
        <w:t xml:space="preserve">tive to be responsible for Security.  </w:t>
      </w:r>
      <w:r w:rsidRPr="00EF5DB5">
        <w:rPr>
          <w:bCs/>
        </w:rPr>
        <w:t>The initial security representatives of the Parties are:</w:t>
      </w:r>
    </w:p>
    <w:p w14:paraId="779776CC" w14:textId="77777777" w:rsidR="008D0A60" w:rsidRPr="00EF5DB5" w:rsidRDefault="007479C0" w:rsidP="00E62BD4">
      <w:pPr>
        <w:pStyle w:val="GPSL3numberedclause"/>
      </w:pPr>
      <w:bookmarkStart w:id="2421" w:name="_Ref378000433"/>
      <w:r w:rsidRPr="00EF5DB5">
        <w:rPr>
          <w:highlight w:val="yellow"/>
        </w:rPr>
        <w:t xml:space="preserve">[insert security representative of the </w:t>
      </w:r>
      <w:r w:rsidR="006179E3" w:rsidRPr="00EF5DB5">
        <w:rPr>
          <w:highlight w:val="yellow"/>
        </w:rPr>
        <w:t>Contracting Authority</w:t>
      </w:r>
      <w:r w:rsidRPr="00EF5DB5">
        <w:rPr>
          <w:highlight w:val="yellow"/>
        </w:rPr>
        <w:t>]</w:t>
      </w:r>
      <w:bookmarkEnd w:id="2421"/>
    </w:p>
    <w:p w14:paraId="08B55A10" w14:textId="77777777" w:rsidR="00E13960" w:rsidRPr="00EF5DB5" w:rsidRDefault="007479C0" w:rsidP="00E62BD4">
      <w:pPr>
        <w:pStyle w:val="GPSL3numberedclause"/>
      </w:pPr>
      <w:bookmarkStart w:id="2422" w:name="_Ref378000441"/>
      <w:r w:rsidRPr="00EF5DB5">
        <w:rPr>
          <w:highlight w:val="yellow"/>
        </w:rPr>
        <w:t>[insert security representative of the Supplier]</w:t>
      </w:r>
      <w:bookmarkEnd w:id="2422"/>
    </w:p>
    <w:p w14:paraId="304CC54C" w14:textId="77777777" w:rsidR="008D0A60" w:rsidRPr="00EF5DB5" w:rsidRDefault="007479C0" w:rsidP="00E62BD4">
      <w:pPr>
        <w:pStyle w:val="GPSL2numberedclause"/>
      </w:pPr>
      <w:r w:rsidRPr="00EF5DB5">
        <w:t xml:space="preserve">If the persons named in paragraphs </w:t>
      </w:r>
      <w:r w:rsidR="00F17AE3" w:rsidRPr="00EF5DB5">
        <w:fldChar w:fldCharType="begin"/>
      </w:r>
      <w:r w:rsidR="00F17AE3" w:rsidRPr="00EF5DB5">
        <w:instrText xml:space="preserve"> REF _Ref378000433 \r \h  \* MERGEFORMAT </w:instrText>
      </w:r>
      <w:r w:rsidR="00F17AE3" w:rsidRPr="00EF5DB5">
        <w:fldChar w:fldCharType="separate"/>
      </w:r>
      <w:r w:rsidR="009C0ACD" w:rsidRPr="00EF5DB5">
        <w:t>2.2.1</w:t>
      </w:r>
      <w:r w:rsidR="00F17AE3" w:rsidRPr="00EF5DB5">
        <w:fldChar w:fldCharType="end"/>
      </w:r>
      <w:r w:rsidRPr="00EF5DB5">
        <w:t xml:space="preserve"> and </w:t>
      </w:r>
      <w:r w:rsidR="00F17AE3" w:rsidRPr="00EF5DB5">
        <w:fldChar w:fldCharType="begin"/>
      </w:r>
      <w:r w:rsidR="00F17AE3" w:rsidRPr="00EF5DB5">
        <w:instrText xml:space="preserve"> REF _Ref378000441 \r \h  \* MERGEFORMAT </w:instrText>
      </w:r>
      <w:r w:rsidR="00F17AE3" w:rsidRPr="00EF5DB5">
        <w:fldChar w:fldCharType="separate"/>
      </w:r>
      <w:r w:rsidR="009C0ACD" w:rsidRPr="00EF5DB5">
        <w:t>2.2.2</w:t>
      </w:r>
      <w:r w:rsidR="00F17AE3" w:rsidRPr="00EF5DB5">
        <w:fldChar w:fldCharType="end"/>
      </w:r>
      <w:r w:rsidRPr="00EF5DB5">
        <w:t xml:space="preserve"> are included as Key Personnel, Clause </w:t>
      </w:r>
      <w:r w:rsidR="00F17AE3" w:rsidRPr="00EF5DB5">
        <w:fldChar w:fldCharType="begin"/>
      </w:r>
      <w:r w:rsidR="00F17AE3" w:rsidRPr="00EF5DB5">
        <w:instrText xml:space="preserve"> REF _Ref362960772 \r \h  \* MERGEFORMAT </w:instrText>
      </w:r>
      <w:r w:rsidR="00F17AE3" w:rsidRPr="00EF5DB5">
        <w:fldChar w:fldCharType="separate"/>
      </w:r>
      <w:r w:rsidR="009C0ACD" w:rsidRPr="00EF5DB5">
        <w:t>26</w:t>
      </w:r>
      <w:r w:rsidR="00F17AE3" w:rsidRPr="00EF5DB5">
        <w:fldChar w:fldCharType="end"/>
      </w:r>
      <w:r w:rsidRPr="00EF5DB5">
        <w:t> (Key Personnel) shall apply in relation to such persons.</w:t>
      </w:r>
    </w:p>
    <w:p w14:paraId="0C39B1E7" w14:textId="77777777" w:rsidR="00E13960" w:rsidRPr="00EF5DB5" w:rsidRDefault="007479C0" w:rsidP="00E62BD4">
      <w:pPr>
        <w:pStyle w:val="GPSL2numberedclause"/>
      </w:pPr>
      <w:r w:rsidRPr="00EF5DB5">
        <w:t xml:space="preserve">The </w:t>
      </w:r>
      <w:r w:rsidR="006179E3" w:rsidRPr="00EF5DB5">
        <w:t>Contracting Authority</w:t>
      </w:r>
      <w:r w:rsidRPr="00EF5DB5">
        <w:t xml:space="preserve"> shall clearly articulate its high level security requirements so that the Supplier can ensure that the ISMS, security related activities and any mitigations are driven by these fundamental needs.</w:t>
      </w:r>
    </w:p>
    <w:p w14:paraId="1C6AB4BA" w14:textId="77777777" w:rsidR="00E13960" w:rsidRPr="00EF5DB5" w:rsidRDefault="007479C0" w:rsidP="00E62BD4">
      <w:pPr>
        <w:pStyle w:val="GPSL2numberedclause"/>
      </w:pPr>
      <w:r w:rsidRPr="00EF5DB5">
        <w:t>Both Parties shall provide a reasonable level of access to any members of their personnel for the purposes of designing, implementing and managing security.</w:t>
      </w:r>
    </w:p>
    <w:p w14:paraId="44A3F3D3" w14:textId="77777777" w:rsidR="00E13960" w:rsidRPr="00EF5DB5" w:rsidRDefault="007479C0" w:rsidP="00E62BD4">
      <w:pPr>
        <w:pStyle w:val="GPSL2numberedclause"/>
      </w:pPr>
      <w:r w:rsidRPr="00EF5DB5">
        <w:t xml:space="preserve">The Supplier shall use as a minimum Good Industry Practice in the day to day operation of any system holding, transferring or processing </w:t>
      </w:r>
      <w:r w:rsidR="006179E3" w:rsidRPr="00EF5DB5">
        <w:t>Contracting Authority</w:t>
      </w:r>
      <w:r w:rsidRPr="00EF5DB5">
        <w:t xml:space="preserve"> Data and any </w:t>
      </w:r>
      <w:r w:rsidRPr="00EF5DB5">
        <w:lastRenderedPageBreak/>
        <w:t xml:space="preserve">system that could directly or indirectly have an impact on that information, and shall ensure that </w:t>
      </w:r>
      <w:r w:rsidR="006179E3" w:rsidRPr="00EF5DB5">
        <w:t>Contracting Authority</w:t>
      </w:r>
      <w:r w:rsidRPr="00EF5DB5">
        <w:t xml:space="preserve"> Data remains under the effective control of the Supplier at all times.</w:t>
      </w:r>
    </w:p>
    <w:p w14:paraId="60CDBE97" w14:textId="77777777" w:rsidR="00E13960" w:rsidRPr="00EF5DB5" w:rsidRDefault="007479C0" w:rsidP="00E62BD4">
      <w:pPr>
        <w:pStyle w:val="GPSL2numberedclause"/>
      </w:pPr>
      <w:r w:rsidRPr="00EF5DB5">
        <w:t xml:space="preserve">The Supplier shall ensure the up-to-date maintenance of a security policy relating to the operation of its own organisation and systems and on request shall supply this document as soon as practicable to the </w:t>
      </w:r>
      <w:r w:rsidR="006179E3" w:rsidRPr="00EF5DB5">
        <w:t>Contracting Authority</w:t>
      </w:r>
      <w:r w:rsidRPr="00EF5DB5">
        <w:t xml:space="preserve">. </w:t>
      </w:r>
    </w:p>
    <w:p w14:paraId="501597FF" w14:textId="77777777" w:rsidR="00E13960" w:rsidRPr="00EF5DB5" w:rsidRDefault="007479C0" w:rsidP="00E62BD4">
      <w:pPr>
        <w:pStyle w:val="GPSL2numberedclause"/>
      </w:pPr>
      <w:r w:rsidRPr="00EF5DB5">
        <w:t xml:space="preserve">The </w:t>
      </w:r>
      <w:r w:rsidR="006179E3" w:rsidRPr="00EF5DB5">
        <w:t>Contracting Authority</w:t>
      </w:r>
      <w:r w:rsidRPr="00EF5DB5">
        <w:t xml:space="preserve"> and the Supplier acknowledge that information security risks are shared between the Parties and that a compromise of either the Supplier or the </w:t>
      </w:r>
      <w:r w:rsidR="006179E3" w:rsidRPr="00EF5DB5">
        <w:t>Contracting Authority</w:t>
      </w:r>
      <w:r w:rsidRPr="00EF5DB5">
        <w:t xml:space="preserve">’s security provisions represents an unacceptable risk to the </w:t>
      </w:r>
      <w:r w:rsidR="006179E3" w:rsidRPr="00EF5DB5">
        <w:t>Contracting Authority</w:t>
      </w:r>
      <w:r w:rsidRPr="00EF5DB5">
        <w:t xml:space="preserve"> requiring immediate communication and co-operation between the Parties.</w:t>
      </w:r>
    </w:p>
    <w:p w14:paraId="6774F61D" w14:textId="77777777" w:rsidR="008D0A60" w:rsidRPr="00EF5DB5" w:rsidRDefault="008F1815" w:rsidP="00E62BD4">
      <w:pPr>
        <w:pStyle w:val="GPSL1SCHEDULEHeading"/>
        <w:rPr>
          <w:rFonts w:ascii="Calibri" w:hAnsi="Calibri"/>
        </w:rPr>
      </w:pPr>
      <w:bookmarkStart w:id="2423" w:name="_Ref378241335"/>
      <w:r w:rsidRPr="00EF5DB5">
        <w:rPr>
          <w:rFonts w:ascii="Calibri" w:hAnsi="Calibri"/>
        </w:rPr>
        <w:t>ISMS</w:t>
      </w:r>
      <w:bookmarkEnd w:id="2420"/>
      <w:bookmarkEnd w:id="2423"/>
    </w:p>
    <w:p w14:paraId="0D12A6A2" w14:textId="77777777" w:rsidR="008D0A60" w:rsidRPr="00EF5DB5" w:rsidRDefault="00E05AAA" w:rsidP="00E62BD4">
      <w:pPr>
        <w:pStyle w:val="GPSL2numberedclause"/>
      </w:pPr>
      <w:bookmarkStart w:id="2424" w:name="_Ref365640440"/>
      <w:r w:rsidRPr="00EF5DB5">
        <w:t>T</w:t>
      </w:r>
      <w:r w:rsidR="008F1815" w:rsidRPr="00EF5DB5">
        <w:t xml:space="preserve">he Supplier shall develop and submit to the </w:t>
      </w:r>
      <w:r w:rsidR="006179E3" w:rsidRPr="00EF5DB5">
        <w:t>Contracting Authority</w:t>
      </w:r>
      <w:r w:rsidR="008F1815" w:rsidRPr="00EF5DB5">
        <w:t xml:space="preserve"> for the </w:t>
      </w:r>
      <w:r w:rsidR="006179E3" w:rsidRPr="00EF5DB5">
        <w:t>Contracting Authority</w:t>
      </w:r>
      <w:r w:rsidR="008F1815" w:rsidRPr="00EF5DB5">
        <w:t>’s Approval</w:t>
      </w:r>
      <w:r w:rsidR="00261CDE" w:rsidRPr="00EF5DB5">
        <w:t xml:space="preserve">, </w:t>
      </w:r>
      <w:r w:rsidRPr="00EF5DB5">
        <w:t xml:space="preserve">within twenty (20) working days after the Call Off Commencement Date or such other date as agreed between the Parties, </w:t>
      </w:r>
      <w:r w:rsidR="008F1815" w:rsidRPr="00EF5DB5">
        <w:t>an information security management system for the purposes of this Call Off Contract, which</w:t>
      </w:r>
      <w:r w:rsidR="00EC477A" w:rsidRPr="00EF5DB5">
        <w:t xml:space="preserve"> shall comply with the requirements of paragraphs </w:t>
      </w:r>
      <w:r w:rsidR="009F474C" w:rsidRPr="00EF5DB5">
        <w:fldChar w:fldCharType="begin"/>
      </w:r>
      <w:r w:rsidR="00EC477A" w:rsidRPr="00EF5DB5">
        <w:instrText xml:space="preserve"> REF _Ref365640311 \r \h </w:instrText>
      </w:r>
      <w:r w:rsidR="00F54E49" w:rsidRPr="00EF5DB5">
        <w:instrText xml:space="preserve"> \* MERGEFORMAT </w:instrText>
      </w:r>
      <w:r w:rsidR="009F474C" w:rsidRPr="00EF5DB5">
        <w:fldChar w:fldCharType="separate"/>
      </w:r>
      <w:r w:rsidR="009C0ACD" w:rsidRPr="00EF5DB5">
        <w:t>3.3</w:t>
      </w:r>
      <w:r w:rsidR="009F474C" w:rsidRPr="00EF5DB5">
        <w:fldChar w:fldCharType="end"/>
      </w:r>
      <w:r w:rsidR="00EC477A" w:rsidRPr="00EF5DB5">
        <w:t xml:space="preserve"> to </w:t>
      </w:r>
      <w:r w:rsidR="009F474C" w:rsidRPr="00EF5DB5">
        <w:fldChar w:fldCharType="begin"/>
      </w:r>
      <w:r w:rsidR="00EC477A" w:rsidRPr="00EF5DB5">
        <w:instrText xml:space="preserve"> REF _Ref365640316 \r \h </w:instrText>
      </w:r>
      <w:r w:rsidR="00F54E49" w:rsidRPr="00EF5DB5">
        <w:instrText xml:space="preserve"> \* MERGEFORMAT </w:instrText>
      </w:r>
      <w:r w:rsidR="009F474C" w:rsidRPr="00EF5DB5">
        <w:fldChar w:fldCharType="separate"/>
      </w:r>
      <w:r w:rsidR="009C0ACD" w:rsidRPr="00EF5DB5">
        <w:t>3.5</w:t>
      </w:r>
      <w:r w:rsidR="009F474C" w:rsidRPr="00EF5DB5">
        <w:fldChar w:fldCharType="end"/>
      </w:r>
      <w:r w:rsidR="00EC477A" w:rsidRPr="00EF5DB5">
        <w:t xml:space="preserve"> of this Call Off Sched</w:t>
      </w:r>
      <w:r w:rsidR="003C1D4C" w:rsidRPr="00EF5DB5">
        <w:t>ule 7</w:t>
      </w:r>
      <w:r w:rsidR="00EC477A" w:rsidRPr="00EF5DB5">
        <w:t xml:space="preserve"> (Security).</w:t>
      </w:r>
      <w:bookmarkEnd w:id="2424"/>
    </w:p>
    <w:p w14:paraId="1F8F3E24" w14:textId="77777777" w:rsidR="008F1815" w:rsidRPr="00EF5DB5" w:rsidRDefault="008F1815" w:rsidP="00E62BD4">
      <w:pPr>
        <w:pStyle w:val="GPSL2numberedclause"/>
      </w:pPr>
      <w:r w:rsidRPr="00EF5DB5">
        <w:t xml:space="preserve">The Supplier acknowledges that the </w:t>
      </w:r>
      <w:r w:rsidR="006179E3" w:rsidRPr="00EF5DB5">
        <w:t>Contracting Authority</w:t>
      </w:r>
      <w:r w:rsidRPr="00EF5DB5">
        <w:t xml:space="preserve"> places great emphasis on the </w:t>
      </w:r>
      <w:r w:rsidR="007479C0" w:rsidRPr="00EF5DB5">
        <w:t xml:space="preserve">reliability of the performance of the </w:t>
      </w:r>
      <w:r w:rsidR="000C52D8" w:rsidRPr="00EF5DB5">
        <w:t>Services</w:t>
      </w:r>
      <w:r w:rsidR="007479C0" w:rsidRPr="00EF5DB5">
        <w:t xml:space="preserve">, </w:t>
      </w:r>
      <w:r w:rsidRPr="00EF5DB5">
        <w:t>confidentiality, integrity and availability of information and consequently on the security provided by the ISMS and that the Supplier shall be responsible for the effective performance of the ISMS.</w:t>
      </w:r>
    </w:p>
    <w:p w14:paraId="554FA1C6" w14:textId="77777777" w:rsidR="008F1815" w:rsidRPr="00EF5DB5" w:rsidRDefault="008F1815" w:rsidP="00E62BD4">
      <w:pPr>
        <w:pStyle w:val="GPSL2numberedclause"/>
      </w:pPr>
      <w:bookmarkStart w:id="2425" w:name="_Ref365640311"/>
      <w:r w:rsidRPr="00EF5DB5">
        <w:t>The ISMS shall:</w:t>
      </w:r>
      <w:bookmarkEnd w:id="2425"/>
    </w:p>
    <w:p w14:paraId="6AFE19B2" w14:textId="77777777" w:rsidR="008D0A60" w:rsidRPr="00EF5DB5" w:rsidRDefault="008F1815" w:rsidP="00E62BD4">
      <w:pPr>
        <w:pStyle w:val="GPSL3numberedclause"/>
      </w:pPr>
      <w:r w:rsidRPr="00EF5DB5">
        <w:t xml:space="preserve">unless otherwise specified by the </w:t>
      </w:r>
      <w:r w:rsidR="006179E3" w:rsidRPr="00EF5DB5">
        <w:t>Contracting Authority</w:t>
      </w:r>
      <w:r w:rsidRPr="00EF5DB5">
        <w:t xml:space="preserve"> in writing, be developed to protect all aspects of the </w:t>
      </w:r>
      <w:r w:rsidR="000C52D8" w:rsidRPr="00EF5DB5">
        <w:t>Services</w:t>
      </w:r>
      <w:r w:rsidRPr="00EF5DB5">
        <w:t xml:space="preserve"> and all processes associated with the </w:t>
      </w:r>
      <w:r w:rsidR="007479C0" w:rsidRPr="00EF5DB5">
        <w:t xml:space="preserve">provision </w:t>
      </w:r>
      <w:r w:rsidRPr="00EF5DB5">
        <w:t xml:space="preserve">of the </w:t>
      </w:r>
      <w:r w:rsidR="000C52D8" w:rsidRPr="00EF5DB5">
        <w:t>Services</w:t>
      </w:r>
      <w:r w:rsidRPr="00EF5DB5">
        <w:t xml:space="preserve">, including the </w:t>
      </w:r>
      <w:r w:rsidR="006179E3" w:rsidRPr="00EF5DB5">
        <w:t>Contracting Authority</w:t>
      </w:r>
      <w:r w:rsidRPr="00EF5DB5">
        <w:t xml:space="preserve"> Premises, the Sites, any ICT, information and data (including the </w:t>
      </w:r>
      <w:r w:rsidR="006179E3" w:rsidRPr="00EF5DB5">
        <w:t>Contracting Authority</w:t>
      </w:r>
      <w:r w:rsidRPr="00EF5DB5">
        <w:t xml:space="preserve">’s Confidential Information and the </w:t>
      </w:r>
      <w:r w:rsidR="006179E3" w:rsidRPr="00EF5DB5">
        <w:t>Contracting Authority</w:t>
      </w:r>
      <w:r w:rsidRPr="00EF5DB5">
        <w:t xml:space="preserve"> Data) to the extent used by the </w:t>
      </w:r>
      <w:r w:rsidR="006179E3" w:rsidRPr="00EF5DB5">
        <w:t>Contracting Authority</w:t>
      </w:r>
      <w:r w:rsidRPr="00EF5DB5">
        <w:t xml:space="preserve"> or the Supplier in connection with this Call Off Contract; </w:t>
      </w:r>
    </w:p>
    <w:p w14:paraId="312CA9AA" w14:textId="77777777" w:rsidR="00E13960" w:rsidRPr="00EF5DB5" w:rsidRDefault="008F1815" w:rsidP="00E62BD4">
      <w:pPr>
        <w:pStyle w:val="GPSL3numberedclause"/>
      </w:pPr>
      <w:r w:rsidRPr="00EF5DB5">
        <w:t>meet the relevant standards in ISO/IEC 27001</w:t>
      </w:r>
      <w:r w:rsidR="007479C0" w:rsidRPr="00EF5DB5">
        <w:t xml:space="preserve"> and </w:t>
      </w:r>
      <w:r w:rsidR="0078795F" w:rsidRPr="00EF5DB5">
        <w:t xml:space="preserve">ISO/IEC27002 in accordance with Paragraph </w:t>
      </w:r>
      <w:r w:rsidR="009F474C" w:rsidRPr="00EF5DB5">
        <w:fldChar w:fldCharType="begin"/>
      </w:r>
      <w:r w:rsidR="0078795F" w:rsidRPr="00EF5DB5">
        <w:instrText xml:space="preserve"> REF _Ref378239756 \r \h </w:instrText>
      </w:r>
      <w:r w:rsidR="00F54E49" w:rsidRPr="00EF5DB5">
        <w:instrText xml:space="preserve"> \* MERGEFORMAT </w:instrText>
      </w:r>
      <w:r w:rsidR="009F474C" w:rsidRPr="00EF5DB5">
        <w:fldChar w:fldCharType="separate"/>
      </w:r>
      <w:r w:rsidR="009C0ACD" w:rsidRPr="00EF5DB5">
        <w:t>7</w:t>
      </w:r>
      <w:r w:rsidR="009F474C" w:rsidRPr="00EF5DB5">
        <w:fldChar w:fldCharType="end"/>
      </w:r>
      <w:r w:rsidRPr="00EF5DB5">
        <w:t>;and</w:t>
      </w:r>
    </w:p>
    <w:p w14:paraId="1975BD18" w14:textId="77777777" w:rsidR="00E13960" w:rsidRPr="00EF5DB5" w:rsidRDefault="008F1815" w:rsidP="00E62BD4">
      <w:pPr>
        <w:pStyle w:val="GPSL3numberedclause"/>
      </w:pPr>
      <w:r w:rsidRPr="00EF5DB5">
        <w:t>at all times provide a level of security which:</w:t>
      </w:r>
    </w:p>
    <w:p w14:paraId="54E40F7E" w14:textId="77777777" w:rsidR="008D0A60" w:rsidRPr="00EF5DB5" w:rsidRDefault="008F1815" w:rsidP="00E62BD4">
      <w:pPr>
        <w:pStyle w:val="GPSL4numberedclause"/>
        <w:rPr>
          <w:szCs w:val="22"/>
        </w:rPr>
      </w:pPr>
      <w:r w:rsidRPr="00EF5DB5">
        <w:rPr>
          <w:szCs w:val="22"/>
        </w:rPr>
        <w:t xml:space="preserve">is in accordance with </w:t>
      </w:r>
      <w:r w:rsidR="0078795F" w:rsidRPr="00EF5DB5">
        <w:rPr>
          <w:szCs w:val="22"/>
        </w:rPr>
        <w:t xml:space="preserve">the </w:t>
      </w:r>
      <w:r w:rsidRPr="00EF5DB5">
        <w:rPr>
          <w:szCs w:val="22"/>
        </w:rPr>
        <w:t>Law and this Call Off Contract;</w:t>
      </w:r>
    </w:p>
    <w:p w14:paraId="4C334371" w14:textId="77777777" w:rsidR="00E13960" w:rsidRPr="00EF5DB5" w:rsidRDefault="0078795F" w:rsidP="00E62BD4">
      <w:pPr>
        <w:pStyle w:val="GPSL4numberedclause"/>
        <w:rPr>
          <w:szCs w:val="22"/>
        </w:rPr>
      </w:pPr>
      <w:r w:rsidRPr="00EF5DB5">
        <w:rPr>
          <w:szCs w:val="22"/>
        </w:rPr>
        <w:t>as a minimum demonstrates Good Industry Practice;</w:t>
      </w:r>
    </w:p>
    <w:p w14:paraId="65AF2AC1" w14:textId="77777777" w:rsidR="00E13960" w:rsidRPr="00EF5DB5" w:rsidRDefault="008F1815" w:rsidP="00E62BD4">
      <w:pPr>
        <w:pStyle w:val="GPSL4numberedclause"/>
        <w:rPr>
          <w:szCs w:val="22"/>
        </w:rPr>
      </w:pPr>
      <w:r w:rsidRPr="00EF5DB5">
        <w:rPr>
          <w:szCs w:val="22"/>
        </w:rPr>
        <w:t>complies with the Security Policy;</w:t>
      </w:r>
    </w:p>
    <w:p w14:paraId="0C080CC0" w14:textId="77777777" w:rsidR="00E13960" w:rsidRPr="00EF5DB5" w:rsidRDefault="008F1815" w:rsidP="00E62BD4">
      <w:pPr>
        <w:pStyle w:val="GPSL4numberedclause"/>
        <w:rPr>
          <w:szCs w:val="22"/>
        </w:rPr>
      </w:pPr>
      <w:r w:rsidRPr="00EF5DB5">
        <w:rPr>
          <w:szCs w:val="22"/>
        </w:rPr>
        <w:t>complies with at least the minimum set of security measures and standards as determined by the Security Policy Framework (Tiers 1-4)</w:t>
      </w:r>
      <w:r w:rsidR="00735824" w:rsidRPr="00EF5DB5">
        <w:rPr>
          <w:szCs w:val="22"/>
        </w:rPr>
        <w:t xml:space="preserve"> </w:t>
      </w:r>
      <w:hyperlink r:id="rId19" w:history="1">
        <w:r w:rsidR="00735824" w:rsidRPr="00EF5DB5">
          <w:rPr>
            <w:szCs w:val="22"/>
          </w:rPr>
          <w:t>https://www.gov.uk/government/uploads/system/uploads/attachment_data/file/255910/HMG_Security_Policy_Framework_V11.0.pdf</w:t>
        </w:r>
      </w:hyperlink>
      <w:r w:rsidR="00735824" w:rsidRPr="00EF5DB5">
        <w:rPr>
          <w:szCs w:val="22"/>
        </w:rPr>
        <w:t xml:space="preserve"> </w:t>
      </w:r>
      <w:r w:rsidRPr="00EF5DB5">
        <w:rPr>
          <w:szCs w:val="22"/>
        </w:rPr>
        <w:t>;</w:t>
      </w:r>
    </w:p>
    <w:p w14:paraId="2BDDE50A" w14:textId="77777777" w:rsidR="00E13960" w:rsidRPr="00EF5DB5" w:rsidRDefault="00735824" w:rsidP="00E62BD4">
      <w:pPr>
        <w:pStyle w:val="GPSL4numberedclause"/>
        <w:rPr>
          <w:szCs w:val="22"/>
        </w:rPr>
      </w:pPr>
      <w:r w:rsidRPr="00EF5DB5">
        <w:rPr>
          <w:szCs w:val="22"/>
        </w:rPr>
        <w:t xml:space="preserve">takes account of guidance issued by the Centre for Protection of National Infrastructure on Risk Management </w:t>
      </w:r>
      <w:hyperlink r:id="rId20" w:history="1">
        <w:r w:rsidR="002E3ED3" w:rsidRPr="00EF5DB5">
          <w:rPr>
            <w:szCs w:val="22"/>
          </w:rPr>
          <w:t>http://www.cpni.gov.uk/Documents/Publications/2005/2005003-Risk_management.pdf</w:t>
        </w:r>
      </w:hyperlink>
    </w:p>
    <w:p w14:paraId="7AA86873" w14:textId="77777777" w:rsidR="008D0A60" w:rsidRPr="00EF5DB5" w:rsidRDefault="00735824" w:rsidP="00E62BD4">
      <w:pPr>
        <w:pStyle w:val="GPSL4numberedclause"/>
        <w:rPr>
          <w:szCs w:val="22"/>
        </w:rPr>
      </w:pPr>
      <w:r w:rsidRPr="00EF5DB5">
        <w:rPr>
          <w:szCs w:val="22"/>
        </w:rPr>
        <w:t xml:space="preserve">complies with </w:t>
      </w:r>
      <w:r w:rsidR="00CF266E" w:rsidRPr="00EF5DB5">
        <w:rPr>
          <w:szCs w:val="22"/>
        </w:rPr>
        <w:t xml:space="preserve">HMG Information Assurance Maturity Model and AssuranceFramework </w:t>
      </w:r>
      <w:hyperlink r:id="rId21" w:history="1">
        <w:r w:rsidR="00863962" w:rsidRPr="00EF5DB5">
          <w:rPr>
            <w:szCs w:val="22"/>
          </w:rPr>
          <w:t>http://www.cesg.gov.uk/publications/Documents/iamm-assessment-framework.pdf</w:t>
        </w:r>
      </w:hyperlink>
    </w:p>
    <w:p w14:paraId="29BC1058" w14:textId="77777777" w:rsidR="008D0A60" w:rsidRPr="00EF5DB5" w:rsidRDefault="008F1815" w:rsidP="00E62BD4">
      <w:pPr>
        <w:pStyle w:val="GPSL4numberedclause"/>
        <w:rPr>
          <w:szCs w:val="22"/>
        </w:rPr>
      </w:pPr>
      <w:r w:rsidRPr="00EF5DB5">
        <w:rPr>
          <w:szCs w:val="22"/>
        </w:rPr>
        <w:t xml:space="preserve">meets any specific security threats </w:t>
      </w:r>
      <w:r w:rsidR="0078795F" w:rsidRPr="00EF5DB5">
        <w:rPr>
          <w:szCs w:val="22"/>
        </w:rPr>
        <w:t xml:space="preserve">of immediate relevance </w:t>
      </w:r>
      <w:r w:rsidRPr="00EF5DB5">
        <w:rPr>
          <w:szCs w:val="22"/>
        </w:rPr>
        <w:t xml:space="preserve">to the </w:t>
      </w:r>
      <w:r w:rsidR="000C52D8" w:rsidRPr="00EF5DB5">
        <w:rPr>
          <w:szCs w:val="22"/>
        </w:rPr>
        <w:t>Services</w:t>
      </w:r>
      <w:r w:rsidR="0078795F" w:rsidRPr="00EF5DB5">
        <w:rPr>
          <w:szCs w:val="22"/>
        </w:rPr>
        <w:t xml:space="preserve"> and/or </w:t>
      </w:r>
      <w:r w:rsidR="006179E3" w:rsidRPr="00EF5DB5">
        <w:rPr>
          <w:szCs w:val="22"/>
        </w:rPr>
        <w:t>Contracting Authority</w:t>
      </w:r>
      <w:r w:rsidR="0078795F" w:rsidRPr="00EF5DB5">
        <w:rPr>
          <w:szCs w:val="22"/>
        </w:rPr>
        <w:t xml:space="preserve"> Data</w:t>
      </w:r>
      <w:r w:rsidRPr="00EF5DB5">
        <w:rPr>
          <w:szCs w:val="22"/>
        </w:rPr>
        <w:t xml:space="preserve">; </w:t>
      </w:r>
      <w:r w:rsidR="0078795F" w:rsidRPr="00EF5DB5">
        <w:rPr>
          <w:szCs w:val="22"/>
        </w:rPr>
        <w:t xml:space="preserve">and </w:t>
      </w:r>
    </w:p>
    <w:p w14:paraId="2ECBD085" w14:textId="77777777" w:rsidR="00E13960" w:rsidRPr="00EF5DB5" w:rsidRDefault="008F1815" w:rsidP="00E62BD4">
      <w:pPr>
        <w:pStyle w:val="GPSL4numberedclause"/>
        <w:rPr>
          <w:szCs w:val="22"/>
        </w:rPr>
      </w:pPr>
      <w:r w:rsidRPr="00EF5DB5">
        <w:rPr>
          <w:szCs w:val="22"/>
        </w:rPr>
        <w:t xml:space="preserve">complies with the </w:t>
      </w:r>
      <w:r w:rsidR="006179E3" w:rsidRPr="00EF5DB5">
        <w:rPr>
          <w:szCs w:val="22"/>
        </w:rPr>
        <w:t>Contracting Authority</w:t>
      </w:r>
      <w:r w:rsidRPr="00EF5DB5">
        <w:rPr>
          <w:szCs w:val="22"/>
        </w:rPr>
        <w:t>’s ICT policies</w:t>
      </w:r>
      <w:r w:rsidR="0078795F" w:rsidRPr="00EF5DB5">
        <w:rPr>
          <w:szCs w:val="22"/>
        </w:rPr>
        <w:t>:</w:t>
      </w:r>
    </w:p>
    <w:p w14:paraId="5C0B3BE8" w14:textId="77777777" w:rsidR="008D0A60" w:rsidRPr="00EF5DB5" w:rsidRDefault="0078795F" w:rsidP="00E62BD4">
      <w:pPr>
        <w:pStyle w:val="GPSL3numberedclause"/>
      </w:pPr>
      <w:r w:rsidRPr="00EF5DB5">
        <w:t>document the security incident management processes and incident response plans;</w:t>
      </w:r>
    </w:p>
    <w:p w14:paraId="360618F6" w14:textId="77777777" w:rsidR="00E13960" w:rsidRPr="00EF5DB5" w:rsidRDefault="0078795F" w:rsidP="00E62BD4">
      <w:pPr>
        <w:pStyle w:val="GPSL3numberedclause"/>
      </w:pPr>
      <w:r w:rsidRPr="00EF5DB5">
        <w:t xml:space="preserve">document the vulnerability management policy including processes for identification of system vulnerabilities and assessment of the potential impact on the </w:t>
      </w:r>
      <w:r w:rsidR="000C52D8" w:rsidRPr="00EF5DB5">
        <w:t>Services</w:t>
      </w:r>
      <w:r w:rsidRPr="00EF5DB5">
        <w:t xml:space="preserve"> of any new threat, vulnerability or exploitation technique of which the Supplier becomes aware; and</w:t>
      </w:r>
    </w:p>
    <w:p w14:paraId="22F85B81" w14:textId="77777777" w:rsidR="00E13960" w:rsidRPr="00EF5DB5" w:rsidRDefault="0078795F" w:rsidP="00E62BD4">
      <w:pPr>
        <w:pStyle w:val="GPSL3numberedclause"/>
      </w:pPr>
      <w:r w:rsidRPr="00EF5DB5">
        <w:t xml:space="preserve">be certified by (or by a person with the direct delegated authority of) a </w:t>
      </w:r>
      <w:r w:rsidR="00FF469C" w:rsidRPr="00EF5DB5">
        <w:t>Supplier</w:t>
      </w:r>
      <w:r w:rsidR="00DC21E4" w:rsidRPr="00EF5DB5">
        <w:t>’</w:t>
      </w:r>
      <w:r w:rsidR="00FF469C" w:rsidRPr="00EF5DB5">
        <w:t>s</w:t>
      </w:r>
      <w:r w:rsidRPr="00EF5DB5">
        <w:t xml:space="preserve"> main board representative, being the “Chief Security Officer”, “Chief Information Officer”, “Chief Technical Officer” or “Chief Financial Officer” (or equivalent as agreed in writing by the </w:t>
      </w:r>
      <w:r w:rsidR="006179E3" w:rsidRPr="00EF5DB5">
        <w:t>Contracting Authority</w:t>
      </w:r>
      <w:r w:rsidRPr="00EF5DB5">
        <w:t xml:space="preserve"> in advance of issue of the relevant </w:t>
      </w:r>
      <w:r w:rsidRPr="00EF5DB5">
        <w:rPr>
          <w:bCs/>
        </w:rPr>
        <w:t>Security Management Plan</w:t>
      </w:r>
      <w:r w:rsidRPr="00EF5DB5">
        <w:t>).</w:t>
      </w:r>
    </w:p>
    <w:p w14:paraId="2CDB17F1" w14:textId="77777777" w:rsidR="008D0A60" w:rsidRPr="00EF5DB5" w:rsidRDefault="008F1815" w:rsidP="00E62BD4">
      <w:pPr>
        <w:pStyle w:val="GPSL2numberedclause"/>
      </w:pPr>
      <w:r w:rsidRPr="00EF5DB5">
        <w:t>Subject to Clause </w:t>
      </w:r>
      <w:r w:rsidR="009F474C" w:rsidRPr="00EF5DB5">
        <w:fldChar w:fldCharType="begin"/>
      </w:r>
      <w:r w:rsidRPr="00EF5DB5">
        <w:instrText xml:space="preserve"> REF _Ref313367870 \r \h </w:instrText>
      </w:r>
      <w:r w:rsidR="00F54E49" w:rsidRPr="00EF5DB5">
        <w:instrText xml:space="preserve"> \* MERGEFORMAT </w:instrText>
      </w:r>
      <w:r w:rsidR="009F474C" w:rsidRPr="00EF5DB5">
        <w:fldChar w:fldCharType="separate"/>
      </w:r>
      <w:r w:rsidR="009C0ACD" w:rsidRPr="00EF5DB5">
        <w:t>34</w:t>
      </w:r>
      <w:r w:rsidR="009F474C" w:rsidRPr="00EF5DB5">
        <w:fldChar w:fldCharType="end"/>
      </w:r>
      <w:r w:rsidRPr="00EF5DB5">
        <w:t> </w:t>
      </w:r>
      <w:r w:rsidR="00475C7F" w:rsidRPr="00EF5DB5">
        <w:t xml:space="preserve">of this </w:t>
      </w:r>
      <w:r w:rsidR="007B3BC8" w:rsidRPr="00EF5DB5">
        <w:t>C</w:t>
      </w:r>
      <w:r w:rsidR="00475C7F" w:rsidRPr="00EF5DB5">
        <w:t xml:space="preserve">all Off Contract </w:t>
      </w:r>
      <w:r w:rsidRPr="00EF5DB5">
        <w:t xml:space="preserve">(Security </w:t>
      </w:r>
      <w:r w:rsidR="007B3BC8" w:rsidRPr="00EF5DB5">
        <w:t>a</w:t>
      </w:r>
      <w:r w:rsidRPr="00EF5DB5">
        <w:t xml:space="preserve">nd Protection of Information) the references to </w:t>
      </w:r>
      <w:r w:rsidR="007B3BC8" w:rsidRPr="00EF5DB5">
        <w:t>S</w:t>
      </w:r>
      <w:r w:rsidRPr="00EF5DB5">
        <w:t xml:space="preserve">tandards, guidance and policies </w:t>
      </w:r>
      <w:r w:rsidR="007B3BC8" w:rsidRPr="00EF5DB5">
        <w:t xml:space="preserve">contained or </w:t>
      </w:r>
      <w:r w:rsidRPr="00EF5DB5">
        <w:t>set out in paragraph </w:t>
      </w:r>
      <w:r w:rsidR="009F474C" w:rsidRPr="00EF5DB5">
        <w:fldChar w:fldCharType="begin"/>
      </w:r>
      <w:r w:rsidR="007B3BC8" w:rsidRPr="00EF5DB5">
        <w:instrText xml:space="preserve"> REF _Ref365640311 \r \h </w:instrText>
      </w:r>
      <w:r w:rsidR="00F54E49" w:rsidRPr="00EF5DB5">
        <w:instrText xml:space="preserve"> \* MERGEFORMAT </w:instrText>
      </w:r>
      <w:r w:rsidR="009F474C" w:rsidRPr="00EF5DB5">
        <w:fldChar w:fldCharType="separate"/>
      </w:r>
      <w:r w:rsidR="009C0ACD" w:rsidRPr="00EF5DB5">
        <w:t>3.3</w:t>
      </w:r>
      <w:r w:rsidR="009F474C" w:rsidRPr="00EF5DB5">
        <w:fldChar w:fldCharType="end"/>
      </w:r>
      <w:r w:rsidR="00475C7F" w:rsidRPr="00EF5DB5">
        <w:t xml:space="preserve"> of this Call Off Schedule</w:t>
      </w:r>
      <w:r w:rsidR="003C1D4C" w:rsidRPr="00EF5DB5">
        <w:t xml:space="preserve"> 7</w:t>
      </w:r>
      <w:r w:rsidRPr="00EF5DB5">
        <w:t xml:space="preserve"> shall be deemed to be references to such items as developed and updated and to any successor to or replacement for such standards, guidance and policies, as notified to the Supplier from time to time.</w:t>
      </w:r>
    </w:p>
    <w:p w14:paraId="6C32353E" w14:textId="77777777" w:rsidR="00C9243A" w:rsidRPr="00EF5DB5" w:rsidRDefault="008F1815" w:rsidP="00E62BD4">
      <w:pPr>
        <w:pStyle w:val="GPSL2numberedclause"/>
      </w:pPr>
      <w:bookmarkStart w:id="2426" w:name="_Ref365640316"/>
      <w:r w:rsidRPr="00EF5DB5">
        <w:t>In the event that the Supplier becomes aware of any inconsistency in the provisions of the standards, guidance and policies set out in paragraph</w:t>
      </w:r>
      <w:r w:rsidR="00475C7F" w:rsidRPr="00EF5DB5">
        <w:t xml:space="preserve"> </w:t>
      </w:r>
      <w:r w:rsidR="009F474C" w:rsidRPr="00EF5DB5">
        <w:fldChar w:fldCharType="begin"/>
      </w:r>
      <w:r w:rsidR="00B72C04" w:rsidRPr="00EF5DB5">
        <w:instrText xml:space="preserve"> REF _Ref365640311 \r \h </w:instrText>
      </w:r>
      <w:r w:rsidR="00F54E49" w:rsidRPr="00EF5DB5">
        <w:instrText xml:space="preserve"> \* MERGEFORMAT </w:instrText>
      </w:r>
      <w:r w:rsidR="009F474C" w:rsidRPr="00EF5DB5">
        <w:fldChar w:fldCharType="separate"/>
      </w:r>
      <w:r w:rsidR="009C0ACD" w:rsidRPr="00EF5DB5">
        <w:t>3.3</w:t>
      </w:r>
      <w:r w:rsidR="009F474C" w:rsidRPr="00EF5DB5">
        <w:fldChar w:fldCharType="end"/>
      </w:r>
      <w:r w:rsidR="00B72C04" w:rsidRPr="00EF5DB5">
        <w:t xml:space="preserve"> </w:t>
      </w:r>
      <w:r w:rsidR="00475C7F" w:rsidRPr="00EF5DB5">
        <w:t>of this</w:t>
      </w:r>
      <w:r w:rsidR="00F926F7" w:rsidRPr="00EF5DB5">
        <w:t xml:space="preserve"> </w:t>
      </w:r>
      <w:r w:rsidR="00475C7F" w:rsidRPr="00EF5DB5">
        <w:t>Call Off Schedule</w:t>
      </w:r>
      <w:r w:rsidR="003C1D4C" w:rsidRPr="00EF5DB5">
        <w:t xml:space="preserve"> 7</w:t>
      </w:r>
      <w:r w:rsidRPr="00EF5DB5">
        <w:t xml:space="preserve">, the Supplier shall immediately notify the </w:t>
      </w:r>
      <w:r w:rsidR="006179E3" w:rsidRPr="00EF5DB5">
        <w:t>Contracting Authority</w:t>
      </w:r>
      <w:r w:rsidRPr="00EF5DB5">
        <w:t xml:space="preserve"> Representative of such inconsistency and the </w:t>
      </w:r>
      <w:r w:rsidR="006179E3" w:rsidRPr="00EF5DB5">
        <w:t>Contracting Authority</w:t>
      </w:r>
      <w:r w:rsidRPr="00EF5DB5">
        <w:t xml:space="preserve"> Representative shall, as soon as practicable, notify the Supplier as to which provision the Supplier shall comply with.</w:t>
      </w:r>
      <w:bookmarkEnd w:id="2426"/>
    </w:p>
    <w:p w14:paraId="5D316A4E" w14:textId="77777777" w:rsidR="00C9243A" w:rsidRPr="00EF5DB5" w:rsidRDefault="008F1815" w:rsidP="00E62BD4">
      <w:pPr>
        <w:pStyle w:val="GPSL2numberedclause"/>
      </w:pPr>
      <w:bookmarkStart w:id="2427" w:name="_Ref365640480"/>
      <w:r w:rsidRPr="00EF5DB5">
        <w:t xml:space="preserve">If the ISMS submitted to the </w:t>
      </w:r>
      <w:r w:rsidR="006179E3" w:rsidRPr="00EF5DB5">
        <w:t>Contracting Authority</w:t>
      </w:r>
      <w:r w:rsidRPr="00EF5DB5">
        <w:t xml:space="preserve"> pursuant to paragraph </w:t>
      </w:r>
      <w:r w:rsidR="009F474C" w:rsidRPr="00EF5DB5">
        <w:fldChar w:fldCharType="begin"/>
      </w:r>
      <w:r w:rsidR="00B72C04" w:rsidRPr="00EF5DB5">
        <w:instrText xml:space="preserve"> REF _Ref365640440 \r \h </w:instrText>
      </w:r>
      <w:r w:rsidR="00F54E49" w:rsidRPr="00EF5DB5">
        <w:instrText xml:space="preserve"> \* MERGEFORMAT </w:instrText>
      </w:r>
      <w:r w:rsidR="009F474C" w:rsidRPr="00EF5DB5">
        <w:fldChar w:fldCharType="separate"/>
      </w:r>
      <w:r w:rsidR="009C0ACD" w:rsidRPr="00EF5DB5">
        <w:t>3.1</w:t>
      </w:r>
      <w:r w:rsidR="009F474C" w:rsidRPr="00EF5DB5">
        <w:fldChar w:fldCharType="end"/>
      </w:r>
      <w:r w:rsidR="00475C7F" w:rsidRPr="00EF5DB5">
        <w:t xml:space="preserve"> of this Call Off Schedule</w:t>
      </w:r>
      <w:r w:rsidR="007914A7" w:rsidRPr="00EF5DB5">
        <w:t xml:space="preserve"> 7</w:t>
      </w:r>
      <w:r w:rsidRPr="00EF5DB5">
        <w:t xml:space="preserve"> is Approved by the </w:t>
      </w:r>
      <w:r w:rsidR="006179E3" w:rsidRPr="00EF5DB5">
        <w:t>Contracting Authority</w:t>
      </w:r>
      <w:r w:rsidRPr="00EF5DB5">
        <w:t>, it shall be adopted by the Supplier immediately and thereafter operated and maintained in accordance with this Call Off Schedule</w:t>
      </w:r>
      <w:r w:rsidR="007914A7" w:rsidRPr="00EF5DB5">
        <w:t xml:space="preserve"> 7</w:t>
      </w:r>
      <w:r w:rsidRPr="00EF5DB5">
        <w:t xml:space="preserve">. If the ISMS is not Approved by the </w:t>
      </w:r>
      <w:r w:rsidR="006179E3" w:rsidRPr="00EF5DB5">
        <w:t>Contracting Authority</w:t>
      </w:r>
      <w:r w:rsidRPr="00EF5DB5">
        <w:t xml:space="preserve">, the Supplier shall amend it within </w:t>
      </w:r>
      <w:r w:rsidR="00475C7F" w:rsidRPr="00EF5DB5">
        <w:t>ten (</w:t>
      </w:r>
      <w:r w:rsidRPr="00EF5DB5">
        <w:t>10</w:t>
      </w:r>
      <w:r w:rsidR="00475C7F" w:rsidRPr="00EF5DB5">
        <w:t>)</w:t>
      </w:r>
      <w:r w:rsidRPr="00EF5DB5">
        <w:t xml:space="preserve"> Working Days of a notice of non-approval from the </w:t>
      </w:r>
      <w:r w:rsidR="006179E3" w:rsidRPr="00EF5DB5">
        <w:t>Contracting Authority</w:t>
      </w:r>
      <w:r w:rsidRPr="00EF5DB5">
        <w:t xml:space="preserve"> and re-submit it to the </w:t>
      </w:r>
      <w:r w:rsidR="006179E3" w:rsidRPr="00EF5DB5">
        <w:t>Contracting Authority</w:t>
      </w:r>
      <w:r w:rsidRPr="00EF5DB5">
        <w:t xml:space="preserve"> for Approval. The Parties shall use all reasonable endeavours to ensure that the Approval process takes as little time as possible and in any event no longer than </w:t>
      </w:r>
      <w:r w:rsidR="00475C7F" w:rsidRPr="00EF5DB5">
        <w:t>fifteen (</w:t>
      </w:r>
      <w:r w:rsidRPr="00EF5DB5">
        <w:t>15</w:t>
      </w:r>
      <w:r w:rsidR="00475C7F" w:rsidRPr="00EF5DB5">
        <w:t xml:space="preserve">) </w:t>
      </w:r>
      <w:r w:rsidRPr="00EF5DB5">
        <w:t xml:space="preserve">Working Days (or such other period as the Parties may agree in writing) from the date of the first submission of the ISMS to the </w:t>
      </w:r>
      <w:r w:rsidR="006179E3" w:rsidRPr="00EF5DB5">
        <w:t>Contracting Authority</w:t>
      </w:r>
      <w:r w:rsidRPr="00EF5DB5">
        <w:t xml:space="preserve">. If the </w:t>
      </w:r>
      <w:r w:rsidR="006179E3" w:rsidRPr="00EF5DB5">
        <w:t>Contracting Authority</w:t>
      </w:r>
      <w:r w:rsidRPr="00EF5DB5">
        <w:t xml:space="preserve"> does not Approve the ISMS following its resubmission, the matter shall be resolved in accordance with the Dispute Resolution Procedure.  No Approval to be given by the </w:t>
      </w:r>
      <w:r w:rsidR="006179E3" w:rsidRPr="00EF5DB5">
        <w:t>Contracting Authority</w:t>
      </w:r>
      <w:r w:rsidRPr="00EF5DB5">
        <w:t xml:space="preserve"> pursuant to this paragraph </w:t>
      </w:r>
      <w:r w:rsidR="009F474C" w:rsidRPr="00EF5DB5">
        <w:fldChar w:fldCharType="begin"/>
      </w:r>
      <w:r w:rsidR="00B72C04" w:rsidRPr="00EF5DB5">
        <w:instrText xml:space="preserve"> REF _Ref378241335 \r \h </w:instrText>
      </w:r>
      <w:r w:rsidR="00F54E49" w:rsidRPr="00EF5DB5">
        <w:instrText xml:space="preserve"> \* MERGEFORMAT </w:instrText>
      </w:r>
      <w:r w:rsidR="009F474C" w:rsidRPr="00EF5DB5">
        <w:fldChar w:fldCharType="separate"/>
      </w:r>
      <w:r w:rsidR="009C0ACD" w:rsidRPr="00EF5DB5">
        <w:t>3</w:t>
      </w:r>
      <w:r w:rsidR="009F474C" w:rsidRPr="00EF5DB5">
        <w:fldChar w:fldCharType="end"/>
      </w:r>
      <w:r w:rsidR="00475C7F" w:rsidRPr="00EF5DB5">
        <w:t xml:space="preserve"> of this Call Off Schedule</w:t>
      </w:r>
      <w:r w:rsidR="006A3859" w:rsidRPr="00EF5DB5">
        <w:t xml:space="preserve"> </w:t>
      </w:r>
      <w:r w:rsidR="00352B57" w:rsidRPr="00EF5DB5">
        <w:t>7</w:t>
      </w:r>
      <w:r w:rsidRPr="00EF5DB5">
        <w:t xml:space="preserve"> may be unreasonably withheld or delayed. However any failure to approve the ISMS on the grounds that it does not comply with any of the requirements set out in paragraphs </w:t>
      </w:r>
      <w:r w:rsidR="009F474C" w:rsidRPr="00EF5DB5">
        <w:fldChar w:fldCharType="begin"/>
      </w:r>
      <w:r w:rsidR="002A2D93" w:rsidRPr="00EF5DB5">
        <w:instrText xml:space="preserve"> REF _Ref365640311 \r \h </w:instrText>
      </w:r>
      <w:r w:rsidR="00F54E49" w:rsidRPr="00EF5DB5">
        <w:instrText xml:space="preserve"> \* MERGEFORMAT </w:instrText>
      </w:r>
      <w:r w:rsidR="009F474C" w:rsidRPr="00EF5DB5">
        <w:fldChar w:fldCharType="separate"/>
      </w:r>
      <w:r w:rsidR="009C0ACD" w:rsidRPr="00EF5DB5">
        <w:t>3.3</w:t>
      </w:r>
      <w:r w:rsidR="009F474C" w:rsidRPr="00EF5DB5">
        <w:fldChar w:fldCharType="end"/>
      </w:r>
      <w:r w:rsidR="00475C7F" w:rsidRPr="00EF5DB5">
        <w:t xml:space="preserve"> </w:t>
      </w:r>
      <w:r w:rsidRPr="00EF5DB5">
        <w:t xml:space="preserve">to </w:t>
      </w:r>
      <w:r w:rsidR="009F474C" w:rsidRPr="00EF5DB5">
        <w:fldChar w:fldCharType="begin"/>
      </w:r>
      <w:r w:rsidR="002A2D93" w:rsidRPr="00EF5DB5">
        <w:instrText xml:space="preserve"> REF _Ref365640316 \r \h </w:instrText>
      </w:r>
      <w:r w:rsidR="00F54E49" w:rsidRPr="00EF5DB5">
        <w:instrText xml:space="preserve"> \* MERGEFORMAT </w:instrText>
      </w:r>
      <w:r w:rsidR="009F474C" w:rsidRPr="00EF5DB5">
        <w:fldChar w:fldCharType="separate"/>
      </w:r>
      <w:r w:rsidR="009C0ACD" w:rsidRPr="00EF5DB5">
        <w:t>3.5</w:t>
      </w:r>
      <w:r w:rsidR="009F474C" w:rsidRPr="00EF5DB5">
        <w:fldChar w:fldCharType="end"/>
      </w:r>
      <w:r w:rsidR="00475C7F" w:rsidRPr="00EF5DB5">
        <w:t xml:space="preserve"> of this Call Off Schedule</w:t>
      </w:r>
      <w:r w:rsidR="00F926F7" w:rsidRPr="00EF5DB5">
        <w:t xml:space="preserve"> </w:t>
      </w:r>
      <w:r w:rsidR="00352B57" w:rsidRPr="00EF5DB5">
        <w:t>7</w:t>
      </w:r>
      <w:r w:rsidRPr="00EF5DB5">
        <w:t xml:space="preserve"> shall be deemed to be reasonable.</w:t>
      </w:r>
      <w:bookmarkEnd w:id="2427"/>
    </w:p>
    <w:p w14:paraId="4BC829FF" w14:textId="77777777" w:rsidR="00C9243A" w:rsidRPr="00EF5DB5" w:rsidRDefault="008F1815" w:rsidP="00E62BD4">
      <w:pPr>
        <w:pStyle w:val="GPSL2numberedclause"/>
      </w:pPr>
      <w:r w:rsidRPr="00EF5DB5">
        <w:lastRenderedPageBreak/>
        <w:t xml:space="preserve">Approval by the </w:t>
      </w:r>
      <w:r w:rsidR="006179E3" w:rsidRPr="00EF5DB5">
        <w:t>Contracting Authority</w:t>
      </w:r>
      <w:r w:rsidRPr="00EF5DB5">
        <w:t xml:space="preserve"> of the ISMS pursuant to paragraph </w:t>
      </w:r>
      <w:r w:rsidR="009F474C" w:rsidRPr="00EF5DB5">
        <w:fldChar w:fldCharType="begin"/>
      </w:r>
      <w:r w:rsidR="002A2D93" w:rsidRPr="00EF5DB5">
        <w:instrText xml:space="preserve"> REF _Ref365640480 \r \h </w:instrText>
      </w:r>
      <w:r w:rsidR="00F54E49" w:rsidRPr="00EF5DB5">
        <w:instrText xml:space="preserve"> \* MERGEFORMAT </w:instrText>
      </w:r>
      <w:r w:rsidR="009F474C" w:rsidRPr="00EF5DB5">
        <w:fldChar w:fldCharType="separate"/>
      </w:r>
      <w:r w:rsidR="009C0ACD" w:rsidRPr="00EF5DB5">
        <w:t>3.6</w:t>
      </w:r>
      <w:r w:rsidR="009F474C" w:rsidRPr="00EF5DB5">
        <w:fldChar w:fldCharType="end"/>
      </w:r>
      <w:r w:rsidR="00475C7F" w:rsidRPr="00EF5DB5">
        <w:t xml:space="preserve"> of this Call Off Schedule</w:t>
      </w:r>
      <w:r w:rsidR="00F926F7" w:rsidRPr="00EF5DB5">
        <w:t xml:space="preserve"> </w:t>
      </w:r>
      <w:r w:rsidR="00352B57" w:rsidRPr="00EF5DB5">
        <w:t>7</w:t>
      </w:r>
      <w:r w:rsidR="00475C7F" w:rsidRPr="00EF5DB5">
        <w:t xml:space="preserve"> </w:t>
      </w:r>
      <w:r w:rsidRPr="00EF5DB5">
        <w:t xml:space="preserve">or of any change to the ISMS shall not relieve the Supplier of its obligations under this </w:t>
      </w:r>
      <w:r w:rsidR="007914A7" w:rsidRPr="00EF5DB5">
        <w:t xml:space="preserve">Call Off </w:t>
      </w:r>
      <w:r w:rsidRPr="00EF5DB5">
        <w:t>Schedule</w:t>
      </w:r>
      <w:r w:rsidR="007914A7" w:rsidRPr="00EF5DB5">
        <w:t xml:space="preserve"> 7</w:t>
      </w:r>
      <w:r w:rsidRPr="00EF5DB5">
        <w:t>.</w:t>
      </w:r>
    </w:p>
    <w:p w14:paraId="58FFF88C" w14:textId="77777777" w:rsidR="008D0A60" w:rsidRPr="00EF5DB5" w:rsidRDefault="008F1815" w:rsidP="00E62BD4">
      <w:pPr>
        <w:pStyle w:val="GPSL1SCHEDULEHeading"/>
        <w:rPr>
          <w:rFonts w:ascii="Calibri" w:hAnsi="Calibri"/>
        </w:rPr>
      </w:pPr>
      <w:bookmarkStart w:id="2428" w:name="_Ref365637318"/>
      <w:r w:rsidRPr="00EF5DB5">
        <w:rPr>
          <w:rFonts w:ascii="Calibri" w:hAnsi="Calibri"/>
        </w:rPr>
        <w:t>SECURITY MANAGEMENT PLAN</w:t>
      </w:r>
      <w:bookmarkEnd w:id="2428"/>
    </w:p>
    <w:p w14:paraId="6EEEF5B0" w14:textId="77777777" w:rsidR="008D0A60" w:rsidRPr="00EF5DB5" w:rsidRDefault="008F1815" w:rsidP="00E62BD4">
      <w:pPr>
        <w:pStyle w:val="GPSL2numberedclause"/>
      </w:pPr>
      <w:r w:rsidRPr="00EF5DB5">
        <w:t xml:space="preserve">Within </w:t>
      </w:r>
      <w:r w:rsidR="00475C7F" w:rsidRPr="00EF5DB5">
        <w:t>twenty (</w:t>
      </w:r>
      <w:r w:rsidRPr="00EF5DB5">
        <w:t>20</w:t>
      </w:r>
      <w:r w:rsidR="00475C7F" w:rsidRPr="00EF5DB5">
        <w:t xml:space="preserve">) </w:t>
      </w:r>
      <w:r w:rsidRPr="00EF5DB5">
        <w:t xml:space="preserve">Working Days after the Call Off Commencement Date, the Supplier shall prepare and submit to the </w:t>
      </w:r>
      <w:r w:rsidR="006179E3" w:rsidRPr="00EF5DB5">
        <w:t>Contracting Authority</w:t>
      </w:r>
      <w:r w:rsidRPr="00EF5DB5">
        <w:t xml:space="preserve"> for Approval in accordance with paragraph</w:t>
      </w:r>
      <w:r w:rsidR="00475C7F" w:rsidRPr="00EF5DB5">
        <w:t xml:space="preserve"> </w:t>
      </w:r>
      <w:r w:rsidR="009F474C" w:rsidRPr="00EF5DB5">
        <w:fldChar w:fldCharType="begin"/>
      </w:r>
      <w:r w:rsidR="002A2D93" w:rsidRPr="00EF5DB5">
        <w:instrText xml:space="preserve"> REF _Ref365637318 \r \h </w:instrText>
      </w:r>
      <w:r w:rsidR="00F54E49" w:rsidRPr="00EF5DB5">
        <w:instrText xml:space="preserve"> \* MERGEFORMAT </w:instrText>
      </w:r>
      <w:r w:rsidR="009F474C" w:rsidRPr="00EF5DB5">
        <w:fldChar w:fldCharType="separate"/>
      </w:r>
      <w:r w:rsidR="009C0ACD" w:rsidRPr="00EF5DB5">
        <w:t>4</w:t>
      </w:r>
      <w:r w:rsidR="009F474C" w:rsidRPr="00EF5DB5">
        <w:fldChar w:fldCharType="end"/>
      </w:r>
      <w:r w:rsidR="00475C7F" w:rsidRPr="00EF5DB5">
        <w:t xml:space="preserve"> of this Call Off Schedule</w:t>
      </w:r>
      <w:r w:rsidR="006A3859" w:rsidRPr="00EF5DB5">
        <w:t xml:space="preserve"> 7</w:t>
      </w:r>
      <w:r w:rsidR="00475C7F" w:rsidRPr="00EF5DB5">
        <w:t xml:space="preserve"> </w:t>
      </w:r>
      <w:r w:rsidRPr="00EF5DB5">
        <w:t>a fully developed, complete and up-to-date Security Management Plan which shall comply with the requirements of paragraph </w:t>
      </w:r>
      <w:r w:rsidR="009F474C" w:rsidRPr="00EF5DB5">
        <w:fldChar w:fldCharType="begin"/>
      </w:r>
      <w:r w:rsidR="002A2D93" w:rsidRPr="00EF5DB5">
        <w:instrText xml:space="preserve"> REF _Ref365640662 \r \h </w:instrText>
      </w:r>
      <w:r w:rsidR="00F54E49" w:rsidRPr="00EF5DB5">
        <w:instrText xml:space="preserve"> \* MERGEFORMAT </w:instrText>
      </w:r>
      <w:r w:rsidR="009F474C" w:rsidRPr="00EF5DB5">
        <w:fldChar w:fldCharType="separate"/>
      </w:r>
      <w:r w:rsidR="009C0ACD" w:rsidRPr="00EF5DB5">
        <w:t>4.2</w:t>
      </w:r>
      <w:r w:rsidR="009F474C" w:rsidRPr="00EF5DB5">
        <w:fldChar w:fldCharType="end"/>
      </w:r>
      <w:r w:rsidR="00475C7F" w:rsidRPr="00EF5DB5">
        <w:t xml:space="preserve"> of this Call Off Schedule</w:t>
      </w:r>
      <w:r w:rsidR="00F926F7" w:rsidRPr="00EF5DB5">
        <w:t xml:space="preserve"> 7</w:t>
      </w:r>
      <w:r w:rsidRPr="00EF5DB5">
        <w:t xml:space="preserve">. </w:t>
      </w:r>
    </w:p>
    <w:p w14:paraId="6054512E" w14:textId="77777777" w:rsidR="008F1815" w:rsidRPr="00EF5DB5" w:rsidRDefault="008F1815" w:rsidP="00E62BD4">
      <w:pPr>
        <w:pStyle w:val="GPSL2numberedclause"/>
      </w:pPr>
      <w:bookmarkStart w:id="2429" w:name="_Ref365640662"/>
      <w:r w:rsidRPr="00EF5DB5">
        <w:t>The Security Management Plan shall:</w:t>
      </w:r>
      <w:bookmarkEnd w:id="2429"/>
    </w:p>
    <w:p w14:paraId="1DBB2F73" w14:textId="77777777" w:rsidR="008D0A60" w:rsidRPr="00EF5DB5" w:rsidRDefault="008F1815" w:rsidP="00E62BD4">
      <w:pPr>
        <w:pStyle w:val="GPSL3numberedclause"/>
      </w:pPr>
      <w:r w:rsidRPr="00EF5DB5">
        <w:t>be based on the initial Security Management Plan set out in Annex 2 (Security Management Plan);</w:t>
      </w:r>
    </w:p>
    <w:p w14:paraId="31180B2C" w14:textId="77777777" w:rsidR="00E13960" w:rsidRPr="00EF5DB5" w:rsidRDefault="008F1815" w:rsidP="00E62BD4">
      <w:pPr>
        <w:pStyle w:val="GPSL3numberedclause"/>
      </w:pPr>
      <w:r w:rsidRPr="00EF5DB5">
        <w:t>comply with the Security Policy;</w:t>
      </w:r>
    </w:p>
    <w:p w14:paraId="027159E6" w14:textId="77777777" w:rsidR="00E13960" w:rsidRPr="00EF5DB5" w:rsidRDefault="002A2D93" w:rsidP="00E62BD4">
      <w:pPr>
        <w:pStyle w:val="GPSL3numberedclause"/>
      </w:pPr>
      <w:r w:rsidRPr="00EF5DB5">
        <w:t>identify the necessary delegated organisational roles defined for those responsible for ensuring this Call Off Schedule</w:t>
      </w:r>
      <w:r w:rsidR="007914A7" w:rsidRPr="00EF5DB5">
        <w:t xml:space="preserve"> 7</w:t>
      </w:r>
      <w:r w:rsidRPr="00EF5DB5">
        <w:t xml:space="preserve"> is complied with by the Supplier;</w:t>
      </w:r>
    </w:p>
    <w:p w14:paraId="519287E6" w14:textId="77777777" w:rsidR="00E13960" w:rsidRPr="00EF5DB5" w:rsidRDefault="002A2D93" w:rsidP="00E62BD4">
      <w:pPr>
        <w:pStyle w:val="GPSL3numberedclause"/>
      </w:pPr>
      <w:r w:rsidRPr="00EF5DB5">
        <w:t>detail the process for managing any security risks from Sub</w:t>
      </w:r>
      <w:r w:rsidRPr="00EF5DB5">
        <w:noBreakHyphen/>
        <w:t xml:space="preserve">Contractors and third parties authorised by the </w:t>
      </w:r>
      <w:r w:rsidR="006179E3" w:rsidRPr="00EF5DB5">
        <w:t>Contracting Authority</w:t>
      </w:r>
      <w:r w:rsidRPr="00EF5DB5">
        <w:t xml:space="preserve"> with access to the </w:t>
      </w:r>
      <w:r w:rsidR="009E0BBE" w:rsidRPr="00EF5DB5">
        <w:t>Services</w:t>
      </w:r>
      <w:r w:rsidRPr="00EF5DB5">
        <w:t xml:space="preserve">, processes associated with the delivery of the </w:t>
      </w:r>
      <w:r w:rsidR="009E0BBE" w:rsidRPr="00EF5DB5">
        <w:t>Services</w:t>
      </w:r>
      <w:r w:rsidRPr="00EF5DB5">
        <w:t xml:space="preserve">, the </w:t>
      </w:r>
      <w:r w:rsidR="006179E3" w:rsidRPr="00EF5DB5">
        <w:t>Contracting Authority</w:t>
      </w:r>
      <w:r w:rsidRPr="00EF5DB5">
        <w:t xml:space="preserve"> Premises, the Sites and any ICT, Information and data (including the </w:t>
      </w:r>
      <w:r w:rsidR="006179E3" w:rsidRPr="00EF5DB5">
        <w:t>Contracting Authority</w:t>
      </w:r>
      <w:r w:rsidRPr="00EF5DB5">
        <w:t xml:space="preserve">’s Confidential Information and the </w:t>
      </w:r>
      <w:r w:rsidR="006179E3" w:rsidRPr="00EF5DB5">
        <w:t>Contracting Authority</w:t>
      </w:r>
      <w:r w:rsidRPr="00EF5DB5">
        <w:t xml:space="preserve"> Data) and any system that could directly or indirectly have an impact on that information, data and/or the </w:t>
      </w:r>
      <w:r w:rsidR="000C52D8" w:rsidRPr="00EF5DB5">
        <w:t>Services</w:t>
      </w:r>
      <w:r w:rsidRPr="00EF5DB5">
        <w:t>;</w:t>
      </w:r>
    </w:p>
    <w:p w14:paraId="7D7456FF" w14:textId="77777777" w:rsidR="00E13960" w:rsidRPr="00EF5DB5" w:rsidRDefault="008F1815" w:rsidP="00E62BD4">
      <w:pPr>
        <w:pStyle w:val="GPSL3numberedclause"/>
      </w:pPr>
      <w:r w:rsidRPr="00EF5DB5">
        <w:t xml:space="preserve">unless otherwise specified by the </w:t>
      </w:r>
      <w:r w:rsidR="006179E3" w:rsidRPr="00EF5DB5">
        <w:t>Contracting Authority</w:t>
      </w:r>
      <w:r w:rsidRPr="00EF5DB5">
        <w:t xml:space="preserve"> in </w:t>
      </w:r>
      <w:r w:rsidRPr="00EF5DB5">
        <w:rPr>
          <w:bCs/>
        </w:rPr>
        <w:t>writing, be developed to protect all aspects of the</w:t>
      </w:r>
      <w:r w:rsidRPr="00EF5DB5">
        <w:t xml:space="preserve"> </w:t>
      </w:r>
      <w:r w:rsidR="000C52D8" w:rsidRPr="00EF5DB5">
        <w:t>Services</w:t>
      </w:r>
      <w:r w:rsidRPr="00EF5DB5">
        <w:t xml:space="preserve"> and all processes associated with the delivery of the </w:t>
      </w:r>
      <w:r w:rsidR="000C52D8" w:rsidRPr="00EF5DB5">
        <w:t>Services</w:t>
      </w:r>
      <w:r w:rsidRPr="00EF5DB5">
        <w:t xml:space="preserve">, including the </w:t>
      </w:r>
      <w:r w:rsidR="006179E3" w:rsidRPr="00EF5DB5">
        <w:t>Contracting Authority</w:t>
      </w:r>
      <w:r w:rsidRPr="00EF5DB5">
        <w:t xml:space="preserve"> Premises, the Sites</w:t>
      </w:r>
      <w:r w:rsidR="00D35428" w:rsidRPr="00EF5DB5">
        <w:t xml:space="preserve"> </w:t>
      </w:r>
      <w:r w:rsidRPr="00EF5DB5">
        <w:t xml:space="preserve">and any ICT, </w:t>
      </w:r>
      <w:r w:rsidR="002A2D93" w:rsidRPr="00EF5DB5">
        <w:t>I</w:t>
      </w:r>
      <w:r w:rsidRPr="00EF5DB5">
        <w:t xml:space="preserve">nformation and data (including the </w:t>
      </w:r>
      <w:r w:rsidR="006179E3" w:rsidRPr="00EF5DB5">
        <w:t>Contracting Authority</w:t>
      </w:r>
      <w:r w:rsidRPr="00EF5DB5">
        <w:t xml:space="preserve">’s Confidential Information and the </w:t>
      </w:r>
      <w:r w:rsidR="006179E3" w:rsidRPr="00EF5DB5">
        <w:t>Contracting Authority</w:t>
      </w:r>
      <w:r w:rsidRPr="00EF5DB5">
        <w:t xml:space="preserve"> Data) to the extent used by the </w:t>
      </w:r>
      <w:r w:rsidR="006179E3" w:rsidRPr="00EF5DB5">
        <w:t>Contracting Authority</w:t>
      </w:r>
      <w:r w:rsidRPr="00EF5DB5">
        <w:t xml:space="preserve"> or the Supplier in connection with this Call Off Contract</w:t>
      </w:r>
      <w:r w:rsidR="002A2D93" w:rsidRPr="00EF5DB5">
        <w:t xml:space="preserve"> or in connection with any system that could directly or indirectly have an impact on that Information, data and/or the </w:t>
      </w:r>
      <w:r w:rsidR="000C52D8" w:rsidRPr="00EF5DB5">
        <w:t>Services</w:t>
      </w:r>
      <w:r w:rsidRPr="00EF5DB5">
        <w:t>;</w:t>
      </w:r>
    </w:p>
    <w:p w14:paraId="733A80AD" w14:textId="77777777" w:rsidR="00E13960" w:rsidRPr="00EF5DB5" w:rsidRDefault="008F1815" w:rsidP="00E62BD4">
      <w:pPr>
        <w:pStyle w:val="GPSL3numberedclause"/>
      </w:pPr>
      <w:r w:rsidRPr="00EF5DB5">
        <w:t xml:space="preserve">set out the security measures to be implemented and maintained by the Supplier in relation to all aspects of the </w:t>
      </w:r>
      <w:r w:rsidR="000C52D8" w:rsidRPr="00EF5DB5">
        <w:t>Services</w:t>
      </w:r>
      <w:r w:rsidRPr="00EF5DB5">
        <w:t xml:space="preserve"> and all processes associated with the delivery of the </w:t>
      </w:r>
      <w:r w:rsidR="000C52D8" w:rsidRPr="00EF5DB5">
        <w:t>Services</w:t>
      </w:r>
      <w:r w:rsidRPr="00EF5DB5">
        <w:t xml:space="preserve"> and at all times comply with and specify security measures and procedures which are sufficient to ensure that the </w:t>
      </w:r>
      <w:r w:rsidR="000C52D8" w:rsidRPr="00EF5DB5">
        <w:t>Services</w:t>
      </w:r>
      <w:r w:rsidRPr="00EF5DB5">
        <w:t xml:space="preserve"> comply with the provisions of this Call Off Schedule </w:t>
      </w:r>
      <w:r w:rsidR="00352B57" w:rsidRPr="00EF5DB5">
        <w:t>7</w:t>
      </w:r>
      <w:r w:rsidRPr="00EF5DB5">
        <w:t xml:space="preserve"> (including the requirements set out in paragraph </w:t>
      </w:r>
      <w:r w:rsidR="002A2D93" w:rsidRPr="00EF5DB5">
        <w:t xml:space="preserve"> </w:t>
      </w:r>
      <w:r w:rsidR="009F474C" w:rsidRPr="00EF5DB5">
        <w:fldChar w:fldCharType="begin"/>
      </w:r>
      <w:r w:rsidR="002A2D93" w:rsidRPr="00EF5DB5">
        <w:instrText xml:space="preserve"> REF _Ref365640311 \r \h </w:instrText>
      </w:r>
      <w:r w:rsidR="00F54E49" w:rsidRPr="00EF5DB5">
        <w:instrText xml:space="preserve"> \* MERGEFORMAT </w:instrText>
      </w:r>
      <w:r w:rsidR="009F474C" w:rsidRPr="00EF5DB5">
        <w:fldChar w:fldCharType="separate"/>
      </w:r>
      <w:r w:rsidR="009C0ACD" w:rsidRPr="00EF5DB5">
        <w:t>3.3</w:t>
      </w:r>
      <w:r w:rsidR="009F474C" w:rsidRPr="00EF5DB5">
        <w:fldChar w:fldCharType="end"/>
      </w:r>
      <w:r w:rsidR="00475C7F" w:rsidRPr="00EF5DB5">
        <w:t xml:space="preserve"> of this Call Off Schedule</w:t>
      </w:r>
      <w:r w:rsidR="00F926F7" w:rsidRPr="00EF5DB5">
        <w:t xml:space="preserve"> </w:t>
      </w:r>
      <w:r w:rsidR="00352B57" w:rsidRPr="00EF5DB5">
        <w:t>7</w:t>
      </w:r>
      <w:r w:rsidRPr="00EF5DB5">
        <w:t>);</w:t>
      </w:r>
    </w:p>
    <w:p w14:paraId="2667596C" w14:textId="77777777" w:rsidR="00E13960" w:rsidRPr="00EF5DB5" w:rsidRDefault="008F1815" w:rsidP="00E62BD4">
      <w:pPr>
        <w:pStyle w:val="GPSL3numberedclause"/>
      </w:pPr>
      <w:r w:rsidRPr="00EF5DB5">
        <w:t>set out the plans for transit</w:t>
      </w:r>
      <w:r w:rsidR="008350FD" w:rsidRPr="00EF5DB5">
        <w:t>ion</w:t>
      </w:r>
      <w:r w:rsidRPr="00EF5DB5">
        <w:t xml:space="preserve">ing all security arrangements and responsibilities from those in place at the Call Off Commencement Date to those incorporated in the ISMS </w:t>
      </w:r>
      <w:r w:rsidR="00456D43" w:rsidRPr="00EF5DB5">
        <w:t xml:space="preserve"> within the timeframe </w:t>
      </w:r>
      <w:r w:rsidR="007E3DAF" w:rsidRPr="00EF5DB5">
        <w:t>agreed between the Parties</w:t>
      </w:r>
      <w:r w:rsidR="00456D43" w:rsidRPr="00EF5DB5">
        <w:t xml:space="preserve"> </w:t>
      </w:r>
      <w:r w:rsidRPr="00EF5DB5">
        <w:t>.</w:t>
      </w:r>
    </w:p>
    <w:p w14:paraId="65DE3F5A" w14:textId="77777777" w:rsidR="00E13960" w:rsidRPr="00EF5DB5" w:rsidRDefault="008F1815" w:rsidP="00E62BD4">
      <w:pPr>
        <w:pStyle w:val="GPSL3numberedclause"/>
      </w:pPr>
      <w:r w:rsidRPr="00EF5DB5">
        <w:t>be structured in accordance with ISO/IEC27001 and ISO/IEC27002, cross-referencing if necessary to other Schedules which cover specific areas included within those standards; and</w:t>
      </w:r>
    </w:p>
    <w:p w14:paraId="1A31459A" w14:textId="77777777" w:rsidR="00E13960" w:rsidRPr="00EF5DB5" w:rsidRDefault="008F1815" w:rsidP="00E62BD4">
      <w:pPr>
        <w:pStyle w:val="GPSL3numberedclause"/>
      </w:pPr>
      <w:r w:rsidRPr="00EF5DB5">
        <w:t xml:space="preserve">be written in plain English in language which is readily comprehensible to the staff of the Supplier and the </w:t>
      </w:r>
      <w:r w:rsidR="006179E3" w:rsidRPr="00EF5DB5">
        <w:t>Contracting Authority</w:t>
      </w:r>
      <w:r w:rsidRPr="00EF5DB5">
        <w:t xml:space="preserve"> engaged in the </w:t>
      </w:r>
      <w:r w:rsidR="000C52D8" w:rsidRPr="00EF5DB5">
        <w:t>Services</w:t>
      </w:r>
      <w:r w:rsidRPr="00EF5DB5">
        <w:t xml:space="preserve"> and shall reference only documents which are in the possession of the </w:t>
      </w:r>
      <w:r w:rsidR="00126B25" w:rsidRPr="00EF5DB5">
        <w:t xml:space="preserve">Parties </w:t>
      </w:r>
      <w:r w:rsidRPr="00EF5DB5">
        <w:t>or whose location is otherwise specified in this Call Off Schedule</w:t>
      </w:r>
      <w:r w:rsidR="006A3859" w:rsidRPr="00EF5DB5">
        <w:t xml:space="preserve"> </w:t>
      </w:r>
      <w:r w:rsidR="00352B57" w:rsidRPr="00EF5DB5">
        <w:t>7</w:t>
      </w:r>
      <w:r w:rsidRPr="00EF5DB5">
        <w:t xml:space="preserve"> .</w:t>
      </w:r>
    </w:p>
    <w:p w14:paraId="6F47D99E" w14:textId="77777777" w:rsidR="008D0A60" w:rsidRPr="00EF5DB5" w:rsidRDefault="008F1815" w:rsidP="00E62BD4">
      <w:pPr>
        <w:pStyle w:val="GPSL2numberedclause"/>
      </w:pPr>
      <w:bookmarkStart w:id="2430" w:name="_Ref365640496"/>
      <w:r w:rsidRPr="00EF5DB5">
        <w:lastRenderedPageBreak/>
        <w:t xml:space="preserve">If the Security Management Plan submitted to the </w:t>
      </w:r>
      <w:r w:rsidR="006179E3" w:rsidRPr="00EF5DB5">
        <w:t>Contracting Authority</w:t>
      </w:r>
      <w:r w:rsidRPr="00EF5DB5">
        <w:t xml:space="preserve"> pursuant to paragraph 3.1 </w:t>
      </w:r>
      <w:r w:rsidR="00475C7F" w:rsidRPr="00EF5DB5">
        <w:t>of this Call Off Schedule</w:t>
      </w:r>
      <w:r w:rsidR="006A3859" w:rsidRPr="00EF5DB5">
        <w:t xml:space="preserve"> </w:t>
      </w:r>
      <w:r w:rsidR="00352B57" w:rsidRPr="00EF5DB5">
        <w:t>7</w:t>
      </w:r>
      <w:r w:rsidR="00475C7F" w:rsidRPr="00EF5DB5">
        <w:t xml:space="preserve"> </w:t>
      </w:r>
      <w:r w:rsidRPr="00EF5DB5">
        <w:t xml:space="preserve">is Approved by the </w:t>
      </w:r>
      <w:r w:rsidR="006179E3" w:rsidRPr="00EF5DB5">
        <w:t>Contracting Authority</w:t>
      </w:r>
      <w:r w:rsidRPr="00EF5DB5">
        <w:t>, it shall be adopted by the Supplier immediately and thereafter operated and maintained in accordance with this Call Off Schedule</w:t>
      </w:r>
      <w:r w:rsidR="006A3859" w:rsidRPr="00EF5DB5">
        <w:t xml:space="preserve"> </w:t>
      </w:r>
      <w:r w:rsidR="00352B57" w:rsidRPr="00EF5DB5">
        <w:t>7</w:t>
      </w:r>
      <w:r w:rsidRPr="00EF5DB5">
        <w:t xml:space="preserve">. If the Security Management Plan is not approved by the </w:t>
      </w:r>
      <w:r w:rsidR="006179E3" w:rsidRPr="00EF5DB5">
        <w:t>Contracting Authority</w:t>
      </w:r>
      <w:r w:rsidRPr="00EF5DB5">
        <w:t xml:space="preserve">, the Supplier shall amend it within </w:t>
      </w:r>
      <w:r w:rsidR="00475C7F" w:rsidRPr="00EF5DB5">
        <w:t>ten (</w:t>
      </w:r>
      <w:r w:rsidRPr="00EF5DB5">
        <w:t>10</w:t>
      </w:r>
      <w:r w:rsidR="00475C7F" w:rsidRPr="00EF5DB5">
        <w:t xml:space="preserve">) </w:t>
      </w:r>
      <w:r w:rsidRPr="00EF5DB5">
        <w:t xml:space="preserve">Working Days of a notice of non-approval from the </w:t>
      </w:r>
      <w:r w:rsidR="006179E3" w:rsidRPr="00EF5DB5">
        <w:t>Contracting Authority</w:t>
      </w:r>
      <w:r w:rsidRPr="00EF5DB5">
        <w:t xml:space="preserve"> and re-submit it to the </w:t>
      </w:r>
      <w:r w:rsidR="006179E3" w:rsidRPr="00EF5DB5">
        <w:t>Contracting Authority</w:t>
      </w:r>
      <w:r w:rsidRPr="00EF5DB5">
        <w:t xml:space="preserve"> for Approval. The Parties shall use all reasonable endeavours to ensure that the Approval process takes as little time as possible and in any event no longer than</w:t>
      </w:r>
      <w:r w:rsidR="00475C7F" w:rsidRPr="00EF5DB5">
        <w:t xml:space="preserve"> fifteen (</w:t>
      </w:r>
      <w:r w:rsidRPr="00EF5DB5">
        <w:t>15</w:t>
      </w:r>
      <w:r w:rsidR="00475C7F" w:rsidRPr="00EF5DB5">
        <w:t xml:space="preserve">) </w:t>
      </w:r>
      <w:r w:rsidRPr="00EF5DB5">
        <w:t xml:space="preserve">Working Days (or such other period as the Parties may agree in writing) from the date of the first submission to the </w:t>
      </w:r>
      <w:r w:rsidR="006179E3" w:rsidRPr="00EF5DB5">
        <w:t>Contracting Authority</w:t>
      </w:r>
      <w:r w:rsidRPr="00EF5DB5">
        <w:t xml:space="preserve"> of the Security Management Plan. If the </w:t>
      </w:r>
      <w:r w:rsidR="006179E3" w:rsidRPr="00EF5DB5">
        <w:t>Contracting Authority</w:t>
      </w:r>
      <w:r w:rsidRPr="00EF5DB5">
        <w:t xml:space="preserve"> does not Approve the Security Management Plan following its resubmission, the matter shall be resolved in accordance with the Dispute Resolution Procedure. No Approval to be given by the </w:t>
      </w:r>
      <w:r w:rsidR="006179E3" w:rsidRPr="00EF5DB5">
        <w:t>Contracting Authority</w:t>
      </w:r>
      <w:r w:rsidRPr="00EF5DB5">
        <w:t xml:space="preserve"> pursuant to this </w:t>
      </w:r>
      <w:r w:rsidR="00C578A0" w:rsidRPr="00EF5DB5">
        <w:t>paragraph</w:t>
      </w:r>
      <w:r w:rsidRPr="00EF5DB5">
        <w:t xml:space="preserve"> may be unreasonably withheld or delayed. However any failure to approve the Security Management Plan on the grounds that it does not comply with the requirements set out in </w:t>
      </w:r>
      <w:r w:rsidR="00C578A0" w:rsidRPr="00EF5DB5">
        <w:t>paragraph</w:t>
      </w:r>
      <w:r w:rsidRPr="00EF5DB5">
        <w:t> </w:t>
      </w:r>
      <w:r w:rsidR="009F474C" w:rsidRPr="00EF5DB5">
        <w:fldChar w:fldCharType="begin"/>
      </w:r>
      <w:r w:rsidR="00475C7F" w:rsidRPr="00EF5DB5">
        <w:instrText xml:space="preserve"> REF _Ref365640662 \r \h </w:instrText>
      </w:r>
      <w:r w:rsidR="00F54E49" w:rsidRPr="00EF5DB5">
        <w:instrText xml:space="preserve"> \* MERGEFORMAT </w:instrText>
      </w:r>
      <w:r w:rsidR="009F474C" w:rsidRPr="00EF5DB5">
        <w:fldChar w:fldCharType="separate"/>
      </w:r>
      <w:r w:rsidR="009C0ACD" w:rsidRPr="00EF5DB5">
        <w:t>4.2</w:t>
      </w:r>
      <w:r w:rsidR="009F474C" w:rsidRPr="00EF5DB5">
        <w:fldChar w:fldCharType="end"/>
      </w:r>
      <w:r w:rsidR="00475C7F" w:rsidRPr="00EF5DB5">
        <w:t xml:space="preserve"> of this Call Off Schedule</w:t>
      </w:r>
      <w:r w:rsidR="006A3859" w:rsidRPr="00EF5DB5">
        <w:t xml:space="preserve"> </w:t>
      </w:r>
      <w:r w:rsidR="00352B57" w:rsidRPr="00EF5DB5">
        <w:t>7</w:t>
      </w:r>
      <w:r w:rsidR="00475C7F" w:rsidRPr="00EF5DB5">
        <w:t xml:space="preserve"> </w:t>
      </w:r>
      <w:r w:rsidRPr="00EF5DB5">
        <w:t>shall be deemed to be reasonable.</w:t>
      </w:r>
      <w:bookmarkEnd w:id="2430"/>
    </w:p>
    <w:p w14:paraId="327476D7" w14:textId="77777777" w:rsidR="00C9243A" w:rsidRPr="00EF5DB5" w:rsidRDefault="008F1815" w:rsidP="00E62BD4">
      <w:pPr>
        <w:pStyle w:val="GPSL2numberedclause"/>
      </w:pPr>
      <w:r w:rsidRPr="00EF5DB5">
        <w:t xml:space="preserve">Approval by the </w:t>
      </w:r>
      <w:r w:rsidR="006179E3" w:rsidRPr="00EF5DB5">
        <w:t>Contracting Authority</w:t>
      </w:r>
      <w:r w:rsidRPr="00EF5DB5">
        <w:t xml:space="preserve"> of the Security Management Plan pursuant to paragraph</w:t>
      </w:r>
      <w:r w:rsidR="00475C7F" w:rsidRPr="00EF5DB5">
        <w:t xml:space="preserve"> </w:t>
      </w:r>
      <w:r w:rsidR="009F474C" w:rsidRPr="00EF5DB5">
        <w:fldChar w:fldCharType="begin"/>
      </w:r>
      <w:r w:rsidR="00475C7F" w:rsidRPr="00EF5DB5">
        <w:instrText xml:space="preserve"> REF _Ref365640496 \r \h </w:instrText>
      </w:r>
      <w:r w:rsidR="00F54E49" w:rsidRPr="00EF5DB5">
        <w:instrText xml:space="preserve"> \* MERGEFORMAT </w:instrText>
      </w:r>
      <w:r w:rsidR="009F474C" w:rsidRPr="00EF5DB5">
        <w:fldChar w:fldCharType="separate"/>
      </w:r>
      <w:r w:rsidR="009C0ACD" w:rsidRPr="00EF5DB5">
        <w:t>4.3</w:t>
      </w:r>
      <w:r w:rsidR="009F474C" w:rsidRPr="00EF5DB5">
        <w:fldChar w:fldCharType="end"/>
      </w:r>
      <w:r w:rsidR="00475C7F" w:rsidRPr="00EF5DB5">
        <w:t xml:space="preserve"> of this Call Off Schedule</w:t>
      </w:r>
      <w:r w:rsidR="006A3859" w:rsidRPr="00EF5DB5">
        <w:t xml:space="preserve"> </w:t>
      </w:r>
      <w:r w:rsidR="00352B57" w:rsidRPr="00EF5DB5">
        <w:t>7</w:t>
      </w:r>
      <w:r w:rsidR="00475C7F" w:rsidRPr="00EF5DB5">
        <w:t xml:space="preserve"> </w:t>
      </w:r>
      <w:r w:rsidRPr="00EF5DB5">
        <w:t>or of any change or amendment to the Security Management Plan shall not relieve the Supplier of its obligations under this Call Off Schedule</w:t>
      </w:r>
      <w:r w:rsidR="006A3859" w:rsidRPr="00EF5DB5">
        <w:t xml:space="preserve"> </w:t>
      </w:r>
      <w:r w:rsidR="00352B57" w:rsidRPr="00EF5DB5">
        <w:t>7</w:t>
      </w:r>
      <w:r w:rsidRPr="00EF5DB5">
        <w:t>.</w:t>
      </w:r>
    </w:p>
    <w:p w14:paraId="38FFD412" w14:textId="77777777" w:rsidR="008D0A60" w:rsidRPr="00EF5DB5" w:rsidRDefault="008F1815" w:rsidP="00E62BD4">
      <w:pPr>
        <w:pStyle w:val="GPSL1SCHEDULEHeading"/>
        <w:rPr>
          <w:rFonts w:ascii="Calibri" w:hAnsi="Calibri"/>
        </w:rPr>
      </w:pPr>
      <w:bookmarkStart w:id="2431" w:name="_Ref127964064"/>
      <w:bookmarkStart w:id="2432" w:name="_Ref350283413"/>
      <w:r w:rsidRPr="00EF5DB5">
        <w:rPr>
          <w:rFonts w:ascii="Calibri" w:hAnsi="Calibri"/>
        </w:rPr>
        <w:t>AMENDMENT AND REVISION OF THE ISMS AND SECURITY MANAGEMENT PLAN</w:t>
      </w:r>
      <w:bookmarkEnd w:id="2431"/>
      <w:bookmarkEnd w:id="2432"/>
    </w:p>
    <w:p w14:paraId="497798B2" w14:textId="77777777" w:rsidR="008D0A60" w:rsidRPr="00EF5DB5" w:rsidRDefault="008F1815" w:rsidP="00E62BD4">
      <w:pPr>
        <w:pStyle w:val="GPSL2numberedclause"/>
      </w:pPr>
      <w:bookmarkStart w:id="2433" w:name="_Ref365640750"/>
      <w:r w:rsidRPr="00EF5DB5">
        <w:t>The ISMS and Security Management Plan shall be fully reviewed and updated by the Supplier and at least annually to reflect:</w:t>
      </w:r>
      <w:bookmarkEnd w:id="2433"/>
    </w:p>
    <w:p w14:paraId="0C29BC8F" w14:textId="77777777" w:rsidR="008D0A60" w:rsidRPr="00EF5DB5" w:rsidRDefault="008F1815" w:rsidP="00E62BD4">
      <w:pPr>
        <w:pStyle w:val="GPSL3numberedclause"/>
      </w:pPr>
      <w:r w:rsidRPr="00EF5DB5">
        <w:t>emerging changes in Good Industry Practice;</w:t>
      </w:r>
    </w:p>
    <w:p w14:paraId="38336FE6" w14:textId="77777777" w:rsidR="00E13960" w:rsidRPr="00EF5DB5" w:rsidRDefault="008F1815" w:rsidP="00E62BD4">
      <w:pPr>
        <w:pStyle w:val="GPSL3numberedclause"/>
      </w:pPr>
      <w:r w:rsidRPr="00EF5DB5">
        <w:t xml:space="preserve">any change or proposed change to </w:t>
      </w:r>
      <w:r w:rsidR="000C52D8" w:rsidRPr="00EF5DB5">
        <w:t>Services</w:t>
      </w:r>
      <w:r w:rsidRPr="00EF5DB5">
        <w:t xml:space="preserve"> and/or associated processes; </w:t>
      </w:r>
    </w:p>
    <w:p w14:paraId="28589C01" w14:textId="77777777" w:rsidR="00E13960" w:rsidRPr="00EF5DB5" w:rsidRDefault="008C5A24" w:rsidP="00E62BD4">
      <w:pPr>
        <w:pStyle w:val="GPSL3numberedclause"/>
      </w:pPr>
      <w:r w:rsidRPr="00EF5DB5">
        <w:t>any changes to the Security Policy;</w:t>
      </w:r>
    </w:p>
    <w:p w14:paraId="6A6596D8" w14:textId="77777777" w:rsidR="00E13960" w:rsidRPr="00EF5DB5" w:rsidRDefault="008F1815" w:rsidP="00E62BD4">
      <w:pPr>
        <w:pStyle w:val="GPSL3numberedclause"/>
      </w:pPr>
      <w:r w:rsidRPr="00EF5DB5">
        <w:t>any new perceived or changed security threats; and</w:t>
      </w:r>
    </w:p>
    <w:p w14:paraId="5658DD6B" w14:textId="77777777" w:rsidR="00E13960" w:rsidRPr="00EF5DB5" w:rsidRDefault="008F1815" w:rsidP="00E62BD4">
      <w:pPr>
        <w:pStyle w:val="GPSL3numberedclause"/>
      </w:pPr>
      <w:r w:rsidRPr="00EF5DB5">
        <w:t xml:space="preserve">any reasonable </w:t>
      </w:r>
      <w:r w:rsidR="008C5A24" w:rsidRPr="00EF5DB5">
        <w:t xml:space="preserve">change in requirement </w:t>
      </w:r>
      <w:r w:rsidRPr="00EF5DB5">
        <w:t>request</w:t>
      </w:r>
      <w:r w:rsidR="008C5A24" w:rsidRPr="00EF5DB5">
        <w:t>ed</w:t>
      </w:r>
      <w:r w:rsidRPr="00EF5DB5">
        <w:t xml:space="preserve"> by the </w:t>
      </w:r>
      <w:r w:rsidR="006179E3" w:rsidRPr="00EF5DB5">
        <w:t>Contracting Authority</w:t>
      </w:r>
      <w:r w:rsidRPr="00EF5DB5">
        <w:t>.</w:t>
      </w:r>
    </w:p>
    <w:p w14:paraId="2A3342DD" w14:textId="77777777" w:rsidR="008D0A60" w:rsidRPr="00EF5DB5" w:rsidRDefault="008F1815" w:rsidP="00E62BD4">
      <w:pPr>
        <w:pStyle w:val="GPSL2numberedclause"/>
      </w:pPr>
      <w:bookmarkStart w:id="2434" w:name="_Ref124762233"/>
      <w:r w:rsidRPr="00EF5DB5">
        <w:t xml:space="preserve">The Supplier shall provide the </w:t>
      </w:r>
      <w:r w:rsidR="006179E3" w:rsidRPr="00EF5DB5">
        <w:t>Contracting Authority</w:t>
      </w:r>
      <w:r w:rsidRPr="00EF5DB5">
        <w:t xml:space="preserve"> with the results of such reviews as soon as reasonably practicable after their completion</w:t>
      </w:r>
      <w:bookmarkEnd w:id="2434"/>
      <w:r w:rsidRPr="00EF5DB5">
        <w:t xml:space="preserve"> and amend the ISMS and Security Management Plan at no additional cost to the </w:t>
      </w:r>
      <w:r w:rsidR="006179E3" w:rsidRPr="00EF5DB5">
        <w:t>Contracting Authority</w:t>
      </w:r>
      <w:r w:rsidRPr="00EF5DB5">
        <w:t xml:space="preserve">.  The results of the review shall include, without limitation: </w:t>
      </w:r>
    </w:p>
    <w:p w14:paraId="0B98EED5" w14:textId="77777777" w:rsidR="008D0A60" w:rsidRPr="00EF5DB5" w:rsidRDefault="008F1815" w:rsidP="00E62BD4">
      <w:pPr>
        <w:pStyle w:val="GPSL3numberedclause"/>
      </w:pPr>
      <w:r w:rsidRPr="00EF5DB5">
        <w:t>suggested improvements to the effectiveness of the ISMS;</w:t>
      </w:r>
    </w:p>
    <w:p w14:paraId="050F0CFE" w14:textId="77777777" w:rsidR="00E13960" w:rsidRPr="00EF5DB5" w:rsidRDefault="008F1815" w:rsidP="00E62BD4">
      <w:pPr>
        <w:pStyle w:val="GPSL3numberedclause"/>
      </w:pPr>
      <w:r w:rsidRPr="00EF5DB5">
        <w:t>updates to the risk assessments;</w:t>
      </w:r>
    </w:p>
    <w:p w14:paraId="2D7214D0" w14:textId="77777777" w:rsidR="00E13960" w:rsidRPr="00EF5DB5" w:rsidRDefault="008F1815" w:rsidP="00E62BD4">
      <w:pPr>
        <w:pStyle w:val="GPSL3numberedclause"/>
      </w:pPr>
      <w:r w:rsidRPr="00EF5DB5">
        <w:t xml:space="preserve">proposed modifications to </w:t>
      </w:r>
      <w:r w:rsidR="008C5A24" w:rsidRPr="00EF5DB5">
        <w:t xml:space="preserve">respond to events that may impact on the ISMS including the security incident management process, incident response plans and general </w:t>
      </w:r>
      <w:r w:rsidRPr="00EF5DB5">
        <w:t xml:space="preserve">procedures and controls that </w:t>
      </w:r>
      <w:r w:rsidR="008C5A24" w:rsidRPr="00EF5DB5">
        <w:t>a</w:t>
      </w:r>
      <w:r w:rsidRPr="00EF5DB5">
        <w:t>ffect information security; and</w:t>
      </w:r>
    </w:p>
    <w:p w14:paraId="0C952D4F" w14:textId="77777777" w:rsidR="00E13960" w:rsidRPr="00EF5DB5" w:rsidRDefault="008F1815" w:rsidP="00E62BD4">
      <w:pPr>
        <w:pStyle w:val="GPSL3numberedclause"/>
      </w:pPr>
      <w:r w:rsidRPr="00EF5DB5">
        <w:t>suggested improvements in measuring the effectiveness of controls.</w:t>
      </w:r>
    </w:p>
    <w:p w14:paraId="51F7D696" w14:textId="77777777" w:rsidR="008D0A60" w:rsidRPr="00EF5DB5" w:rsidRDefault="008F1815" w:rsidP="00E62BD4">
      <w:pPr>
        <w:pStyle w:val="GPSL2numberedclause"/>
      </w:pPr>
      <w:r w:rsidRPr="00EF5DB5">
        <w:t>Subject to paragraph </w:t>
      </w:r>
      <w:r w:rsidR="009F474C" w:rsidRPr="00EF5DB5">
        <w:fldChar w:fldCharType="begin"/>
      </w:r>
      <w:r w:rsidR="00475C7F" w:rsidRPr="00EF5DB5">
        <w:instrText xml:space="preserve"> REF _Ref365640691 \r \h </w:instrText>
      </w:r>
      <w:r w:rsidR="00F54E49" w:rsidRPr="00EF5DB5">
        <w:instrText xml:space="preserve"> \* MERGEFORMAT </w:instrText>
      </w:r>
      <w:r w:rsidR="009F474C" w:rsidRPr="00EF5DB5">
        <w:fldChar w:fldCharType="separate"/>
      </w:r>
      <w:r w:rsidR="009C0ACD" w:rsidRPr="00EF5DB5">
        <w:t>5.4</w:t>
      </w:r>
      <w:r w:rsidR="009F474C" w:rsidRPr="00EF5DB5">
        <w:fldChar w:fldCharType="end"/>
      </w:r>
      <w:r w:rsidR="00475C7F" w:rsidRPr="00EF5DB5">
        <w:t xml:space="preserve"> of this Call Off Schedule</w:t>
      </w:r>
      <w:r w:rsidR="00F926F7" w:rsidRPr="00EF5DB5">
        <w:t xml:space="preserve"> </w:t>
      </w:r>
      <w:r w:rsidR="00352B57" w:rsidRPr="00EF5DB5">
        <w:t>7</w:t>
      </w:r>
      <w:r w:rsidRPr="00EF5DB5">
        <w:t>, a</w:t>
      </w:r>
      <w:bookmarkStart w:id="2435" w:name="_Ref127683148"/>
      <w:r w:rsidRPr="00EF5DB5">
        <w:t>ny change which the Supplier proposes to make to the ISMS or Security Management Plan (as a result of a review carried out pursuant to paragraph </w:t>
      </w:r>
      <w:r w:rsidR="009F474C" w:rsidRPr="00EF5DB5">
        <w:fldChar w:fldCharType="begin"/>
      </w:r>
      <w:r w:rsidR="00475C7F" w:rsidRPr="00EF5DB5">
        <w:instrText xml:space="preserve"> REF _Ref365640750 \r \h </w:instrText>
      </w:r>
      <w:r w:rsidR="00F54E49" w:rsidRPr="00EF5DB5">
        <w:instrText xml:space="preserve"> \* MERGEFORMAT </w:instrText>
      </w:r>
      <w:r w:rsidR="009F474C" w:rsidRPr="00EF5DB5">
        <w:fldChar w:fldCharType="separate"/>
      </w:r>
      <w:r w:rsidR="009C0ACD" w:rsidRPr="00EF5DB5">
        <w:t>5.1</w:t>
      </w:r>
      <w:r w:rsidR="009F474C" w:rsidRPr="00EF5DB5">
        <w:fldChar w:fldCharType="end"/>
      </w:r>
      <w:r w:rsidR="00475C7F" w:rsidRPr="00EF5DB5">
        <w:t xml:space="preserve"> of this Call Off Schedule</w:t>
      </w:r>
      <w:r w:rsidR="00F926F7" w:rsidRPr="00EF5DB5">
        <w:t xml:space="preserve"> </w:t>
      </w:r>
      <w:r w:rsidR="00352B57" w:rsidRPr="00EF5DB5">
        <w:t>7</w:t>
      </w:r>
      <w:r w:rsidR="00BB6BF1" w:rsidRPr="00EF5DB5">
        <w:t xml:space="preserve">, a </w:t>
      </w:r>
      <w:r w:rsidR="006179E3" w:rsidRPr="00EF5DB5">
        <w:t>Contracting Authority</w:t>
      </w:r>
      <w:r w:rsidR="00BB6BF1" w:rsidRPr="00EF5DB5">
        <w:t xml:space="preserve"> request, </w:t>
      </w:r>
      <w:r w:rsidR="008C5A24" w:rsidRPr="00EF5DB5">
        <w:t xml:space="preserve">a </w:t>
      </w:r>
      <w:r w:rsidR="00BB6BF1" w:rsidRPr="00EF5DB5">
        <w:t>change to Annex 1 (Security)</w:t>
      </w:r>
      <w:r w:rsidRPr="00EF5DB5">
        <w:t xml:space="preserve"> or otherwise) shall be subject to the Variation </w:t>
      </w:r>
      <w:r w:rsidRPr="00EF5DB5">
        <w:lastRenderedPageBreak/>
        <w:t xml:space="preserve">Procedure and shall not be implemented until Approved in writing by the </w:t>
      </w:r>
      <w:r w:rsidR="006179E3" w:rsidRPr="00EF5DB5">
        <w:t>Contracting Authority</w:t>
      </w:r>
      <w:r w:rsidRPr="00EF5DB5">
        <w:t>.</w:t>
      </w:r>
      <w:bookmarkEnd w:id="2435"/>
    </w:p>
    <w:p w14:paraId="2BF01CBF" w14:textId="77777777" w:rsidR="00C9243A" w:rsidRPr="00EF5DB5" w:rsidRDefault="008F1815" w:rsidP="00E62BD4">
      <w:pPr>
        <w:pStyle w:val="GPSL2numberedclause"/>
      </w:pPr>
      <w:bookmarkStart w:id="2436" w:name="_Ref365640691"/>
      <w:r w:rsidRPr="00EF5DB5">
        <w:t xml:space="preserve">The </w:t>
      </w:r>
      <w:r w:rsidR="006179E3" w:rsidRPr="00EF5DB5">
        <w:t>Contracting Authority</w:t>
      </w:r>
      <w:r w:rsidRPr="00EF5DB5">
        <w:t xml:space="preserve">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36"/>
    </w:p>
    <w:p w14:paraId="358BA693" w14:textId="77777777" w:rsidR="008D0A60" w:rsidRPr="00EF5DB5" w:rsidRDefault="008C5A24" w:rsidP="00E62BD4">
      <w:pPr>
        <w:pStyle w:val="GPSL1SCHEDULEHeading"/>
        <w:rPr>
          <w:rFonts w:ascii="Calibri" w:hAnsi="Calibri"/>
        </w:rPr>
      </w:pPr>
      <w:bookmarkStart w:id="2437" w:name="_Ref127683363"/>
      <w:r w:rsidRPr="00EF5DB5">
        <w:rPr>
          <w:rFonts w:ascii="Calibri" w:hAnsi="Calibri"/>
        </w:rPr>
        <w:t xml:space="preserve">SECURITY </w:t>
      </w:r>
      <w:r w:rsidR="008F1815" w:rsidRPr="00EF5DB5">
        <w:rPr>
          <w:rFonts w:ascii="Calibri" w:hAnsi="Calibri"/>
        </w:rPr>
        <w:t>TESTING</w:t>
      </w:r>
      <w:bookmarkEnd w:id="2437"/>
      <w:r w:rsidR="008F1815" w:rsidRPr="00EF5DB5">
        <w:rPr>
          <w:rFonts w:ascii="Calibri" w:hAnsi="Calibri"/>
        </w:rPr>
        <w:t xml:space="preserve"> </w:t>
      </w:r>
    </w:p>
    <w:p w14:paraId="4982316A" w14:textId="77777777" w:rsidR="008F1815" w:rsidRPr="00EF5DB5" w:rsidRDefault="008F1815" w:rsidP="00E62BD4">
      <w:pPr>
        <w:pStyle w:val="GPSL2numberedclause"/>
      </w:pPr>
      <w:bookmarkStart w:id="2438" w:name="_Ref127682806"/>
      <w:r w:rsidRPr="00EF5DB5">
        <w:t xml:space="preserve">The Supplier shall conduct </w:t>
      </w:r>
      <w:r w:rsidR="00863962" w:rsidRPr="00EF5DB5">
        <w:t>Security Tests</w:t>
      </w:r>
      <w:r w:rsidRPr="00EF5DB5">
        <w:t xml:space="preserve"> from time to time </w:t>
      </w:r>
      <w:r w:rsidR="00E77145" w:rsidRPr="00EF5DB5">
        <w:t>(</w:t>
      </w:r>
      <w:r w:rsidRPr="00EF5DB5">
        <w:t xml:space="preserve">and at least annually </w:t>
      </w:r>
      <w:r w:rsidR="00E77145" w:rsidRPr="00EF5DB5">
        <w:t xml:space="preserve">across the scope of the ISMS) </w:t>
      </w:r>
      <w:r w:rsidRPr="00EF5DB5">
        <w:t xml:space="preserve">and additionally after any change or amendment to the ISMS </w:t>
      </w:r>
      <w:r w:rsidR="00E77145" w:rsidRPr="00EF5DB5">
        <w:t xml:space="preserve">(including security incident management processes and incident response plans) </w:t>
      </w:r>
      <w:r w:rsidRPr="00EF5DB5">
        <w:t xml:space="preserve">or the Security Management Plan.  Security Tests shall be designed and implemented by the Supplier so as to minimise the impact on the delivery of the </w:t>
      </w:r>
      <w:r w:rsidR="000C52D8" w:rsidRPr="00EF5DB5">
        <w:t>Services</w:t>
      </w:r>
      <w:r w:rsidRPr="00EF5DB5">
        <w:t xml:space="preserve"> and the date, timing, content and conduct of such Security Tests shall be agreed in advance with the </w:t>
      </w:r>
      <w:r w:rsidR="006179E3" w:rsidRPr="00EF5DB5">
        <w:t>Contracting Authority</w:t>
      </w:r>
      <w:r w:rsidRPr="00EF5DB5">
        <w:t xml:space="preserve">.  Subject to compliance by the Supplier with the foregoing requirements, if any Security Tests adversely affect the </w:t>
      </w:r>
      <w:r w:rsidR="00FF469C" w:rsidRPr="00EF5DB5">
        <w:t>Supplier</w:t>
      </w:r>
      <w:r w:rsidR="00DC21E4" w:rsidRPr="00EF5DB5">
        <w:t>’</w:t>
      </w:r>
      <w:r w:rsidR="00FF469C" w:rsidRPr="00EF5DB5">
        <w:t>s</w:t>
      </w:r>
      <w:r w:rsidRPr="00EF5DB5">
        <w:t xml:space="preserve"> ability to deliver the </w:t>
      </w:r>
      <w:r w:rsidR="000C52D8" w:rsidRPr="00EF5DB5">
        <w:t>Services</w:t>
      </w:r>
      <w:r w:rsidRPr="00EF5DB5">
        <w:t xml:space="preserve"> so as to meet the Service Level Performance Measures, the Supplier shall be granted relief against any resultant under-performance for the period of the Security Tests.</w:t>
      </w:r>
      <w:bookmarkEnd w:id="2438"/>
    </w:p>
    <w:p w14:paraId="22AE8B72" w14:textId="77777777" w:rsidR="008F1815" w:rsidRPr="00EF5DB5" w:rsidRDefault="008F1815" w:rsidP="00E62BD4">
      <w:pPr>
        <w:pStyle w:val="GPSL2numberedclause"/>
      </w:pPr>
      <w:bookmarkStart w:id="2439" w:name="_Ref127682959"/>
      <w:r w:rsidRPr="00EF5DB5">
        <w:t xml:space="preserve">The </w:t>
      </w:r>
      <w:r w:rsidR="006179E3" w:rsidRPr="00EF5DB5">
        <w:t>Contracting Authority</w:t>
      </w:r>
      <w:r w:rsidRPr="00EF5DB5">
        <w:t xml:space="preserve"> shall be entitled to send a representative to witness the conduct of the Security Tests. The Supplier shall provide the </w:t>
      </w:r>
      <w:r w:rsidR="006179E3" w:rsidRPr="00EF5DB5">
        <w:t>Contracting Authority</w:t>
      </w:r>
      <w:r w:rsidRPr="00EF5DB5">
        <w:t xml:space="preserve"> with the results of such Security Tests (in a form approved by the </w:t>
      </w:r>
      <w:r w:rsidR="006179E3" w:rsidRPr="00EF5DB5">
        <w:t>Contracting Authority</w:t>
      </w:r>
      <w:r w:rsidRPr="00EF5DB5">
        <w:t xml:space="preserve"> in advance) as soon as practicable after completion of each Security Test.</w:t>
      </w:r>
      <w:bookmarkEnd w:id="2439"/>
    </w:p>
    <w:p w14:paraId="1D286963" w14:textId="77777777" w:rsidR="00E13960" w:rsidRPr="00EF5DB5" w:rsidRDefault="008F1815" w:rsidP="00E62BD4">
      <w:pPr>
        <w:pStyle w:val="GPSL2numberedclause"/>
      </w:pPr>
      <w:bookmarkStart w:id="2440" w:name="_Ref127682975"/>
      <w:r w:rsidRPr="00EF5DB5">
        <w:t xml:space="preserve">Without prejudice to any other right of audit or access granted to the </w:t>
      </w:r>
      <w:r w:rsidR="006179E3" w:rsidRPr="00EF5DB5">
        <w:t>Contracting Authority</w:t>
      </w:r>
      <w:r w:rsidRPr="00EF5DB5">
        <w:t xml:space="preserve"> pursuant to this Call Off Contract, the </w:t>
      </w:r>
      <w:r w:rsidR="006179E3" w:rsidRPr="00EF5DB5">
        <w:t>Contracting Authority</w:t>
      </w:r>
      <w:r w:rsidRPr="00EF5DB5">
        <w:t xml:space="preserve"> and/or its authorised representatives shall be entitled, at any time </w:t>
      </w:r>
      <w:r w:rsidR="00E77145" w:rsidRPr="00EF5DB5">
        <w:t xml:space="preserve">upon </w:t>
      </w:r>
      <w:r w:rsidRPr="00EF5DB5">
        <w:t xml:space="preserve">giving </w:t>
      </w:r>
      <w:r w:rsidR="00E77145" w:rsidRPr="00EF5DB5">
        <w:t xml:space="preserve">reasonable </w:t>
      </w:r>
      <w:r w:rsidRPr="00EF5DB5">
        <w:t xml:space="preserve">notice to the Supplier, to carry out such tests (including penetration tests) as it may deem necessary in relation to the ISMS and the </w:t>
      </w:r>
      <w:r w:rsidR="00FF469C" w:rsidRPr="00EF5DB5">
        <w:t>Supplier</w:t>
      </w:r>
      <w:r w:rsidR="00DC21E4" w:rsidRPr="00EF5DB5">
        <w:t>’</w:t>
      </w:r>
      <w:r w:rsidR="00FF469C" w:rsidRPr="00EF5DB5">
        <w:t>s</w:t>
      </w:r>
      <w:r w:rsidRPr="00EF5DB5">
        <w:t xml:space="preserve"> compliance with the ISMS and the Security Management Plan. The </w:t>
      </w:r>
      <w:r w:rsidR="006179E3" w:rsidRPr="00EF5DB5">
        <w:t>Contracting Authority</w:t>
      </w:r>
      <w:r w:rsidRPr="00EF5DB5">
        <w:t xml:space="preserve"> may notify the Supplier of the results of such tests after completion of each such test.</w:t>
      </w:r>
      <w:bookmarkEnd w:id="2440"/>
      <w:r w:rsidRPr="00EF5DB5">
        <w:t xml:space="preserve">  </w:t>
      </w:r>
      <w:r w:rsidR="00E77145" w:rsidRPr="00EF5DB5">
        <w:rPr>
          <w:bCs/>
        </w:rPr>
        <w:t xml:space="preserve">If any such </w:t>
      </w:r>
      <w:r w:rsidR="006179E3" w:rsidRPr="00EF5DB5">
        <w:rPr>
          <w:bCs/>
        </w:rPr>
        <w:t>Contracting Authority</w:t>
      </w:r>
      <w:r w:rsidR="00E77145" w:rsidRPr="00EF5DB5">
        <w:rPr>
          <w:bCs/>
        </w:rPr>
        <w:t xml:space="preserve">’s test adversely affects the </w:t>
      </w:r>
      <w:r w:rsidR="00FF469C" w:rsidRPr="00EF5DB5">
        <w:rPr>
          <w:bCs/>
        </w:rPr>
        <w:t>Supplier</w:t>
      </w:r>
      <w:r w:rsidR="00DC21E4" w:rsidRPr="00EF5DB5">
        <w:rPr>
          <w:bCs/>
        </w:rPr>
        <w:t>’</w:t>
      </w:r>
      <w:r w:rsidR="00FF469C" w:rsidRPr="00EF5DB5">
        <w:rPr>
          <w:bCs/>
        </w:rPr>
        <w:t>s</w:t>
      </w:r>
      <w:r w:rsidR="00E77145" w:rsidRPr="00EF5DB5">
        <w:rPr>
          <w:bCs/>
        </w:rPr>
        <w:t xml:space="preserve"> ability to deliver the </w:t>
      </w:r>
      <w:r w:rsidR="000C52D8" w:rsidRPr="00EF5DB5">
        <w:rPr>
          <w:bCs/>
        </w:rPr>
        <w:t>Services</w:t>
      </w:r>
      <w:r w:rsidR="00E77145" w:rsidRPr="00EF5DB5">
        <w:rPr>
          <w:bCs/>
        </w:rPr>
        <w:t xml:space="preserve"> so as to meet the Target Performance Levels, the Supplier shall be granted relief against any resultant under-performance for the period of the </w:t>
      </w:r>
      <w:r w:rsidR="006179E3" w:rsidRPr="00EF5DB5">
        <w:rPr>
          <w:bCs/>
        </w:rPr>
        <w:t>Contracting Authority</w:t>
      </w:r>
      <w:r w:rsidR="00E77145" w:rsidRPr="00EF5DB5">
        <w:rPr>
          <w:bCs/>
        </w:rPr>
        <w:t>’s test.</w:t>
      </w:r>
    </w:p>
    <w:p w14:paraId="325FADB1" w14:textId="77777777" w:rsidR="00C9243A" w:rsidRPr="00EF5DB5" w:rsidRDefault="008F1815" w:rsidP="00E62BD4">
      <w:pPr>
        <w:pStyle w:val="GPSL2numberedclause"/>
      </w:pPr>
      <w:bookmarkStart w:id="2441" w:name="_Ref128195074"/>
      <w:r w:rsidRPr="00EF5DB5">
        <w:t>Where any Security Test carried out pursuant to paragraphs </w:t>
      </w:r>
      <w:r w:rsidR="009F474C" w:rsidRPr="00EF5DB5">
        <w:fldChar w:fldCharType="begin"/>
      </w:r>
      <w:r w:rsidR="00475C7F" w:rsidRPr="00EF5DB5">
        <w:instrText xml:space="preserve"> REF _Ref127682959 \r \h </w:instrText>
      </w:r>
      <w:r w:rsidR="00F54E49" w:rsidRPr="00EF5DB5">
        <w:instrText xml:space="preserve"> \* MERGEFORMAT </w:instrText>
      </w:r>
      <w:r w:rsidR="009F474C" w:rsidRPr="00EF5DB5">
        <w:fldChar w:fldCharType="separate"/>
      </w:r>
      <w:r w:rsidR="009C0ACD" w:rsidRPr="00EF5DB5">
        <w:t>6.2</w:t>
      </w:r>
      <w:r w:rsidR="009F474C" w:rsidRPr="00EF5DB5">
        <w:fldChar w:fldCharType="end"/>
      </w:r>
      <w:r w:rsidR="00475C7F" w:rsidRPr="00EF5DB5">
        <w:t xml:space="preserve"> or </w:t>
      </w:r>
      <w:r w:rsidR="009F474C" w:rsidRPr="00EF5DB5">
        <w:fldChar w:fldCharType="begin"/>
      </w:r>
      <w:r w:rsidR="00475C7F" w:rsidRPr="00EF5DB5">
        <w:instrText xml:space="preserve"> REF _Ref127682975 \r \h </w:instrText>
      </w:r>
      <w:r w:rsidR="00F54E49" w:rsidRPr="00EF5DB5">
        <w:instrText xml:space="preserve"> \* MERGEFORMAT </w:instrText>
      </w:r>
      <w:r w:rsidR="009F474C" w:rsidRPr="00EF5DB5">
        <w:fldChar w:fldCharType="separate"/>
      </w:r>
      <w:r w:rsidR="009C0ACD" w:rsidRPr="00EF5DB5">
        <w:t>6.3</w:t>
      </w:r>
      <w:r w:rsidR="009F474C" w:rsidRPr="00EF5DB5">
        <w:fldChar w:fldCharType="end"/>
      </w:r>
      <w:r w:rsidR="00475C7F" w:rsidRPr="00EF5DB5">
        <w:t xml:space="preserve"> of this Call Off Schedule</w:t>
      </w:r>
      <w:r w:rsidR="006A3859" w:rsidRPr="00EF5DB5">
        <w:t xml:space="preserve"> </w:t>
      </w:r>
      <w:r w:rsidR="00352B57" w:rsidRPr="00EF5DB5">
        <w:t>7</w:t>
      </w:r>
      <w:r w:rsidR="00475C7F" w:rsidRPr="00EF5DB5">
        <w:t xml:space="preserve"> </w:t>
      </w:r>
      <w:r w:rsidRPr="00EF5DB5">
        <w:t xml:space="preserve">reveals any actual or potential </w:t>
      </w:r>
      <w:r w:rsidR="00E77145" w:rsidRPr="00EF5DB5">
        <w:t>B</w:t>
      </w:r>
      <w:r w:rsidRPr="00EF5DB5">
        <w:t xml:space="preserve">reach of </w:t>
      </w:r>
      <w:r w:rsidR="00E77145" w:rsidRPr="00EF5DB5">
        <w:t>S</w:t>
      </w:r>
      <w:r w:rsidRPr="00EF5DB5">
        <w:t>ecurity</w:t>
      </w:r>
      <w:r w:rsidR="00E77145" w:rsidRPr="00EF5DB5">
        <w:t xml:space="preserve"> or weaknesses (including un-patched vulnerabilities, poor configuration and/or incorrect system management),</w:t>
      </w:r>
      <w:r w:rsidRPr="00EF5DB5">
        <w:t xml:space="preserve"> the Supplier shall promptly notify the </w:t>
      </w:r>
      <w:r w:rsidR="006179E3" w:rsidRPr="00EF5DB5">
        <w:t>Contracting Authority</w:t>
      </w:r>
      <w:r w:rsidRPr="00EF5DB5">
        <w:t xml:space="preserve"> of any changes to the ISMS and to the Security Management Plan (and the implementation thereof) which the Supplier proposes to make in order to correct such failure or weakness. Subject to the </w:t>
      </w:r>
      <w:r w:rsidR="006179E3" w:rsidRPr="00EF5DB5">
        <w:t>Contracting Authority</w:t>
      </w:r>
      <w:r w:rsidRPr="00EF5DB5">
        <w:t xml:space="preserve">'s prior written Approval, the Supplier shall implement such changes to the ISMS and the Security Management Plan and repeat the relevant Security Tests in accordance with the timetable agreed with the </w:t>
      </w:r>
      <w:r w:rsidR="006179E3" w:rsidRPr="00EF5DB5">
        <w:t>Contracting Authority</w:t>
      </w:r>
      <w:r w:rsidRPr="00EF5DB5">
        <w:t xml:space="preserve">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EF5DB5">
        <w:t xml:space="preserve"> </w:t>
      </w:r>
      <w:r w:rsidR="00352B57" w:rsidRPr="00EF5DB5">
        <w:t>7</w:t>
      </w:r>
      <w:r w:rsidRPr="00EF5DB5">
        <w:t xml:space="preserve">) or the </w:t>
      </w:r>
      <w:r w:rsidRPr="00EF5DB5">
        <w:lastRenderedPageBreak/>
        <w:t xml:space="preserve">requirements of this </w:t>
      </w:r>
      <w:r w:rsidR="00475C7F" w:rsidRPr="00EF5DB5">
        <w:t xml:space="preserve">Call Off </w:t>
      </w:r>
      <w:r w:rsidRPr="00EF5DB5">
        <w:t>Schedule</w:t>
      </w:r>
      <w:r w:rsidR="006A3859" w:rsidRPr="00EF5DB5">
        <w:t xml:space="preserve"> </w:t>
      </w:r>
      <w:r w:rsidR="00352B57" w:rsidRPr="00EF5DB5">
        <w:t>7</w:t>
      </w:r>
      <w:r w:rsidRPr="00EF5DB5">
        <w:t xml:space="preserve">, the change to the ISMS or Security Management Plan shall be at no cost to the </w:t>
      </w:r>
      <w:r w:rsidR="006179E3" w:rsidRPr="00EF5DB5">
        <w:t>Contracting Authority</w:t>
      </w:r>
      <w:r w:rsidRPr="00EF5DB5">
        <w:t>.</w:t>
      </w:r>
      <w:bookmarkEnd w:id="2441"/>
    </w:p>
    <w:p w14:paraId="1B973805" w14:textId="77777777" w:rsidR="00C9243A" w:rsidRPr="00EF5DB5" w:rsidRDefault="008F1815" w:rsidP="00E62BD4">
      <w:pPr>
        <w:pStyle w:val="GPSL2numberedclause"/>
      </w:pPr>
      <w:r w:rsidRPr="00EF5DB5">
        <w:t>If any repeat Security Test carried out pursuant to paragraph </w:t>
      </w:r>
      <w:r w:rsidR="009F474C" w:rsidRPr="00EF5DB5">
        <w:fldChar w:fldCharType="begin"/>
      </w:r>
      <w:r w:rsidR="00475C7F" w:rsidRPr="00EF5DB5">
        <w:instrText xml:space="preserve"> REF _Ref128195074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475C7F" w:rsidRPr="00EF5DB5">
        <w:t xml:space="preserve"> of this Call Off Schedule</w:t>
      </w:r>
      <w:r w:rsidR="007914A7" w:rsidRPr="00EF5DB5">
        <w:t xml:space="preserve"> 7</w:t>
      </w:r>
      <w:r w:rsidR="00475C7F" w:rsidRPr="00EF5DB5">
        <w:t xml:space="preserve"> </w:t>
      </w:r>
      <w:r w:rsidRPr="00EF5DB5">
        <w:t xml:space="preserve">reveals an actual or potential </w:t>
      </w:r>
      <w:r w:rsidR="00E77145" w:rsidRPr="00EF5DB5">
        <w:t>B</w:t>
      </w:r>
      <w:r w:rsidRPr="00EF5DB5">
        <w:t xml:space="preserve">reach of </w:t>
      </w:r>
      <w:r w:rsidR="00E77145" w:rsidRPr="00EF5DB5">
        <w:t>S</w:t>
      </w:r>
      <w:r w:rsidRPr="00EF5DB5">
        <w:t>ecurity exploiting the same</w:t>
      </w:r>
      <w:r w:rsidR="00BE155A" w:rsidRPr="00EF5DB5">
        <w:t xml:space="preserve"> root</w:t>
      </w:r>
      <w:r w:rsidRPr="00EF5DB5">
        <w:t xml:space="preserve"> cause failure, such circumstance shall constitute a </w:t>
      </w:r>
      <w:r w:rsidR="003551D0" w:rsidRPr="00EF5DB5">
        <w:t>m</w:t>
      </w:r>
      <w:r w:rsidRPr="00EF5DB5">
        <w:t xml:space="preserve">aterial </w:t>
      </w:r>
      <w:r w:rsidR="00C15308" w:rsidRPr="00EF5DB5">
        <w:t>Default</w:t>
      </w:r>
      <w:r w:rsidRPr="00EF5DB5">
        <w:t xml:space="preserve"> of </w:t>
      </w:r>
      <w:r w:rsidR="006640D6" w:rsidRPr="00EF5DB5">
        <w:t>this Call Off Contract</w:t>
      </w:r>
      <w:r w:rsidRPr="00EF5DB5">
        <w:t xml:space="preserve">. </w:t>
      </w:r>
    </w:p>
    <w:p w14:paraId="134CCDB1" w14:textId="77777777" w:rsidR="008D0A60" w:rsidRPr="00EF5DB5" w:rsidRDefault="00E77145" w:rsidP="00E62BD4">
      <w:pPr>
        <w:pStyle w:val="GPSL1SCHEDULEHeading"/>
        <w:rPr>
          <w:rFonts w:ascii="Calibri" w:hAnsi="Calibri"/>
        </w:rPr>
      </w:pPr>
      <w:bookmarkStart w:id="2442" w:name="_Ref124755735"/>
      <w:bookmarkStart w:id="2443" w:name="_Ref378239756"/>
      <w:r w:rsidRPr="00EF5DB5">
        <w:rPr>
          <w:rFonts w:ascii="Calibri" w:hAnsi="Calibri"/>
        </w:rPr>
        <w:t xml:space="preserve">isms </w:t>
      </w:r>
      <w:r w:rsidR="008F1815" w:rsidRPr="00EF5DB5">
        <w:rPr>
          <w:rFonts w:ascii="Calibri" w:hAnsi="Calibri"/>
        </w:rPr>
        <w:t xml:space="preserve">COMPLIANCE </w:t>
      </w:r>
      <w:bookmarkEnd w:id="2442"/>
      <w:bookmarkEnd w:id="2443"/>
    </w:p>
    <w:p w14:paraId="047BC9C9" w14:textId="77777777" w:rsidR="008D0A60" w:rsidRPr="00EF5DB5" w:rsidRDefault="008F1815" w:rsidP="00E62BD4">
      <w:pPr>
        <w:pStyle w:val="GPSL2numberedclause"/>
      </w:pPr>
      <w:r w:rsidRPr="00EF5DB5">
        <w:t xml:space="preserve">The </w:t>
      </w:r>
      <w:r w:rsidR="006179E3" w:rsidRPr="00EF5DB5">
        <w:t>Contracting Authority</w:t>
      </w:r>
      <w:r w:rsidRPr="00EF5DB5">
        <w:t xml:space="preserve"> shall be entitled to carry out such security audits as it may reasonably deem necessary in order to ensure that the ISMS maintains compliance with the principles and practices of ISO 27001</w:t>
      </w:r>
      <w:r w:rsidR="00E77145" w:rsidRPr="00EF5DB5">
        <w:t xml:space="preserve"> and/or the Security Policy</w:t>
      </w:r>
      <w:r w:rsidRPr="00EF5DB5">
        <w:t>.</w:t>
      </w:r>
    </w:p>
    <w:p w14:paraId="1BF8C644" w14:textId="77777777" w:rsidR="008F1815" w:rsidRPr="00EF5DB5" w:rsidRDefault="008F1815" w:rsidP="00E62BD4">
      <w:pPr>
        <w:pStyle w:val="GPSL2numberedclause"/>
      </w:pPr>
      <w:bookmarkStart w:id="2444" w:name="_Ref138742549"/>
      <w:r w:rsidRPr="00EF5DB5">
        <w:t xml:space="preserve">If, on the basis of evidence provided by such security audits, it is the </w:t>
      </w:r>
      <w:r w:rsidR="006179E3" w:rsidRPr="00EF5DB5">
        <w:t>Contracting Authority</w:t>
      </w:r>
      <w:r w:rsidRPr="00EF5DB5">
        <w:t xml:space="preserve">'s reasonable opinion that compliance with the principles and practices of ISO/IEC 27001 </w:t>
      </w:r>
      <w:r w:rsidR="00E77145" w:rsidRPr="00EF5DB5">
        <w:t>and/or the Security Policy are</w:t>
      </w:r>
      <w:r w:rsidRPr="00EF5DB5">
        <w:t xml:space="preserve"> not being achieved by the Supplier, then the </w:t>
      </w:r>
      <w:r w:rsidR="006179E3" w:rsidRPr="00EF5DB5">
        <w:t>Contracting Authority</w:t>
      </w:r>
      <w:r w:rsidRPr="00EF5DB5">
        <w:t xml:space="preserve"> shall notify the Supplier of the same and give the Supplier a reasonable time (having regard to the extent and criticality of any non-compliance and any other relevant circumstances) to </w:t>
      </w:r>
      <w:r w:rsidR="00E766B4" w:rsidRPr="00EF5DB5">
        <w:t>implement and remedy</w:t>
      </w:r>
      <w:r w:rsidRPr="00EF5DB5">
        <w:t xml:space="preserve">.  If the Supplier does not become compliant within the required time then the </w:t>
      </w:r>
      <w:r w:rsidR="006179E3" w:rsidRPr="00EF5DB5">
        <w:t>Contracting Authority</w:t>
      </w:r>
      <w:r w:rsidRPr="00EF5DB5">
        <w:t xml:space="preserve"> shall have the right to obtain an independent audit against these standards in whole or in part.</w:t>
      </w:r>
      <w:bookmarkEnd w:id="2444"/>
    </w:p>
    <w:p w14:paraId="31DAD28E" w14:textId="77777777" w:rsidR="008F1815" w:rsidRPr="00EF5DB5" w:rsidRDefault="008F1815" w:rsidP="00E62BD4">
      <w:pPr>
        <w:pStyle w:val="GPSL2numberedclause"/>
      </w:pPr>
      <w:r w:rsidRPr="00EF5DB5">
        <w:t>If, as a result of any such independent audit as described in paragraph </w:t>
      </w:r>
      <w:r w:rsidR="00F17AE3" w:rsidRPr="00EF5DB5">
        <w:fldChar w:fldCharType="begin"/>
      </w:r>
      <w:r w:rsidR="00F17AE3" w:rsidRPr="00EF5DB5">
        <w:instrText xml:space="preserve"> REF _Ref138742549 \n \h  \* MERGEFORMAT </w:instrText>
      </w:r>
      <w:r w:rsidR="00F17AE3" w:rsidRPr="00EF5DB5">
        <w:fldChar w:fldCharType="separate"/>
      </w:r>
      <w:r w:rsidR="009C0ACD" w:rsidRPr="00EF5DB5">
        <w:t>7.2</w:t>
      </w:r>
      <w:r w:rsidR="00F17AE3" w:rsidRPr="00EF5DB5">
        <w:fldChar w:fldCharType="end"/>
      </w:r>
      <w:r w:rsidR="00475C7F" w:rsidRPr="00EF5DB5">
        <w:t xml:space="preserve"> of this Call Off Schedule</w:t>
      </w:r>
      <w:r w:rsidRPr="00EF5DB5">
        <w:t xml:space="preserve"> </w:t>
      </w:r>
      <w:r w:rsidR="00B30427" w:rsidRPr="00EF5DB5">
        <w:t>7</w:t>
      </w:r>
      <w:r w:rsidR="006A3859" w:rsidRPr="00EF5DB5">
        <w:t xml:space="preserve"> </w:t>
      </w:r>
      <w:r w:rsidRPr="00EF5DB5">
        <w:t xml:space="preserve">the Supplier is found to be non-compliant with the principles and practices of ISO/IEC 27001 </w:t>
      </w:r>
      <w:r w:rsidR="00E766B4" w:rsidRPr="00EF5DB5">
        <w:t xml:space="preserve">and/or the Security Policy </w:t>
      </w:r>
      <w:r w:rsidRPr="00EF5DB5">
        <w:t xml:space="preserve">then the Supplier shall, at its own expense, undertake those actions required in order to achieve the necessary compliance and shall reimburse in full the costs incurred by the </w:t>
      </w:r>
      <w:r w:rsidR="006179E3" w:rsidRPr="00EF5DB5">
        <w:t>Contracting Authority</w:t>
      </w:r>
      <w:r w:rsidRPr="00EF5DB5">
        <w:t xml:space="preserve"> in obtaining such audit.</w:t>
      </w:r>
    </w:p>
    <w:p w14:paraId="32CC5FBD" w14:textId="77777777" w:rsidR="00E13960" w:rsidRPr="00EF5DB5" w:rsidRDefault="008F1815" w:rsidP="00E62BD4">
      <w:pPr>
        <w:pStyle w:val="GPSL1SCHEDULEHeading"/>
        <w:rPr>
          <w:rFonts w:ascii="Calibri" w:hAnsi="Calibri"/>
        </w:rPr>
      </w:pPr>
      <w:r w:rsidRPr="00EF5DB5">
        <w:rPr>
          <w:rFonts w:ascii="Calibri" w:hAnsi="Calibri"/>
        </w:rPr>
        <w:t>BREACH OF SECURITY</w:t>
      </w:r>
    </w:p>
    <w:p w14:paraId="65819A71" w14:textId="77777777" w:rsidR="008F1815" w:rsidRPr="00EF5DB5" w:rsidRDefault="008F1815" w:rsidP="00E62BD4">
      <w:pPr>
        <w:pStyle w:val="GPSL2numberedclause"/>
      </w:pPr>
      <w:bookmarkStart w:id="2445" w:name="_Ref138742829"/>
      <w:r w:rsidRPr="00EF5DB5">
        <w:t xml:space="preserve">Either Party shall notify the other in accordance with the agreed security incident management process as defined by the ISMS upon becoming aware of any breach of security or any potential or attempted </w:t>
      </w:r>
      <w:r w:rsidR="00E766B4" w:rsidRPr="00EF5DB5">
        <w:t>B</w:t>
      </w:r>
      <w:r w:rsidRPr="00EF5DB5">
        <w:t xml:space="preserve">reach of </w:t>
      </w:r>
      <w:r w:rsidR="00E766B4" w:rsidRPr="00EF5DB5">
        <w:t>S</w:t>
      </w:r>
      <w:r w:rsidRPr="00EF5DB5">
        <w:t>ecurity.</w:t>
      </w:r>
      <w:bookmarkEnd w:id="2445"/>
    </w:p>
    <w:p w14:paraId="380ED783" w14:textId="77777777" w:rsidR="008F1815" w:rsidRPr="00EF5DB5" w:rsidRDefault="008F1815" w:rsidP="00E62BD4">
      <w:pPr>
        <w:pStyle w:val="GPSL2numberedclause"/>
      </w:pPr>
      <w:r w:rsidRPr="00EF5DB5">
        <w:t>Without prejudice to the security incident management process, upon becoming aware of any of the circumstances referred to in paragraph </w:t>
      </w:r>
      <w:r w:rsidR="00F17AE3" w:rsidRPr="00EF5DB5">
        <w:fldChar w:fldCharType="begin"/>
      </w:r>
      <w:r w:rsidR="00F17AE3" w:rsidRPr="00EF5DB5">
        <w:instrText xml:space="preserve"> REF _Ref138742829 \n \h  \* MERGEFORMAT </w:instrText>
      </w:r>
      <w:r w:rsidR="00F17AE3" w:rsidRPr="00EF5DB5">
        <w:fldChar w:fldCharType="separate"/>
      </w:r>
      <w:r w:rsidR="009C0ACD" w:rsidRPr="00EF5DB5">
        <w:t>8.1</w:t>
      </w:r>
      <w:r w:rsidR="00F17AE3" w:rsidRPr="00EF5DB5">
        <w:fldChar w:fldCharType="end"/>
      </w:r>
      <w:r w:rsidR="00475C7F" w:rsidRPr="00EF5DB5">
        <w:t xml:space="preserve"> of this Call Off Schedule</w:t>
      </w:r>
      <w:r w:rsidR="006A3859" w:rsidRPr="00EF5DB5">
        <w:t xml:space="preserve"> </w:t>
      </w:r>
      <w:r w:rsidR="00B30427" w:rsidRPr="00EF5DB5">
        <w:t>7</w:t>
      </w:r>
      <w:r w:rsidRPr="00EF5DB5">
        <w:t>, the Supplier shall:</w:t>
      </w:r>
    </w:p>
    <w:p w14:paraId="2C6E9D19" w14:textId="77777777" w:rsidR="008D0A60" w:rsidRPr="00EF5DB5" w:rsidRDefault="008F1815" w:rsidP="00E62BD4">
      <w:pPr>
        <w:pStyle w:val="GPSL3numberedclause"/>
      </w:pPr>
      <w:r w:rsidRPr="00EF5DB5">
        <w:t xml:space="preserve">immediately take all reasonable steps (which shall include any action or changes reasonably required by the </w:t>
      </w:r>
      <w:r w:rsidR="006179E3" w:rsidRPr="00EF5DB5">
        <w:t>Contracting Authority</w:t>
      </w:r>
      <w:r w:rsidRPr="00EF5DB5">
        <w:t>) necessary to:</w:t>
      </w:r>
    </w:p>
    <w:p w14:paraId="2A8DA020" w14:textId="77777777" w:rsidR="008D0A60" w:rsidRPr="00EF5DB5" w:rsidRDefault="00DE2A8E" w:rsidP="00E62BD4">
      <w:pPr>
        <w:pStyle w:val="GPSL4numberedclause"/>
        <w:rPr>
          <w:szCs w:val="22"/>
        </w:rPr>
      </w:pPr>
      <w:r w:rsidRPr="00EF5DB5">
        <w:rPr>
          <w:szCs w:val="22"/>
        </w:rPr>
        <w:t xml:space="preserve">minimise the extent of actual or potential harm caused by any Breach of Security; </w:t>
      </w:r>
    </w:p>
    <w:p w14:paraId="1644AF83" w14:textId="77777777" w:rsidR="00E13960" w:rsidRPr="00EF5DB5" w:rsidRDefault="008F1815" w:rsidP="00E62BD4">
      <w:pPr>
        <w:pStyle w:val="GPSL4numberedclause"/>
        <w:rPr>
          <w:szCs w:val="22"/>
        </w:rPr>
      </w:pPr>
      <w:r w:rsidRPr="00EF5DB5">
        <w:rPr>
          <w:szCs w:val="22"/>
        </w:rPr>
        <w:t xml:space="preserve">remedy such </w:t>
      </w:r>
      <w:r w:rsidR="00DE2A8E" w:rsidRPr="00EF5DB5">
        <w:rPr>
          <w:szCs w:val="22"/>
        </w:rPr>
        <w:t>B</w:t>
      </w:r>
      <w:r w:rsidRPr="00EF5DB5">
        <w:rPr>
          <w:szCs w:val="22"/>
        </w:rPr>
        <w:t xml:space="preserve">reach of </w:t>
      </w:r>
      <w:r w:rsidR="00DE2A8E" w:rsidRPr="00EF5DB5">
        <w:rPr>
          <w:szCs w:val="22"/>
        </w:rPr>
        <w:t>S</w:t>
      </w:r>
      <w:r w:rsidRPr="00EF5DB5">
        <w:rPr>
          <w:szCs w:val="22"/>
        </w:rPr>
        <w:t xml:space="preserve">ecurity </w:t>
      </w:r>
      <w:r w:rsidR="00256675" w:rsidRPr="00EF5DB5">
        <w:rPr>
          <w:szCs w:val="22"/>
        </w:rPr>
        <w:t>or any potential or attempted Breach of Security in order to</w:t>
      </w:r>
      <w:r w:rsidR="00DE2A8E" w:rsidRPr="00EF5DB5">
        <w:rPr>
          <w:szCs w:val="22"/>
        </w:rPr>
        <w:t xml:space="preserve"> </w:t>
      </w:r>
      <w:r w:rsidRPr="00EF5DB5">
        <w:rPr>
          <w:szCs w:val="22"/>
        </w:rPr>
        <w:t xml:space="preserve">protect the integrity of the </w:t>
      </w:r>
      <w:r w:rsidR="006179E3" w:rsidRPr="00EF5DB5">
        <w:rPr>
          <w:szCs w:val="22"/>
        </w:rPr>
        <w:t>Contracting Authority</w:t>
      </w:r>
      <w:r w:rsidR="00DE2A8E" w:rsidRPr="00EF5DB5">
        <w:rPr>
          <w:szCs w:val="22"/>
        </w:rPr>
        <w:t xml:space="preserve"> Property and/or </w:t>
      </w:r>
      <w:r w:rsidR="006179E3" w:rsidRPr="00EF5DB5">
        <w:rPr>
          <w:szCs w:val="22"/>
        </w:rPr>
        <w:t>Contracting Authority</w:t>
      </w:r>
      <w:r w:rsidR="00DE2A8E" w:rsidRPr="00EF5DB5">
        <w:rPr>
          <w:szCs w:val="22"/>
        </w:rPr>
        <w:t xml:space="preserve"> Assets </w:t>
      </w:r>
      <w:r w:rsidR="00256675" w:rsidRPr="00EF5DB5">
        <w:rPr>
          <w:szCs w:val="22"/>
        </w:rPr>
        <w:t xml:space="preserve">and/or ISMS </w:t>
      </w:r>
      <w:r w:rsidR="00DE2A8E" w:rsidRPr="00EF5DB5">
        <w:rPr>
          <w:szCs w:val="22"/>
        </w:rPr>
        <w:t>to the extent</w:t>
      </w:r>
      <w:r w:rsidR="00256675" w:rsidRPr="00EF5DB5">
        <w:rPr>
          <w:szCs w:val="22"/>
        </w:rPr>
        <w:t xml:space="preserve"> that this</w:t>
      </w:r>
      <w:r w:rsidR="00DE2A8E" w:rsidRPr="00EF5DB5">
        <w:rPr>
          <w:szCs w:val="22"/>
        </w:rPr>
        <w:t xml:space="preserve"> within </w:t>
      </w:r>
      <w:r w:rsidR="00256675" w:rsidRPr="00EF5DB5">
        <w:rPr>
          <w:szCs w:val="22"/>
        </w:rPr>
        <w:t xml:space="preserve">the </w:t>
      </w:r>
      <w:r w:rsidR="00FF469C" w:rsidRPr="00EF5DB5">
        <w:rPr>
          <w:szCs w:val="22"/>
        </w:rPr>
        <w:t>Supplier</w:t>
      </w:r>
      <w:r w:rsidR="00DC21E4" w:rsidRPr="00EF5DB5">
        <w:rPr>
          <w:szCs w:val="22"/>
        </w:rPr>
        <w:t>’</w:t>
      </w:r>
      <w:r w:rsidR="00FF469C" w:rsidRPr="00EF5DB5">
        <w:rPr>
          <w:szCs w:val="22"/>
        </w:rPr>
        <w:t>s</w:t>
      </w:r>
      <w:r w:rsidR="00DE2A8E" w:rsidRPr="00EF5DB5">
        <w:rPr>
          <w:szCs w:val="22"/>
        </w:rPr>
        <w:t xml:space="preserve"> control</w:t>
      </w:r>
      <w:r w:rsidRPr="00EF5DB5">
        <w:rPr>
          <w:szCs w:val="22"/>
        </w:rPr>
        <w:t xml:space="preserve">; </w:t>
      </w:r>
    </w:p>
    <w:p w14:paraId="640DFDCB" w14:textId="77777777" w:rsidR="00E13960" w:rsidRPr="00EF5DB5" w:rsidRDefault="00863962" w:rsidP="00E62BD4">
      <w:pPr>
        <w:pStyle w:val="GPSL4numberedclause"/>
        <w:rPr>
          <w:szCs w:val="22"/>
        </w:rPr>
      </w:pPr>
      <w:r w:rsidRPr="00EF5DB5">
        <w:rPr>
          <w:szCs w:val="22"/>
        </w:rPr>
        <w:t xml:space="preserve">apply a tested mitigation against any such Breach of Security or attempted Breach of Security and provided that reasonable testing has been undertaken by the Supplier, if the mitigation adversely affects the </w:t>
      </w:r>
      <w:r w:rsidR="00FF469C" w:rsidRPr="00EF5DB5">
        <w:rPr>
          <w:szCs w:val="22"/>
        </w:rPr>
        <w:t>Supplier</w:t>
      </w:r>
      <w:r w:rsidR="00DC21E4" w:rsidRPr="00EF5DB5">
        <w:rPr>
          <w:szCs w:val="22"/>
        </w:rPr>
        <w:t>’</w:t>
      </w:r>
      <w:r w:rsidR="00FF469C" w:rsidRPr="00EF5DB5">
        <w:rPr>
          <w:szCs w:val="22"/>
        </w:rPr>
        <w:t>s</w:t>
      </w:r>
      <w:r w:rsidRPr="00EF5DB5">
        <w:rPr>
          <w:szCs w:val="22"/>
        </w:rPr>
        <w:t xml:space="preserve"> ability to provide the </w:t>
      </w:r>
      <w:r w:rsidR="000C52D8" w:rsidRPr="00EF5DB5">
        <w:rPr>
          <w:szCs w:val="22"/>
        </w:rPr>
        <w:t>Services</w:t>
      </w:r>
      <w:r w:rsidRPr="00EF5DB5">
        <w:rPr>
          <w:szCs w:val="22"/>
        </w:rPr>
        <w:t xml:space="preserve"> so </w:t>
      </w:r>
      <w:r w:rsidRPr="00EF5DB5">
        <w:rPr>
          <w:szCs w:val="22"/>
        </w:rPr>
        <w:lastRenderedPageBreak/>
        <w:t xml:space="preserve">as to meet the relevant Service Level Performance Measures, the Supplier shall be granted relief against any resultant under-performance for such period as the </w:t>
      </w:r>
      <w:r w:rsidR="006179E3" w:rsidRPr="00EF5DB5">
        <w:rPr>
          <w:szCs w:val="22"/>
        </w:rPr>
        <w:t>Contracting Authority</w:t>
      </w:r>
      <w:r w:rsidRPr="00EF5DB5">
        <w:rPr>
          <w:szCs w:val="22"/>
        </w:rPr>
        <w:t>, acting reasonably, may specify by written notice to the Supplie</w:t>
      </w:r>
      <w:r w:rsidR="00DE2A8E" w:rsidRPr="00EF5DB5">
        <w:rPr>
          <w:szCs w:val="22"/>
        </w:rPr>
        <w:t>r;</w:t>
      </w:r>
    </w:p>
    <w:p w14:paraId="07CE4059" w14:textId="77777777" w:rsidR="00E13960" w:rsidRPr="00EF5DB5" w:rsidRDefault="008F1815" w:rsidP="00E62BD4">
      <w:pPr>
        <w:pStyle w:val="GPSL4numberedclause"/>
        <w:rPr>
          <w:szCs w:val="22"/>
        </w:rPr>
      </w:pPr>
      <w:r w:rsidRPr="00EF5DB5">
        <w:rPr>
          <w:szCs w:val="22"/>
        </w:rPr>
        <w:t xml:space="preserve">prevent a further </w:t>
      </w:r>
      <w:r w:rsidR="00DE2A8E" w:rsidRPr="00EF5DB5">
        <w:rPr>
          <w:szCs w:val="22"/>
        </w:rPr>
        <w:t>B</w:t>
      </w:r>
      <w:r w:rsidRPr="00EF5DB5">
        <w:rPr>
          <w:szCs w:val="22"/>
        </w:rPr>
        <w:t xml:space="preserve">reach of </w:t>
      </w:r>
      <w:r w:rsidR="00DE2A8E" w:rsidRPr="00EF5DB5">
        <w:rPr>
          <w:szCs w:val="22"/>
        </w:rPr>
        <w:t>S</w:t>
      </w:r>
      <w:r w:rsidRPr="00EF5DB5">
        <w:rPr>
          <w:szCs w:val="22"/>
        </w:rPr>
        <w:t xml:space="preserve">ecurity or </w:t>
      </w:r>
      <w:r w:rsidR="0035300C" w:rsidRPr="00EF5DB5">
        <w:rPr>
          <w:szCs w:val="22"/>
        </w:rPr>
        <w:t xml:space="preserve">any potential or </w:t>
      </w:r>
      <w:r w:rsidRPr="00EF5DB5">
        <w:rPr>
          <w:szCs w:val="22"/>
        </w:rPr>
        <w:t xml:space="preserve">attempted </w:t>
      </w:r>
      <w:r w:rsidR="00DE2A8E" w:rsidRPr="00EF5DB5">
        <w:rPr>
          <w:szCs w:val="22"/>
        </w:rPr>
        <w:t>B</w:t>
      </w:r>
      <w:r w:rsidRPr="00EF5DB5">
        <w:rPr>
          <w:szCs w:val="22"/>
        </w:rPr>
        <w:t xml:space="preserve">reach of </w:t>
      </w:r>
      <w:r w:rsidR="00DE2A8E" w:rsidRPr="00EF5DB5">
        <w:rPr>
          <w:szCs w:val="22"/>
        </w:rPr>
        <w:t>S</w:t>
      </w:r>
      <w:r w:rsidRPr="00EF5DB5">
        <w:rPr>
          <w:szCs w:val="22"/>
        </w:rPr>
        <w:t xml:space="preserve">ecurity in the future exploiting the same </w:t>
      </w:r>
      <w:r w:rsidR="0035300C" w:rsidRPr="00EF5DB5">
        <w:rPr>
          <w:szCs w:val="22"/>
        </w:rPr>
        <w:t xml:space="preserve">root </w:t>
      </w:r>
      <w:r w:rsidRPr="00EF5DB5">
        <w:rPr>
          <w:szCs w:val="22"/>
        </w:rPr>
        <w:t xml:space="preserve">cause failure; </w:t>
      </w:r>
    </w:p>
    <w:p w14:paraId="0E874384" w14:textId="77777777" w:rsidR="00E13960" w:rsidRPr="00EF5DB5" w:rsidRDefault="00863962" w:rsidP="00E62BD4">
      <w:pPr>
        <w:pStyle w:val="GPSL4numberedclause"/>
        <w:rPr>
          <w:szCs w:val="22"/>
        </w:rPr>
      </w:pPr>
      <w:r w:rsidRPr="00EF5DB5">
        <w:rPr>
          <w:szCs w:val="22"/>
        </w:rPr>
        <w:t xml:space="preserve">supply any requested data to the </w:t>
      </w:r>
      <w:r w:rsidR="006179E3" w:rsidRPr="00EF5DB5">
        <w:rPr>
          <w:szCs w:val="22"/>
        </w:rPr>
        <w:t>Contracting Authority</w:t>
      </w:r>
      <w:r w:rsidRPr="00EF5DB5">
        <w:rPr>
          <w:szCs w:val="22"/>
        </w:rPr>
        <w:t xml:space="preserve"> (or the Computer Emergency Response Team for UK Government (“GovCertUK”)) on the </w:t>
      </w:r>
      <w:r w:rsidR="006179E3" w:rsidRPr="00EF5DB5">
        <w:rPr>
          <w:szCs w:val="22"/>
        </w:rPr>
        <w:t>Contracting Authority</w:t>
      </w:r>
      <w:r w:rsidRPr="00EF5DB5">
        <w:rPr>
          <w:szCs w:val="22"/>
        </w:rPr>
        <w:t>’s request within two (2) Working Days and without charge (where such requests are reasonably related to a possible incident or compromise); and</w:t>
      </w:r>
    </w:p>
    <w:p w14:paraId="7635E6BB" w14:textId="77777777" w:rsidR="00E13960" w:rsidRPr="00EF5DB5" w:rsidRDefault="008F1815" w:rsidP="00E62BD4">
      <w:pPr>
        <w:pStyle w:val="GPSL4numberedclause"/>
        <w:rPr>
          <w:szCs w:val="22"/>
        </w:rPr>
      </w:pPr>
      <w:r w:rsidRPr="00EF5DB5">
        <w:rPr>
          <w:szCs w:val="22"/>
        </w:rPr>
        <w:t xml:space="preserve">as soon as reasonably practicable provide to the </w:t>
      </w:r>
      <w:r w:rsidR="006179E3" w:rsidRPr="00EF5DB5">
        <w:rPr>
          <w:szCs w:val="22"/>
        </w:rPr>
        <w:t>Contracting Authority</w:t>
      </w:r>
      <w:r w:rsidRPr="00EF5DB5">
        <w:rPr>
          <w:szCs w:val="22"/>
        </w:rPr>
        <w:t xml:space="preserve"> full details (using </w:t>
      </w:r>
      <w:r w:rsidR="00DE2A8E" w:rsidRPr="00EF5DB5">
        <w:rPr>
          <w:szCs w:val="22"/>
        </w:rPr>
        <w:t xml:space="preserve">the </w:t>
      </w:r>
      <w:r w:rsidRPr="00EF5DB5">
        <w:rPr>
          <w:szCs w:val="22"/>
        </w:rPr>
        <w:t xml:space="preserve">reporting mechanism defined by the ISMS) of the </w:t>
      </w:r>
      <w:r w:rsidR="00DE2A8E" w:rsidRPr="00EF5DB5">
        <w:rPr>
          <w:szCs w:val="22"/>
        </w:rPr>
        <w:t>B</w:t>
      </w:r>
      <w:r w:rsidRPr="00EF5DB5">
        <w:rPr>
          <w:szCs w:val="22"/>
        </w:rPr>
        <w:t xml:space="preserve">reach of </w:t>
      </w:r>
      <w:r w:rsidR="00DE2A8E" w:rsidRPr="00EF5DB5">
        <w:rPr>
          <w:szCs w:val="22"/>
        </w:rPr>
        <w:t>S</w:t>
      </w:r>
      <w:r w:rsidRPr="00EF5DB5">
        <w:rPr>
          <w:szCs w:val="22"/>
        </w:rPr>
        <w:t>ecurity or</w:t>
      </w:r>
      <w:r w:rsidR="00D5274B" w:rsidRPr="00EF5DB5">
        <w:rPr>
          <w:szCs w:val="22"/>
        </w:rPr>
        <w:t xml:space="preserve"> the potential or</w:t>
      </w:r>
      <w:r w:rsidRPr="00EF5DB5">
        <w:rPr>
          <w:szCs w:val="22"/>
        </w:rPr>
        <w:t xml:space="preserve"> attempted </w:t>
      </w:r>
      <w:r w:rsidR="00DE2A8E" w:rsidRPr="00EF5DB5">
        <w:rPr>
          <w:szCs w:val="22"/>
        </w:rPr>
        <w:t>B</w:t>
      </w:r>
      <w:r w:rsidRPr="00EF5DB5">
        <w:rPr>
          <w:szCs w:val="22"/>
        </w:rPr>
        <w:t xml:space="preserve">reach of </w:t>
      </w:r>
      <w:r w:rsidR="00DE2A8E" w:rsidRPr="00EF5DB5">
        <w:rPr>
          <w:szCs w:val="22"/>
        </w:rPr>
        <w:t>S</w:t>
      </w:r>
      <w:r w:rsidRPr="00EF5DB5">
        <w:rPr>
          <w:szCs w:val="22"/>
        </w:rPr>
        <w:t xml:space="preserve">ecurity, including a </w:t>
      </w:r>
      <w:r w:rsidR="00BE155A" w:rsidRPr="00EF5DB5">
        <w:rPr>
          <w:szCs w:val="22"/>
        </w:rPr>
        <w:t xml:space="preserve">root </w:t>
      </w:r>
      <w:r w:rsidRPr="00EF5DB5">
        <w:rPr>
          <w:szCs w:val="22"/>
        </w:rPr>
        <w:t xml:space="preserve">cause analysis where required by the </w:t>
      </w:r>
      <w:r w:rsidR="006179E3" w:rsidRPr="00EF5DB5">
        <w:rPr>
          <w:szCs w:val="22"/>
        </w:rPr>
        <w:t>Contracting Authority</w:t>
      </w:r>
      <w:r w:rsidRPr="00EF5DB5">
        <w:rPr>
          <w:szCs w:val="22"/>
        </w:rPr>
        <w:t>.</w:t>
      </w:r>
    </w:p>
    <w:p w14:paraId="0CE19497" w14:textId="77777777" w:rsidR="008D0A60" w:rsidRPr="00EF5DB5" w:rsidRDefault="008F1815" w:rsidP="00E62BD4">
      <w:pPr>
        <w:pStyle w:val="GPSL2numberedclause"/>
      </w:pPr>
      <w:r w:rsidRPr="00EF5DB5">
        <w:t xml:space="preserve">In the event that </w:t>
      </w:r>
      <w:r w:rsidR="00D81278" w:rsidRPr="00EF5DB5">
        <w:t xml:space="preserve">any </w:t>
      </w:r>
      <w:r w:rsidRPr="00EF5DB5">
        <w:t xml:space="preserve">action is taken in response to a </w:t>
      </w:r>
      <w:r w:rsidR="00D81278" w:rsidRPr="00EF5DB5">
        <w:t>B</w:t>
      </w:r>
      <w:r w:rsidRPr="00EF5DB5">
        <w:t xml:space="preserve">reach of </w:t>
      </w:r>
      <w:r w:rsidR="00D81278" w:rsidRPr="00EF5DB5">
        <w:t>S</w:t>
      </w:r>
      <w:r w:rsidRPr="00EF5DB5">
        <w:t xml:space="preserve">ecurity or potential or attempted </w:t>
      </w:r>
      <w:r w:rsidR="00D81278" w:rsidRPr="00EF5DB5">
        <w:t>B</w:t>
      </w:r>
      <w:r w:rsidRPr="00EF5DB5">
        <w:t xml:space="preserve">reach of </w:t>
      </w:r>
      <w:r w:rsidR="00D81278" w:rsidRPr="00EF5DB5">
        <w:t>S</w:t>
      </w:r>
      <w:r w:rsidRPr="00EF5DB5">
        <w:t>ecurity that demonstrates non-compliance of the ISMS with the Security Policy or the requirements of this Call Off Schedule</w:t>
      </w:r>
      <w:r w:rsidR="00D01F32" w:rsidRPr="00EF5DB5">
        <w:t xml:space="preserve"> </w:t>
      </w:r>
      <w:r w:rsidR="00B30427" w:rsidRPr="00EF5DB5">
        <w:t>7</w:t>
      </w:r>
      <w:r w:rsidRPr="00EF5DB5">
        <w:t xml:space="preserve">, then any required change to the ISMS shall be at no cost to the </w:t>
      </w:r>
      <w:r w:rsidR="006179E3" w:rsidRPr="00EF5DB5">
        <w:t>Contracting Authority</w:t>
      </w:r>
      <w:r w:rsidRPr="00EF5DB5">
        <w:t>.</w:t>
      </w:r>
    </w:p>
    <w:p w14:paraId="450E13B0" w14:textId="77777777" w:rsidR="00EB2994" w:rsidRPr="00EF5DB5" w:rsidRDefault="00EB2994" w:rsidP="00E62BD4">
      <w:pPr>
        <w:pStyle w:val="GPSmacrorestart"/>
        <w:rPr>
          <w:rFonts w:ascii="Calibri" w:hAnsi="Calibri"/>
          <w:color w:val="auto"/>
          <w:sz w:val="22"/>
          <w:szCs w:val="22"/>
        </w:rPr>
      </w:pPr>
    </w:p>
    <w:p w14:paraId="48160E92" w14:textId="77777777" w:rsidR="00C41706" w:rsidRPr="00EF5DB5" w:rsidRDefault="00C41706" w:rsidP="005C61BB">
      <w:pPr>
        <w:pStyle w:val="GPSSchTitleandNumber"/>
        <w:rPr>
          <w:rFonts w:ascii="Calibri" w:hAnsi="Calibri" w:cs="Arial"/>
        </w:rPr>
      </w:pPr>
      <w:r w:rsidRPr="00EF5DB5">
        <w:rPr>
          <w:rFonts w:ascii="Calibri" w:hAnsi="Calibri" w:cs="Arial"/>
        </w:rPr>
        <w:br w:type="page"/>
      </w:r>
      <w:bookmarkStart w:id="2446" w:name="_Toc515454233"/>
      <w:r w:rsidRPr="00EF5DB5">
        <w:rPr>
          <w:rFonts w:ascii="Calibri" w:hAnsi="Calibri" w:cs="Arial"/>
        </w:rPr>
        <w:lastRenderedPageBreak/>
        <w:t>ANNEX 1: Security Policy</w:t>
      </w:r>
      <w:bookmarkEnd w:id="2446"/>
    </w:p>
    <w:p w14:paraId="1139C365" w14:textId="77777777" w:rsidR="007D01C0" w:rsidRPr="00EF5DB5" w:rsidRDefault="004C4DE9" w:rsidP="00E62BD4">
      <w:pPr>
        <w:pStyle w:val="GPSmacrorestart"/>
        <w:rPr>
          <w:rFonts w:ascii="Calibri" w:hAnsi="Calibri"/>
          <w:color w:val="auto"/>
          <w:sz w:val="22"/>
          <w:szCs w:val="22"/>
        </w:rPr>
      </w:pPr>
      <w:r w:rsidRPr="0041593B">
        <w:rPr>
          <w:rFonts w:ascii="Calibri" w:hAnsi="Calibri"/>
          <w:color w:val="auto"/>
          <w:sz w:val="22"/>
          <w:szCs w:val="22"/>
          <w:highlight w:val="yellow"/>
        </w:rPr>
        <w:t>Please refer to attached document (HCPC Security Policy)</w:t>
      </w:r>
      <w:r w:rsidR="0041593B" w:rsidRPr="0041593B">
        <w:rPr>
          <w:rFonts w:ascii="Calibri" w:hAnsi="Calibri"/>
          <w:color w:val="auto"/>
          <w:sz w:val="22"/>
          <w:szCs w:val="22"/>
          <w:highlight w:val="yellow"/>
        </w:rPr>
        <w:t xml:space="preserve"> </w:t>
      </w:r>
      <w:r w:rsidR="0041593B" w:rsidRPr="0041593B">
        <w:rPr>
          <w:rFonts w:ascii="Calibri" w:hAnsi="Calibri"/>
          <w:i/>
          <w:iCs/>
          <w:color w:val="auto"/>
          <w:sz w:val="22"/>
          <w:szCs w:val="22"/>
          <w:highlight w:val="yellow"/>
        </w:rPr>
        <w:t>[to be shared later]</w:t>
      </w:r>
    </w:p>
    <w:p w14:paraId="7009B0B0" w14:textId="77777777" w:rsidR="00C41706" w:rsidRPr="00EF5DB5" w:rsidRDefault="00C41706" w:rsidP="005C61BB">
      <w:pPr>
        <w:pStyle w:val="TSOLScheduleAnnexName"/>
        <w:rPr>
          <w:rFonts w:ascii="Calibri" w:hAnsi="Calibri"/>
        </w:rPr>
      </w:pPr>
      <w:r w:rsidRPr="00EF5DB5">
        <w:rPr>
          <w:rFonts w:ascii="Calibri" w:hAnsi="Calibri"/>
        </w:rPr>
        <w:br w:type="page"/>
      </w:r>
      <w:bookmarkStart w:id="2447" w:name="_Toc515454234"/>
      <w:r w:rsidRPr="00EF5DB5">
        <w:rPr>
          <w:rFonts w:ascii="Calibri" w:hAnsi="Calibri"/>
        </w:rPr>
        <w:lastRenderedPageBreak/>
        <w:t>ANNEX 2: Security Management Plan</w:t>
      </w:r>
      <w:bookmarkEnd w:id="2447"/>
    </w:p>
    <w:p w14:paraId="3ECC3637" w14:textId="77777777" w:rsidR="007D01C0" w:rsidRPr="00EF5DB5" w:rsidRDefault="007D01C0" w:rsidP="00E62BD4">
      <w:pPr>
        <w:rPr>
          <w:rFonts w:ascii="Calibri" w:hAnsi="Calibri"/>
        </w:rPr>
      </w:pPr>
    </w:p>
    <w:p w14:paraId="3B48B392" w14:textId="77777777" w:rsidR="007C0B22" w:rsidRPr="00EF5DB5" w:rsidRDefault="007C0B22" w:rsidP="00E62BD4">
      <w:pPr>
        <w:pStyle w:val="GPSSchTitleandNumber"/>
        <w:jc w:val="both"/>
        <w:outlineLvl w:val="9"/>
        <w:rPr>
          <w:rFonts w:ascii="Calibri" w:hAnsi="Calibri" w:cs="Arial"/>
        </w:rPr>
      </w:pPr>
      <w:r w:rsidRPr="00EF5DB5">
        <w:rPr>
          <w:rFonts w:ascii="Calibri" w:hAnsi="Calibri" w:cs="Arial"/>
          <w:highlight w:val="yellow"/>
        </w:rPr>
        <w:br w:type="page"/>
      </w:r>
    </w:p>
    <w:p w14:paraId="6F1DCED7" w14:textId="77777777" w:rsidR="00C12BEB" w:rsidRPr="00EF5DB5" w:rsidRDefault="00C12BEB" w:rsidP="005C61BB">
      <w:pPr>
        <w:pStyle w:val="GPSSchTitleandNumber"/>
        <w:rPr>
          <w:rFonts w:ascii="Calibri" w:hAnsi="Calibri" w:cs="Arial"/>
        </w:rPr>
      </w:pPr>
      <w:bookmarkStart w:id="2448" w:name="_Ref313382873"/>
      <w:bookmarkStart w:id="2449" w:name="_Toc314810848"/>
      <w:bookmarkStart w:id="2450" w:name="_Toc351710921"/>
      <w:bookmarkStart w:id="2451" w:name="_Toc358671831"/>
      <w:bookmarkStart w:id="2452" w:name="_Ref349135995"/>
      <w:bookmarkStart w:id="2453" w:name="_Toc350503092"/>
      <w:bookmarkStart w:id="2454" w:name="_Toc350504082"/>
      <w:bookmarkStart w:id="2455" w:name="_Toc515454235"/>
      <w:r w:rsidRPr="00EF5DB5">
        <w:rPr>
          <w:rFonts w:ascii="Calibri" w:hAnsi="Calibri" w:cs="Arial"/>
        </w:rPr>
        <w:t xml:space="preserve">CALL OFF SCHEDULE </w:t>
      </w:r>
      <w:r w:rsidR="00B30427" w:rsidRPr="00EF5DB5">
        <w:rPr>
          <w:rFonts w:ascii="Calibri" w:hAnsi="Calibri" w:cs="Arial"/>
        </w:rPr>
        <w:t>8</w:t>
      </w:r>
      <w:r w:rsidRPr="00EF5DB5">
        <w:rPr>
          <w:rFonts w:ascii="Calibri" w:hAnsi="Calibri" w:cs="Arial"/>
        </w:rPr>
        <w:t>: BUSINESS CONTINUITY</w:t>
      </w:r>
      <w:bookmarkEnd w:id="2448"/>
      <w:bookmarkEnd w:id="2449"/>
      <w:r w:rsidRPr="00EF5DB5">
        <w:rPr>
          <w:rFonts w:ascii="Calibri" w:hAnsi="Calibri" w:cs="Arial"/>
        </w:rPr>
        <w:t xml:space="preserve"> AND DISASTER RECOVERY</w:t>
      </w:r>
      <w:bookmarkEnd w:id="2450"/>
      <w:bookmarkEnd w:id="2451"/>
      <w:bookmarkEnd w:id="2452"/>
      <w:bookmarkEnd w:id="2453"/>
      <w:bookmarkEnd w:id="2454"/>
      <w:bookmarkEnd w:id="2455"/>
    </w:p>
    <w:p w14:paraId="6594F009" w14:textId="77777777" w:rsidR="00E13960" w:rsidRPr="00EF5DB5" w:rsidRDefault="002B7B0A" w:rsidP="00EF5DB5">
      <w:pPr>
        <w:pStyle w:val="GPSL1CLAUSEHEADING"/>
        <w:numPr>
          <w:ilvl w:val="0"/>
          <w:numId w:val="29"/>
        </w:numPr>
        <w:rPr>
          <w:rFonts w:ascii="Calibri" w:hAnsi="Calibri"/>
        </w:rPr>
      </w:pPr>
      <w:r w:rsidRPr="00EF5DB5" w:rsidDel="002B7B0A">
        <w:rPr>
          <w:rFonts w:ascii="Calibri" w:hAnsi="Calibri"/>
        </w:rPr>
        <w:t xml:space="preserve"> </w:t>
      </w:r>
      <w:bookmarkStart w:id="2456" w:name="_Ref72255205"/>
      <w:bookmarkStart w:id="2457" w:name="_Toc515454236"/>
      <w:r w:rsidR="00C12BEB" w:rsidRPr="00EF5DB5">
        <w:rPr>
          <w:rFonts w:ascii="Calibri" w:hAnsi="Calibri"/>
        </w:rPr>
        <w:t>Definitions</w:t>
      </w:r>
      <w:bookmarkEnd w:id="2457"/>
    </w:p>
    <w:p w14:paraId="1DC972B2" w14:textId="77777777" w:rsidR="008D0A60" w:rsidRPr="00EF5DB5" w:rsidRDefault="00C12BEB" w:rsidP="00E62BD4">
      <w:pPr>
        <w:pStyle w:val="GPSL2numberedclause"/>
      </w:pPr>
      <w:r w:rsidRPr="00EF5DB5">
        <w:t xml:space="preserve">In this Call Off Schedule </w:t>
      </w:r>
      <w:r w:rsidR="00B30427" w:rsidRPr="00EF5DB5">
        <w:t>8</w:t>
      </w:r>
      <w:r w:rsidRPr="00EF5DB5">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EF5DB5" w14:paraId="6E9F3552" w14:textId="77777777" w:rsidTr="000E7CA5">
        <w:tc>
          <w:tcPr>
            <w:tcW w:w="2579" w:type="dxa"/>
          </w:tcPr>
          <w:p w14:paraId="5441DFF1" w14:textId="77777777" w:rsidR="00B833FA" w:rsidRPr="00EF5DB5" w:rsidRDefault="00C41706" w:rsidP="00E62BD4">
            <w:pPr>
              <w:pStyle w:val="GPSDefinitionTerm"/>
              <w:jc w:val="both"/>
              <w:rPr>
                <w:rFonts w:ascii="Calibri" w:hAnsi="Calibri"/>
              </w:rPr>
            </w:pPr>
            <w:r w:rsidRPr="00EF5DB5">
              <w:rPr>
                <w:rFonts w:ascii="Calibri" w:hAnsi="Calibri"/>
              </w:rPr>
              <w:t>"</w:t>
            </w:r>
            <w:r w:rsidR="00B833FA" w:rsidRPr="00EF5DB5">
              <w:rPr>
                <w:rFonts w:ascii="Calibri" w:hAnsi="Calibri"/>
              </w:rPr>
              <w:t>Business Continuity Plan</w:t>
            </w:r>
            <w:r w:rsidRPr="00EF5DB5">
              <w:rPr>
                <w:rFonts w:ascii="Calibri" w:hAnsi="Calibri"/>
              </w:rPr>
              <w:t>"</w:t>
            </w:r>
          </w:p>
        </w:tc>
        <w:tc>
          <w:tcPr>
            <w:tcW w:w="5075" w:type="dxa"/>
          </w:tcPr>
          <w:p w14:paraId="7E39131D" w14:textId="77777777" w:rsidR="00B833FA" w:rsidRPr="00EF5DB5" w:rsidRDefault="00B833FA" w:rsidP="00E62BD4">
            <w:pPr>
              <w:pStyle w:val="GPsDefinition"/>
              <w:rPr>
                <w:rFonts w:ascii="Calibri" w:hAnsi="Calibri"/>
              </w:rPr>
            </w:pPr>
            <w:r w:rsidRPr="00EF5DB5">
              <w:rPr>
                <w:rFonts w:ascii="Calibri" w:hAnsi="Calibri"/>
              </w:rPr>
              <w:t>has the meaning given</w:t>
            </w:r>
            <w:r w:rsidR="00C41706" w:rsidRPr="00EF5DB5">
              <w:rPr>
                <w:rFonts w:ascii="Calibri" w:hAnsi="Calibri"/>
              </w:rPr>
              <w:t xml:space="preserve"> to it</w:t>
            </w:r>
            <w:r w:rsidRPr="00EF5DB5">
              <w:rPr>
                <w:rFonts w:ascii="Calibri" w:hAnsi="Calibri"/>
              </w:rPr>
              <w:t xml:space="preserve"> in paragraph </w:t>
            </w:r>
            <w:r w:rsidR="009F474C" w:rsidRPr="00EF5DB5">
              <w:rPr>
                <w:rFonts w:ascii="Calibri" w:hAnsi="Calibri"/>
              </w:rPr>
              <w:fldChar w:fldCharType="begin"/>
            </w:r>
            <w:r w:rsidR="00C41706" w:rsidRPr="00EF5DB5">
              <w:rPr>
                <w:rFonts w:ascii="Calibri" w:hAnsi="Calibri"/>
              </w:rPr>
              <w:instrText xml:space="preserve"> REF _Ref144353343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2.2.1(b)</w:t>
            </w:r>
            <w:r w:rsidR="009F474C" w:rsidRPr="00EF5DB5">
              <w:rPr>
                <w:rFonts w:ascii="Calibri" w:hAnsi="Calibri"/>
              </w:rPr>
              <w:fldChar w:fldCharType="end"/>
            </w:r>
            <w:r w:rsidRPr="00EF5DB5">
              <w:rPr>
                <w:rFonts w:ascii="Calibri" w:hAnsi="Calibri"/>
              </w:rPr>
              <w:t xml:space="preserve"> of</w:t>
            </w:r>
            <w:r w:rsidR="00C41706" w:rsidRPr="00EF5DB5">
              <w:rPr>
                <w:rFonts w:ascii="Calibri" w:hAnsi="Calibri"/>
              </w:rPr>
              <w:t xml:space="preserve"> this</w:t>
            </w:r>
            <w:r w:rsidRPr="00EF5DB5">
              <w:rPr>
                <w:rFonts w:ascii="Calibri" w:hAnsi="Calibri"/>
              </w:rPr>
              <w:t xml:space="preserve"> Call Off Schedule</w:t>
            </w:r>
            <w:r w:rsidR="00D01F32" w:rsidRPr="00EF5DB5">
              <w:rPr>
                <w:rFonts w:ascii="Calibri" w:hAnsi="Calibri"/>
              </w:rPr>
              <w:t xml:space="preserve"> </w:t>
            </w:r>
            <w:r w:rsidR="00B30427" w:rsidRPr="00EF5DB5">
              <w:rPr>
                <w:rFonts w:ascii="Calibri" w:hAnsi="Calibri"/>
              </w:rPr>
              <w:t>8</w:t>
            </w:r>
            <w:r w:rsidR="00C41706" w:rsidRPr="00EF5DB5">
              <w:rPr>
                <w:rFonts w:ascii="Calibri" w:hAnsi="Calibri"/>
              </w:rPr>
              <w:t>;</w:t>
            </w:r>
          </w:p>
        </w:tc>
      </w:tr>
      <w:tr w:rsidR="001665D9" w:rsidRPr="00EF5DB5" w14:paraId="036F760E" w14:textId="77777777" w:rsidTr="000E7CA5">
        <w:tc>
          <w:tcPr>
            <w:tcW w:w="2579" w:type="dxa"/>
          </w:tcPr>
          <w:p w14:paraId="6CCD794E" w14:textId="77777777" w:rsidR="001665D9" w:rsidRPr="00EF5DB5" w:rsidRDefault="001665D9" w:rsidP="00E62BD4">
            <w:pPr>
              <w:pStyle w:val="GPSDefinitionTerm"/>
              <w:jc w:val="both"/>
              <w:rPr>
                <w:rFonts w:ascii="Calibri" w:hAnsi="Calibri"/>
              </w:rPr>
            </w:pPr>
            <w:r w:rsidRPr="00EF5DB5">
              <w:rPr>
                <w:rFonts w:ascii="Calibri" w:hAnsi="Calibri"/>
              </w:rPr>
              <w:t>"Disaster Recovery Plan"</w:t>
            </w:r>
          </w:p>
        </w:tc>
        <w:tc>
          <w:tcPr>
            <w:tcW w:w="5075" w:type="dxa"/>
          </w:tcPr>
          <w:p w14:paraId="21B3A28B" w14:textId="77777777" w:rsidR="001665D9" w:rsidRPr="00EF5DB5" w:rsidRDefault="001665D9" w:rsidP="00E62BD4">
            <w:pPr>
              <w:pStyle w:val="GPsDefinition"/>
              <w:rPr>
                <w:rFonts w:ascii="Calibri" w:hAnsi="Calibri"/>
              </w:rPr>
            </w:pPr>
            <w:r w:rsidRPr="00EF5DB5">
              <w:rPr>
                <w:rFonts w:ascii="Calibri" w:hAnsi="Calibri"/>
              </w:rPr>
              <w:t xml:space="preserve">has the meaning given to it in </w:t>
            </w:r>
            <w:r w:rsidR="009F474C" w:rsidRPr="00EF5DB5">
              <w:rPr>
                <w:rFonts w:ascii="Calibri" w:hAnsi="Calibri"/>
              </w:rPr>
              <w:fldChar w:fldCharType="begin"/>
            </w:r>
            <w:r w:rsidRPr="00EF5DB5">
              <w:rPr>
                <w:rFonts w:ascii="Calibri" w:hAnsi="Calibri"/>
              </w:rPr>
              <w:instrText xml:space="preserve"> REF _Ref144353357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2.2.1(c)</w:t>
            </w:r>
            <w:r w:rsidR="009F474C" w:rsidRPr="00EF5DB5">
              <w:rPr>
                <w:rFonts w:ascii="Calibri" w:hAnsi="Calibri"/>
              </w:rPr>
              <w:fldChar w:fldCharType="end"/>
            </w:r>
            <w:r w:rsidRPr="00EF5DB5">
              <w:rPr>
                <w:rFonts w:ascii="Calibri" w:hAnsi="Calibri"/>
              </w:rPr>
              <w:t xml:space="preserve"> of this Call Off Schedule</w:t>
            </w:r>
            <w:r w:rsidR="00D01F32" w:rsidRPr="00EF5DB5">
              <w:rPr>
                <w:rFonts w:ascii="Calibri" w:hAnsi="Calibri"/>
              </w:rPr>
              <w:t xml:space="preserve"> </w:t>
            </w:r>
            <w:r w:rsidR="00B30427" w:rsidRPr="00EF5DB5">
              <w:rPr>
                <w:rFonts w:ascii="Calibri" w:hAnsi="Calibri"/>
              </w:rPr>
              <w:t>8</w:t>
            </w:r>
            <w:r w:rsidRPr="00EF5DB5">
              <w:rPr>
                <w:rFonts w:ascii="Calibri" w:hAnsi="Calibri"/>
              </w:rPr>
              <w:t>;</w:t>
            </w:r>
          </w:p>
        </w:tc>
      </w:tr>
      <w:tr w:rsidR="001665D9" w:rsidRPr="00EF5DB5" w14:paraId="4C03A3CE" w14:textId="77777777" w:rsidTr="000E7CA5">
        <w:tc>
          <w:tcPr>
            <w:tcW w:w="2579" w:type="dxa"/>
          </w:tcPr>
          <w:p w14:paraId="6610BC78" w14:textId="77777777" w:rsidR="001665D9" w:rsidRPr="00EF5DB5" w:rsidRDefault="001665D9" w:rsidP="00E62BD4">
            <w:pPr>
              <w:pStyle w:val="GPSDefinitionTerm"/>
              <w:jc w:val="both"/>
              <w:rPr>
                <w:rFonts w:ascii="Calibri" w:hAnsi="Calibri"/>
              </w:rPr>
            </w:pPr>
            <w:r w:rsidRPr="00EF5DB5">
              <w:rPr>
                <w:rFonts w:ascii="Calibri" w:hAnsi="Calibri"/>
              </w:rPr>
              <w:t>"Disaster Recovery System"</w:t>
            </w:r>
          </w:p>
        </w:tc>
        <w:tc>
          <w:tcPr>
            <w:tcW w:w="5075" w:type="dxa"/>
          </w:tcPr>
          <w:p w14:paraId="2B1B2914" w14:textId="77777777" w:rsidR="001665D9" w:rsidRPr="00EF5DB5" w:rsidRDefault="000955D8" w:rsidP="00E62BD4">
            <w:pPr>
              <w:pStyle w:val="GPsDefinition"/>
              <w:rPr>
                <w:rFonts w:ascii="Calibri" w:hAnsi="Calibri"/>
              </w:rPr>
            </w:pPr>
            <w:r w:rsidRPr="00EF5DB5">
              <w:rPr>
                <w:rFonts w:ascii="Calibri" w:hAnsi="Calibri"/>
              </w:rPr>
              <w:t xml:space="preserve">means </w:t>
            </w:r>
            <w:r w:rsidR="001665D9" w:rsidRPr="00EF5DB5">
              <w:rPr>
                <w:rFonts w:ascii="Calibri" w:hAnsi="Calibri"/>
              </w:rPr>
              <w:t>the system</w:t>
            </w:r>
            <w:r w:rsidR="00BD0EA6" w:rsidRPr="00EF5DB5">
              <w:rPr>
                <w:rFonts w:ascii="Calibri" w:hAnsi="Calibri"/>
              </w:rPr>
              <w:t xml:space="preserve"> embodied in the processes and procedures for restoring the provision of </w:t>
            </w:r>
            <w:r w:rsidR="000C52D8" w:rsidRPr="00EF5DB5">
              <w:rPr>
                <w:rFonts w:ascii="Calibri" w:hAnsi="Calibri"/>
              </w:rPr>
              <w:t>Services</w:t>
            </w:r>
            <w:r w:rsidR="00BD0EA6" w:rsidRPr="00EF5DB5">
              <w:rPr>
                <w:rFonts w:ascii="Calibri" w:hAnsi="Calibri"/>
              </w:rPr>
              <w:t xml:space="preserve"> following the occurrence of a disaster</w:t>
            </w:r>
            <w:r w:rsidR="001665D9" w:rsidRPr="00EF5DB5">
              <w:rPr>
                <w:rFonts w:ascii="Calibri" w:hAnsi="Calibri"/>
              </w:rPr>
              <w:t>;</w:t>
            </w:r>
          </w:p>
        </w:tc>
      </w:tr>
      <w:tr w:rsidR="001665D9" w:rsidRPr="00EF5DB5" w14:paraId="2D6412F5" w14:textId="77777777" w:rsidTr="000E7CA5">
        <w:tc>
          <w:tcPr>
            <w:tcW w:w="2579" w:type="dxa"/>
          </w:tcPr>
          <w:p w14:paraId="42AFF0E0" w14:textId="77777777" w:rsidR="001665D9" w:rsidRPr="00EF5DB5" w:rsidRDefault="001665D9" w:rsidP="00E62BD4">
            <w:pPr>
              <w:pStyle w:val="GPSDefinitionTerm"/>
              <w:jc w:val="both"/>
              <w:rPr>
                <w:rFonts w:ascii="Calibri" w:hAnsi="Calibri"/>
              </w:rPr>
            </w:pPr>
            <w:r w:rsidRPr="00EF5DB5">
              <w:rPr>
                <w:rFonts w:ascii="Calibri" w:hAnsi="Calibri"/>
              </w:rPr>
              <w:t>"Review Report"</w:t>
            </w:r>
          </w:p>
        </w:tc>
        <w:tc>
          <w:tcPr>
            <w:tcW w:w="5075" w:type="dxa"/>
          </w:tcPr>
          <w:p w14:paraId="72B88F73" w14:textId="77777777" w:rsidR="001665D9" w:rsidRPr="00EF5DB5" w:rsidRDefault="001665D9" w:rsidP="00E62BD4">
            <w:pPr>
              <w:pStyle w:val="GPsDefinition"/>
              <w:rPr>
                <w:rFonts w:ascii="Calibri" w:hAnsi="Calibri"/>
              </w:rPr>
            </w:pPr>
            <w:r w:rsidRPr="00EF5DB5">
              <w:rPr>
                <w:rFonts w:ascii="Calibri" w:hAnsi="Calibri"/>
              </w:rPr>
              <w:t xml:space="preserve">has the meaning given to it in paragraph </w:t>
            </w:r>
            <w:r w:rsidR="009F474C" w:rsidRPr="00EF5DB5">
              <w:rPr>
                <w:rFonts w:ascii="Calibri" w:hAnsi="Calibri"/>
              </w:rPr>
              <w:fldChar w:fldCharType="begin"/>
            </w:r>
            <w:r w:rsidRPr="00EF5DB5">
              <w:rPr>
                <w:rFonts w:ascii="Calibri" w:hAnsi="Calibri"/>
              </w:rPr>
              <w:instrText xml:space="preserve"> REF _Ref365641241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6.2</w:t>
            </w:r>
            <w:r w:rsidR="009F474C" w:rsidRPr="00EF5DB5">
              <w:rPr>
                <w:rFonts w:ascii="Calibri" w:hAnsi="Calibri"/>
              </w:rPr>
              <w:fldChar w:fldCharType="end"/>
            </w:r>
            <w:r w:rsidRPr="00EF5DB5">
              <w:rPr>
                <w:rFonts w:ascii="Calibri" w:hAnsi="Calibri"/>
              </w:rPr>
              <w:t xml:space="preserve"> of this Call Off Schedule</w:t>
            </w:r>
            <w:r w:rsidR="000C7E58" w:rsidRPr="00EF5DB5">
              <w:rPr>
                <w:rFonts w:ascii="Calibri" w:hAnsi="Calibri"/>
              </w:rPr>
              <w:t xml:space="preserve"> </w:t>
            </w:r>
            <w:r w:rsidR="00B30427" w:rsidRPr="00EF5DB5">
              <w:rPr>
                <w:rFonts w:ascii="Calibri" w:hAnsi="Calibri"/>
              </w:rPr>
              <w:t>8</w:t>
            </w:r>
            <w:r w:rsidRPr="00EF5DB5">
              <w:rPr>
                <w:rFonts w:ascii="Calibri" w:hAnsi="Calibri"/>
              </w:rPr>
              <w:t>;</w:t>
            </w:r>
          </w:p>
        </w:tc>
      </w:tr>
      <w:tr w:rsidR="001665D9" w:rsidRPr="00EF5DB5" w14:paraId="17807C90" w14:textId="77777777" w:rsidTr="000E7CA5">
        <w:tc>
          <w:tcPr>
            <w:tcW w:w="2579" w:type="dxa"/>
          </w:tcPr>
          <w:p w14:paraId="7338154C" w14:textId="77777777" w:rsidR="001665D9" w:rsidRPr="00EF5DB5" w:rsidRDefault="001665D9" w:rsidP="00E62BD4">
            <w:pPr>
              <w:pStyle w:val="GPSDefinitionTerm"/>
              <w:jc w:val="both"/>
              <w:rPr>
                <w:rFonts w:ascii="Calibri" w:hAnsi="Calibri"/>
              </w:rPr>
            </w:pPr>
            <w:r w:rsidRPr="00EF5DB5">
              <w:rPr>
                <w:rFonts w:ascii="Calibri" w:hAnsi="Calibri"/>
              </w:rPr>
              <w:t>"</w:t>
            </w:r>
            <w:r w:rsidR="00FF469C" w:rsidRPr="00EF5DB5">
              <w:rPr>
                <w:rFonts w:ascii="Calibri" w:hAnsi="Calibri"/>
              </w:rPr>
              <w:t>Supplier</w:t>
            </w:r>
            <w:r w:rsidR="00DC21E4" w:rsidRPr="00EF5DB5">
              <w:rPr>
                <w:rFonts w:ascii="Calibri" w:hAnsi="Calibri"/>
              </w:rPr>
              <w:t>’</w:t>
            </w:r>
            <w:r w:rsidR="00FF469C" w:rsidRPr="00EF5DB5">
              <w:rPr>
                <w:rFonts w:ascii="Calibri" w:hAnsi="Calibri"/>
              </w:rPr>
              <w:t>s</w:t>
            </w:r>
            <w:r w:rsidRPr="00EF5DB5">
              <w:rPr>
                <w:rFonts w:ascii="Calibri" w:hAnsi="Calibri"/>
              </w:rPr>
              <w:t xml:space="preserve"> Proposals"</w:t>
            </w:r>
          </w:p>
        </w:tc>
        <w:tc>
          <w:tcPr>
            <w:tcW w:w="5075" w:type="dxa"/>
          </w:tcPr>
          <w:p w14:paraId="4995EBB6" w14:textId="77777777" w:rsidR="001665D9" w:rsidRPr="00EF5DB5" w:rsidRDefault="001665D9" w:rsidP="00E62BD4">
            <w:pPr>
              <w:pStyle w:val="GPsDefinition"/>
              <w:rPr>
                <w:rFonts w:ascii="Calibri" w:hAnsi="Calibri"/>
              </w:rPr>
            </w:pPr>
            <w:r w:rsidRPr="00EF5DB5">
              <w:rPr>
                <w:rFonts w:ascii="Calibri" w:hAnsi="Calibri"/>
              </w:rPr>
              <w:t xml:space="preserve">has the meaning given to it in paragraph </w:t>
            </w:r>
            <w:r w:rsidR="009F474C" w:rsidRPr="00EF5DB5">
              <w:rPr>
                <w:rFonts w:ascii="Calibri" w:hAnsi="Calibri"/>
              </w:rPr>
              <w:fldChar w:fldCharType="begin"/>
            </w:r>
            <w:r w:rsidRPr="00EF5DB5">
              <w:rPr>
                <w:rFonts w:ascii="Calibri" w:hAnsi="Calibri"/>
              </w:rPr>
              <w:instrText xml:space="preserve"> REF _Ref365641249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6.2.3</w:t>
            </w:r>
            <w:r w:rsidR="009F474C" w:rsidRPr="00EF5DB5">
              <w:rPr>
                <w:rFonts w:ascii="Calibri" w:hAnsi="Calibri"/>
              </w:rPr>
              <w:fldChar w:fldCharType="end"/>
            </w:r>
            <w:r w:rsidRPr="00EF5DB5">
              <w:rPr>
                <w:rFonts w:ascii="Calibri" w:hAnsi="Calibri"/>
              </w:rPr>
              <w:t xml:space="preserve"> of this Call Off Schedule</w:t>
            </w:r>
            <w:r w:rsidR="000C7E58" w:rsidRPr="00EF5DB5">
              <w:rPr>
                <w:rFonts w:ascii="Calibri" w:hAnsi="Calibri"/>
              </w:rPr>
              <w:t xml:space="preserve"> </w:t>
            </w:r>
            <w:r w:rsidR="00B30427" w:rsidRPr="00EF5DB5">
              <w:rPr>
                <w:rFonts w:ascii="Calibri" w:hAnsi="Calibri"/>
              </w:rPr>
              <w:t>8</w:t>
            </w:r>
            <w:r w:rsidRPr="00EF5DB5">
              <w:rPr>
                <w:rFonts w:ascii="Calibri" w:hAnsi="Calibri"/>
              </w:rPr>
              <w:t>;</w:t>
            </w:r>
          </w:p>
        </w:tc>
      </w:tr>
    </w:tbl>
    <w:p w14:paraId="373752D1" w14:textId="77777777" w:rsidR="00E13960" w:rsidRPr="00EF5DB5" w:rsidRDefault="00C12BEB" w:rsidP="00E62BD4">
      <w:pPr>
        <w:pStyle w:val="GPSL1SCHEDULEHeading"/>
        <w:rPr>
          <w:rFonts w:ascii="Calibri" w:hAnsi="Calibri"/>
        </w:rPr>
      </w:pPr>
      <w:r w:rsidRPr="00EF5DB5">
        <w:rPr>
          <w:rFonts w:ascii="Calibri" w:hAnsi="Calibri"/>
        </w:rPr>
        <w:t>BCDR PLAN</w:t>
      </w:r>
    </w:p>
    <w:p w14:paraId="6070DFBC" w14:textId="77777777" w:rsidR="00C12BEB" w:rsidRPr="00EF5DB5" w:rsidRDefault="00C12BEB" w:rsidP="00E62BD4">
      <w:pPr>
        <w:pStyle w:val="GPSL2numberedclause"/>
      </w:pPr>
      <w:r w:rsidRPr="00EF5DB5">
        <w:t xml:space="preserve">Within </w:t>
      </w:r>
      <w:r w:rsidR="00654D8D" w:rsidRPr="004C4DE9">
        <w:t xml:space="preserve">thirty </w:t>
      </w:r>
      <w:r w:rsidRPr="004C4DE9">
        <w:t>30</w:t>
      </w:r>
      <w:r w:rsidRPr="00EF5DB5">
        <w:t xml:space="preserve"> Working Days from the Call Off Commencement Date the Supplier shall prepare and deliver to the </w:t>
      </w:r>
      <w:r w:rsidR="006179E3" w:rsidRPr="00EF5DB5">
        <w:t>Contracting Authority</w:t>
      </w:r>
      <w:r w:rsidRPr="00EF5DB5">
        <w:t xml:space="preserve"> for the </w:t>
      </w:r>
      <w:r w:rsidR="006179E3" w:rsidRPr="00EF5DB5">
        <w:t>Contracting Authority</w:t>
      </w:r>
      <w:r w:rsidRPr="00EF5DB5">
        <w:t>’s written approval a plan, which shall detail the processes and arrangements that the Supplier shall follow to:</w:t>
      </w:r>
    </w:p>
    <w:p w14:paraId="654417E5" w14:textId="77777777" w:rsidR="008D0A60" w:rsidRPr="00EF5DB5" w:rsidRDefault="00C12BEB" w:rsidP="00E62BD4">
      <w:pPr>
        <w:pStyle w:val="GPSL3numberedclause"/>
      </w:pPr>
      <w:r w:rsidRPr="00EF5DB5">
        <w:t xml:space="preserve">ensure continuity of the business processes and operations supported by the </w:t>
      </w:r>
      <w:r w:rsidR="009E0BBE" w:rsidRPr="00EF5DB5">
        <w:t>Services</w:t>
      </w:r>
      <w:r w:rsidRPr="00EF5DB5">
        <w:t xml:space="preserve"> following any failure or disruption of any element of the</w:t>
      </w:r>
      <w:r w:rsidR="00B833FA" w:rsidRPr="00EF5DB5">
        <w:t xml:space="preserve"> </w:t>
      </w:r>
      <w:r w:rsidR="000C52D8" w:rsidRPr="00EF5DB5">
        <w:t>Services</w:t>
      </w:r>
      <w:r w:rsidRPr="00EF5DB5">
        <w:t>; and</w:t>
      </w:r>
    </w:p>
    <w:p w14:paraId="00559BEA" w14:textId="77777777" w:rsidR="00E13960" w:rsidRPr="00EF5DB5" w:rsidRDefault="00C12BEB" w:rsidP="00E62BD4">
      <w:pPr>
        <w:pStyle w:val="GPSL3numberedclause"/>
      </w:pPr>
      <w:r w:rsidRPr="00EF5DB5">
        <w:t xml:space="preserve">the recovery of the </w:t>
      </w:r>
      <w:r w:rsidR="000C52D8" w:rsidRPr="00EF5DB5">
        <w:t>Services</w:t>
      </w:r>
      <w:r w:rsidRPr="00EF5DB5">
        <w:t xml:space="preserve"> in the event of a Disaster.</w:t>
      </w:r>
    </w:p>
    <w:p w14:paraId="6F4B0CD0" w14:textId="77777777" w:rsidR="008D0A60" w:rsidRPr="00EF5DB5" w:rsidRDefault="00C12BEB" w:rsidP="00E62BD4">
      <w:pPr>
        <w:pStyle w:val="GPSL2numberedclause"/>
      </w:pPr>
      <w:r w:rsidRPr="00EF5DB5">
        <w:t>The BCDR Plan shall:</w:t>
      </w:r>
    </w:p>
    <w:p w14:paraId="2D37793B" w14:textId="77777777" w:rsidR="008D0A60" w:rsidRPr="00EF5DB5" w:rsidRDefault="00C12BEB" w:rsidP="00E62BD4">
      <w:pPr>
        <w:pStyle w:val="GPSL3numberedclause"/>
      </w:pPr>
      <w:r w:rsidRPr="00EF5DB5">
        <w:t>be divided into three parts:</w:t>
      </w:r>
    </w:p>
    <w:p w14:paraId="4432A36D" w14:textId="77777777" w:rsidR="008D0A60" w:rsidRPr="00EF5DB5" w:rsidRDefault="00C12BEB" w:rsidP="00E62BD4">
      <w:pPr>
        <w:pStyle w:val="GPSL4numberedclause"/>
        <w:rPr>
          <w:szCs w:val="22"/>
        </w:rPr>
      </w:pPr>
      <w:bookmarkStart w:id="2458" w:name="_Ref365641163"/>
      <w:bookmarkStart w:id="2459" w:name="_Ref144353370"/>
      <w:r w:rsidRPr="00EF5DB5">
        <w:rPr>
          <w:szCs w:val="22"/>
        </w:rPr>
        <w:t>Part A which shall set out general principles applicable to the BCDR Plan;</w:t>
      </w:r>
      <w:bookmarkEnd w:id="2458"/>
      <w:r w:rsidRPr="00EF5DB5">
        <w:rPr>
          <w:szCs w:val="22"/>
        </w:rPr>
        <w:t xml:space="preserve"> </w:t>
      </w:r>
      <w:bookmarkEnd w:id="2459"/>
    </w:p>
    <w:p w14:paraId="65B46204" w14:textId="77777777" w:rsidR="00E13960" w:rsidRPr="00EF5DB5" w:rsidRDefault="00C12BEB" w:rsidP="00E62BD4">
      <w:pPr>
        <w:pStyle w:val="GPSL4numberedclause"/>
        <w:rPr>
          <w:szCs w:val="22"/>
        </w:rPr>
      </w:pPr>
      <w:bookmarkStart w:id="2460" w:name="_Ref144353343"/>
      <w:r w:rsidRPr="00EF5DB5">
        <w:rPr>
          <w:szCs w:val="22"/>
        </w:rPr>
        <w:t xml:space="preserve">Part B which shall relate to business continuity (the </w:t>
      </w:r>
      <w:r w:rsidRPr="00EF5DB5">
        <w:rPr>
          <w:b/>
          <w:bCs/>
          <w:szCs w:val="22"/>
        </w:rPr>
        <w:t>“Business Continuity Plan”</w:t>
      </w:r>
      <w:r w:rsidRPr="00EF5DB5">
        <w:rPr>
          <w:szCs w:val="22"/>
        </w:rPr>
        <w:t>); and</w:t>
      </w:r>
      <w:bookmarkEnd w:id="2460"/>
    </w:p>
    <w:p w14:paraId="54210FFD" w14:textId="77777777" w:rsidR="00E13960" w:rsidRPr="00EF5DB5" w:rsidRDefault="00C12BEB" w:rsidP="00E62BD4">
      <w:pPr>
        <w:pStyle w:val="GPSL4numberedclause"/>
        <w:rPr>
          <w:szCs w:val="22"/>
        </w:rPr>
      </w:pPr>
      <w:bookmarkStart w:id="2461" w:name="_Ref144353357"/>
      <w:r w:rsidRPr="00EF5DB5">
        <w:rPr>
          <w:szCs w:val="22"/>
        </w:rPr>
        <w:t xml:space="preserve">Part C which shall relate to disaster recovery (the </w:t>
      </w:r>
      <w:r w:rsidRPr="00EF5DB5">
        <w:rPr>
          <w:b/>
          <w:bCs/>
          <w:szCs w:val="22"/>
        </w:rPr>
        <w:t>“Disaster Recovery Plan”</w:t>
      </w:r>
      <w:r w:rsidRPr="00EF5DB5">
        <w:rPr>
          <w:szCs w:val="22"/>
        </w:rPr>
        <w:t>); and</w:t>
      </w:r>
      <w:bookmarkEnd w:id="2461"/>
    </w:p>
    <w:p w14:paraId="136F4344" w14:textId="77777777" w:rsidR="008D0A60" w:rsidRPr="00EF5DB5" w:rsidRDefault="00C12BEB" w:rsidP="00E62BD4">
      <w:pPr>
        <w:pStyle w:val="GPSL3numberedclause"/>
      </w:pPr>
      <w:bookmarkStart w:id="2462" w:name="_Ref65989073"/>
      <w:bookmarkEnd w:id="2456"/>
      <w:r w:rsidRPr="00EF5DB5">
        <w:t xml:space="preserve">unless otherwise required by the </w:t>
      </w:r>
      <w:r w:rsidR="006179E3" w:rsidRPr="00EF5DB5">
        <w:t>Contracting Authority</w:t>
      </w:r>
      <w:r w:rsidRPr="00EF5DB5">
        <w:t xml:space="preserve"> in writing, be based upon and be consistent with the provisions of </w:t>
      </w:r>
      <w:r w:rsidR="00C578A0" w:rsidRPr="00EF5DB5">
        <w:t>paragraph</w:t>
      </w:r>
      <w:r w:rsidRPr="00EF5DB5">
        <w:t>s 3, 4 and 5.</w:t>
      </w:r>
    </w:p>
    <w:p w14:paraId="2E743FD3" w14:textId="77777777" w:rsidR="008D0A60" w:rsidRPr="00EF5DB5" w:rsidRDefault="00C12BEB" w:rsidP="00E62BD4">
      <w:pPr>
        <w:pStyle w:val="GPSL2numberedclause"/>
      </w:pPr>
      <w:bookmarkStart w:id="2463" w:name="_Ref365641451"/>
      <w:r w:rsidRPr="00EF5DB5">
        <w:t xml:space="preserve">Following receipt of the draft BCDR Plan from the Supplier, the </w:t>
      </w:r>
      <w:r w:rsidR="006179E3" w:rsidRPr="00EF5DB5">
        <w:t>Contracting Authority</w:t>
      </w:r>
      <w:r w:rsidRPr="00EF5DB5">
        <w:t xml:space="preserve"> shall:</w:t>
      </w:r>
      <w:bookmarkEnd w:id="2463"/>
    </w:p>
    <w:p w14:paraId="3CC15D5D" w14:textId="77777777" w:rsidR="008D0A60" w:rsidRPr="00EF5DB5" w:rsidRDefault="00C12BEB" w:rsidP="00E62BD4">
      <w:pPr>
        <w:pStyle w:val="GPSL3numberedclause"/>
      </w:pPr>
      <w:r w:rsidRPr="00EF5DB5">
        <w:t>review and comment on the draft BCDR Plan as soon as reasonably practicable; and</w:t>
      </w:r>
    </w:p>
    <w:p w14:paraId="61279F36" w14:textId="77777777" w:rsidR="00E13960" w:rsidRPr="00EF5DB5" w:rsidRDefault="00C12BEB" w:rsidP="00E62BD4">
      <w:pPr>
        <w:pStyle w:val="GPSL3numberedclause"/>
      </w:pPr>
      <w:r w:rsidRPr="00EF5DB5">
        <w:lastRenderedPageBreak/>
        <w:t>notify the Supplier in writing that it approves or rejects the draft BCDR Plan no later than</w:t>
      </w:r>
      <w:r w:rsidR="001665D9" w:rsidRPr="00EF5DB5">
        <w:t xml:space="preserve"> twenty (</w:t>
      </w:r>
      <w:r w:rsidRPr="00EF5DB5">
        <w:t>20</w:t>
      </w:r>
      <w:r w:rsidR="001665D9" w:rsidRPr="00EF5DB5">
        <w:t>)</w:t>
      </w:r>
      <w:r w:rsidRPr="00EF5DB5">
        <w:t xml:space="preserve"> Working Days after the date on which the draft BCDR Plan is first delivered to the </w:t>
      </w:r>
      <w:r w:rsidR="006179E3" w:rsidRPr="00EF5DB5">
        <w:t>Contracting Authority</w:t>
      </w:r>
      <w:r w:rsidRPr="00EF5DB5">
        <w:t xml:space="preserve">. </w:t>
      </w:r>
    </w:p>
    <w:p w14:paraId="4813C012" w14:textId="77777777" w:rsidR="008D0A60" w:rsidRPr="00EF5DB5" w:rsidRDefault="00C12BEB" w:rsidP="00E62BD4">
      <w:pPr>
        <w:pStyle w:val="GPSL2numberedclause"/>
      </w:pPr>
      <w:bookmarkStart w:id="2464" w:name="_Ref365641455"/>
      <w:r w:rsidRPr="00EF5DB5">
        <w:t xml:space="preserve">If the </w:t>
      </w:r>
      <w:r w:rsidR="006179E3" w:rsidRPr="00EF5DB5">
        <w:t>Contracting Authority</w:t>
      </w:r>
      <w:r w:rsidRPr="00EF5DB5">
        <w:t xml:space="preserve"> rejects the draft BCDR Plan:</w:t>
      </w:r>
      <w:bookmarkEnd w:id="2464"/>
    </w:p>
    <w:p w14:paraId="38BC4A22" w14:textId="77777777" w:rsidR="008D0A60" w:rsidRPr="00EF5DB5" w:rsidRDefault="00C12BEB" w:rsidP="00E62BD4">
      <w:pPr>
        <w:pStyle w:val="GPSL3numberedclause"/>
      </w:pPr>
      <w:r w:rsidRPr="00EF5DB5">
        <w:t xml:space="preserve">the </w:t>
      </w:r>
      <w:r w:rsidR="006179E3" w:rsidRPr="00EF5DB5">
        <w:t>Contracting Authority</w:t>
      </w:r>
      <w:r w:rsidRPr="00EF5DB5">
        <w:t xml:space="preserve"> shall inform the Supplier in writing of its reasons for its rejection; and</w:t>
      </w:r>
    </w:p>
    <w:p w14:paraId="2A74BACB" w14:textId="77777777" w:rsidR="00B4253B" w:rsidRPr="00EF5DB5" w:rsidRDefault="00C12BEB" w:rsidP="00E62BD4">
      <w:pPr>
        <w:pStyle w:val="GPSL3numberedclause"/>
      </w:pPr>
      <w:r w:rsidRPr="00EF5DB5">
        <w:t xml:space="preserve">the Supplier shall then revise the draft BCDR Plan (taking reasonable account of the </w:t>
      </w:r>
      <w:r w:rsidR="006179E3" w:rsidRPr="00EF5DB5">
        <w:t>Contracting Authority</w:t>
      </w:r>
      <w:r w:rsidRPr="00EF5DB5">
        <w:t xml:space="preserve">’s comments) and shall re-submit a revised draft BCDR Plan to the </w:t>
      </w:r>
      <w:r w:rsidR="006179E3" w:rsidRPr="00EF5DB5">
        <w:t>Contracting Authority</w:t>
      </w:r>
      <w:r w:rsidRPr="00EF5DB5">
        <w:t xml:space="preserve"> for the </w:t>
      </w:r>
      <w:r w:rsidR="006179E3" w:rsidRPr="00EF5DB5">
        <w:t>Contracting Authority</w:t>
      </w:r>
      <w:r w:rsidRPr="00EF5DB5">
        <w:t xml:space="preserve">'s approval within </w:t>
      </w:r>
      <w:r w:rsidR="00C41706" w:rsidRPr="00EF5DB5">
        <w:t>twenty (</w:t>
      </w:r>
      <w:r w:rsidRPr="00EF5DB5">
        <w:t>20</w:t>
      </w:r>
      <w:r w:rsidR="00C41706" w:rsidRPr="00EF5DB5">
        <w:t>)</w:t>
      </w:r>
      <w:r w:rsidRPr="00EF5DB5">
        <w:t xml:space="preserve"> Working Days of the date of the </w:t>
      </w:r>
      <w:r w:rsidR="006179E3" w:rsidRPr="00EF5DB5">
        <w:t>Contracting Authority</w:t>
      </w:r>
      <w:r w:rsidRPr="00EF5DB5">
        <w:t xml:space="preserve">’s notice of rejection. The provisions of </w:t>
      </w:r>
      <w:hyperlink r:id="rId22" w:anchor="a372155" w:history="1">
        <w:r w:rsidRPr="00EF5DB5">
          <w:t>paragraph</w:t>
        </w:r>
      </w:hyperlink>
      <w:r w:rsidR="00C41706" w:rsidRPr="00EF5DB5">
        <w:t>s</w:t>
      </w:r>
      <w:r w:rsidRPr="00EF5DB5">
        <w:t> </w:t>
      </w:r>
      <w:r w:rsidR="009F474C" w:rsidRPr="00EF5DB5">
        <w:fldChar w:fldCharType="begin"/>
      </w:r>
      <w:r w:rsidR="00C41706" w:rsidRPr="00EF5DB5">
        <w:instrText xml:space="preserve"> REF _Ref365641451 \r \h </w:instrText>
      </w:r>
      <w:r w:rsidR="00F54E49" w:rsidRPr="00EF5DB5">
        <w:instrText xml:space="preserve"> \* MERGEFORMAT </w:instrText>
      </w:r>
      <w:r w:rsidR="009F474C" w:rsidRPr="00EF5DB5">
        <w:fldChar w:fldCharType="separate"/>
      </w:r>
      <w:r w:rsidR="009C0ACD" w:rsidRPr="00EF5DB5">
        <w:t>2.3</w:t>
      </w:r>
      <w:r w:rsidR="009F474C" w:rsidRPr="00EF5DB5">
        <w:fldChar w:fldCharType="end"/>
      </w:r>
      <w:r w:rsidR="00C41706" w:rsidRPr="00EF5DB5">
        <w:t xml:space="preserve"> and </w:t>
      </w:r>
      <w:r w:rsidR="009F474C" w:rsidRPr="00EF5DB5">
        <w:fldChar w:fldCharType="begin"/>
      </w:r>
      <w:r w:rsidR="00C41706" w:rsidRPr="00EF5DB5">
        <w:instrText xml:space="preserve"> REF _Ref365641455 \r \h </w:instrText>
      </w:r>
      <w:r w:rsidR="00F54E49" w:rsidRPr="00EF5DB5">
        <w:instrText xml:space="preserve"> \* MERGEFORMAT </w:instrText>
      </w:r>
      <w:r w:rsidR="009F474C" w:rsidRPr="00EF5DB5">
        <w:fldChar w:fldCharType="separate"/>
      </w:r>
      <w:r w:rsidR="009C0ACD" w:rsidRPr="00EF5DB5">
        <w:t>2.4</w:t>
      </w:r>
      <w:r w:rsidR="009F474C" w:rsidRPr="00EF5DB5">
        <w:fldChar w:fldCharType="end"/>
      </w:r>
      <w:r w:rsidR="00C41706" w:rsidRPr="00EF5DB5">
        <w:t xml:space="preserve"> of this Call Off Schedule</w:t>
      </w:r>
      <w:r w:rsidR="007914A7" w:rsidRPr="00EF5DB5">
        <w:t xml:space="preserve"> 8</w:t>
      </w:r>
      <w:r w:rsidR="00C41706" w:rsidRPr="00EF5DB5">
        <w:t xml:space="preserve"> </w:t>
      </w:r>
      <w:r w:rsidRPr="00EF5DB5">
        <w:t>shall apply again to any resubmitted draft BCDR Plan, provided that either Party may refer any disputed matters for resolution by the Dispute Resolution Procedure at any time.</w:t>
      </w:r>
    </w:p>
    <w:p w14:paraId="5B2EB950" w14:textId="77777777" w:rsidR="008D0A60" w:rsidRPr="00EF5DB5" w:rsidRDefault="00C12BEB" w:rsidP="00E62BD4">
      <w:pPr>
        <w:pStyle w:val="GPSL1SCHEDULEHeading"/>
        <w:rPr>
          <w:rFonts w:ascii="Calibri" w:hAnsi="Calibri"/>
        </w:rPr>
      </w:pPr>
      <w:bookmarkStart w:id="2465" w:name="_Ref127783136"/>
      <w:bookmarkStart w:id="2466" w:name="_Ref54102610"/>
      <w:bookmarkEnd w:id="2462"/>
      <w:r w:rsidRPr="00EF5DB5">
        <w:rPr>
          <w:rFonts w:ascii="Calibri" w:hAnsi="Calibri"/>
        </w:rPr>
        <w:t>PART A OF THE BCDR PLAN AND GENERAL PRINCIPLES AND REQUIREMENTS</w:t>
      </w:r>
      <w:bookmarkEnd w:id="2465"/>
    </w:p>
    <w:bookmarkEnd w:id="2466"/>
    <w:p w14:paraId="2A881B6A" w14:textId="77777777" w:rsidR="008D0A60" w:rsidRPr="00EF5DB5" w:rsidRDefault="00C12BEB" w:rsidP="00E62BD4">
      <w:pPr>
        <w:pStyle w:val="GPSL2numberedclause"/>
      </w:pPr>
      <w:r w:rsidRPr="00EF5DB5">
        <w:t>Part A of the BCDR Plan shall:</w:t>
      </w:r>
    </w:p>
    <w:p w14:paraId="429073D2" w14:textId="77777777" w:rsidR="008D0A60" w:rsidRPr="00EF5DB5" w:rsidRDefault="00C12BEB" w:rsidP="00E62BD4">
      <w:pPr>
        <w:pStyle w:val="GPSL3numberedclause"/>
      </w:pPr>
      <w:r w:rsidRPr="00EF5DB5">
        <w:t xml:space="preserve">set out how the business continuity and disaster recovery elements of the </w:t>
      </w:r>
      <w:r w:rsidR="00BD0EA6" w:rsidRPr="00EF5DB5">
        <w:t xml:space="preserve">BCDR </w:t>
      </w:r>
      <w:r w:rsidRPr="00EF5DB5">
        <w:t>Plan link to each other;</w:t>
      </w:r>
    </w:p>
    <w:p w14:paraId="3AB80F9D" w14:textId="77777777" w:rsidR="00E13960" w:rsidRPr="00EF5DB5" w:rsidRDefault="00C12BEB" w:rsidP="00E62BD4">
      <w:pPr>
        <w:pStyle w:val="GPSL3numberedclause"/>
      </w:pPr>
      <w:r w:rsidRPr="00EF5DB5">
        <w:t>provide details of how the invocation of any element of the BCDR Plan may impact upon the operation of the</w:t>
      </w:r>
      <w:r w:rsidR="00B833FA" w:rsidRPr="00EF5DB5">
        <w:t xml:space="preserve"> provision of the</w:t>
      </w:r>
      <w:r w:rsidRPr="00EF5DB5">
        <w:t xml:space="preserve"> </w:t>
      </w:r>
      <w:r w:rsidR="000C52D8" w:rsidRPr="00EF5DB5">
        <w:t>Services</w:t>
      </w:r>
      <w:r w:rsidR="00B833FA" w:rsidRPr="00EF5DB5">
        <w:t xml:space="preserve"> </w:t>
      </w:r>
      <w:r w:rsidRPr="00EF5DB5">
        <w:t xml:space="preserve">and any </w:t>
      </w:r>
      <w:r w:rsidR="000C52D8" w:rsidRPr="00EF5DB5">
        <w:t>Services</w:t>
      </w:r>
      <w:r w:rsidRPr="00EF5DB5">
        <w:t xml:space="preserve"> provided to the </w:t>
      </w:r>
      <w:r w:rsidR="006179E3" w:rsidRPr="00EF5DB5">
        <w:t>Contracting Authority</w:t>
      </w:r>
      <w:r w:rsidRPr="00EF5DB5">
        <w:t xml:space="preserve"> by a Related Supplier;</w:t>
      </w:r>
    </w:p>
    <w:p w14:paraId="423BC916" w14:textId="77777777" w:rsidR="00E13960" w:rsidRPr="00EF5DB5" w:rsidRDefault="00C12BEB" w:rsidP="00E62BD4">
      <w:pPr>
        <w:pStyle w:val="GPSL3numberedclause"/>
      </w:pPr>
      <w:r w:rsidRPr="00EF5DB5">
        <w:t xml:space="preserve">contain an obligation upon the Supplier to liaise with the </w:t>
      </w:r>
      <w:r w:rsidR="006179E3" w:rsidRPr="00EF5DB5">
        <w:t>Contracting Authority</w:t>
      </w:r>
      <w:r w:rsidRPr="00EF5DB5">
        <w:t xml:space="preserve"> and (at the </w:t>
      </w:r>
      <w:r w:rsidR="006179E3" w:rsidRPr="00EF5DB5">
        <w:t>Contracting Authority</w:t>
      </w:r>
      <w:r w:rsidRPr="00EF5DB5">
        <w:t xml:space="preserve">’s request) any Related </w:t>
      </w:r>
      <w:r w:rsidR="00DC21E4" w:rsidRPr="00EF5DB5">
        <w:t>Suppliers</w:t>
      </w:r>
      <w:r w:rsidRPr="00EF5DB5">
        <w:t xml:space="preserve"> with respect to issues concerning business continuity and disaster recovery where applicable;</w:t>
      </w:r>
    </w:p>
    <w:p w14:paraId="0A9E1CAC" w14:textId="77777777" w:rsidR="00E13960" w:rsidRPr="00EF5DB5" w:rsidRDefault="00C12BEB" w:rsidP="00E62BD4">
      <w:pPr>
        <w:pStyle w:val="GPSL3numberedclause"/>
      </w:pPr>
      <w:r w:rsidRPr="00EF5DB5">
        <w:t xml:space="preserve">detail how the BCDR Plan links and interoperates with any overarching and/or connected disaster recovery or business continuity plan of the </w:t>
      </w:r>
      <w:r w:rsidR="006179E3" w:rsidRPr="00EF5DB5">
        <w:t>Contracting Authority</w:t>
      </w:r>
      <w:r w:rsidRPr="00EF5DB5">
        <w:t xml:space="preserve"> and any of its other Related Supplier in each case as notified to the Supplier by the </w:t>
      </w:r>
      <w:r w:rsidR="006179E3" w:rsidRPr="00EF5DB5">
        <w:t>Contracting Authority</w:t>
      </w:r>
      <w:r w:rsidRPr="00EF5DB5">
        <w:t xml:space="preserve"> from time to time;</w:t>
      </w:r>
    </w:p>
    <w:p w14:paraId="6EBEB77E" w14:textId="77777777" w:rsidR="00E13960" w:rsidRPr="00EF5DB5" w:rsidRDefault="00C12BEB" w:rsidP="00E62BD4">
      <w:pPr>
        <w:pStyle w:val="GPSL3numberedclause"/>
      </w:pPr>
      <w:r w:rsidRPr="00EF5DB5">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w:t>
      </w:r>
      <w:r w:rsidR="006179E3" w:rsidRPr="00EF5DB5">
        <w:t>Contracting Authority</w:t>
      </w:r>
      <w:r w:rsidRPr="00EF5DB5">
        <w:t>;</w:t>
      </w:r>
    </w:p>
    <w:p w14:paraId="259241C7" w14:textId="77777777" w:rsidR="00E13960" w:rsidRPr="00EF5DB5" w:rsidRDefault="00C12BEB" w:rsidP="00E62BD4">
      <w:pPr>
        <w:pStyle w:val="GPSL3numberedclause"/>
      </w:pPr>
      <w:r w:rsidRPr="00EF5DB5">
        <w:t>contain a risk analysis, including:</w:t>
      </w:r>
    </w:p>
    <w:p w14:paraId="76F2436F" w14:textId="77777777" w:rsidR="008D0A60" w:rsidRPr="00EF5DB5" w:rsidRDefault="00C12BEB" w:rsidP="00E62BD4">
      <w:pPr>
        <w:pStyle w:val="GPSL4numberedclause"/>
        <w:rPr>
          <w:szCs w:val="22"/>
        </w:rPr>
      </w:pPr>
      <w:r w:rsidRPr="00EF5DB5">
        <w:rPr>
          <w:szCs w:val="22"/>
        </w:rPr>
        <w:t>failure or disruption scenarios and assessments and estimates of frequency of occurrence;</w:t>
      </w:r>
    </w:p>
    <w:p w14:paraId="4711F8DA" w14:textId="77777777" w:rsidR="00E13960" w:rsidRPr="00EF5DB5" w:rsidRDefault="00C12BEB" w:rsidP="00E62BD4">
      <w:pPr>
        <w:pStyle w:val="GPSL4numberedclause"/>
        <w:rPr>
          <w:szCs w:val="22"/>
        </w:rPr>
      </w:pPr>
      <w:r w:rsidRPr="00EF5DB5">
        <w:rPr>
          <w:szCs w:val="22"/>
        </w:rPr>
        <w:t xml:space="preserve">identification of any single points of failure within the </w:t>
      </w:r>
      <w:r w:rsidR="00B833FA" w:rsidRPr="00EF5DB5">
        <w:rPr>
          <w:szCs w:val="22"/>
        </w:rPr>
        <w:t xml:space="preserve">provision of </w:t>
      </w:r>
      <w:r w:rsidR="000C52D8" w:rsidRPr="00EF5DB5">
        <w:rPr>
          <w:szCs w:val="22"/>
        </w:rPr>
        <w:t>Services</w:t>
      </w:r>
      <w:r w:rsidR="00B833FA" w:rsidRPr="00EF5DB5">
        <w:rPr>
          <w:szCs w:val="22"/>
        </w:rPr>
        <w:t xml:space="preserve"> </w:t>
      </w:r>
      <w:r w:rsidRPr="00EF5DB5">
        <w:rPr>
          <w:szCs w:val="22"/>
        </w:rPr>
        <w:t>and processes for managing the risks arising therefrom;</w:t>
      </w:r>
    </w:p>
    <w:p w14:paraId="1784A308" w14:textId="77777777" w:rsidR="00E13960" w:rsidRPr="00EF5DB5" w:rsidRDefault="00C12BEB" w:rsidP="00E62BD4">
      <w:pPr>
        <w:pStyle w:val="GPSL4numberedclause"/>
        <w:rPr>
          <w:szCs w:val="22"/>
        </w:rPr>
      </w:pPr>
      <w:r w:rsidRPr="00EF5DB5">
        <w:rPr>
          <w:szCs w:val="22"/>
        </w:rPr>
        <w:t>identification of risks arising from the interaction of the</w:t>
      </w:r>
      <w:r w:rsidR="00B833FA" w:rsidRPr="00EF5DB5">
        <w:rPr>
          <w:szCs w:val="22"/>
        </w:rPr>
        <w:t xml:space="preserve"> provision of </w:t>
      </w:r>
      <w:r w:rsidR="000C52D8" w:rsidRPr="00EF5DB5">
        <w:rPr>
          <w:szCs w:val="22"/>
        </w:rPr>
        <w:t>Services</w:t>
      </w:r>
      <w:r w:rsidR="00B833FA" w:rsidRPr="00EF5DB5">
        <w:rPr>
          <w:szCs w:val="22"/>
        </w:rPr>
        <w:t xml:space="preserve"> and</w:t>
      </w:r>
      <w:r w:rsidRPr="00EF5DB5">
        <w:rPr>
          <w:szCs w:val="22"/>
        </w:rPr>
        <w:t xml:space="preserve"> with the</w:t>
      </w:r>
      <w:r w:rsidR="00B833FA" w:rsidRPr="00EF5DB5">
        <w:rPr>
          <w:szCs w:val="22"/>
        </w:rPr>
        <w:t xml:space="preserve"> </w:t>
      </w:r>
      <w:r w:rsidR="000C52D8" w:rsidRPr="00EF5DB5">
        <w:rPr>
          <w:szCs w:val="22"/>
        </w:rPr>
        <w:t>Services</w:t>
      </w:r>
      <w:r w:rsidRPr="00EF5DB5">
        <w:rPr>
          <w:szCs w:val="22"/>
        </w:rPr>
        <w:t xml:space="preserve"> provided by a Related Supplier; and</w:t>
      </w:r>
    </w:p>
    <w:p w14:paraId="566F2998" w14:textId="77777777" w:rsidR="00E13960" w:rsidRPr="00EF5DB5" w:rsidRDefault="00C12BEB" w:rsidP="00E62BD4">
      <w:pPr>
        <w:pStyle w:val="GPSL4numberedclause"/>
        <w:rPr>
          <w:szCs w:val="22"/>
        </w:rPr>
      </w:pPr>
      <w:r w:rsidRPr="00EF5DB5">
        <w:rPr>
          <w:szCs w:val="22"/>
        </w:rPr>
        <w:t>a business impact analysis (detailing the impact on business processes and operations) of different anticipated failures or disruptions;</w:t>
      </w:r>
    </w:p>
    <w:p w14:paraId="019B9533" w14:textId="77777777" w:rsidR="008D0A60" w:rsidRPr="00EF5DB5" w:rsidRDefault="00C12BEB" w:rsidP="00E62BD4">
      <w:pPr>
        <w:pStyle w:val="GPSL3numberedclause"/>
      </w:pPr>
      <w:r w:rsidRPr="00EF5DB5">
        <w:lastRenderedPageBreak/>
        <w:t>provide for documentation of processes, including business processes, and procedures;</w:t>
      </w:r>
    </w:p>
    <w:p w14:paraId="48B764FF" w14:textId="77777777" w:rsidR="00E13960" w:rsidRPr="00EF5DB5" w:rsidRDefault="00C12BEB" w:rsidP="00E62BD4">
      <w:pPr>
        <w:pStyle w:val="GPSL3numberedclause"/>
      </w:pPr>
      <w:r w:rsidRPr="00EF5DB5">
        <w:t xml:space="preserve">set out key contact details (including roles and responsibilities) for the Supplier (and any </w:t>
      </w:r>
      <w:r w:rsidR="00C327C5" w:rsidRPr="00EF5DB5">
        <w:t>Sub-Con</w:t>
      </w:r>
      <w:r w:rsidRPr="00EF5DB5">
        <w:t xml:space="preserve">tractors) and for the </w:t>
      </w:r>
      <w:r w:rsidR="006179E3" w:rsidRPr="00EF5DB5">
        <w:t>Contracting Authority</w:t>
      </w:r>
      <w:r w:rsidRPr="00EF5DB5">
        <w:t>;</w:t>
      </w:r>
    </w:p>
    <w:p w14:paraId="3EAA6F91" w14:textId="77777777" w:rsidR="00E13960" w:rsidRPr="00EF5DB5" w:rsidRDefault="00C12BEB" w:rsidP="00E62BD4">
      <w:pPr>
        <w:pStyle w:val="GPSL3numberedclause"/>
      </w:pPr>
      <w:r w:rsidRPr="00EF5DB5">
        <w:t>identify the procedures for reverting to “normal service”;</w:t>
      </w:r>
    </w:p>
    <w:p w14:paraId="2B86E651" w14:textId="77777777" w:rsidR="00E13960" w:rsidRPr="00EF5DB5" w:rsidRDefault="00C12BEB" w:rsidP="00E62BD4">
      <w:pPr>
        <w:pStyle w:val="GPSL3numberedclause"/>
      </w:pPr>
      <w:r w:rsidRPr="00EF5DB5">
        <w:t>set out method(s) of recovering or updating data collected (or which ought to have been collected) during a failure or disruption to ensure that there is no more than the accepted amount of data loss and to preserve data integrity;</w:t>
      </w:r>
    </w:p>
    <w:p w14:paraId="713E86B1" w14:textId="77777777" w:rsidR="00E13960" w:rsidRPr="00EF5DB5" w:rsidRDefault="00C12BEB" w:rsidP="00E62BD4">
      <w:pPr>
        <w:pStyle w:val="GPSL3numberedclause"/>
      </w:pPr>
      <w:r w:rsidRPr="00EF5DB5">
        <w:t xml:space="preserve">identify the responsibilities (if any) that the </w:t>
      </w:r>
      <w:r w:rsidR="006179E3" w:rsidRPr="00EF5DB5">
        <w:t>Contracting Authority</w:t>
      </w:r>
      <w:r w:rsidRPr="00EF5DB5">
        <w:t xml:space="preserve"> has agreed it will assume in the event of the invocation of the BCDR Plan; and</w:t>
      </w:r>
    </w:p>
    <w:p w14:paraId="06C22945" w14:textId="77777777" w:rsidR="00E13960" w:rsidRPr="00EF5DB5" w:rsidRDefault="00C12BEB" w:rsidP="00E62BD4">
      <w:pPr>
        <w:pStyle w:val="GPSL3numberedclause"/>
      </w:pPr>
      <w:r w:rsidRPr="00EF5DB5">
        <w:t xml:space="preserve">provide for the provision of technical advice and assistance to key contacts at the </w:t>
      </w:r>
      <w:r w:rsidR="006179E3" w:rsidRPr="00EF5DB5">
        <w:t>Contracting Authority</w:t>
      </w:r>
      <w:r w:rsidRPr="00EF5DB5">
        <w:t xml:space="preserve"> as notified by the </w:t>
      </w:r>
      <w:r w:rsidR="006179E3" w:rsidRPr="00EF5DB5">
        <w:t>Contracting Authority</w:t>
      </w:r>
      <w:r w:rsidRPr="00EF5DB5">
        <w:t xml:space="preserve"> from time to time to inform decisions in support of the </w:t>
      </w:r>
      <w:r w:rsidR="006179E3" w:rsidRPr="00EF5DB5">
        <w:t>Contracting Authority</w:t>
      </w:r>
      <w:r w:rsidRPr="00EF5DB5">
        <w:t>’s business continuity plans.</w:t>
      </w:r>
    </w:p>
    <w:p w14:paraId="61B5DE02" w14:textId="77777777" w:rsidR="008D0A60" w:rsidRPr="00EF5DB5" w:rsidRDefault="00C12BEB" w:rsidP="00E62BD4">
      <w:pPr>
        <w:pStyle w:val="GPSL2numberedclause"/>
      </w:pPr>
      <w:r w:rsidRPr="00EF5DB5">
        <w:t>The BCDR Plan shall be designed so as to ensure that:</w:t>
      </w:r>
    </w:p>
    <w:p w14:paraId="1912D76F" w14:textId="77777777" w:rsidR="008D0A60" w:rsidRPr="00EF5DB5" w:rsidRDefault="000E7CA5" w:rsidP="00E62BD4">
      <w:pPr>
        <w:pStyle w:val="GPSL3numberedclause"/>
      </w:pPr>
      <w:r w:rsidRPr="00EF5DB5">
        <w:t xml:space="preserve">the </w:t>
      </w:r>
      <w:r w:rsidR="000C52D8" w:rsidRPr="00EF5DB5">
        <w:t>Services</w:t>
      </w:r>
      <w:r w:rsidR="00C12BEB" w:rsidRPr="00EF5DB5">
        <w:t xml:space="preserve"> are provided in accordance with this Call Off Contract at all times during and after the invocation of the BCDR Plan;</w:t>
      </w:r>
    </w:p>
    <w:p w14:paraId="02DF7599" w14:textId="77777777" w:rsidR="00E13960" w:rsidRPr="00EF5DB5" w:rsidRDefault="00C12BEB" w:rsidP="00E62BD4">
      <w:pPr>
        <w:pStyle w:val="GPSL3numberedclause"/>
      </w:pPr>
      <w:r w:rsidRPr="00EF5DB5">
        <w:t xml:space="preserve">the adverse impact of any Disaster, service failure, or disruption on the operations of the </w:t>
      </w:r>
      <w:r w:rsidR="006179E3" w:rsidRPr="00EF5DB5">
        <w:t>Contracting Authority</w:t>
      </w:r>
      <w:r w:rsidRPr="00EF5DB5">
        <w:t xml:space="preserve"> is minimal as far as reasonably possible;</w:t>
      </w:r>
    </w:p>
    <w:p w14:paraId="51AF31DE" w14:textId="77777777" w:rsidR="00E13960" w:rsidRPr="00EF5DB5" w:rsidRDefault="00C12BEB" w:rsidP="00E62BD4">
      <w:pPr>
        <w:pStyle w:val="GPSL3numberedclause"/>
      </w:pPr>
      <w:r w:rsidRPr="00EF5DB5">
        <w:t xml:space="preserve">it complies with the relevant provisions of </w:t>
      </w:r>
      <w:r w:rsidRPr="0069626E">
        <w:t>ISO/IEC 27002</w:t>
      </w:r>
      <w:r w:rsidRPr="00EF5DB5">
        <w:t xml:space="preserve"> and all other industry standards from time to time in force; and</w:t>
      </w:r>
    </w:p>
    <w:p w14:paraId="4918EFD6" w14:textId="77777777" w:rsidR="00E13960" w:rsidRPr="00EF5DB5" w:rsidRDefault="00C12BEB" w:rsidP="00E62BD4">
      <w:pPr>
        <w:pStyle w:val="GPSL3numberedclause"/>
      </w:pPr>
      <w:r w:rsidRPr="00EF5DB5">
        <w:t>there is a process for the management of disaster recovery testing detailed in the BCDR Plan.</w:t>
      </w:r>
    </w:p>
    <w:p w14:paraId="5CB5BB95" w14:textId="77777777" w:rsidR="008D0A60" w:rsidRPr="00EF5DB5" w:rsidRDefault="00C12BEB" w:rsidP="00E62BD4">
      <w:pPr>
        <w:pStyle w:val="GPSL2numberedclause"/>
      </w:pPr>
      <w:r w:rsidRPr="00EF5DB5">
        <w:t>The BCDR Plan shall be upgradeable and sufficiently flexible to support any changes to the</w:t>
      </w:r>
      <w:r w:rsidR="00B833FA" w:rsidRPr="00EF5DB5">
        <w:t xml:space="preserve"> </w:t>
      </w:r>
      <w:r w:rsidR="000C52D8" w:rsidRPr="00EF5DB5">
        <w:t>Services</w:t>
      </w:r>
      <w:r w:rsidRPr="00EF5DB5">
        <w:t xml:space="preserve"> or to the business processes facilitated by and the business operations supported by the</w:t>
      </w:r>
      <w:r w:rsidR="00B833FA" w:rsidRPr="00EF5DB5">
        <w:t xml:space="preserve"> provision of </w:t>
      </w:r>
      <w:r w:rsidR="000C52D8" w:rsidRPr="00EF5DB5">
        <w:t>Services</w:t>
      </w:r>
      <w:r w:rsidRPr="00EF5DB5">
        <w:t>.</w:t>
      </w:r>
    </w:p>
    <w:p w14:paraId="42EA30F9" w14:textId="77777777" w:rsidR="00C9243A" w:rsidRPr="00EF5DB5" w:rsidRDefault="00C12BEB" w:rsidP="00E62BD4">
      <w:pPr>
        <w:pStyle w:val="GPSL2numberedclause"/>
      </w:pPr>
      <w:r w:rsidRPr="00EF5DB5">
        <w:t>The Supplier shall not be entitled to any relief from its obligations under the Service Levels or to any increase in the Charges to the extent that a Disaster occurs as a consequence of any breach by the Supplier of this Call Off Contract.</w:t>
      </w:r>
    </w:p>
    <w:p w14:paraId="2D65A53D" w14:textId="77777777" w:rsidR="008D0A60" w:rsidRPr="00EF5DB5" w:rsidRDefault="00C12BEB" w:rsidP="00E62BD4">
      <w:pPr>
        <w:pStyle w:val="GPSL1SCHEDULEHeading"/>
        <w:rPr>
          <w:rFonts w:ascii="Calibri" w:hAnsi="Calibri"/>
        </w:rPr>
      </w:pPr>
      <w:r w:rsidRPr="00EF5DB5">
        <w:rPr>
          <w:rFonts w:ascii="Calibri" w:hAnsi="Calibri"/>
        </w:rPr>
        <w:t>BUSINESS CONTINUITY PLAN - PRINCIPLES AND CONTENTS</w:t>
      </w:r>
    </w:p>
    <w:p w14:paraId="2F80D467" w14:textId="77777777" w:rsidR="008D0A60" w:rsidRPr="00EF5DB5" w:rsidRDefault="00C12BEB" w:rsidP="00E62BD4">
      <w:pPr>
        <w:pStyle w:val="GPSL2numberedclause"/>
      </w:pPr>
      <w:bookmarkStart w:id="2467" w:name="_Ref54104278"/>
      <w:r w:rsidRPr="00EF5DB5">
        <w:t xml:space="preserve">The Business Continuity Plan shall set out the arrangements that are to be invoked  to ensure that the business processes and operations facilitated by the </w:t>
      </w:r>
      <w:r w:rsidR="00B833FA" w:rsidRPr="00EF5DB5">
        <w:t xml:space="preserve">provision of </w:t>
      </w:r>
      <w:r w:rsidR="000C52D8" w:rsidRPr="00EF5DB5">
        <w:t>Services</w:t>
      </w:r>
      <w:r w:rsidR="00B833FA" w:rsidRPr="00EF5DB5">
        <w:t xml:space="preserve"> </w:t>
      </w:r>
      <w:r w:rsidRPr="00EF5DB5">
        <w:t xml:space="preserve">remain supported and to ensure continuity of the business operations supported by the </w:t>
      </w:r>
      <w:r w:rsidR="009E0BBE" w:rsidRPr="00EF5DB5">
        <w:t>Services</w:t>
      </w:r>
      <w:r w:rsidRPr="00EF5DB5">
        <w:t xml:space="preserve"> including, unless the </w:t>
      </w:r>
      <w:r w:rsidR="006179E3" w:rsidRPr="00EF5DB5">
        <w:t>Contracting Authority</w:t>
      </w:r>
      <w:r w:rsidRPr="00EF5DB5">
        <w:t xml:space="preserve"> expressly states otherwise in writing:</w:t>
      </w:r>
      <w:bookmarkEnd w:id="2467"/>
    </w:p>
    <w:p w14:paraId="7C613294" w14:textId="77777777" w:rsidR="008D0A60" w:rsidRPr="00EF5DB5" w:rsidRDefault="00C12BEB" w:rsidP="00E62BD4">
      <w:pPr>
        <w:pStyle w:val="GPSL3numberedclause"/>
      </w:pPr>
      <w:r w:rsidRPr="00EF5DB5">
        <w:t>the alternative processes (including business processes), options and responsibilities that may be adopted in the event of a failure in or disruption to the</w:t>
      </w:r>
      <w:r w:rsidR="00B833FA" w:rsidRPr="00EF5DB5">
        <w:t xml:space="preserve"> provision of </w:t>
      </w:r>
      <w:r w:rsidR="000C52D8" w:rsidRPr="00EF5DB5">
        <w:t>Services</w:t>
      </w:r>
      <w:r w:rsidRPr="00EF5DB5">
        <w:t>; and</w:t>
      </w:r>
    </w:p>
    <w:p w14:paraId="37DE5CB0" w14:textId="77777777" w:rsidR="00E13960" w:rsidRPr="00EF5DB5" w:rsidRDefault="00C12BEB" w:rsidP="00E62BD4">
      <w:pPr>
        <w:pStyle w:val="GPSL3numberedclause"/>
      </w:pPr>
      <w:r w:rsidRPr="00EF5DB5">
        <w:t>the steps to be taken by the Supplier upon resumption of the</w:t>
      </w:r>
      <w:r w:rsidR="00B833FA" w:rsidRPr="00EF5DB5">
        <w:t xml:space="preserve"> provision of </w:t>
      </w:r>
      <w:r w:rsidR="000C52D8" w:rsidRPr="00EF5DB5">
        <w:t>Services</w:t>
      </w:r>
      <w:r w:rsidR="00B833FA" w:rsidRPr="00EF5DB5">
        <w:t xml:space="preserve"> </w:t>
      </w:r>
      <w:r w:rsidRPr="00EF5DB5">
        <w:t>in order to address any prevailing effect of the failure or disruption including a</w:t>
      </w:r>
      <w:r w:rsidR="000776D8" w:rsidRPr="00EF5DB5">
        <w:t xml:space="preserve"> root</w:t>
      </w:r>
      <w:r w:rsidRPr="00EF5DB5">
        <w:t xml:space="preserve"> cause analysis of the failure or disruption.</w:t>
      </w:r>
    </w:p>
    <w:p w14:paraId="6896AEC4" w14:textId="77777777" w:rsidR="008D0A60" w:rsidRPr="00EF5DB5" w:rsidRDefault="00C12BEB" w:rsidP="00E62BD4">
      <w:pPr>
        <w:pStyle w:val="GPSL2numberedclause"/>
      </w:pPr>
      <w:r w:rsidRPr="00EF5DB5">
        <w:t>The Business Continuity Plan shall:</w:t>
      </w:r>
    </w:p>
    <w:p w14:paraId="77BB8571" w14:textId="77777777" w:rsidR="008D0A60" w:rsidRPr="00EF5DB5" w:rsidRDefault="00C12BEB" w:rsidP="00E62BD4">
      <w:pPr>
        <w:pStyle w:val="GPSL3numberedclause"/>
      </w:pPr>
      <w:r w:rsidRPr="00EF5DB5">
        <w:lastRenderedPageBreak/>
        <w:t>address the various possible levels of failures of or disruptions to the</w:t>
      </w:r>
      <w:r w:rsidR="00BA5552" w:rsidRPr="00EF5DB5">
        <w:t xml:space="preserve"> provision of</w:t>
      </w:r>
      <w:r w:rsidRPr="00EF5DB5">
        <w:t xml:space="preserve"> </w:t>
      </w:r>
      <w:r w:rsidR="000C52D8" w:rsidRPr="00EF5DB5">
        <w:t>Services</w:t>
      </w:r>
      <w:r w:rsidRPr="00EF5DB5">
        <w:t>;</w:t>
      </w:r>
    </w:p>
    <w:p w14:paraId="6FFB43FF" w14:textId="77777777" w:rsidR="00E13960" w:rsidRPr="00EF5DB5" w:rsidRDefault="00C12BEB" w:rsidP="00E62BD4">
      <w:pPr>
        <w:pStyle w:val="GPSL3numberedclause"/>
      </w:pPr>
      <w:bookmarkStart w:id="2468" w:name="_Ref365641209"/>
      <w:r w:rsidRPr="00EF5DB5">
        <w:t xml:space="preserve">set out the </w:t>
      </w:r>
      <w:r w:rsidR="000C52D8" w:rsidRPr="00EF5DB5">
        <w:t>Services</w:t>
      </w:r>
      <w:r w:rsidRPr="00EF5DB5">
        <w:t xml:space="preserve"> to be provided and the steps to be taken to remedy the different levels of failures of and disruption to the</w:t>
      </w:r>
      <w:r w:rsidR="00B40E0B" w:rsidRPr="00EF5DB5">
        <w:t xml:space="preserve"> </w:t>
      </w:r>
      <w:r w:rsidR="009E0BBE" w:rsidRPr="00EF5DB5">
        <w:t>Services</w:t>
      </w:r>
      <w:r w:rsidRPr="00EF5DB5">
        <w:t xml:space="preserve"> (such </w:t>
      </w:r>
      <w:r w:rsidR="000C52D8" w:rsidRPr="00EF5DB5">
        <w:t>Services</w:t>
      </w:r>
      <w:r w:rsidRPr="00EF5DB5">
        <w:t xml:space="preserve"> and steps, the “</w:t>
      </w:r>
      <w:r w:rsidR="00BA5552" w:rsidRPr="00EF5DB5">
        <w:rPr>
          <w:b/>
        </w:rPr>
        <w:t>Business Continuity</w:t>
      </w:r>
      <w:r w:rsidR="00B40E0B" w:rsidRPr="00EF5DB5">
        <w:rPr>
          <w:b/>
        </w:rPr>
        <w:t xml:space="preserve"> </w:t>
      </w:r>
      <w:r w:rsidR="000C52D8" w:rsidRPr="00EF5DB5">
        <w:rPr>
          <w:b/>
        </w:rPr>
        <w:t>Services</w:t>
      </w:r>
      <w:r w:rsidRPr="00EF5DB5">
        <w:t>”);</w:t>
      </w:r>
      <w:bookmarkEnd w:id="2468"/>
    </w:p>
    <w:p w14:paraId="156C88E6" w14:textId="77777777" w:rsidR="00E13960" w:rsidRPr="00EF5DB5" w:rsidRDefault="00C12BEB" w:rsidP="00E62BD4">
      <w:pPr>
        <w:pStyle w:val="GPSL3numberedclause"/>
      </w:pPr>
      <w:r w:rsidRPr="00EF5DB5">
        <w:t xml:space="preserve">specify any applicable Service Levels with respect to the provision of the </w:t>
      </w:r>
      <w:r w:rsidR="00BA5552" w:rsidRPr="00EF5DB5">
        <w:t>Business Continuity</w:t>
      </w:r>
      <w:r w:rsidR="00240143" w:rsidRPr="00EF5DB5">
        <w:t xml:space="preserve"> </w:t>
      </w:r>
      <w:r w:rsidR="009E0BBE" w:rsidRPr="00EF5DB5">
        <w:t>Services</w:t>
      </w:r>
      <w:r w:rsidR="00240143" w:rsidRPr="00EF5DB5">
        <w:t xml:space="preserve"> </w:t>
      </w:r>
      <w:r w:rsidRPr="00EF5DB5">
        <w:t xml:space="preserve">and details of any agreed relaxation to the Service Levels in respect of </w:t>
      </w:r>
      <w:r w:rsidR="00BA5552" w:rsidRPr="00EF5DB5">
        <w:t xml:space="preserve">the provision of </w:t>
      </w:r>
      <w:r w:rsidRPr="00EF5DB5">
        <w:t xml:space="preserve">other </w:t>
      </w:r>
      <w:r w:rsidR="000C52D8" w:rsidRPr="00EF5DB5">
        <w:t>Services</w:t>
      </w:r>
      <w:r w:rsidRPr="00EF5DB5">
        <w:t xml:space="preserve"> during any period of invocation of the Business Continuity Plan; and</w:t>
      </w:r>
    </w:p>
    <w:p w14:paraId="7FCC8B62" w14:textId="77777777" w:rsidR="00E13960" w:rsidRPr="00EF5DB5" w:rsidRDefault="00C12BEB" w:rsidP="00E62BD4">
      <w:pPr>
        <w:pStyle w:val="GPSL3numberedclause"/>
      </w:pPr>
      <w:r w:rsidRPr="00EF5DB5">
        <w:t>clearly set out the conditions and/or circumstances under which the Business Continuity Plan is invoked.</w:t>
      </w:r>
    </w:p>
    <w:p w14:paraId="650C38C4" w14:textId="77777777" w:rsidR="008D0A60" w:rsidRPr="00EF5DB5" w:rsidRDefault="00C12BEB" w:rsidP="00E62BD4">
      <w:pPr>
        <w:pStyle w:val="GPSL1SCHEDULEHeading"/>
        <w:rPr>
          <w:rFonts w:ascii="Calibri" w:hAnsi="Calibri"/>
        </w:rPr>
      </w:pPr>
      <w:bookmarkStart w:id="2469" w:name="_Ref127783143"/>
      <w:r w:rsidRPr="00EF5DB5">
        <w:rPr>
          <w:rFonts w:ascii="Calibri" w:hAnsi="Calibri"/>
        </w:rPr>
        <w:t>DISASTER RECOVERY PLAN - PRINCIPLES AND CONTENT</w:t>
      </w:r>
      <w:bookmarkEnd w:id="2469"/>
      <w:r w:rsidRPr="00EF5DB5">
        <w:rPr>
          <w:rFonts w:ascii="Calibri" w:hAnsi="Calibri"/>
        </w:rPr>
        <w:t>S</w:t>
      </w:r>
    </w:p>
    <w:p w14:paraId="20EAB54F" w14:textId="77777777" w:rsidR="008D0A60" w:rsidRPr="00EF5DB5" w:rsidRDefault="00C12BEB" w:rsidP="00E62BD4">
      <w:pPr>
        <w:pStyle w:val="GPSL2numberedclause"/>
      </w:pPr>
      <w:bookmarkStart w:id="2470" w:name="_Ref139426394"/>
      <w:r w:rsidRPr="00EF5DB5">
        <w:t xml:space="preserve">The Disaster Recovery Plan shall be designed so as to ensure that upon the occurrence of a Disaster the Supplier ensures continuity of the business operations of the </w:t>
      </w:r>
      <w:r w:rsidR="006179E3" w:rsidRPr="00EF5DB5">
        <w:t>Contracting Authority</w:t>
      </w:r>
      <w:r w:rsidRPr="00EF5DB5">
        <w:t xml:space="preserve"> supported by the </w:t>
      </w:r>
      <w:r w:rsidR="009E0BBE" w:rsidRPr="00EF5DB5">
        <w:t>Services</w:t>
      </w:r>
      <w:r w:rsidRPr="00EF5DB5">
        <w:t xml:space="preserve"> following any Disaster or during any period of service failure or disruption with, as far as reasonably possible, minimal adverse impact.</w:t>
      </w:r>
      <w:bookmarkEnd w:id="2470"/>
    </w:p>
    <w:p w14:paraId="673A6612" w14:textId="77777777" w:rsidR="00C12BEB" w:rsidRPr="00EF5DB5" w:rsidRDefault="00C12BEB" w:rsidP="00E62BD4">
      <w:pPr>
        <w:pStyle w:val="GPSL2numberedclause"/>
      </w:pPr>
      <w:r w:rsidRPr="00EF5DB5">
        <w:t>The Disaster Recovery Plan shall be invoked only upon the occurrence of a Disaster.</w:t>
      </w:r>
    </w:p>
    <w:p w14:paraId="466AC097" w14:textId="77777777" w:rsidR="00C12BEB" w:rsidRPr="00EF5DB5" w:rsidRDefault="00C12BEB" w:rsidP="00E62BD4">
      <w:pPr>
        <w:pStyle w:val="GPSL2numberedclause"/>
      </w:pPr>
      <w:bookmarkStart w:id="2471" w:name="_Ref67443759"/>
      <w:r w:rsidRPr="00EF5DB5">
        <w:t>The Disaster Recovery Plan shall include the following</w:t>
      </w:r>
      <w:bookmarkEnd w:id="2471"/>
      <w:r w:rsidRPr="00EF5DB5">
        <w:t>:</w:t>
      </w:r>
    </w:p>
    <w:p w14:paraId="086B4AF5" w14:textId="77777777" w:rsidR="008D0A60" w:rsidRPr="00EF5DB5" w:rsidRDefault="00C12BEB" w:rsidP="00E62BD4">
      <w:pPr>
        <w:pStyle w:val="GPSL3numberedclause"/>
      </w:pPr>
      <w:r w:rsidRPr="00EF5DB5">
        <w:t>the technical design and build specification of the Disaster Recovery System;</w:t>
      </w:r>
    </w:p>
    <w:p w14:paraId="17275446" w14:textId="77777777" w:rsidR="00E13960" w:rsidRPr="00EF5DB5" w:rsidRDefault="00C12BEB" w:rsidP="00E62BD4">
      <w:pPr>
        <w:pStyle w:val="GPSL3numberedclause"/>
      </w:pPr>
      <w:r w:rsidRPr="00EF5DB5">
        <w:t xml:space="preserve">details of the procedures and processes to be put in place by the Supplier in relation to the Disaster Recovery System and the provision of the Disaster Recovery </w:t>
      </w:r>
      <w:r w:rsidR="009E0BBE" w:rsidRPr="00EF5DB5">
        <w:t>Services</w:t>
      </w:r>
      <w:r w:rsidRPr="00EF5DB5">
        <w:t xml:space="preserve"> and any testing of the same including but not limited to the following:</w:t>
      </w:r>
    </w:p>
    <w:p w14:paraId="5AD8CEE7" w14:textId="77777777" w:rsidR="008D0A60" w:rsidRPr="00EF5DB5" w:rsidRDefault="00C12BEB" w:rsidP="00E62BD4">
      <w:pPr>
        <w:pStyle w:val="GPSL4numberedclause"/>
        <w:rPr>
          <w:szCs w:val="22"/>
          <w:highlight w:val="yellow"/>
        </w:rPr>
      </w:pPr>
      <w:r w:rsidRPr="00EF5DB5">
        <w:rPr>
          <w:szCs w:val="22"/>
          <w:highlight w:val="yellow"/>
        </w:rPr>
        <w:t>[data centre and disaster recovery site audits;</w:t>
      </w:r>
    </w:p>
    <w:p w14:paraId="4A866D14" w14:textId="77777777" w:rsidR="00E13960" w:rsidRPr="00EF5DB5" w:rsidRDefault="00C12BEB" w:rsidP="00E62BD4">
      <w:pPr>
        <w:pStyle w:val="GPSL4numberedclause"/>
        <w:rPr>
          <w:szCs w:val="22"/>
          <w:highlight w:val="yellow"/>
        </w:rPr>
      </w:pPr>
      <w:r w:rsidRPr="00EF5DB5">
        <w:rPr>
          <w:szCs w:val="22"/>
          <w:highlight w:val="yellow"/>
        </w:rPr>
        <w:t xml:space="preserve">backup methodology and details of the </w:t>
      </w:r>
      <w:r w:rsidR="00FF469C" w:rsidRPr="00EF5DB5">
        <w:rPr>
          <w:szCs w:val="22"/>
          <w:highlight w:val="yellow"/>
        </w:rPr>
        <w:t>Supplier</w:t>
      </w:r>
      <w:r w:rsidR="00DC21E4" w:rsidRPr="00EF5DB5">
        <w:rPr>
          <w:szCs w:val="22"/>
          <w:highlight w:val="yellow"/>
        </w:rPr>
        <w:t>’</w:t>
      </w:r>
      <w:r w:rsidR="00FF469C" w:rsidRPr="00EF5DB5">
        <w:rPr>
          <w:szCs w:val="22"/>
          <w:highlight w:val="yellow"/>
        </w:rPr>
        <w:t>s</w:t>
      </w:r>
      <w:r w:rsidRPr="00EF5DB5">
        <w:rPr>
          <w:szCs w:val="22"/>
          <w:highlight w:val="yellow"/>
        </w:rPr>
        <w:t xml:space="preserve"> approach to data back-up and data verification;</w:t>
      </w:r>
    </w:p>
    <w:p w14:paraId="22136718" w14:textId="77777777" w:rsidR="00E13960" w:rsidRPr="00EF5DB5" w:rsidRDefault="00C12BEB" w:rsidP="00E62BD4">
      <w:pPr>
        <w:pStyle w:val="GPSL4numberedclause"/>
        <w:rPr>
          <w:szCs w:val="22"/>
          <w:highlight w:val="yellow"/>
        </w:rPr>
      </w:pPr>
      <w:r w:rsidRPr="00EF5DB5">
        <w:rPr>
          <w:szCs w:val="22"/>
          <w:highlight w:val="yellow"/>
        </w:rPr>
        <w:t>identification of all potential disaster scenarios;</w:t>
      </w:r>
    </w:p>
    <w:p w14:paraId="5D66BA7D" w14:textId="77777777" w:rsidR="00E13960" w:rsidRPr="00EF5DB5" w:rsidRDefault="00C12BEB" w:rsidP="00E62BD4">
      <w:pPr>
        <w:pStyle w:val="GPSL4numberedclause"/>
        <w:rPr>
          <w:szCs w:val="22"/>
          <w:highlight w:val="yellow"/>
        </w:rPr>
      </w:pPr>
      <w:r w:rsidRPr="00EF5DB5">
        <w:rPr>
          <w:szCs w:val="22"/>
          <w:highlight w:val="yellow"/>
        </w:rPr>
        <w:t>risk analysis;</w:t>
      </w:r>
    </w:p>
    <w:p w14:paraId="490D4525" w14:textId="77777777" w:rsidR="00E13960" w:rsidRPr="00EF5DB5" w:rsidRDefault="00C12BEB" w:rsidP="00E62BD4">
      <w:pPr>
        <w:pStyle w:val="GPSL4numberedclause"/>
        <w:rPr>
          <w:szCs w:val="22"/>
          <w:highlight w:val="yellow"/>
        </w:rPr>
      </w:pPr>
      <w:r w:rsidRPr="00EF5DB5">
        <w:rPr>
          <w:szCs w:val="22"/>
          <w:highlight w:val="yellow"/>
        </w:rPr>
        <w:t>documentation of processes and procedures;</w:t>
      </w:r>
    </w:p>
    <w:p w14:paraId="1D228053" w14:textId="77777777" w:rsidR="00E13960" w:rsidRPr="00EF5DB5" w:rsidRDefault="00C12BEB" w:rsidP="00E62BD4">
      <w:pPr>
        <w:pStyle w:val="GPSL4numberedclause"/>
        <w:rPr>
          <w:szCs w:val="22"/>
          <w:highlight w:val="yellow"/>
        </w:rPr>
      </w:pPr>
      <w:r w:rsidRPr="00EF5DB5">
        <w:rPr>
          <w:szCs w:val="22"/>
          <w:highlight w:val="yellow"/>
        </w:rPr>
        <w:t>hardware configuration details;</w:t>
      </w:r>
    </w:p>
    <w:p w14:paraId="4FA1A87F" w14:textId="77777777" w:rsidR="00E13960" w:rsidRPr="00EF5DB5" w:rsidRDefault="00C12BEB" w:rsidP="00E62BD4">
      <w:pPr>
        <w:pStyle w:val="GPSL4numberedclause"/>
        <w:rPr>
          <w:szCs w:val="22"/>
          <w:highlight w:val="yellow"/>
        </w:rPr>
      </w:pPr>
      <w:r w:rsidRPr="00EF5DB5">
        <w:rPr>
          <w:szCs w:val="22"/>
          <w:highlight w:val="yellow"/>
        </w:rPr>
        <w:t>network planning including details of all relevant data networks and communication links;</w:t>
      </w:r>
    </w:p>
    <w:p w14:paraId="07CA00C2" w14:textId="77777777" w:rsidR="00E13960" w:rsidRPr="00EF5DB5" w:rsidRDefault="00C12BEB" w:rsidP="00E62BD4">
      <w:pPr>
        <w:pStyle w:val="GPSL4numberedclause"/>
        <w:rPr>
          <w:szCs w:val="22"/>
          <w:highlight w:val="yellow"/>
        </w:rPr>
      </w:pPr>
      <w:r w:rsidRPr="00EF5DB5">
        <w:rPr>
          <w:szCs w:val="22"/>
          <w:highlight w:val="yellow"/>
        </w:rPr>
        <w:t>invocation rules;</w:t>
      </w:r>
    </w:p>
    <w:p w14:paraId="6B8BC62D" w14:textId="77777777" w:rsidR="00E13960" w:rsidRPr="00EF5DB5" w:rsidRDefault="00C12BEB" w:rsidP="00E62BD4">
      <w:pPr>
        <w:pStyle w:val="GPSL4numberedclause"/>
        <w:rPr>
          <w:szCs w:val="22"/>
          <w:highlight w:val="yellow"/>
        </w:rPr>
      </w:pPr>
      <w:r w:rsidRPr="00EF5DB5">
        <w:rPr>
          <w:szCs w:val="22"/>
          <w:highlight w:val="yellow"/>
        </w:rPr>
        <w:t>Service recovery procedures; and</w:t>
      </w:r>
    </w:p>
    <w:p w14:paraId="6C3E92EC" w14:textId="77777777" w:rsidR="00E13960" w:rsidRPr="00EF5DB5" w:rsidRDefault="00C12BEB" w:rsidP="00E62BD4">
      <w:pPr>
        <w:pStyle w:val="GPSL4numberedclause"/>
        <w:rPr>
          <w:szCs w:val="22"/>
          <w:highlight w:val="yellow"/>
        </w:rPr>
      </w:pPr>
      <w:r w:rsidRPr="00EF5DB5">
        <w:rPr>
          <w:szCs w:val="22"/>
          <w:highlight w:val="yellow"/>
        </w:rPr>
        <w:t xml:space="preserve">steps to be taken upon resumption of the </w:t>
      </w:r>
      <w:r w:rsidR="00BA5552" w:rsidRPr="00EF5DB5">
        <w:rPr>
          <w:szCs w:val="22"/>
          <w:highlight w:val="yellow"/>
        </w:rPr>
        <w:t xml:space="preserve">provision of Goods and/or </w:t>
      </w:r>
      <w:r w:rsidR="009E0BBE" w:rsidRPr="00EF5DB5">
        <w:rPr>
          <w:szCs w:val="22"/>
          <w:highlight w:val="yellow"/>
        </w:rPr>
        <w:t xml:space="preserve"> Services</w:t>
      </w:r>
      <w:r w:rsidR="00BA5552" w:rsidRPr="00EF5DB5">
        <w:rPr>
          <w:szCs w:val="22"/>
          <w:highlight w:val="yellow"/>
        </w:rPr>
        <w:t xml:space="preserve"> </w:t>
      </w:r>
      <w:r w:rsidRPr="00EF5DB5">
        <w:rPr>
          <w:szCs w:val="22"/>
          <w:highlight w:val="yellow"/>
        </w:rPr>
        <w:t xml:space="preserve">to address any prevailing effect of the failure or disruption of the </w:t>
      </w:r>
      <w:r w:rsidR="00BA5552" w:rsidRPr="00EF5DB5">
        <w:rPr>
          <w:szCs w:val="22"/>
          <w:highlight w:val="yellow"/>
        </w:rPr>
        <w:t xml:space="preserve">provision of </w:t>
      </w:r>
      <w:r w:rsidR="000C52D8" w:rsidRPr="00EF5DB5">
        <w:rPr>
          <w:szCs w:val="22"/>
          <w:highlight w:val="yellow"/>
        </w:rPr>
        <w:t>Services</w:t>
      </w:r>
      <w:r w:rsidRPr="00EF5DB5">
        <w:rPr>
          <w:szCs w:val="22"/>
          <w:highlight w:val="yellow"/>
        </w:rPr>
        <w:t>;]</w:t>
      </w:r>
    </w:p>
    <w:p w14:paraId="37975B33" w14:textId="77777777" w:rsidR="008D0A60" w:rsidRPr="00EF5DB5" w:rsidRDefault="00C12BEB" w:rsidP="00E62BD4">
      <w:pPr>
        <w:pStyle w:val="GPSL3numberedclause"/>
      </w:pPr>
      <w:r w:rsidRPr="00EF5DB5">
        <w:t xml:space="preserve">any applicable Service Levels with respect to the provision of the Disaster Recovery </w:t>
      </w:r>
      <w:r w:rsidR="009E0BBE" w:rsidRPr="00EF5DB5">
        <w:t>Services</w:t>
      </w:r>
      <w:r w:rsidRPr="00EF5DB5">
        <w:t xml:space="preserve"> and details of any agreed relaxation to the Service Levels in respect of </w:t>
      </w:r>
      <w:r w:rsidR="00BA5552" w:rsidRPr="00EF5DB5">
        <w:t xml:space="preserve">the provision of </w:t>
      </w:r>
      <w:r w:rsidRPr="00EF5DB5">
        <w:t xml:space="preserve">other </w:t>
      </w:r>
      <w:r w:rsidR="000C52D8" w:rsidRPr="00EF5DB5">
        <w:t>Services</w:t>
      </w:r>
      <w:r w:rsidRPr="00EF5DB5">
        <w:t xml:space="preserve"> during any period of invocation of the Disaster Recovery Plan;</w:t>
      </w:r>
    </w:p>
    <w:p w14:paraId="449289EB" w14:textId="77777777" w:rsidR="00E13960" w:rsidRPr="00EF5DB5" w:rsidRDefault="00C12BEB" w:rsidP="00E62BD4">
      <w:pPr>
        <w:pStyle w:val="GPSL3numberedclause"/>
      </w:pPr>
      <w:r w:rsidRPr="00EF5DB5">
        <w:lastRenderedPageBreak/>
        <w:t>details of how the Supplier shall ensure compliance with security standards  ensuring that compliance is maintained for any period during which the Disaster Recovery Plan is invoked;</w:t>
      </w:r>
    </w:p>
    <w:p w14:paraId="44C1E6C5" w14:textId="77777777" w:rsidR="00E13960" w:rsidRPr="00EF5DB5" w:rsidRDefault="00C12BEB" w:rsidP="00E62BD4">
      <w:pPr>
        <w:pStyle w:val="GPSL3numberedclause"/>
      </w:pPr>
      <w:r w:rsidRPr="00EF5DB5">
        <w:t>access controls to any disaster recovery sites used by the Supplier in relation to its obligations pursuant to this Schedule</w:t>
      </w:r>
      <w:r w:rsidR="007914A7" w:rsidRPr="00EF5DB5">
        <w:t xml:space="preserve"> 8</w:t>
      </w:r>
      <w:r w:rsidRPr="00EF5DB5">
        <w:t>; and</w:t>
      </w:r>
    </w:p>
    <w:p w14:paraId="5DBEEAB5" w14:textId="77777777" w:rsidR="00E13960" w:rsidRPr="00EF5DB5" w:rsidRDefault="00C12BEB" w:rsidP="00E62BD4">
      <w:pPr>
        <w:pStyle w:val="GPSL3numberedclause"/>
      </w:pPr>
      <w:r w:rsidRPr="00EF5DB5">
        <w:t>testing and management arrangements.</w:t>
      </w:r>
    </w:p>
    <w:p w14:paraId="003F051D" w14:textId="77777777" w:rsidR="008D0A60" w:rsidRPr="00EF5DB5" w:rsidRDefault="00C12BEB" w:rsidP="00E62BD4">
      <w:pPr>
        <w:pStyle w:val="GPSL1SCHEDULEHeading"/>
        <w:rPr>
          <w:rFonts w:ascii="Calibri" w:hAnsi="Calibri"/>
        </w:rPr>
      </w:pPr>
      <w:bookmarkStart w:id="2472" w:name="_Ref76273541"/>
      <w:r w:rsidRPr="00EF5DB5">
        <w:rPr>
          <w:rFonts w:ascii="Calibri" w:hAnsi="Calibri"/>
        </w:rPr>
        <w:t xml:space="preserve">REVIEW AND AMENDMENT OF THE </w:t>
      </w:r>
      <w:bookmarkEnd w:id="2472"/>
      <w:r w:rsidRPr="00EF5DB5">
        <w:rPr>
          <w:rFonts w:ascii="Calibri" w:hAnsi="Calibri"/>
        </w:rPr>
        <w:t>BCDR PLAN</w:t>
      </w:r>
    </w:p>
    <w:p w14:paraId="0CB3D778" w14:textId="77777777" w:rsidR="008D0A60" w:rsidRPr="00EF5DB5" w:rsidRDefault="00C12BEB" w:rsidP="00E62BD4">
      <w:pPr>
        <w:pStyle w:val="GPSL2numberedclause"/>
      </w:pPr>
      <w:bookmarkStart w:id="2473" w:name="_Ref71085729"/>
      <w:r w:rsidRPr="00EF5DB5">
        <w:t>The Supplier shall review the BCDR Plan (and the risk analysis on which it is based):</w:t>
      </w:r>
      <w:bookmarkEnd w:id="2473"/>
    </w:p>
    <w:p w14:paraId="6A5DD755" w14:textId="77777777" w:rsidR="008D0A60" w:rsidRPr="00EF5DB5" w:rsidRDefault="00C12BEB" w:rsidP="00E62BD4">
      <w:pPr>
        <w:pStyle w:val="GPSL3numberedclause"/>
      </w:pPr>
      <w:bookmarkStart w:id="2474" w:name="_Ref72315121"/>
      <w:r w:rsidRPr="00EF5DB5">
        <w:t xml:space="preserve">on a regular basis and as a minimum once every </w:t>
      </w:r>
      <w:r w:rsidR="00C41706" w:rsidRPr="00EF5DB5">
        <w:t>six (</w:t>
      </w:r>
      <w:r w:rsidRPr="00EF5DB5">
        <w:t>6</w:t>
      </w:r>
      <w:r w:rsidR="00C41706" w:rsidRPr="00EF5DB5">
        <w:t>)</w:t>
      </w:r>
      <w:r w:rsidR="00CF6F24" w:rsidRPr="00EF5DB5">
        <w:t> M</w:t>
      </w:r>
      <w:r w:rsidRPr="00EF5DB5">
        <w:t>onths;</w:t>
      </w:r>
      <w:bookmarkEnd w:id="2474"/>
    </w:p>
    <w:p w14:paraId="2D1ABDB3" w14:textId="77777777" w:rsidR="00E13960" w:rsidRPr="00EF5DB5" w:rsidRDefault="00C12BEB" w:rsidP="00E62BD4">
      <w:pPr>
        <w:pStyle w:val="GPSL3numberedclause"/>
      </w:pPr>
      <w:bookmarkStart w:id="2475" w:name="_Ref72315138"/>
      <w:r w:rsidRPr="00EF5DB5">
        <w:t xml:space="preserve">within three calendar months of the BCDR Plan (or any part) having been invoked pursuant to </w:t>
      </w:r>
      <w:r w:rsidR="00C578A0" w:rsidRPr="00EF5DB5">
        <w:t>paragraph</w:t>
      </w:r>
      <w:r w:rsidRPr="00EF5DB5">
        <w:t> 7; and</w:t>
      </w:r>
      <w:bookmarkEnd w:id="2475"/>
    </w:p>
    <w:p w14:paraId="75EC40CF" w14:textId="77777777" w:rsidR="00B4253B" w:rsidRPr="00EF5DB5" w:rsidRDefault="00C12BEB" w:rsidP="00E62BD4">
      <w:pPr>
        <w:pStyle w:val="GPSL3numberedclause"/>
      </w:pPr>
      <w:bookmarkStart w:id="2476" w:name="_Ref127783211"/>
      <w:r w:rsidRPr="00EF5DB5">
        <w:t xml:space="preserve">where the </w:t>
      </w:r>
      <w:r w:rsidR="006179E3" w:rsidRPr="00EF5DB5">
        <w:t>Contracting Authority</w:t>
      </w:r>
      <w:r w:rsidRPr="00EF5DB5">
        <w:t xml:space="preserve"> requests any additional reviews (over and above those provided for in </w:t>
      </w:r>
      <w:r w:rsidR="00C578A0" w:rsidRPr="00EF5DB5">
        <w:t>paragraph</w:t>
      </w:r>
      <w:r w:rsidRPr="00EF5DB5">
        <w:t>s </w:t>
      </w:r>
      <w:r w:rsidR="009F474C" w:rsidRPr="00EF5DB5">
        <w:fldChar w:fldCharType="begin"/>
      </w:r>
      <w:r w:rsidR="00C41706" w:rsidRPr="00EF5DB5">
        <w:instrText xml:space="preserve"> REF _Ref72315121 \r \h </w:instrText>
      </w:r>
      <w:r w:rsidR="00F54E49" w:rsidRPr="00EF5DB5">
        <w:instrText xml:space="preserve"> \* MERGEFORMAT </w:instrText>
      </w:r>
      <w:r w:rsidR="009F474C" w:rsidRPr="00EF5DB5">
        <w:fldChar w:fldCharType="separate"/>
      </w:r>
      <w:r w:rsidR="009C0ACD" w:rsidRPr="00EF5DB5">
        <w:t>6.1.1</w:t>
      </w:r>
      <w:r w:rsidR="009F474C" w:rsidRPr="00EF5DB5">
        <w:fldChar w:fldCharType="end"/>
      </w:r>
      <w:r w:rsidR="00C41706" w:rsidRPr="00EF5DB5">
        <w:t xml:space="preserve">and </w:t>
      </w:r>
      <w:r w:rsidR="009F474C" w:rsidRPr="00EF5DB5">
        <w:fldChar w:fldCharType="begin"/>
      </w:r>
      <w:r w:rsidR="00C41706" w:rsidRPr="00EF5DB5">
        <w:instrText xml:space="preserve"> REF _Ref72315138 \r \h </w:instrText>
      </w:r>
      <w:r w:rsidR="00F54E49" w:rsidRPr="00EF5DB5">
        <w:instrText xml:space="preserve"> \* MERGEFORMAT </w:instrText>
      </w:r>
      <w:r w:rsidR="009F474C" w:rsidRPr="00EF5DB5">
        <w:fldChar w:fldCharType="separate"/>
      </w:r>
      <w:r w:rsidR="009C0ACD" w:rsidRPr="00EF5DB5">
        <w:t>6.1.2</w:t>
      </w:r>
      <w:r w:rsidR="009F474C" w:rsidRPr="00EF5DB5">
        <w:fldChar w:fldCharType="end"/>
      </w:r>
      <w:r w:rsidR="00C41706" w:rsidRPr="00EF5DB5">
        <w:t xml:space="preserve"> of this Call Off Schedule</w:t>
      </w:r>
      <w:r w:rsidR="007914A7" w:rsidRPr="00EF5DB5">
        <w:t xml:space="preserve"> 8</w:t>
      </w:r>
      <w:r w:rsidRPr="00EF5DB5">
        <w:t xml:space="preserve">) by notifying the Supplier to such effect in writing, whereupon the Supplier shall conduct such reviews in accordance with the </w:t>
      </w:r>
      <w:r w:rsidR="006179E3" w:rsidRPr="00EF5DB5">
        <w:t>Contracting Authority</w:t>
      </w:r>
      <w:r w:rsidRPr="00EF5DB5">
        <w:t xml:space="preserve">’s written requirements. Prior to starting its review, the Supplier shall provide an accurate written estimate of the total costs payable by the </w:t>
      </w:r>
      <w:r w:rsidR="006179E3" w:rsidRPr="00EF5DB5">
        <w:t>Contracting Authority</w:t>
      </w:r>
      <w:r w:rsidRPr="00EF5DB5">
        <w:t xml:space="preserve"> for the </w:t>
      </w:r>
      <w:r w:rsidR="006179E3" w:rsidRPr="00EF5DB5">
        <w:t>Contracting Authority</w:t>
      </w:r>
      <w:r w:rsidRPr="00EF5DB5">
        <w:t xml:space="preserve">’s approval.  The costs of both Parties of any such additional reviews shall be met by the </w:t>
      </w:r>
      <w:r w:rsidR="006179E3" w:rsidRPr="00EF5DB5">
        <w:t>Contracting Authority</w:t>
      </w:r>
      <w:r w:rsidRPr="00EF5DB5">
        <w:t xml:space="preserve"> except that the Supplier shall not be entitled to charge the </w:t>
      </w:r>
      <w:r w:rsidR="006179E3" w:rsidRPr="00EF5DB5">
        <w:t>Contracting Authority</w:t>
      </w:r>
      <w:r w:rsidRPr="00EF5DB5">
        <w:t xml:space="preserve"> for any costs that it may incur above any estimate without the </w:t>
      </w:r>
      <w:r w:rsidR="006179E3" w:rsidRPr="00EF5DB5">
        <w:t>Contracting Authority</w:t>
      </w:r>
      <w:r w:rsidRPr="00EF5DB5">
        <w:t xml:space="preserve">’s prior written approval. </w:t>
      </w:r>
      <w:bookmarkEnd w:id="2476"/>
    </w:p>
    <w:p w14:paraId="037F3BAA" w14:textId="77777777" w:rsidR="00C9243A" w:rsidRPr="00EF5DB5" w:rsidRDefault="00C12BEB" w:rsidP="00E62BD4">
      <w:pPr>
        <w:pStyle w:val="GPSL2numberedclause"/>
      </w:pPr>
      <w:bookmarkStart w:id="2477" w:name="_Ref365641241"/>
      <w:r w:rsidRPr="00EF5DB5">
        <w:t xml:space="preserve">Each review of the BCDR Plan pursuant to </w:t>
      </w:r>
      <w:r w:rsidR="00C578A0" w:rsidRPr="00EF5DB5">
        <w:t>paragraph</w:t>
      </w:r>
      <w:r w:rsidRPr="00EF5DB5">
        <w:t> </w:t>
      </w:r>
      <w:r w:rsidR="009F474C" w:rsidRPr="00EF5DB5">
        <w:fldChar w:fldCharType="begin"/>
      </w:r>
      <w:r w:rsidR="00C41706" w:rsidRPr="00EF5DB5">
        <w:instrText xml:space="preserve"> REF _Ref71085729 \r \h </w:instrText>
      </w:r>
      <w:r w:rsidR="00F54E49" w:rsidRPr="00EF5DB5">
        <w:instrText xml:space="preserve"> \* MERGEFORMAT </w:instrText>
      </w:r>
      <w:r w:rsidR="009F474C" w:rsidRPr="00EF5DB5">
        <w:fldChar w:fldCharType="separate"/>
      </w:r>
      <w:r w:rsidR="009C0ACD" w:rsidRPr="00EF5DB5">
        <w:t>6.1</w:t>
      </w:r>
      <w:r w:rsidR="009F474C" w:rsidRPr="00EF5DB5">
        <w:fldChar w:fldCharType="end"/>
      </w:r>
      <w:r w:rsidR="00C41706" w:rsidRPr="00EF5DB5">
        <w:t xml:space="preserve"> of this Call off Schedule</w:t>
      </w:r>
      <w:r w:rsidR="007914A7" w:rsidRPr="00EF5DB5">
        <w:t xml:space="preserve"> 8</w:t>
      </w:r>
      <w:r w:rsidR="00C41706" w:rsidRPr="00EF5DB5">
        <w:t xml:space="preserve"> </w:t>
      </w:r>
      <w:r w:rsidRPr="00EF5DB5">
        <w:t xml:space="preserve">shall be a review of the procedures and methodologies set out in the BCDR Plan and shall assess their suitability having regard to any change to the </w:t>
      </w:r>
      <w:r w:rsidR="000C52D8" w:rsidRPr="00EF5DB5">
        <w:t>Services</w:t>
      </w:r>
      <w:r w:rsidRPr="00EF5DB5">
        <w:t xml:space="preserve"> or any underlying business processes and operations facilitated by or supported by the </w:t>
      </w:r>
      <w:r w:rsidR="009E0BBE" w:rsidRPr="00EF5DB5">
        <w:t>Services</w:t>
      </w:r>
      <w:r w:rsidRPr="00EF5DB5">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478" w:name="_Ref71562248"/>
      <w:r w:rsidRPr="00EF5DB5">
        <w:t xml:space="preserve">The review shall be completed by the Supplier within the period required by the BCDR Plan or, if no such period is required, within such period as the </w:t>
      </w:r>
      <w:r w:rsidR="006179E3" w:rsidRPr="00EF5DB5">
        <w:t>Contracting Authority</w:t>
      </w:r>
      <w:r w:rsidRPr="00EF5DB5">
        <w:t xml:space="preserve"> shall reasonably require.  The Supplier shall, within </w:t>
      </w:r>
      <w:r w:rsidR="00C41706" w:rsidRPr="00EF5DB5">
        <w:t>twenty (</w:t>
      </w:r>
      <w:r w:rsidRPr="00EF5DB5">
        <w:t>20</w:t>
      </w:r>
      <w:r w:rsidR="00C41706" w:rsidRPr="00EF5DB5">
        <w:t>)</w:t>
      </w:r>
      <w:r w:rsidRPr="00EF5DB5">
        <w:t xml:space="preserve"> Working Days of the conclusion of each such review of the BCDR Plan, provide to the </w:t>
      </w:r>
      <w:r w:rsidR="006179E3" w:rsidRPr="00EF5DB5">
        <w:t>Contracting Authority</w:t>
      </w:r>
      <w:r w:rsidRPr="00EF5DB5">
        <w:t xml:space="preserve"> a report (a </w:t>
      </w:r>
      <w:r w:rsidRPr="00EF5DB5">
        <w:rPr>
          <w:b/>
          <w:bCs/>
        </w:rPr>
        <w:t>“Review Report”</w:t>
      </w:r>
      <w:r w:rsidRPr="00EF5DB5">
        <w:t>) setting out:</w:t>
      </w:r>
      <w:bookmarkEnd w:id="2477"/>
      <w:bookmarkEnd w:id="2478"/>
    </w:p>
    <w:p w14:paraId="4320A2FA" w14:textId="77777777" w:rsidR="00E13960" w:rsidRPr="00EF5DB5" w:rsidRDefault="00C12BEB" w:rsidP="00E62BD4">
      <w:pPr>
        <w:pStyle w:val="GPSL3numberedclause"/>
      </w:pPr>
      <w:r w:rsidRPr="00EF5DB5">
        <w:t>the findings of the review;</w:t>
      </w:r>
    </w:p>
    <w:p w14:paraId="56192FD4" w14:textId="77777777" w:rsidR="00E13960" w:rsidRPr="00EF5DB5" w:rsidRDefault="00C12BEB" w:rsidP="00E62BD4">
      <w:pPr>
        <w:pStyle w:val="GPSL3numberedclause"/>
      </w:pPr>
      <w:r w:rsidRPr="00EF5DB5">
        <w:t>any changes in the risk profile associated with the</w:t>
      </w:r>
      <w:r w:rsidR="00BA5552" w:rsidRPr="00EF5DB5">
        <w:t xml:space="preserve"> provision of </w:t>
      </w:r>
      <w:r w:rsidR="009E0BBE" w:rsidRPr="00EF5DB5">
        <w:t>Services</w:t>
      </w:r>
      <w:r w:rsidRPr="00EF5DB5">
        <w:t>; and</w:t>
      </w:r>
    </w:p>
    <w:p w14:paraId="1F4CBE25" w14:textId="77777777" w:rsidR="00E13960" w:rsidRPr="00EF5DB5" w:rsidRDefault="00C12BEB" w:rsidP="00E62BD4">
      <w:pPr>
        <w:pStyle w:val="GPSL3numberedclause"/>
      </w:pPr>
      <w:bookmarkStart w:id="2479" w:name="_Ref365641249"/>
      <w:r w:rsidRPr="00EF5DB5">
        <w:t xml:space="preserve">the </w:t>
      </w:r>
      <w:r w:rsidR="00FF469C" w:rsidRPr="00EF5DB5">
        <w:t>Supplier</w:t>
      </w:r>
      <w:r w:rsidR="00DC21E4" w:rsidRPr="00EF5DB5">
        <w:t>’</w:t>
      </w:r>
      <w:r w:rsidR="00FF469C" w:rsidRPr="00EF5DB5">
        <w:t>s</w:t>
      </w:r>
      <w:r w:rsidRPr="00EF5DB5">
        <w:t xml:space="preserve"> proposals (the </w:t>
      </w:r>
      <w:r w:rsidRPr="00EF5DB5">
        <w:rPr>
          <w:b/>
          <w:bCs/>
        </w:rPr>
        <w:t>“</w:t>
      </w:r>
      <w:r w:rsidR="00FF469C" w:rsidRPr="00EF5DB5">
        <w:rPr>
          <w:b/>
          <w:bCs/>
        </w:rPr>
        <w:t>Supplier</w:t>
      </w:r>
      <w:r w:rsidR="00DC21E4" w:rsidRPr="00EF5DB5">
        <w:rPr>
          <w:b/>
          <w:bCs/>
        </w:rPr>
        <w:t>’</w:t>
      </w:r>
      <w:r w:rsidR="00FF469C" w:rsidRPr="00EF5DB5">
        <w:rPr>
          <w:b/>
          <w:bCs/>
        </w:rPr>
        <w:t>s</w:t>
      </w:r>
      <w:r w:rsidRPr="00EF5DB5">
        <w:rPr>
          <w:b/>
          <w:bCs/>
        </w:rPr>
        <w:t xml:space="preserve"> Proposals”</w:t>
      </w:r>
      <w:r w:rsidRPr="00EF5DB5">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BA5552" w:rsidRPr="00EF5DB5">
        <w:t xml:space="preserve"> </w:t>
      </w:r>
      <w:r w:rsidR="000C7E58" w:rsidRPr="00EF5DB5">
        <w:t>s</w:t>
      </w:r>
      <w:r w:rsidR="009E0BBE" w:rsidRPr="00EF5DB5">
        <w:t>ervices</w:t>
      </w:r>
      <w:r w:rsidRPr="00EF5DB5">
        <w:t xml:space="preserve"> or systems provided by a third party.</w:t>
      </w:r>
      <w:bookmarkEnd w:id="2479"/>
    </w:p>
    <w:p w14:paraId="5E275B05" w14:textId="77777777" w:rsidR="008D0A60" w:rsidRPr="00EF5DB5" w:rsidRDefault="00C12BEB" w:rsidP="00E62BD4">
      <w:pPr>
        <w:pStyle w:val="GPSL2numberedclause"/>
      </w:pPr>
      <w:bookmarkStart w:id="2480" w:name="_Ref365641604"/>
      <w:r w:rsidRPr="00EF5DB5">
        <w:t xml:space="preserve">Following receipt of the Review Report and the </w:t>
      </w:r>
      <w:r w:rsidR="00FF469C" w:rsidRPr="00EF5DB5">
        <w:t>Supplier</w:t>
      </w:r>
      <w:r w:rsidR="00DC21E4" w:rsidRPr="00EF5DB5">
        <w:t>’</w:t>
      </w:r>
      <w:r w:rsidR="00FF469C" w:rsidRPr="00EF5DB5">
        <w:t>s</w:t>
      </w:r>
      <w:r w:rsidRPr="00EF5DB5">
        <w:t xml:space="preserve"> Proposals, the </w:t>
      </w:r>
      <w:r w:rsidR="006179E3" w:rsidRPr="00EF5DB5">
        <w:t>Contracting Authority</w:t>
      </w:r>
      <w:r w:rsidRPr="00EF5DB5">
        <w:t xml:space="preserve"> shall:</w:t>
      </w:r>
      <w:bookmarkEnd w:id="2480"/>
    </w:p>
    <w:p w14:paraId="26DBB6E5" w14:textId="77777777" w:rsidR="008D0A60" w:rsidRPr="00EF5DB5" w:rsidRDefault="00C12BEB" w:rsidP="00E62BD4">
      <w:pPr>
        <w:pStyle w:val="GPSL3numberedclause"/>
      </w:pPr>
      <w:r w:rsidRPr="00EF5DB5">
        <w:t xml:space="preserve">review and comment on the Review Report and the </w:t>
      </w:r>
      <w:r w:rsidR="00FF469C" w:rsidRPr="00EF5DB5">
        <w:t>Supplier</w:t>
      </w:r>
      <w:r w:rsidR="00DC21E4" w:rsidRPr="00EF5DB5">
        <w:t>’</w:t>
      </w:r>
      <w:r w:rsidR="00FF469C" w:rsidRPr="00EF5DB5">
        <w:t>s</w:t>
      </w:r>
      <w:r w:rsidRPr="00EF5DB5">
        <w:t xml:space="preserve"> Proposals as soon as reasonably practicable; and</w:t>
      </w:r>
    </w:p>
    <w:p w14:paraId="56042E21" w14:textId="77777777" w:rsidR="00E13960" w:rsidRPr="00EF5DB5" w:rsidRDefault="00C12BEB" w:rsidP="00E62BD4">
      <w:pPr>
        <w:pStyle w:val="GPSL3numberedclause"/>
      </w:pPr>
      <w:r w:rsidRPr="00EF5DB5">
        <w:lastRenderedPageBreak/>
        <w:t xml:space="preserve">notify the Supplier in writing that it approves or rejects the Review Report and the </w:t>
      </w:r>
      <w:r w:rsidR="00FF469C" w:rsidRPr="00EF5DB5">
        <w:t>Supplier</w:t>
      </w:r>
      <w:r w:rsidR="00DC21E4" w:rsidRPr="00EF5DB5">
        <w:t>’</w:t>
      </w:r>
      <w:r w:rsidR="00FF469C" w:rsidRPr="00EF5DB5">
        <w:t>s</w:t>
      </w:r>
      <w:r w:rsidRPr="00EF5DB5">
        <w:t xml:space="preserve"> Proposals no later than</w:t>
      </w:r>
      <w:r w:rsidR="00C41706" w:rsidRPr="00EF5DB5">
        <w:t xml:space="preserve"> twenty (</w:t>
      </w:r>
      <w:r w:rsidRPr="00EF5DB5">
        <w:t>20</w:t>
      </w:r>
      <w:r w:rsidR="00C41706" w:rsidRPr="00EF5DB5">
        <w:t xml:space="preserve">) </w:t>
      </w:r>
      <w:r w:rsidRPr="00EF5DB5">
        <w:t xml:space="preserve">Working Days after the date on which they are first delivered to the </w:t>
      </w:r>
      <w:r w:rsidR="006179E3" w:rsidRPr="00EF5DB5">
        <w:t>Contracting Authority</w:t>
      </w:r>
      <w:r w:rsidRPr="00EF5DB5">
        <w:t xml:space="preserve">. </w:t>
      </w:r>
    </w:p>
    <w:p w14:paraId="796A9801" w14:textId="77777777" w:rsidR="008D0A60" w:rsidRPr="00EF5DB5" w:rsidRDefault="00C12BEB" w:rsidP="00E62BD4">
      <w:pPr>
        <w:pStyle w:val="GPSL2numberedclause"/>
      </w:pPr>
      <w:bookmarkStart w:id="2481" w:name="_Ref365641607"/>
      <w:r w:rsidRPr="00EF5DB5">
        <w:t xml:space="preserve">If the </w:t>
      </w:r>
      <w:r w:rsidR="006179E3" w:rsidRPr="00EF5DB5">
        <w:t>Contracting Authority</w:t>
      </w:r>
      <w:r w:rsidRPr="00EF5DB5">
        <w:t xml:space="preserve"> rejects the Review Report and/or the </w:t>
      </w:r>
      <w:r w:rsidR="00FF469C" w:rsidRPr="00EF5DB5">
        <w:t>Supplier</w:t>
      </w:r>
      <w:r w:rsidR="00DC21E4" w:rsidRPr="00EF5DB5">
        <w:t>’</w:t>
      </w:r>
      <w:r w:rsidR="00FF469C" w:rsidRPr="00EF5DB5">
        <w:t>s</w:t>
      </w:r>
      <w:r w:rsidRPr="00EF5DB5">
        <w:t xml:space="preserve"> Proposals:</w:t>
      </w:r>
      <w:bookmarkEnd w:id="2481"/>
    </w:p>
    <w:p w14:paraId="09564D69" w14:textId="77777777" w:rsidR="008D0A60" w:rsidRPr="00EF5DB5" w:rsidRDefault="00C12BEB" w:rsidP="00E62BD4">
      <w:pPr>
        <w:pStyle w:val="GPSL3numberedclause"/>
      </w:pPr>
      <w:r w:rsidRPr="00EF5DB5">
        <w:t xml:space="preserve">the </w:t>
      </w:r>
      <w:r w:rsidR="006179E3" w:rsidRPr="00EF5DB5">
        <w:t>Contracting Authority</w:t>
      </w:r>
      <w:r w:rsidRPr="00EF5DB5">
        <w:t xml:space="preserve"> shall inform the Supplier in writing of its reasons for its rejection; and</w:t>
      </w:r>
    </w:p>
    <w:p w14:paraId="4EE4701D" w14:textId="77777777" w:rsidR="00B4253B" w:rsidRPr="00EF5DB5" w:rsidRDefault="00C12BEB" w:rsidP="00E62BD4">
      <w:pPr>
        <w:pStyle w:val="GPSL3numberedclause"/>
      </w:pPr>
      <w:r w:rsidRPr="00EF5DB5">
        <w:t xml:space="preserve">the Supplier shall then revise the Review Report and/or the </w:t>
      </w:r>
      <w:r w:rsidR="00FF469C" w:rsidRPr="00EF5DB5">
        <w:t>Supplier</w:t>
      </w:r>
      <w:r w:rsidR="00DC21E4" w:rsidRPr="00EF5DB5">
        <w:t>’</w:t>
      </w:r>
      <w:r w:rsidR="00FF469C" w:rsidRPr="00EF5DB5">
        <w:t>s</w:t>
      </w:r>
      <w:r w:rsidRPr="00EF5DB5">
        <w:t xml:space="preserve"> Proposals as the case may be (taking reasonable account of the </w:t>
      </w:r>
      <w:r w:rsidR="006179E3" w:rsidRPr="00EF5DB5">
        <w:t>Contracting Authority</w:t>
      </w:r>
      <w:r w:rsidRPr="00EF5DB5">
        <w:t xml:space="preserve">’s comments and carrying out any necessary actions in connection with the revision) and shall re-submit a revised Review Report and/or revised </w:t>
      </w:r>
      <w:r w:rsidR="00FF469C" w:rsidRPr="00EF5DB5">
        <w:t>Supplier</w:t>
      </w:r>
      <w:r w:rsidR="00DC21E4" w:rsidRPr="00EF5DB5">
        <w:t>’</w:t>
      </w:r>
      <w:r w:rsidR="00FF469C" w:rsidRPr="00EF5DB5">
        <w:t>s</w:t>
      </w:r>
      <w:r w:rsidRPr="00EF5DB5">
        <w:t xml:space="preserve"> Proposals to the </w:t>
      </w:r>
      <w:r w:rsidR="006179E3" w:rsidRPr="00EF5DB5">
        <w:t>Contracting Authority</w:t>
      </w:r>
      <w:r w:rsidRPr="00EF5DB5">
        <w:t xml:space="preserve"> for the </w:t>
      </w:r>
      <w:r w:rsidR="006179E3" w:rsidRPr="00EF5DB5">
        <w:t>Contracting Authority</w:t>
      </w:r>
      <w:r w:rsidRPr="00EF5DB5">
        <w:t>’s approval within</w:t>
      </w:r>
      <w:r w:rsidR="00C41706" w:rsidRPr="00EF5DB5">
        <w:t xml:space="preserve"> twenty (</w:t>
      </w:r>
      <w:r w:rsidRPr="00EF5DB5">
        <w:t>20</w:t>
      </w:r>
      <w:r w:rsidR="00C41706" w:rsidRPr="00EF5DB5">
        <w:t>)</w:t>
      </w:r>
      <w:r w:rsidR="00DE71C2" w:rsidRPr="00EF5DB5">
        <w:t xml:space="preserve"> </w:t>
      </w:r>
      <w:r w:rsidRPr="00EF5DB5">
        <w:t xml:space="preserve">Working Days of the date of the </w:t>
      </w:r>
      <w:r w:rsidR="006179E3" w:rsidRPr="00EF5DB5">
        <w:t>Contracting Authority</w:t>
      </w:r>
      <w:r w:rsidRPr="00EF5DB5">
        <w:t xml:space="preserve">’s notice of rejection. The provisions of </w:t>
      </w:r>
      <w:hyperlink r:id="rId23" w:anchor="a372155" w:history="1">
        <w:r w:rsidR="00C578A0" w:rsidRPr="00EF5DB5">
          <w:t>paragraph</w:t>
        </w:r>
        <w:r w:rsidR="00C41706" w:rsidRPr="00EF5DB5">
          <w:t>s</w:t>
        </w:r>
      </w:hyperlink>
      <w:r w:rsidR="00C41706" w:rsidRPr="00EF5DB5">
        <w:t xml:space="preserve"> </w:t>
      </w:r>
      <w:r w:rsidR="009F474C" w:rsidRPr="00EF5DB5">
        <w:fldChar w:fldCharType="begin"/>
      </w:r>
      <w:r w:rsidR="00C41706" w:rsidRPr="00EF5DB5">
        <w:instrText xml:space="preserve"> REF _Ref365641604 \r \h </w:instrText>
      </w:r>
      <w:r w:rsidR="00F54E49" w:rsidRPr="00EF5DB5">
        <w:instrText xml:space="preserve"> \* MERGEFORMAT </w:instrText>
      </w:r>
      <w:r w:rsidR="009F474C" w:rsidRPr="00EF5DB5">
        <w:fldChar w:fldCharType="separate"/>
      </w:r>
      <w:r w:rsidR="009C0ACD" w:rsidRPr="00EF5DB5">
        <w:t>6.3</w:t>
      </w:r>
      <w:r w:rsidR="009F474C" w:rsidRPr="00EF5DB5">
        <w:fldChar w:fldCharType="end"/>
      </w:r>
      <w:r w:rsidR="00C41706" w:rsidRPr="00EF5DB5">
        <w:t xml:space="preserve"> and </w:t>
      </w:r>
      <w:r w:rsidR="009F474C" w:rsidRPr="00EF5DB5">
        <w:fldChar w:fldCharType="begin"/>
      </w:r>
      <w:r w:rsidR="00C41706" w:rsidRPr="00EF5DB5">
        <w:instrText xml:space="preserve"> REF _Ref365641607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C41706" w:rsidRPr="00EF5DB5">
        <w:t xml:space="preserve"> of this Call Off Schedule</w:t>
      </w:r>
      <w:r w:rsidR="000C7E58" w:rsidRPr="00EF5DB5">
        <w:t xml:space="preserve"> 8</w:t>
      </w:r>
      <w:r w:rsidR="00C41706" w:rsidRPr="00EF5DB5">
        <w:t xml:space="preserve"> </w:t>
      </w:r>
      <w:r w:rsidRPr="00EF5DB5">
        <w:t xml:space="preserve">shall apply again to any resubmitted Review Report and </w:t>
      </w:r>
      <w:r w:rsidR="00DC21E4" w:rsidRPr="00EF5DB5">
        <w:t>Supplier’s Proposals</w:t>
      </w:r>
      <w:r w:rsidRPr="00EF5DB5">
        <w:t>, provided that either Party may refer any disputed matters for resolution by the Dispute Resolution Procedure at any time.</w:t>
      </w:r>
    </w:p>
    <w:p w14:paraId="2CADE081" w14:textId="77777777" w:rsidR="00C9243A" w:rsidRPr="00EF5DB5" w:rsidRDefault="00C12BEB" w:rsidP="00E62BD4">
      <w:pPr>
        <w:pStyle w:val="GPSL2numberedclause"/>
      </w:pPr>
      <w:r w:rsidRPr="00EF5DB5">
        <w:t xml:space="preserve">The Supplier shall as soon as is reasonably practicable after receiving the </w:t>
      </w:r>
      <w:r w:rsidR="006179E3" w:rsidRPr="00EF5DB5">
        <w:t>Contracting Authority</w:t>
      </w:r>
      <w:r w:rsidRPr="00EF5DB5">
        <w:t xml:space="preserve">’s approval of the </w:t>
      </w:r>
      <w:r w:rsidR="00DC21E4" w:rsidRPr="00EF5DB5">
        <w:t>Supplier’s Proposals</w:t>
      </w:r>
      <w:r w:rsidRPr="00EF5DB5">
        <w:t xml:space="preserve"> (having regard to the significance of any risks highlighted in the Review Report) effect any change in its practices or procedures necessary so as to give effect to the </w:t>
      </w:r>
      <w:r w:rsidR="00DC21E4" w:rsidRPr="00EF5DB5">
        <w:t>Supplier’s Proposals</w:t>
      </w:r>
      <w:r w:rsidRPr="00EF5DB5">
        <w:t xml:space="preserve">. Any such change shall be at the </w:t>
      </w:r>
      <w:r w:rsidR="00FF469C" w:rsidRPr="00EF5DB5">
        <w:t>Supplier</w:t>
      </w:r>
      <w:r w:rsidR="00DC21E4" w:rsidRPr="00EF5DB5">
        <w:t>’</w:t>
      </w:r>
      <w:r w:rsidR="00FF469C" w:rsidRPr="00EF5DB5">
        <w:t>s</w:t>
      </w:r>
      <w:r w:rsidRPr="00EF5DB5">
        <w:t xml:space="preserve"> expense unless it can be reasonably shown that the changes are required because of a material change to the risk profile of the </w:t>
      </w:r>
      <w:r w:rsidR="000C52D8" w:rsidRPr="00EF5DB5">
        <w:t>Services</w:t>
      </w:r>
      <w:r w:rsidRPr="00EF5DB5">
        <w:t>.</w:t>
      </w:r>
    </w:p>
    <w:p w14:paraId="258A71C8" w14:textId="77777777" w:rsidR="008D0A60" w:rsidRPr="00EF5DB5" w:rsidRDefault="00C12BEB" w:rsidP="00E62BD4">
      <w:pPr>
        <w:pStyle w:val="GPSL1SCHEDULEHeading"/>
        <w:rPr>
          <w:rFonts w:ascii="Calibri" w:hAnsi="Calibri"/>
        </w:rPr>
      </w:pPr>
      <w:bookmarkStart w:id="2482" w:name="_Ref67461440"/>
      <w:bookmarkStart w:id="2483" w:name="_Toc65568226"/>
      <w:bookmarkStart w:id="2484" w:name="_Toc65584446"/>
      <w:bookmarkStart w:id="2485" w:name="_Toc65656963"/>
      <w:bookmarkStart w:id="2486" w:name="_Ref65668317"/>
      <w:bookmarkStart w:id="2487" w:name="_Ref65668424"/>
      <w:bookmarkStart w:id="2488" w:name="_Toc65984317"/>
      <w:bookmarkStart w:id="2489" w:name="_Ref65990049"/>
      <w:bookmarkStart w:id="2490" w:name="_Ref66094954"/>
      <w:bookmarkStart w:id="2491" w:name="_Ref66165746"/>
      <w:bookmarkStart w:id="2492" w:name="_Ref66169873"/>
      <w:bookmarkStart w:id="2493" w:name="_Toc66261921"/>
      <w:r w:rsidRPr="00EF5DB5">
        <w:rPr>
          <w:rFonts w:ascii="Calibri" w:hAnsi="Calibri"/>
        </w:rPr>
        <w:t xml:space="preserve">TESTING OF THE </w:t>
      </w:r>
      <w:bookmarkEnd w:id="2482"/>
      <w:r w:rsidRPr="00EF5DB5">
        <w:rPr>
          <w:rFonts w:ascii="Calibri" w:hAnsi="Calibri"/>
        </w:rPr>
        <w:t>BCDR PLAN</w:t>
      </w:r>
    </w:p>
    <w:p w14:paraId="4B3BD2FB" w14:textId="77777777" w:rsidR="00C12BEB" w:rsidRPr="00EF5DB5" w:rsidRDefault="00C12BEB" w:rsidP="00E62BD4">
      <w:pPr>
        <w:pStyle w:val="GPSL2numberedclause"/>
      </w:pPr>
      <w:bookmarkStart w:id="2494" w:name="_Ref52105329"/>
      <w:bookmarkStart w:id="2495" w:name="_Toc139080397"/>
      <w:r w:rsidRPr="00EF5DB5">
        <w:t xml:space="preserve">The Supplier shall test the BCDR Plan on a regular basis (and in any event not less than once in every Contract Year).  Subject to </w:t>
      </w:r>
      <w:r w:rsidR="00C578A0" w:rsidRPr="00EF5DB5">
        <w:t>paragraph</w:t>
      </w:r>
      <w:r w:rsidRPr="00EF5DB5">
        <w:t> </w:t>
      </w:r>
      <w:r w:rsidR="00F17AE3" w:rsidRPr="00EF5DB5">
        <w:fldChar w:fldCharType="begin"/>
      </w:r>
      <w:r w:rsidR="00F17AE3" w:rsidRPr="00EF5DB5">
        <w:instrText xml:space="preserve"> REF _Ref63738703 \r \h  \* MERGEFORMAT </w:instrText>
      </w:r>
      <w:r w:rsidR="00F17AE3" w:rsidRPr="00EF5DB5">
        <w:fldChar w:fldCharType="separate"/>
      </w:r>
      <w:r w:rsidR="009C0ACD" w:rsidRPr="00EF5DB5">
        <w:t>7.2</w:t>
      </w:r>
      <w:r w:rsidR="00F17AE3" w:rsidRPr="00EF5DB5">
        <w:fldChar w:fldCharType="end"/>
      </w:r>
      <w:r w:rsidR="00C41706" w:rsidRPr="00EF5DB5">
        <w:t xml:space="preserve"> of this Call Off Schedule</w:t>
      </w:r>
      <w:r w:rsidR="007914A7" w:rsidRPr="00EF5DB5">
        <w:t xml:space="preserve"> 8</w:t>
      </w:r>
      <w:r w:rsidRPr="00EF5DB5">
        <w:t xml:space="preserve">, the </w:t>
      </w:r>
      <w:r w:rsidR="006179E3" w:rsidRPr="00EF5DB5">
        <w:t>Contracting Authority</w:t>
      </w:r>
      <w:r w:rsidRPr="00EF5DB5">
        <w:t xml:space="preserve"> may require the Supplier to conduct additional tests of some or all aspects of the BCDR Plan at any time where the </w:t>
      </w:r>
      <w:r w:rsidR="006179E3" w:rsidRPr="00EF5DB5">
        <w:t>Contracting Authority</w:t>
      </w:r>
      <w:r w:rsidRPr="00EF5DB5">
        <w:t xml:space="preserve"> considers it necessary, including where there has been any change to the </w:t>
      </w:r>
      <w:r w:rsidR="000C52D8" w:rsidRPr="00EF5DB5">
        <w:t>Services</w:t>
      </w:r>
      <w:r w:rsidR="00BA5552" w:rsidRPr="00EF5DB5">
        <w:t xml:space="preserve"> </w:t>
      </w:r>
      <w:r w:rsidRPr="00EF5DB5">
        <w:t>or any underlying business processes, or on the occurrence of any event which may increase the likelihood of the need to implement the BCDR Plan.</w:t>
      </w:r>
      <w:bookmarkEnd w:id="2494"/>
      <w:bookmarkEnd w:id="2495"/>
    </w:p>
    <w:p w14:paraId="5119D268" w14:textId="77777777" w:rsidR="00C12BEB" w:rsidRPr="00EF5DB5" w:rsidRDefault="00C12BEB" w:rsidP="00E62BD4">
      <w:pPr>
        <w:pStyle w:val="GPSL2numberedclause"/>
      </w:pPr>
      <w:bookmarkStart w:id="2496" w:name="_Ref63738703"/>
      <w:bookmarkStart w:id="2497" w:name="_Toc139080398"/>
      <w:r w:rsidRPr="00EF5DB5">
        <w:t xml:space="preserve">If the </w:t>
      </w:r>
      <w:r w:rsidR="006179E3" w:rsidRPr="00EF5DB5">
        <w:t>Contracting Authority</w:t>
      </w:r>
      <w:r w:rsidRPr="00EF5DB5">
        <w:t xml:space="preserve"> requires an additional test of the BCDR Plan, it shall give the Supplier written notice and the Supplier shall conduct the test in accordance with the </w:t>
      </w:r>
      <w:r w:rsidR="006179E3" w:rsidRPr="00EF5DB5">
        <w:t>Contracting Authority</w:t>
      </w:r>
      <w:r w:rsidRPr="00EF5DB5">
        <w:t xml:space="preserve">’s requirements and the relevant provisions of the BCDR Plan.  The </w:t>
      </w:r>
      <w:r w:rsidR="00FF469C" w:rsidRPr="00EF5DB5">
        <w:t>Supplier</w:t>
      </w:r>
      <w:r w:rsidR="00DC21E4" w:rsidRPr="00EF5DB5">
        <w:t>’</w:t>
      </w:r>
      <w:r w:rsidR="00FF469C" w:rsidRPr="00EF5DB5">
        <w:t>s</w:t>
      </w:r>
      <w:r w:rsidRPr="00EF5DB5">
        <w:t xml:space="preserve"> costs of the additional test shall be borne by the </w:t>
      </w:r>
      <w:r w:rsidR="006179E3" w:rsidRPr="00EF5DB5">
        <w:t>Contracting Authority</w:t>
      </w:r>
      <w:r w:rsidRPr="00EF5DB5">
        <w:t xml:space="preserve"> unless the BCDR Plan fails the additional test in which case the </w:t>
      </w:r>
      <w:r w:rsidR="00FF469C" w:rsidRPr="00EF5DB5">
        <w:t>Supplier</w:t>
      </w:r>
      <w:r w:rsidR="00DC21E4" w:rsidRPr="00EF5DB5">
        <w:t>’</w:t>
      </w:r>
      <w:r w:rsidR="00FF469C" w:rsidRPr="00EF5DB5">
        <w:t>s</w:t>
      </w:r>
      <w:r w:rsidRPr="00EF5DB5">
        <w:t xml:space="preserve"> costs of that failed test shall be borne by the Supplier.</w:t>
      </w:r>
      <w:bookmarkEnd w:id="2496"/>
      <w:bookmarkEnd w:id="2497"/>
    </w:p>
    <w:p w14:paraId="66A9B6D9" w14:textId="77777777" w:rsidR="008D0A60" w:rsidRPr="00EF5DB5" w:rsidRDefault="00C12BEB" w:rsidP="00E62BD4">
      <w:pPr>
        <w:pStyle w:val="GPSL2numberedclause"/>
      </w:pPr>
      <w:r w:rsidRPr="00EF5DB5">
        <w:t xml:space="preserve">The Supplier shall undertake and manage testing of the BCDR Plan in full consultation with the </w:t>
      </w:r>
      <w:r w:rsidR="006179E3" w:rsidRPr="00EF5DB5">
        <w:t>Contracting Authority</w:t>
      </w:r>
      <w:r w:rsidRPr="00EF5DB5">
        <w:t xml:space="preserve"> and shall liaise with the </w:t>
      </w:r>
      <w:r w:rsidR="006179E3" w:rsidRPr="00EF5DB5">
        <w:t>Contracting Authority</w:t>
      </w:r>
      <w:r w:rsidRPr="00EF5DB5">
        <w:t xml:space="preserve"> in respect of the planning, performance, and review, of each test, and shall comply with the reasonable requirements of the </w:t>
      </w:r>
      <w:r w:rsidR="006179E3" w:rsidRPr="00EF5DB5">
        <w:t>Contracting Authority</w:t>
      </w:r>
      <w:r w:rsidRPr="00EF5DB5">
        <w:t xml:space="preserve"> in this regard.  Each test shall be carried out under the supervision of the </w:t>
      </w:r>
      <w:r w:rsidR="006179E3" w:rsidRPr="00EF5DB5">
        <w:t>Contracting Authority</w:t>
      </w:r>
      <w:r w:rsidRPr="00EF5DB5">
        <w:t xml:space="preserve"> or its nominee.</w:t>
      </w:r>
    </w:p>
    <w:p w14:paraId="17D87F39" w14:textId="77777777" w:rsidR="00C9243A" w:rsidRPr="00EF5DB5" w:rsidRDefault="00C12BEB" w:rsidP="00E62BD4">
      <w:pPr>
        <w:pStyle w:val="GPSL2numberedclause"/>
      </w:pPr>
      <w:r w:rsidRPr="00EF5DB5">
        <w:t xml:space="preserve">The Supplier shall ensure that any use by it or any Sub-Contractor of “live” data in such testing is first approved with the </w:t>
      </w:r>
      <w:r w:rsidR="006179E3" w:rsidRPr="00EF5DB5">
        <w:t>Contracting Authority</w:t>
      </w:r>
      <w:r w:rsidRPr="00EF5DB5">
        <w:t xml:space="preserve">. Copies of live test data used in any such testing shall be (if so required by the </w:t>
      </w:r>
      <w:r w:rsidR="006179E3" w:rsidRPr="00EF5DB5">
        <w:t>Contracting Authority</w:t>
      </w:r>
      <w:r w:rsidRPr="00EF5DB5">
        <w:t xml:space="preserve">) destroyed or returned to the </w:t>
      </w:r>
      <w:r w:rsidR="006179E3" w:rsidRPr="00EF5DB5">
        <w:t>Contracting Authority</w:t>
      </w:r>
      <w:r w:rsidRPr="00EF5DB5">
        <w:t xml:space="preserve"> on completion of the test.</w:t>
      </w:r>
    </w:p>
    <w:p w14:paraId="67955FC2" w14:textId="77777777" w:rsidR="00C9243A" w:rsidRPr="00EF5DB5" w:rsidRDefault="00C12BEB" w:rsidP="00E62BD4">
      <w:pPr>
        <w:pStyle w:val="GPSL2numberedclause"/>
      </w:pPr>
      <w:r w:rsidRPr="00EF5DB5">
        <w:lastRenderedPageBreak/>
        <w:t xml:space="preserve">The Supplier shall, within </w:t>
      </w:r>
      <w:r w:rsidR="00C41706" w:rsidRPr="00EF5DB5">
        <w:t>twenty (</w:t>
      </w:r>
      <w:r w:rsidRPr="00EF5DB5">
        <w:t>20</w:t>
      </w:r>
      <w:r w:rsidR="00C41706" w:rsidRPr="00EF5DB5">
        <w:t>)</w:t>
      </w:r>
      <w:r w:rsidRPr="00EF5DB5">
        <w:t xml:space="preserve"> Working Days of the conclusion of each test, provide to the </w:t>
      </w:r>
      <w:r w:rsidR="006179E3" w:rsidRPr="00EF5DB5">
        <w:t>Contracting Authority</w:t>
      </w:r>
      <w:r w:rsidRPr="00EF5DB5">
        <w:t xml:space="preserve"> a report setting out:</w:t>
      </w:r>
    </w:p>
    <w:p w14:paraId="68877C33" w14:textId="77777777" w:rsidR="008D0A60" w:rsidRPr="00EF5DB5" w:rsidRDefault="00C12BEB" w:rsidP="00E62BD4">
      <w:pPr>
        <w:pStyle w:val="GPSL3numberedclause"/>
      </w:pPr>
      <w:r w:rsidRPr="00EF5DB5">
        <w:t>the outcome of the test;</w:t>
      </w:r>
    </w:p>
    <w:p w14:paraId="30B4B1DB" w14:textId="77777777" w:rsidR="00E13960" w:rsidRPr="00EF5DB5" w:rsidRDefault="00C12BEB" w:rsidP="00E62BD4">
      <w:pPr>
        <w:pStyle w:val="GPSL3numberedclause"/>
      </w:pPr>
      <w:r w:rsidRPr="00EF5DB5">
        <w:t>any failures in the BCDR Plan (including the BCDR Plan's procedures) revealed by the test; and</w:t>
      </w:r>
    </w:p>
    <w:p w14:paraId="1F17E5AB" w14:textId="77777777" w:rsidR="00E13960" w:rsidRPr="00EF5DB5" w:rsidRDefault="00C12BEB" w:rsidP="00E62BD4">
      <w:pPr>
        <w:pStyle w:val="GPSL3numberedclause"/>
      </w:pPr>
      <w:r w:rsidRPr="00EF5DB5">
        <w:t xml:space="preserve">the </w:t>
      </w:r>
      <w:r w:rsidR="00DC21E4" w:rsidRPr="00EF5DB5">
        <w:t>Supplier’s Proposals</w:t>
      </w:r>
      <w:r w:rsidRPr="00EF5DB5">
        <w:t xml:space="preserve"> for remedying any such failures.</w:t>
      </w:r>
    </w:p>
    <w:p w14:paraId="72D2930E" w14:textId="77777777" w:rsidR="008D0A60" w:rsidRPr="00EF5DB5" w:rsidRDefault="00C12BEB" w:rsidP="00E62BD4">
      <w:pPr>
        <w:pStyle w:val="GPSL2numberedclause"/>
      </w:pPr>
      <w:bookmarkStart w:id="2498" w:name="_Ref71563056"/>
      <w:r w:rsidRPr="00EF5DB5">
        <w:t xml:space="preserve">Following each test, the Supplier shall take all measures requested by the </w:t>
      </w:r>
      <w:r w:rsidR="006179E3" w:rsidRPr="00EF5DB5">
        <w:t>Contracting Authority</w:t>
      </w:r>
      <w:r w:rsidRPr="00EF5DB5">
        <w:t xml:space="preserve">, (including requests for the re-testing of the BCDR Plan) to remedy any failures in the BCDR Plan and such remedial activity and re-testing shall be completed by the Supplier, at no additional cost to the </w:t>
      </w:r>
      <w:r w:rsidR="006179E3" w:rsidRPr="00EF5DB5">
        <w:t>Contracting Authority</w:t>
      </w:r>
      <w:r w:rsidRPr="00EF5DB5">
        <w:t xml:space="preserve">, by the date reasonably required by the </w:t>
      </w:r>
      <w:r w:rsidR="006179E3" w:rsidRPr="00EF5DB5">
        <w:t>Contracting Authority</w:t>
      </w:r>
      <w:r w:rsidRPr="00EF5DB5">
        <w:t xml:space="preserve"> and set out in such notice.</w:t>
      </w:r>
    </w:p>
    <w:bookmarkEnd w:id="2498"/>
    <w:p w14:paraId="13607A4C" w14:textId="77777777" w:rsidR="00C9243A" w:rsidRPr="00EF5DB5" w:rsidRDefault="00C12BEB" w:rsidP="00E62BD4">
      <w:pPr>
        <w:pStyle w:val="GPSL2numberedclause"/>
      </w:pPr>
      <w:r w:rsidRPr="00EF5DB5">
        <w:t>For the avoidance of doubt, the carrying out of a test of the BCDR Plan (including a test of the BCDR Plan’s procedures) shall not relieve the Supplier of any of its obligations under this Call Off Contract.</w:t>
      </w:r>
    </w:p>
    <w:p w14:paraId="774072F9" w14:textId="77777777" w:rsidR="00C9243A" w:rsidRPr="00EF5DB5" w:rsidRDefault="00C12BEB" w:rsidP="00E62BD4">
      <w:pPr>
        <w:pStyle w:val="GPSL2numberedclause"/>
      </w:pPr>
      <w:r w:rsidRPr="00EF5DB5">
        <w:t xml:space="preserve">The Supplier shall also perform a test of the BCDR Plan in the event of any major reconfiguration of the </w:t>
      </w:r>
      <w:r w:rsidR="000C52D8" w:rsidRPr="00EF5DB5">
        <w:t>Services</w:t>
      </w:r>
      <w:r w:rsidR="00BA5552" w:rsidRPr="00EF5DB5">
        <w:t xml:space="preserve"> </w:t>
      </w:r>
      <w:r w:rsidRPr="00EF5DB5">
        <w:t xml:space="preserve">or as otherwise reasonably requested by the </w:t>
      </w:r>
      <w:r w:rsidR="006179E3" w:rsidRPr="00EF5DB5">
        <w:t>Contracting Authority</w:t>
      </w:r>
      <w:r w:rsidRPr="00EF5DB5">
        <w:t>.</w:t>
      </w:r>
    </w:p>
    <w:p w14:paraId="7E87B197" w14:textId="77777777" w:rsidR="008D0A60" w:rsidRPr="00EF5DB5" w:rsidRDefault="00C12BEB" w:rsidP="00E62BD4">
      <w:pPr>
        <w:pStyle w:val="GPSL1SCHEDULEHeading"/>
        <w:rPr>
          <w:rFonts w:ascii="Calibri" w:hAnsi="Calibri"/>
        </w:rPr>
      </w:pPr>
      <w:bookmarkStart w:id="2499" w:name="_Ref71085594"/>
      <w:bookmarkEnd w:id="2483"/>
      <w:bookmarkEnd w:id="2484"/>
      <w:bookmarkEnd w:id="2485"/>
      <w:bookmarkEnd w:id="2486"/>
      <w:bookmarkEnd w:id="2487"/>
      <w:bookmarkEnd w:id="2488"/>
      <w:bookmarkEnd w:id="2489"/>
      <w:bookmarkEnd w:id="2490"/>
      <w:bookmarkEnd w:id="2491"/>
      <w:bookmarkEnd w:id="2492"/>
      <w:bookmarkEnd w:id="2493"/>
      <w:r w:rsidRPr="00EF5DB5">
        <w:rPr>
          <w:rFonts w:ascii="Calibri" w:hAnsi="Calibri"/>
        </w:rPr>
        <w:t>INVOCATION OF THE BCDR PLAN</w:t>
      </w:r>
      <w:bookmarkEnd w:id="2499"/>
    </w:p>
    <w:p w14:paraId="36B4E6DE" w14:textId="77777777" w:rsidR="00A01E76" w:rsidRPr="00EF5DB5" w:rsidRDefault="00C12BEB" w:rsidP="00E62BD4">
      <w:pPr>
        <w:pStyle w:val="GPSL2numberedclause"/>
        <w:rPr>
          <w:rFonts w:eastAsia="STZhongsong"/>
        </w:rPr>
      </w:pPr>
      <w:r w:rsidRPr="00EF5DB5">
        <w:t xml:space="preserve">In the event of a complete loss of service or in the event of a Disaster, the Supplier shall immediately invoke </w:t>
      </w:r>
      <w:r w:rsidRPr="00EF5DB5">
        <w:rPr>
          <w:rFonts w:eastAsia="STZhongsong"/>
        </w:rPr>
        <w:t xml:space="preserve">the BCDR Plan (and shall inform the </w:t>
      </w:r>
      <w:r w:rsidR="006179E3" w:rsidRPr="00EF5DB5">
        <w:rPr>
          <w:rFonts w:eastAsia="STZhongsong"/>
        </w:rPr>
        <w:t>Contracting Authority</w:t>
      </w:r>
      <w:r w:rsidRPr="00EF5DB5">
        <w:rPr>
          <w:rFonts w:eastAsia="STZhongsong"/>
        </w:rPr>
        <w:t xml:space="preserve"> promptly of such invocation). In all other instances the Supplier shall invoke or test the BCDR Plan only with the prior consent of the </w:t>
      </w:r>
      <w:r w:rsidR="006179E3" w:rsidRPr="00EF5DB5">
        <w:rPr>
          <w:rFonts w:eastAsia="STZhongsong"/>
        </w:rPr>
        <w:t>Contracting Authority</w:t>
      </w:r>
      <w:r w:rsidRPr="00EF5DB5">
        <w:rPr>
          <w:rFonts w:eastAsia="STZhongsong"/>
        </w:rPr>
        <w:t>.</w:t>
      </w:r>
    </w:p>
    <w:p w14:paraId="5509939C" w14:textId="77777777" w:rsidR="008D0A60" w:rsidRPr="00EF5DB5" w:rsidRDefault="00A01E76" w:rsidP="00E62BD4">
      <w:pPr>
        <w:pStyle w:val="GPSL2numberedclause"/>
        <w:numPr>
          <w:ilvl w:val="0"/>
          <w:numId w:val="0"/>
        </w:numPr>
        <w:ind w:left="567"/>
      </w:pPr>
      <w:r w:rsidRPr="00EF5DB5">
        <w:rPr>
          <w:rFonts w:eastAsia="STZhongsong"/>
        </w:rPr>
        <w:br w:type="page"/>
      </w:r>
    </w:p>
    <w:p w14:paraId="6B70B404" w14:textId="77777777" w:rsidR="00C12BEB" w:rsidRPr="00EF5DB5" w:rsidRDefault="00C12BEB" w:rsidP="005C61BB">
      <w:pPr>
        <w:pStyle w:val="GPSSchTitleandNumber"/>
        <w:rPr>
          <w:rFonts w:ascii="Calibri" w:hAnsi="Calibri" w:cs="Arial"/>
          <w:b w:val="0"/>
        </w:rPr>
      </w:pPr>
      <w:bookmarkStart w:id="2500" w:name="_Ref313382840"/>
      <w:bookmarkStart w:id="2501" w:name="_Toc314810852"/>
      <w:bookmarkStart w:id="2502" w:name="_Ref349134118"/>
      <w:bookmarkStart w:id="2503" w:name="_Toc350503094"/>
      <w:bookmarkStart w:id="2504" w:name="_Toc350504084"/>
      <w:bookmarkStart w:id="2505" w:name="_Toc351710926"/>
      <w:bookmarkStart w:id="2506" w:name="_Toc358671836"/>
      <w:bookmarkStart w:id="2507" w:name="_Toc515454237"/>
      <w:r w:rsidRPr="00EF5DB5">
        <w:rPr>
          <w:rFonts w:ascii="Calibri" w:hAnsi="Calibri" w:cs="Arial"/>
        </w:rPr>
        <w:t xml:space="preserve">CALL OFF SCHEDULE </w:t>
      </w:r>
      <w:r w:rsidR="00B30427" w:rsidRPr="00EF5DB5">
        <w:rPr>
          <w:rFonts w:ascii="Calibri" w:hAnsi="Calibri" w:cs="Arial"/>
        </w:rPr>
        <w:t>9</w:t>
      </w:r>
      <w:r w:rsidRPr="00EF5DB5">
        <w:rPr>
          <w:rFonts w:ascii="Calibri" w:hAnsi="Calibri" w:cs="Arial"/>
        </w:rPr>
        <w:t>: EXIT MANAGEMENT</w:t>
      </w:r>
      <w:bookmarkEnd w:id="2500"/>
      <w:bookmarkEnd w:id="2501"/>
      <w:bookmarkEnd w:id="2502"/>
      <w:bookmarkEnd w:id="2503"/>
      <w:bookmarkEnd w:id="2504"/>
      <w:bookmarkEnd w:id="2505"/>
      <w:bookmarkEnd w:id="2506"/>
      <w:bookmarkEnd w:id="2507"/>
    </w:p>
    <w:p w14:paraId="5DB6F051" w14:textId="77777777" w:rsidR="00E13960" w:rsidRPr="00EF5DB5" w:rsidRDefault="00C12BEB" w:rsidP="00EF5DB5">
      <w:pPr>
        <w:pStyle w:val="GPSL1CLAUSEHEADING"/>
        <w:numPr>
          <w:ilvl w:val="0"/>
          <w:numId w:val="30"/>
        </w:numPr>
        <w:rPr>
          <w:rFonts w:ascii="Calibri" w:hAnsi="Calibri"/>
        </w:rPr>
      </w:pPr>
      <w:bookmarkStart w:id="2508" w:name="_Toc515454238"/>
      <w:r w:rsidRPr="00EF5DB5">
        <w:rPr>
          <w:rFonts w:ascii="Calibri" w:hAnsi="Calibri"/>
        </w:rPr>
        <w:t>DEFINITIONS</w:t>
      </w:r>
      <w:bookmarkEnd w:id="2508"/>
    </w:p>
    <w:p w14:paraId="4E2E3ECC" w14:textId="77777777" w:rsidR="00C12BEB" w:rsidRPr="00EF5DB5" w:rsidRDefault="00C12BEB" w:rsidP="00E62BD4">
      <w:pPr>
        <w:pStyle w:val="GPSL2numberedclause"/>
      </w:pPr>
      <w:r w:rsidRPr="00EF5DB5">
        <w:t>In this Call Off Schedule</w:t>
      </w:r>
      <w:r w:rsidR="008337E8" w:rsidRPr="00EF5DB5">
        <w:t xml:space="preserve"> </w:t>
      </w:r>
      <w:r w:rsidR="00B30427" w:rsidRPr="00EF5DB5">
        <w:t>9</w:t>
      </w:r>
      <w:r w:rsidRPr="00EF5DB5">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EF5DB5" w14:paraId="733E8D5F" w14:textId="77777777" w:rsidTr="000E7CA5">
        <w:tc>
          <w:tcPr>
            <w:tcW w:w="2835" w:type="dxa"/>
          </w:tcPr>
          <w:p w14:paraId="5F2BFD1C" w14:textId="77777777" w:rsidR="00F675C3" w:rsidRPr="00EF5DB5" w:rsidRDefault="00C41706" w:rsidP="00E62BD4">
            <w:pPr>
              <w:pStyle w:val="GPSDefinitionTerm"/>
              <w:jc w:val="both"/>
              <w:rPr>
                <w:rFonts w:ascii="Calibri" w:hAnsi="Calibri"/>
              </w:rPr>
            </w:pPr>
            <w:r w:rsidRPr="00EF5DB5">
              <w:rPr>
                <w:rFonts w:ascii="Calibri" w:hAnsi="Calibri"/>
                <w:bCs/>
              </w:rPr>
              <w:t>"</w:t>
            </w:r>
            <w:r w:rsidR="00F675C3" w:rsidRPr="00EF5DB5">
              <w:rPr>
                <w:rFonts w:ascii="Calibri" w:hAnsi="Calibri"/>
              </w:rPr>
              <w:t>Exclusive Assets</w:t>
            </w:r>
            <w:r w:rsidRPr="00EF5DB5">
              <w:rPr>
                <w:rFonts w:ascii="Calibri" w:hAnsi="Calibri"/>
                <w:bCs/>
              </w:rPr>
              <w:t>"</w:t>
            </w:r>
          </w:p>
        </w:tc>
        <w:tc>
          <w:tcPr>
            <w:tcW w:w="4635" w:type="dxa"/>
          </w:tcPr>
          <w:p w14:paraId="359A15AE"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 xml:space="preserve">those </w:t>
            </w:r>
            <w:r w:rsidR="00AC48A8" w:rsidRPr="00EF5DB5">
              <w:rPr>
                <w:rFonts w:ascii="Calibri" w:hAnsi="Calibri"/>
              </w:rPr>
              <w:t xml:space="preserve"> Supplier </w:t>
            </w:r>
            <w:r w:rsidR="00F675C3" w:rsidRPr="00EF5DB5">
              <w:rPr>
                <w:rFonts w:ascii="Calibri" w:hAnsi="Calibri"/>
              </w:rPr>
              <w:t xml:space="preserve">Assets used by the Supplier or a Key Sub-Contractor which are used exclusively in the provision of the </w:t>
            </w:r>
            <w:r w:rsidR="000C52D8" w:rsidRPr="00EF5DB5">
              <w:rPr>
                <w:rFonts w:ascii="Calibri" w:hAnsi="Calibri"/>
              </w:rPr>
              <w:t>Services</w:t>
            </w:r>
            <w:r w:rsidR="00F675C3" w:rsidRPr="00EF5DB5">
              <w:rPr>
                <w:rFonts w:ascii="Calibri" w:hAnsi="Calibri"/>
              </w:rPr>
              <w:t>;</w:t>
            </w:r>
          </w:p>
        </w:tc>
      </w:tr>
      <w:tr w:rsidR="00F675C3" w:rsidRPr="00EF5DB5" w14:paraId="086B37E7" w14:textId="77777777" w:rsidTr="000E7CA5">
        <w:tc>
          <w:tcPr>
            <w:tcW w:w="2835" w:type="dxa"/>
          </w:tcPr>
          <w:p w14:paraId="41C27B8F" w14:textId="77777777" w:rsidR="00F675C3" w:rsidRPr="00EF5DB5" w:rsidRDefault="00C41706" w:rsidP="00E62BD4">
            <w:pPr>
              <w:pStyle w:val="GPSDefinitionTerm"/>
              <w:jc w:val="both"/>
              <w:rPr>
                <w:rFonts w:ascii="Calibri" w:hAnsi="Calibri"/>
              </w:rPr>
            </w:pPr>
            <w:r w:rsidRPr="00EF5DB5">
              <w:rPr>
                <w:rFonts w:ascii="Calibri" w:hAnsi="Calibri"/>
              </w:rPr>
              <w:t>"</w:t>
            </w:r>
            <w:r w:rsidR="00F675C3" w:rsidRPr="00EF5DB5">
              <w:rPr>
                <w:rFonts w:ascii="Calibri" w:hAnsi="Calibri"/>
              </w:rPr>
              <w:t>Exit Information</w:t>
            </w:r>
            <w:r w:rsidRPr="00EF5DB5">
              <w:rPr>
                <w:rFonts w:ascii="Calibri" w:hAnsi="Calibri"/>
              </w:rPr>
              <w:t>"</w:t>
            </w:r>
          </w:p>
        </w:tc>
        <w:tc>
          <w:tcPr>
            <w:tcW w:w="4635" w:type="dxa"/>
          </w:tcPr>
          <w:p w14:paraId="5D0AF523" w14:textId="77777777" w:rsidR="00F675C3" w:rsidRPr="00EF5DB5" w:rsidRDefault="00F675C3" w:rsidP="00E62BD4">
            <w:pPr>
              <w:pStyle w:val="GPsDefinition"/>
              <w:rPr>
                <w:rFonts w:ascii="Calibri" w:hAnsi="Calibri"/>
              </w:rPr>
            </w:pPr>
            <w:r w:rsidRPr="00EF5DB5">
              <w:rPr>
                <w:rFonts w:ascii="Calibri" w:hAnsi="Calibri"/>
              </w:rPr>
              <w:t>has the meaning given to it in paragraph </w:t>
            </w:r>
            <w:r w:rsidR="00F17AE3" w:rsidRPr="00EF5DB5">
              <w:rPr>
                <w:rFonts w:ascii="Calibri" w:hAnsi="Calibri"/>
              </w:rPr>
              <w:fldChar w:fldCharType="begin"/>
            </w:r>
            <w:r w:rsidR="00F17AE3" w:rsidRPr="00EF5DB5">
              <w:rPr>
                <w:rFonts w:ascii="Calibri" w:hAnsi="Calibri"/>
              </w:rPr>
              <w:instrText xml:space="preserve"> REF _Ref364242404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4.1</w:t>
            </w:r>
            <w:r w:rsidR="00F17AE3" w:rsidRPr="00EF5DB5">
              <w:rPr>
                <w:rFonts w:ascii="Calibri" w:hAnsi="Calibri"/>
              </w:rPr>
              <w:fldChar w:fldCharType="end"/>
            </w:r>
            <w:r w:rsidR="00D8405B" w:rsidRPr="00EF5DB5">
              <w:rPr>
                <w:rFonts w:ascii="Calibri" w:hAnsi="Calibri"/>
              </w:rPr>
              <w:t xml:space="preserve"> of this Call Off Schedule</w:t>
            </w:r>
            <w:r w:rsidR="00D01F32" w:rsidRPr="00EF5DB5">
              <w:rPr>
                <w:rFonts w:ascii="Calibri" w:hAnsi="Calibri"/>
              </w:rPr>
              <w:t xml:space="preserve"> </w:t>
            </w:r>
            <w:r w:rsidR="00B30427" w:rsidRPr="00EF5DB5">
              <w:rPr>
                <w:rFonts w:ascii="Calibri" w:hAnsi="Calibri"/>
              </w:rPr>
              <w:t>9</w:t>
            </w:r>
            <w:r w:rsidRPr="00EF5DB5">
              <w:rPr>
                <w:rFonts w:ascii="Calibri" w:hAnsi="Calibri"/>
              </w:rPr>
              <w:t>;</w:t>
            </w:r>
          </w:p>
        </w:tc>
      </w:tr>
      <w:tr w:rsidR="00F675C3" w:rsidRPr="00EF5DB5" w14:paraId="1C008D7F" w14:textId="77777777" w:rsidTr="000E7CA5">
        <w:tc>
          <w:tcPr>
            <w:tcW w:w="2835" w:type="dxa"/>
          </w:tcPr>
          <w:p w14:paraId="144C59E2" w14:textId="77777777" w:rsidR="00F675C3" w:rsidRPr="00EF5DB5" w:rsidRDefault="00F675C3" w:rsidP="00E62BD4">
            <w:pPr>
              <w:pStyle w:val="GPSDefinitionTerm"/>
              <w:jc w:val="both"/>
              <w:rPr>
                <w:rFonts w:ascii="Calibri" w:hAnsi="Calibri"/>
              </w:rPr>
            </w:pPr>
            <w:r w:rsidRPr="00EF5DB5">
              <w:rPr>
                <w:rFonts w:ascii="Calibri" w:hAnsi="Calibri"/>
              </w:rPr>
              <w:t>"Exit Manager"</w:t>
            </w:r>
          </w:p>
        </w:tc>
        <w:tc>
          <w:tcPr>
            <w:tcW w:w="4635" w:type="dxa"/>
          </w:tcPr>
          <w:p w14:paraId="5020F915"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the person appointed by each Party pursuant to paragraph </w:t>
            </w:r>
            <w:r w:rsidR="00F17AE3" w:rsidRPr="00EF5DB5">
              <w:rPr>
                <w:rFonts w:ascii="Calibri" w:hAnsi="Calibri"/>
              </w:rPr>
              <w:fldChar w:fldCharType="begin"/>
            </w:r>
            <w:r w:rsidR="00F17AE3" w:rsidRPr="00EF5DB5">
              <w:rPr>
                <w:rFonts w:ascii="Calibri" w:hAnsi="Calibri"/>
              </w:rPr>
              <w:instrText xml:space="preserve"> REF _Ref364241382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3.4</w:t>
            </w:r>
            <w:r w:rsidR="00F17AE3" w:rsidRPr="00EF5DB5">
              <w:rPr>
                <w:rFonts w:ascii="Calibri" w:hAnsi="Calibri"/>
              </w:rPr>
              <w:fldChar w:fldCharType="end"/>
            </w:r>
            <w:r w:rsidR="00D8405B" w:rsidRPr="00EF5DB5">
              <w:rPr>
                <w:rFonts w:ascii="Calibri" w:hAnsi="Calibri"/>
              </w:rPr>
              <w:t xml:space="preserve"> of this Call Off Schedule</w:t>
            </w:r>
            <w:r w:rsidR="00D01F32" w:rsidRPr="00EF5DB5">
              <w:rPr>
                <w:rFonts w:ascii="Calibri" w:hAnsi="Calibri"/>
              </w:rPr>
              <w:t xml:space="preserve"> </w:t>
            </w:r>
            <w:r w:rsidR="00B30427" w:rsidRPr="00EF5DB5">
              <w:rPr>
                <w:rFonts w:ascii="Calibri" w:hAnsi="Calibri"/>
              </w:rPr>
              <w:t>9</w:t>
            </w:r>
            <w:r w:rsidR="00F675C3" w:rsidRPr="00EF5DB5">
              <w:rPr>
                <w:rFonts w:ascii="Calibri" w:hAnsi="Calibri"/>
              </w:rPr>
              <w:t xml:space="preserve"> for managing the Parties' respective obligations under this Call Off Schedule</w:t>
            </w:r>
            <w:r w:rsidR="00D01F32" w:rsidRPr="00EF5DB5">
              <w:rPr>
                <w:rFonts w:ascii="Calibri" w:hAnsi="Calibri"/>
              </w:rPr>
              <w:t xml:space="preserve"> </w:t>
            </w:r>
            <w:r w:rsidR="00B30427" w:rsidRPr="00EF5DB5">
              <w:rPr>
                <w:rFonts w:ascii="Calibri" w:hAnsi="Calibri"/>
              </w:rPr>
              <w:t>9</w:t>
            </w:r>
            <w:r w:rsidR="00F675C3" w:rsidRPr="00EF5DB5">
              <w:rPr>
                <w:rFonts w:ascii="Calibri" w:hAnsi="Calibri"/>
              </w:rPr>
              <w:t>;</w:t>
            </w:r>
          </w:p>
        </w:tc>
      </w:tr>
      <w:tr w:rsidR="00EB2994" w:rsidRPr="00EF5DB5" w14:paraId="29A5E5AB" w14:textId="77777777" w:rsidTr="000E7CA5">
        <w:tc>
          <w:tcPr>
            <w:tcW w:w="2835" w:type="dxa"/>
          </w:tcPr>
          <w:p w14:paraId="5C410612" w14:textId="77777777" w:rsidR="00EB2994" w:rsidRPr="00EF5DB5" w:rsidRDefault="00C41706" w:rsidP="00E62BD4">
            <w:pPr>
              <w:pStyle w:val="GPSDefinitionTerm"/>
              <w:jc w:val="both"/>
              <w:rPr>
                <w:rFonts w:ascii="Calibri" w:hAnsi="Calibri"/>
              </w:rPr>
            </w:pPr>
            <w:r w:rsidRPr="00EF5DB5">
              <w:rPr>
                <w:rFonts w:ascii="Calibri" w:hAnsi="Calibri"/>
              </w:rPr>
              <w:t>"</w:t>
            </w:r>
            <w:r w:rsidR="00EB2994" w:rsidRPr="00EF5DB5">
              <w:rPr>
                <w:rFonts w:ascii="Calibri" w:hAnsi="Calibri"/>
              </w:rPr>
              <w:t>Net Book Value</w:t>
            </w:r>
            <w:r w:rsidRPr="00EF5DB5">
              <w:rPr>
                <w:rFonts w:ascii="Calibri" w:hAnsi="Calibri"/>
              </w:rPr>
              <w:t>"</w:t>
            </w:r>
          </w:p>
        </w:tc>
        <w:tc>
          <w:tcPr>
            <w:tcW w:w="4635" w:type="dxa"/>
          </w:tcPr>
          <w:p w14:paraId="4592BE93" w14:textId="77777777" w:rsidR="00EB2994" w:rsidRPr="00EF5DB5" w:rsidRDefault="00C41706" w:rsidP="00E62BD4">
            <w:pPr>
              <w:pStyle w:val="GPsDefinition"/>
              <w:rPr>
                <w:rFonts w:ascii="Calibri" w:hAnsi="Calibri"/>
              </w:rPr>
            </w:pPr>
            <w:r w:rsidRPr="00EF5DB5">
              <w:rPr>
                <w:rFonts w:ascii="Calibri" w:hAnsi="Calibri"/>
              </w:rPr>
              <w:t xml:space="preserve">means </w:t>
            </w:r>
            <w:r w:rsidR="00EB2994" w:rsidRPr="00EF5DB5">
              <w:rPr>
                <w:rFonts w:ascii="Calibri" w:hAnsi="Calibri"/>
              </w:rPr>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EF5DB5" w14:paraId="7DEA9B8D" w14:textId="77777777" w:rsidTr="000E7CA5">
        <w:tc>
          <w:tcPr>
            <w:tcW w:w="2835" w:type="dxa"/>
          </w:tcPr>
          <w:p w14:paraId="5C68A9E9" w14:textId="77777777" w:rsidR="00F675C3" w:rsidRPr="00EF5DB5" w:rsidRDefault="00C41706" w:rsidP="00E62BD4">
            <w:pPr>
              <w:pStyle w:val="GPSDefinitionTerm"/>
              <w:jc w:val="both"/>
              <w:rPr>
                <w:rFonts w:ascii="Calibri" w:hAnsi="Calibri"/>
              </w:rPr>
            </w:pPr>
            <w:r w:rsidRPr="00EF5DB5">
              <w:rPr>
                <w:rFonts w:ascii="Calibri" w:hAnsi="Calibri"/>
              </w:rPr>
              <w:t>"</w:t>
            </w:r>
            <w:r w:rsidR="00F675C3" w:rsidRPr="00EF5DB5">
              <w:rPr>
                <w:rFonts w:ascii="Calibri" w:hAnsi="Calibri"/>
              </w:rPr>
              <w:t>Non-Exclusive Assets</w:t>
            </w:r>
            <w:r w:rsidRPr="00EF5DB5">
              <w:rPr>
                <w:rFonts w:ascii="Calibri" w:hAnsi="Calibri"/>
              </w:rPr>
              <w:t>"</w:t>
            </w:r>
          </w:p>
        </w:tc>
        <w:tc>
          <w:tcPr>
            <w:tcW w:w="4635" w:type="dxa"/>
          </w:tcPr>
          <w:p w14:paraId="364B32DA"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 xml:space="preserve">those </w:t>
            </w:r>
            <w:r w:rsidR="00AC48A8" w:rsidRPr="00EF5DB5">
              <w:rPr>
                <w:rFonts w:ascii="Calibri" w:hAnsi="Calibri"/>
              </w:rPr>
              <w:t xml:space="preserve">Supplier </w:t>
            </w:r>
            <w:r w:rsidR="00F675C3" w:rsidRPr="00EF5DB5">
              <w:rPr>
                <w:rFonts w:ascii="Calibri" w:hAnsi="Calibri"/>
              </w:rPr>
              <w:t xml:space="preserve">Assets (if any) which are used by the Supplier or a Key Sub-Contractor in connection with the </w:t>
            </w:r>
            <w:r w:rsidR="000C52D8" w:rsidRPr="00EF5DB5">
              <w:rPr>
                <w:rFonts w:ascii="Calibri" w:hAnsi="Calibri"/>
              </w:rPr>
              <w:t>Services</w:t>
            </w:r>
            <w:r w:rsidR="00BA5552" w:rsidRPr="00EF5DB5">
              <w:rPr>
                <w:rFonts w:ascii="Calibri" w:hAnsi="Calibri"/>
              </w:rPr>
              <w:t xml:space="preserve"> </w:t>
            </w:r>
            <w:r w:rsidR="00F675C3" w:rsidRPr="00EF5DB5">
              <w:rPr>
                <w:rFonts w:ascii="Calibri" w:hAnsi="Calibri"/>
              </w:rPr>
              <w:t>but which are also used by the Supplier or Key Sub-Contractor for other purposes;</w:t>
            </w:r>
          </w:p>
        </w:tc>
      </w:tr>
      <w:tr w:rsidR="00EB2994" w:rsidRPr="00EF5DB5" w14:paraId="7B70F9CB" w14:textId="77777777" w:rsidTr="000E7CA5">
        <w:tc>
          <w:tcPr>
            <w:tcW w:w="2835" w:type="dxa"/>
          </w:tcPr>
          <w:p w14:paraId="2C5E5F91" w14:textId="77777777" w:rsidR="00EB2994" w:rsidRPr="00EF5DB5" w:rsidRDefault="00C41706" w:rsidP="00E62BD4">
            <w:pPr>
              <w:pStyle w:val="GPSDefinitionTerm"/>
              <w:jc w:val="both"/>
              <w:rPr>
                <w:rFonts w:ascii="Calibri" w:hAnsi="Calibri"/>
              </w:rPr>
            </w:pPr>
            <w:r w:rsidRPr="00EF5DB5">
              <w:rPr>
                <w:rFonts w:ascii="Calibri" w:hAnsi="Calibri"/>
              </w:rPr>
              <w:t>"</w:t>
            </w:r>
            <w:r w:rsidR="00EB2994" w:rsidRPr="00EF5DB5">
              <w:rPr>
                <w:rFonts w:ascii="Calibri" w:hAnsi="Calibri"/>
              </w:rPr>
              <w:t>Registers</w:t>
            </w:r>
            <w:r w:rsidRPr="00EF5DB5">
              <w:rPr>
                <w:rFonts w:ascii="Calibri" w:hAnsi="Calibri"/>
              </w:rPr>
              <w:t>"</w:t>
            </w:r>
          </w:p>
        </w:tc>
        <w:tc>
          <w:tcPr>
            <w:tcW w:w="4635" w:type="dxa"/>
          </w:tcPr>
          <w:p w14:paraId="3B851485" w14:textId="77777777" w:rsidR="00EB2994" w:rsidRPr="00EF5DB5" w:rsidRDefault="00C41706" w:rsidP="00E62BD4">
            <w:pPr>
              <w:pStyle w:val="GPsDefinition"/>
              <w:rPr>
                <w:rFonts w:ascii="Calibri" w:hAnsi="Calibri"/>
              </w:rPr>
            </w:pPr>
            <w:r w:rsidRPr="00EF5DB5">
              <w:rPr>
                <w:rFonts w:ascii="Calibri" w:hAnsi="Calibri"/>
              </w:rPr>
              <w:t xml:space="preserve">means </w:t>
            </w:r>
            <w:r w:rsidR="00EB2994" w:rsidRPr="00EF5DB5">
              <w:rPr>
                <w:rFonts w:ascii="Calibri" w:hAnsi="Calibri"/>
              </w:rPr>
              <w:t>the register and configuration database referred to in paragraphs </w:t>
            </w:r>
            <w:r w:rsidR="00F17AE3" w:rsidRPr="00EF5DB5">
              <w:rPr>
                <w:rFonts w:ascii="Calibri" w:hAnsi="Calibri"/>
              </w:rPr>
              <w:fldChar w:fldCharType="begin"/>
            </w:r>
            <w:r w:rsidR="00F17AE3" w:rsidRPr="00EF5DB5">
              <w:rPr>
                <w:rFonts w:ascii="Calibri" w:hAnsi="Calibri"/>
              </w:rPr>
              <w:instrText xml:space="preserve"> REF _Ref364241015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3.1.1</w:t>
            </w:r>
            <w:r w:rsidR="00F17AE3" w:rsidRPr="00EF5DB5">
              <w:rPr>
                <w:rFonts w:ascii="Calibri" w:hAnsi="Calibri"/>
              </w:rPr>
              <w:fldChar w:fldCharType="end"/>
            </w:r>
            <w:r w:rsidR="00EB2994" w:rsidRPr="00EF5DB5">
              <w:rPr>
                <w:rFonts w:ascii="Calibri" w:hAnsi="Calibri"/>
              </w:rPr>
              <w:t xml:space="preserve"> and </w:t>
            </w:r>
            <w:r w:rsidR="00F17AE3" w:rsidRPr="00EF5DB5">
              <w:rPr>
                <w:rFonts w:ascii="Calibri" w:hAnsi="Calibri"/>
              </w:rPr>
              <w:fldChar w:fldCharType="begin"/>
            </w:r>
            <w:r w:rsidR="00F17AE3" w:rsidRPr="00EF5DB5">
              <w:rPr>
                <w:rFonts w:ascii="Calibri" w:hAnsi="Calibri"/>
              </w:rPr>
              <w:instrText xml:space="preserve"> REF _Ref364241031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3.1.2</w:t>
            </w:r>
            <w:r w:rsidR="00F17AE3" w:rsidRPr="00EF5DB5">
              <w:rPr>
                <w:rFonts w:ascii="Calibri" w:hAnsi="Calibri"/>
              </w:rPr>
              <w:fldChar w:fldCharType="end"/>
            </w:r>
            <w:r w:rsidR="00D8405B" w:rsidRPr="00EF5DB5">
              <w:rPr>
                <w:rFonts w:ascii="Calibri" w:hAnsi="Calibri"/>
              </w:rPr>
              <w:t xml:space="preserve"> of this Call Off Schedule</w:t>
            </w:r>
            <w:r w:rsidR="00F86129" w:rsidRPr="00EF5DB5">
              <w:rPr>
                <w:rFonts w:ascii="Calibri" w:hAnsi="Calibri"/>
              </w:rPr>
              <w:t xml:space="preserve"> </w:t>
            </w:r>
            <w:r w:rsidR="00B30427" w:rsidRPr="00EF5DB5">
              <w:rPr>
                <w:rFonts w:ascii="Calibri" w:hAnsi="Calibri"/>
              </w:rPr>
              <w:t>9</w:t>
            </w:r>
            <w:r w:rsidR="00EB2994" w:rsidRPr="00EF5DB5">
              <w:rPr>
                <w:rFonts w:ascii="Calibri" w:hAnsi="Calibri"/>
              </w:rPr>
              <w:t>;</w:t>
            </w:r>
            <w:r w:rsidR="00D8405B" w:rsidRPr="00EF5DB5">
              <w:rPr>
                <w:rFonts w:ascii="Calibri" w:hAnsi="Calibri"/>
              </w:rPr>
              <w:t xml:space="preserve"> </w:t>
            </w:r>
          </w:p>
        </w:tc>
      </w:tr>
      <w:tr w:rsidR="00EB2994" w:rsidRPr="00EF5DB5" w14:paraId="4DD3D693" w14:textId="77777777" w:rsidTr="000E7CA5">
        <w:tc>
          <w:tcPr>
            <w:tcW w:w="2835" w:type="dxa"/>
          </w:tcPr>
          <w:p w14:paraId="382BEBE4" w14:textId="77777777" w:rsidR="00EB2994" w:rsidRPr="00EF5DB5" w:rsidRDefault="00C41706" w:rsidP="00E62BD4">
            <w:pPr>
              <w:pStyle w:val="GPSDefinitionTerm"/>
              <w:jc w:val="both"/>
              <w:rPr>
                <w:rFonts w:ascii="Calibri" w:hAnsi="Calibri"/>
              </w:rPr>
            </w:pPr>
            <w:r w:rsidRPr="00EF5DB5">
              <w:rPr>
                <w:rFonts w:ascii="Calibri" w:hAnsi="Calibri"/>
              </w:rPr>
              <w:t>"</w:t>
            </w:r>
            <w:r w:rsidR="00EB2994" w:rsidRPr="00EF5DB5">
              <w:rPr>
                <w:rFonts w:ascii="Calibri" w:hAnsi="Calibri"/>
              </w:rPr>
              <w:t>Termination Assistance</w:t>
            </w:r>
            <w:r w:rsidRPr="00EF5DB5">
              <w:rPr>
                <w:rFonts w:ascii="Calibri" w:hAnsi="Calibri"/>
              </w:rPr>
              <w:t>"</w:t>
            </w:r>
          </w:p>
        </w:tc>
        <w:tc>
          <w:tcPr>
            <w:tcW w:w="4635" w:type="dxa"/>
          </w:tcPr>
          <w:p w14:paraId="08054925" w14:textId="77777777" w:rsidR="00EB2994" w:rsidRPr="00EF5DB5" w:rsidRDefault="00C41706" w:rsidP="00E62BD4">
            <w:pPr>
              <w:pStyle w:val="GPsDefinition"/>
              <w:rPr>
                <w:rFonts w:ascii="Calibri" w:hAnsi="Calibri"/>
              </w:rPr>
            </w:pPr>
            <w:r w:rsidRPr="00EF5DB5">
              <w:rPr>
                <w:rFonts w:ascii="Calibri" w:hAnsi="Calibri"/>
              </w:rPr>
              <w:t xml:space="preserve">means </w:t>
            </w:r>
            <w:r w:rsidR="00EB2994" w:rsidRPr="00EF5DB5">
              <w:rPr>
                <w:rFonts w:ascii="Calibri" w:hAnsi="Calibri"/>
              </w:rPr>
              <w:t xml:space="preserve">the activities to be performed by the Supplier pursuant to the Exit Plan, and any other assistance required by the </w:t>
            </w:r>
            <w:r w:rsidR="006179E3" w:rsidRPr="00EF5DB5">
              <w:rPr>
                <w:rFonts w:ascii="Calibri" w:hAnsi="Calibri"/>
              </w:rPr>
              <w:t>Contracting Authority</w:t>
            </w:r>
            <w:r w:rsidR="00EB2994" w:rsidRPr="00EF5DB5">
              <w:rPr>
                <w:rFonts w:ascii="Calibri" w:hAnsi="Calibri"/>
              </w:rPr>
              <w:t xml:space="preserve"> pursuant to the Termination Assistance Notice;</w:t>
            </w:r>
          </w:p>
        </w:tc>
      </w:tr>
      <w:tr w:rsidR="00EB2994" w:rsidRPr="00EF5DB5" w14:paraId="004AA9AF" w14:textId="77777777" w:rsidTr="000E7CA5">
        <w:tc>
          <w:tcPr>
            <w:tcW w:w="2835" w:type="dxa"/>
          </w:tcPr>
          <w:p w14:paraId="52DB9FD7" w14:textId="77777777" w:rsidR="00EB2994" w:rsidRPr="00EF5DB5" w:rsidRDefault="00C41706" w:rsidP="00E62BD4">
            <w:pPr>
              <w:pStyle w:val="GPSDefinitionTerm"/>
              <w:jc w:val="both"/>
              <w:rPr>
                <w:rFonts w:ascii="Calibri" w:hAnsi="Calibri"/>
              </w:rPr>
            </w:pPr>
            <w:r w:rsidRPr="00EF5DB5">
              <w:rPr>
                <w:rFonts w:ascii="Calibri" w:hAnsi="Calibri"/>
              </w:rPr>
              <w:t>"</w:t>
            </w:r>
            <w:r w:rsidR="00EB2994" w:rsidRPr="00EF5DB5">
              <w:rPr>
                <w:rFonts w:ascii="Calibri" w:hAnsi="Calibri"/>
              </w:rPr>
              <w:t>Termination Assistance Notice</w:t>
            </w:r>
            <w:r w:rsidRPr="00EF5DB5">
              <w:rPr>
                <w:rFonts w:ascii="Calibri" w:hAnsi="Calibri"/>
              </w:rPr>
              <w:t>"</w:t>
            </w:r>
          </w:p>
        </w:tc>
        <w:tc>
          <w:tcPr>
            <w:tcW w:w="4635" w:type="dxa"/>
          </w:tcPr>
          <w:p w14:paraId="4E8FDE29" w14:textId="77777777" w:rsidR="00EB2994" w:rsidRPr="00EF5DB5" w:rsidRDefault="00EB2994" w:rsidP="00E62BD4">
            <w:pPr>
              <w:pStyle w:val="GPsDefinition"/>
              <w:rPr>
                <w:rFonts w:ascii="Calibri" w:hAnsi="Calibri"/>
              </w:rPr>
            </w:pPr>
            <w:r w:rsidRPr="00EF5DB5">
              <w:rPr>
                <w:rFonts w:ascii="Calibri" w:hAnsi="Calibri"/>
              </w:rPr>
              <w:t>has the meaning given</w:t>
            </w:r>
            <w:r w:rsidR="00C41706" w:rsidRPr="00EF5DB5">
              <w:rPr>
                <w:rFonts w:ascii="Calibri" w:hAnsi="Calibri"/>
              </w:rPr>
              <w:t xml:space="preserve"> to it</w:t>
            </w:r>
            <w:r w:rsidRPr="00EF5DB5">
              <w:rPr>
                <w:rFonts w:ascii="Calibri" w:hAnsi="Calibri"/>
              </w:rPr>
              <w:t xml:space="preserve"> in paragraph </w:t>
            </w:r>
            <w:r w:rsidR="00F17AE3" w:rsidRPr="00EF5DB5">
              <w:rPr>
                <w:rFonts w:ascii="Calibri" w:hAnsi="Calibri"/>
              </w:rPr>
              <w:fldChar w:fldCharType="begin"/>
            </w:r>
            <w:r w:rsidR="00F17AE3" w:rsidRPr="00EF5DB5">
              <w:rPr>
                <w:rFonts w:ascii="Calibri" w:hAnsi="Calibri"/>
              </w:rPr>
              <w:instrText xml:space="preserve"> REF _Ref364348408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6.1</w:t>
            </w:r>
            <w:r w:rsidR="00F17AE3" w:rsidRPr="00EF5DB5">
              <w:rPr>
                <w:rFonts w:ascii="Calibri" w:hAnsi="Calibri"/>
              </w:rPr>
              <w:fldChar w:fldCharType="end"/>
            </w:r>
            <w:r w:rsidR="00D8405B" w:rsidRPr="00EF5DB5">
              <w:rPr>
                <w:rFonts w:ascii="Calibri" w:hAnsi="Calibri"/>
              </w:rPr>
              <w:t xml:space="preserve"> of this Call Off Schedule</w:t>
            </w:r>
            <w:r w:rsidR="00F86129" w:rsidRPr="00EF5DB5">
              <w:rPr>
                <w:rFonts w:ascii="Calibri" w:hAnsi="Calibri"/>
              </w:rPr>
              <w:t xml:space="preserve"> </w:t>
            </w:r>
            <w:r w:rsidR="00B30427" w:rsidRPr="00EF5DB5">
              <w:rPr>
                <w:rFonts w:ascii="Calibri" w:hAnsi="Calibri"/>
              </w:rPr>
              <w:t>9</w:t>
            </w:r>
            <w:r w:rsidRPr="00EF5DB5">
              <w:rPr>
                <w:rFonts w:ascii="Calibri" w:hAnsi="Calibri"/>
              </w:rPr>
              <w:t>;</w:t>
            </w:r>
          </w:p>
        </w:tc>
      </w:tr>
      <w:tr w:rsidR="00F675C3" w:rsidRPr="00EF5DB5" w14:paraId="18F60F0B" w14:textId="77777777" w:rsidTr="000E7CA5">
        <w:tc>
          <w:tcPr>
            <w:tcW w:w="2835" w:type="dxa"/>
          </w:tcPr>
          <w:p w14:paraId="4B5C496F" w14:textId="77777777" w:rsidR="00F675C3" w:rsidRPr="00EF5DB5" w:rsidRDefault="00C41706" w:rsidP="00E62BD4">
            <w:pPr>
              <w:pStyle w:val="GPSDefinitionTerm"/>
              <w:jc w:val="both"/>
              <w:rPr>
                <w:rFonts w:ascii="Calibri" w:hAnsi="Calibri"/>
              </w:rPr>
            </w:pPr>
            <w:r w:rsidRPr="00EF5DB5">
              <w:rPr>
                <w:rFonts w:ascii="Calibri" w:hAnsi="Calibri"/>
              </w:rPr>
              <w:t>"</w:t>
            </w:r>
            <w:r w:rsidR="00F675C3" w:rsidRPr="00EF5DB5">
              <w:rPr>
                <w:rFonts w:ascii="Calibri" w:hAnsi="Calibri"/>
              </w:rPr>
              <w:t>Termination Assistance Period</w:t>
            </w:r>
            <w:r w:rsidRPr="00EF5DB5">
              <w:rPr>
                <w:rFonts w:ascii="Calibri" w:hAnsi="Calibri"/>
              </w:rPr>
              <w:t>"</w:t>
            </w:r>
          </w:p>
        </w:tc>
        <w:tc>
          <w:tcPr>
            <w:tcW w:w="4635" w:type="dxa"/>
          </w:tcPr>
          <w:p w14:paraId="2E79FD45"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EF5DB5">
              <w:rPr>
                <w:rFonts w:ascii="Calibri" w:hAnsi="Calibri"/>
              </w:rPr>
              <w:fldChar w:fldCharType="begin"/>
            </w:r>
            <w:r w:rsidR="00F17AE3" w:rsidRPr="00EF5DB5">
              <w:rPr>
                <w:rFonts w:ascii="Calibri" w:hAnsi="Calibri"/>
              </w:rPr>
              <w:instrText xml:space="preserve"> REF _Ref364352273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6.2</w:t>
            </w:r>
            <w:r w:rsidR="00F17AE3" w:rsidRPr="00EF5DB5">
              <w:rPr>
                <w:rFonts w:ascii="Calibri" w:hAnsi="Calibri"/>
              </w:rPr>
              <w:fldChar w:fldCharType="end"/>
            </w:r>
            <w:r w:rsidR="00D8405B" w:rsidRPr="00EF5DB5">
              <w:rPr>
                <w:rFonts w:ascii="Calibri" w:hAnsi="Calibri"/>
              </w:rPr>
              <w:t xml:space="preserve"> of this Call Off Schedule</w:t>
            </w:r>
            <w:r w:rsidR="00F86129" w:rsidRPr="00EF5DB5">
              <w:rPr>
                <w:rFonts w:ascii="Calibri" w:hAnsi="Calibri"/>
              </w:rPr>
              <w:t xml:space="preserve"> </w:t>
            </w:r>
            <w:r w:rsidR="00B30427" w:rsidRPr="00EF5DB5">
              <w:rPr>
                <w:rFonts w:ascii="Calibri" w:hAnsi="Calibri"/>
              </w:rPr>
              <w:t>9</w:t>
            </w:r>
            <w:r w:rsidR="00F675C3" w:rsidRPr="00EF5DB5">
              <w:rPr>
                <w:rFonts w:ascii="Calibri" w:hAnsi="Calibri"/>
              </w:rPr>
              <w:t>;</w:t>
            </w:r>
          </w:p>
        </w:tc>
      </w:tr>
      <w:tr w:rsidR="00F675C3" w:rsidRPr="00EF5DB5" w14:paraId="73378FBA" w14:textId="77777777" w:rsidTr="000E7CA5">
        <w:tc>
          <w:tcPr>
            <w:tcW w:w="2835" w:type="dxa"/>
          </w:tcPr>
          <w:p w14:paraId="32ABDDB5" w14:textId="77777777" w:rsidR="00F675C3" w:rsidRPr="00EF5DB5" w:rsidRDefault="00C41706" w:rsidP="00E62BD4">
            <w:pPr>
              <w:pStyle w:val="GPSDefinitionTerm"/>
              <w:jc w:val="both"/>
              <w:rPr>
                <w:rFonts w:ascii="Calibri" w:hAnsi="Calibri"/>
              </w:rPr>
            </w:pPr>
            <w:r w:rsidRPr="00EF5DB5">
              <w:rPr>
                <w:rFonts w:ascii="Calibri" w:hAnsi="Calibri"/>
                <w:bCs/>
              </w:rPr>
              <w:t>"</w:t>
            </w:r>
            <w:r w:rsidR="00F675C3" w:rsidRPr="00EF5DB5">
              <w:rPr>
                <w:rFonts w:ascii="Calibri" w:hAnsi="Calibri"/>
              </w:rPr>
              <w:t>Transferable Assets</w:t>
            </w:r>
            <w:r w:rsidRPr="00EF5DB5">
              <w:rPr>
                <w:rFonts w:ascii="Calibri" w:hAnsi="Calibri"/>
                <w:bCs/>
              </w:rPr>
              <w:t>"</w:t>
            </w:r>
          </w:p>
        </w:tc>
        <w:tc>
          <w:tcPr>
            <w:tcW w:w="4635" w:type="dxa"/>
          </w:tcPr>
          <w:p w14:paraId="066531E3"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 xml:space="preserve">those of the Exclusive Assets which are capable of legal transfer to the </w:t>
            </w:r>
            <w:r w:rsidR="006179E3" w:rsidRPr="00EF5DB5">
              <w:rPr>
                <w:rFonts w:ascii="Calibri" w:hAnsi="Calibri"/>
              </w:rPr>
              <w:t xml:space="preserve">Contracting </w:t>
            </w:r>
            <w:r w:rsidR="006179E3" w:rsidRPr="00EF5DB5">
              <w:rPr>
                <w:rFonts w:ascii="Calibri" w:hAnsi="Calibri"/>
              </w:rPr>
              <w:lastRenderedPageBreak/>
              <w:t>Authority</w:t>
            </w:r>
            <w:r w:rsidR="00F675C3" w:rsidRPr="00EF5DB5">
              <w:rPr>
                <w:rFonts w:ascii="Calibri" w:hAnsi="Calibri"/>
              </w:rPr>
              <w:t>;</w:t>
            </w:r>
          </w:p>
        </w:tc>
      </w:tr>
      <w:tr w:rsidR="00F675C3" w:rsidRPr="00EF5DB5" w14:paraId="2FB4F940" w14:textId="77777777" w:rsidTr="000E7CA5">
        <w:tc>
          <w:tcPr>
            <w:tcW w:w="2835" w:type="dxa"/>
          </w:tcPr>
          <w:p w14:paraId="3591D09A" w14:textId="77777777" w:rsidR="00F675C3" w:rsidRPr="00EF5DB5" w:rsidRDefault="00C41706" w:rsidP="00E62BD4">
            <w:pPr>
              <w:pStyle w:val="GPSDefinitionTerm"/>
              <w:jc w:val="both"/>
              <w:rPr>
                <w:rFonts w:ascii="Calibri" w:hAnsi="Calibri"/>
              </w:rPr>
            </w:pPr>
            <w:r w:rsidRPr="00EF5DB5">
              <w:rPr>
                <w:rFonts w:ascii="Calibri" w:hAnsi="Calibri"/>
                <w:bCs/>
              </w:rPr>
              <w:lastRenderedPageBreak/>
              <w:t>"</w:t>
            </w:r>
            <w:r w:rsidR="00F675C3" w:rsidRPr="00EF5DB5">
              <w:rPr>
                <w:rFonts w:ascii="Calibri" w:hAnsi="Calibri"/>
              </w:rPr>
              <w:t>Transferable Contracts</w:t>
            </w:r>
            <w:r w:rsidRPr="00EF5DB5">
              <w:rPr>
                <w:rFonts w:ascii="Calibri" w:hAnsi="Calibri"/>
                <w:bCs/>
              </w:rPr>
              <w:t>"</w:t>
            </w:r>
          </w:p>
        </w:tc>
        <w:tc>
          <w:tcPr>
            <w:tcW w:w="4635" w:type="dxa"/>
          </w:tcPr>
          <w:p w14:paraId="35FC6B81" w14:textId="77777777" w:rsidR="00F675C3" w:rsidRPr="00EF5DB5" w:rsidRDefault="00C41706" w:rsidP="00E62BD4">
            <w:pPr>
              <w:pStyle w:val="GPsDefinition"/>
              <w:rPr>
                <w:rFonts w:ascii="Calibri" w:hAnsi="Calibri"/>
              </w:rPr>
            </w:pPr>
            <w:r w:rsidRPr="00EF5DB5">
              <w:rPr>
                <w:rFonts w:ascii="Calibri" w:hAnsi="Calibri"/>
              </w:rPr>
              <w:t xml:space="preserve">means </w:t>
            </w:r>
            <w:r w:rsidR="00F675C3" w:rsidRPr="00EF5DB5">
              <w:rPr>
                <w:rFonts w:ascii="Calibri" w:hAnsi="Calibri"/>
              </w:rPr>
              <w:t xml:space="preserve">the </w:t>
            </w:r>
            <w:r w:rsidR="00C327C5" w:rsidRPr="00EF5DB5">
              <w:rPr>
                <w:rFonts w:ascii="Calibri" w:hAnsi="Calibri"/>
              </w:rPr>
              <w:t>Sub-Con</w:t>
            </w:r>
            <w:r w:rsidR="00F675C3" w:rsidRPr="00EF5DB5">
              <w:rPr>
                <w:rFonts w:ascii="Calibri" w:hAnsi="Calibri"/>
              </w:rPr>
              <w:t>tracts, licences for Supplier</w:t>
            </w:r>
            <w:r w:rsidR="00D35428" w:rsidRPr="00EF5DB5">
              <w:rPr>
                <w:rFonts w:ascii="Calibri" w:hAnsi="Calibri"/>
              </w:rPr>
              <w:t xml:space="preserve"> </w:t>
            </w:r>
            <w:r w:rsidR="00FD7F82" w:rsidRPr="00EF5DB5">
              <w:rPr>
                <w:rFonts w:ascii="Calibri" w:hAnsi="Calibri"/>
              </w:rPr>
              <w:t xml:space="preserve">Background IPR, </w:t>
            </w:r>
            <w:r w:rsidR="00F675C3" w:rsidRPr="00EF5DB5">
              <w:rPr>
                <w:rFonts w:ascii="Calibri" w:hAnsi="Calibri"/>
              </w:rPr>
              <w:t xml:space="preserve">licences for Third Party </w:t>
            </w:r>
            <w:r w:rsidR="00FD7F82" w:rsidRPr="00EF5DB5">
              <w:rPr>
                <w:rFonts w:ascii="Calibri" w:hAnsi="Calibri"/>
              </w:rPr>
              <w:t xml:space="preserve">IPR </w:t>
            </w:r>
            <w:r w:rsidR="00F675C3" w:rsidRPr="00EF5DB5">
              <w:rPr>
                <w:rFonts w:ascii="Calibri" w:hAnsi="Calibri"/>
              </w:rPr>
              <w:t xml:space="preserve">or other agreements which are necessary to enable the </w:t>
            </w:r>
            <w:r w:rsidR="006179E3" w:rsidRPr="00EF5DB5">
              <w:rPr>
                <w:rFonts w:ascii="Calibri" w:hAnsi="Calibri"/>
              </w:rPr>
              <w:t>Contracting Authority</w:t>
            </w:r>
            <w:r w:rsidR="00F675C3" w:rsidRPr="00EF5DB5">
              <w:rPr>
                <w:rFonts w:ascii="Calibri" w:hAnsi="Calibri"/>
              </w:rPr>
              <w:t xml:space="preserve"> or any Replacement Supplier to </w:t>
            </w:r>
            <w:r w:rsidR="003276EB" w:rsidRPr="00EF5DB5">
              <w:rPr>
                <w:rFonts w:ascii="Calibri" w:hAnsi="Calibri"/>
              </w:rPr>
              <w:t>provide</w:t>
            </w:r>
            <w:r w:rsidR="00F675C3" w:rsidRPr="00EF5DB5">
              <w:rPr>
                <w:rFonts w:ascii="Calibri" w:hAnsi="Calibri"/>
              </w:rPr>
              <w:t xml:space="preserve"> the</w:t>
            </w:r>
            <w:r w:rsidR="002876DA" w:rsidRPr="00EF5DB5">
              <w:rPr>
                <w:rFonts w:ascii="Calibri" w:hAnsi="Calibri"/>
              </w:rPr>
              <w:t xml:space="preserve"> </w:t>
            </w:r>
            <w:r w:rsidR="000C52D8" w:rsidRPr="00EF5DB5">
              <w:rPr>
                <w:rFonts w:ascii="Calibri" w:hAnsi="Calibri"/>
              </w:rPr>
              <w:t>Services</w:t>
            </w:r>
            <w:r w:rsidR="00F675C3" w:rsidRPr="00EF5DB5">
              <w:rPr>
                <w:rFonts w:ascii="Calibri" w:hAnsi="Calibri"/>
              </w:rPr>
              <w:t xml:space="preserve"> or the Replacement </w:t>
            </w:r>
            <w:r w:rsidR="009E0BBE" w:rsidRPr="00EF5DB5">
              <w:rPr>
                <w:rFonts w:ascii="Calibri" w:hAnsi="Calibri"/>
              </w:rPr>
              <w:t>Services</w:t>
            </w:r>
            <w:r w:rsidR="00F675C3" w:rsidRPr="00EF5DB5">
              <w:rPr>
                <w:rFonts w:ascii="Calibri" w:hAnsi="Calibri"/>
              </w:rPr>
              <w:t>, including in relation to licences all relevant Documentation;</w:t>
            </w:r>
          </w:p>
        </w:tc>
      </w:tr>
      <w:tr w:rsidR="00EB2994" w:rsidRPr="00EF5DB5" w14:paraId="6E6598C2" w14:textId="77777777" w:rsidTr="000E7CA5">
        <w:tc>
          <w:tcPr>
            <w:tcW w:w="2835" w:type="dxa"/>
          </w:tcPr>
          <w:p w14:paraId="4CCAC75E" w14:textId="77777777" w:rsidR="00EB2994" w:rsidRPr="00EF5DB5" w:rsidRDefault="00EB2994" w:rsidP="00E62BD4">
            <w:pPr>
              <w:pStyle w:val="GPSDefinitionTerm"/>
              <w:jc w:val="both"/>
              <w:rPr>
                <w:rFonts w:ascii="Calibri" w:hAnsi="Calibri"/>
              </w:rPr>
            </w:pPr>
            <w:r w:rsidRPr="00EF5DB5">
              <w:rPr>
                <w:rFonts w:ascii="Calibri" w:hAnsi="Calibri"/>
              </w:rPr>
              <w:t>“Transferring Assets”</w:t>
            </w:r>
          </w:p>
        </w:tc>
        <w:tc>
          <w:tcPr>
            <w:tcW w:w="4635" w:type="dxa"/>
          </w:tcPr>
          <w:p w14:paraId="1A4F470E" w14:textId="77777777" w:rsidR="00EB2994" w:rsidRPr="00EF5DB5" w:rsidRDefault="00EB2994" w:rsidP="00E62BD4">
            <w:pPr>
              <w:pStyle w:val="GPsDefinition"/>
              <w:rPr>
                <w:rFonts w:ascii="Calibri" w:hAnsi="Calibri"/>
              </w:rPr>
            </w:pPr>
            <w:r w:rsidRPr="00EF5DB5">
              <w:rPr>
                <w:rFonts w:ascii="Calibri" w:hAnsi="Calibri"/>
              </w:rPr>
              <w:t xml:space="preserve">has the meaning given to it in paragraph </w:t>
            </w:r>
            <w:r w:rsidR="00F17AE3" w:rsidRPr="00EF5DB5">
              <w:rPr>
                <w:rFonts w:ascii="Calibri" w:hAnsi="Calibri"/>
              </w:rPr>
              <w:fldChar w:fldCharType="begin"/>
            </w:r>
            <w:r w:rsidR="00F17AE3" w:rsidRPr="00EF5DB5">
              <w:rPr>
                <w:rFonts w:ascii="Calibri" w:hAnsi="Calibri"/>
              </w:rPr>
              <w:instrText xml:space="preserve"> REF _Ref364352534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9.2.1</w:t>
            </w:r>
            <w:r w:rsidR="00F17AE3" w:rsidRPr="00EF5DB5">
              <w:rPr>
                <w:rFonts w:ascii="Calibri" w:hAnsi="Calibri"/>
              </w:rPr>
              <w:fldChar w:fldCharType="end"/>
            </w:r>
            <w:r w:rsidR="00D8405B" w:rsidRPr="00EF5DB5">
              <w:rPr>
                <w:rFonts w:ascii="Calibri" w:hAnsi="Calibri"/>
              </w:rPr>
              <w:t xml:space="preserve"> of this Call Off Schedule</w:t>
            </w:r>
            <w:r w:rsidR="00F86129" w:rsidRPr="00EF5DB5">
              <w:rPr>
                <w:rFonts w:ascii="Calibri" w:hAnsi="Calibri"/>
              </w:rPr>
              <w:t xml:space="preserve"> </w:t>
            </w:r>
            <w:r w:rsidR="00B30427" w:rsidRPr="00EF5DB5">
              <w:rPr>
                <w:rFonts w:ascii="Calibri" w:hAnsi="Calibri"/>
              </w:rPr>
              <w:t>9</w:t>
            </w:r>
            <w:r w:rsidRPr="00EF5DB5">
              <w:rPr>
                <w:rFonts w:ascii="Calibri" w:hAnsi="Calibri"/>
              </w:rPr>
              <w:t>;</w:t>
            </w:r>
          </w:p>
        </w:tc>
      </w:tr>
      <w:tr w:rsidR="00F675C3" w:rsidRPr="00EF5DB5" w14:paraId="3D0C7466" w14:textId="77777777" w:rsidTr="000E7CA5">
        <w:tc>
          <w:tcPr>
            <w:tcW w:w="2835" w:type="dxa"/>
          </w:tcPr>
          <w:p w14:paraId="4AA23EEA" w14:textId="77777777" w:rsidR="00F675C3" w:rsidRPr="00EF5DB5" w:rsidRDefault="00F675C3" w:rsidP="00E62BD4">
            <w:pPr>
              <w:pStyle w:val="GPSDefinitionTerm"/>
              <w:jc w:val="both"/>
              <w:rPr>
                <w:rFonts w:ascii="Calibri" w:hAnsi="Calibri"/>
              </w:rPr>
            </w:pPr>
            <w:r w:rsidRPr="00EF5DB5">
              <w:rPr>
                <w:rFonts w:ascii="Calibri" w:hAnsi="Calibri"/>
              </w:rPr>
              <w:t>"Transferring Contracts"</w:t>
            </w:r>
          </w:p>
        </w:tc>
        <w:tc>
          <w:tcPr>
            <w:tcW w:w="4635" w:type="dxa"/>
          </w:tcPr>
          <w:p w14:paraId="4D547B56" w14:textId="77777777" w:rsidR="00F675C3" w:rsidRPr="00EF5DB5" w:rsidRDefault="00F675C3" w:rsidP="00E62BD4">
            <w:pPr>
              <w:pStyle w:val="GPsDefinition"/>
              <w:rPr>
                <w:rFonts w:ascii="Calibri" w:hAnsi="Calibri"/>
              </w:rPr>
            </w:pPr>
            <w:r w:rsidRPr="00EF5DB5">
              <w:rPr>
                <w:rFonts w:ascii="Calibri" w:hAnsi="Calibri"/>
              </w:rPr>
              <w:t>has the meaning given to it in paragraph </w:t>
            </w:r>
            <w:r w:rsidR="00F17AE3" w:rsidRPr="00EF5DB5">
              <w:rPr>
                <w:rFonts w:ascii="Calibri" w:hAnsi="Calibri"/>
              </w:rPr>
              <w:fldChar w:fldCharType="begin"/>
            </w:r>
            <w:r w:rsidR="00F17AE3" w:rsidRPr="00EF5DB5">
              <w:rPr>
                <w:rFonts w:ascii="Calibri" w:hAnsi="Calibri"/>
              </w:rPr>
              <w:instrText xml:space="preserve"> REF _Ref364353977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9.2.3</w:t>
            </w:r>
            <w:r w:rsidR="00F17AE3" w:rsidRPr="00EF5DB5">
              <w:rPr>
                <w:rFonts w:ascii="Calibri" w:hAnsi="Calibri"/>
              </w:rPr>
              <w:fldChar w:fldCharType="end"/>
            </w:r>
            <w:r w:rsidR="00D8405B" w:rsidRPr="00EF5DB5">
              <w:rPr>
                <w:rFonts w:ascii="Calibri" w:hAnsi="Calibri"/>
              </w:rPr>
              <w:t xml:space="preserve"> of this Call Off Schedule</w:t>
            </w:r>
            <w:r w:rsidR="00F86129" w:rsidRPr="00EF5DB5">
              <w:rPr>
                <w:rFonts w:ascii="Calibri" w:hAnsi="Calibri"/>
              </w:rPr>
              <w:t xml:space="preserve"> </w:t>
            </w:r>
            <w:r w:rsidR="00B30427" w:rsidRPr="00EF5DB5">
              <w:rPr>
                <w:rFonts w:ascii="Calibri" w:hAnsi="Calibri"/>
              </w:rPr>
              <w:t>9</w:t>
            </w:r>
            <w:r w:rsidRPr="00EF5DB5">
              <w:rPr>
                <w:rFonts w:ascii="Calibri" w:hAnsi="Calibri"/>
              </w:rPr>
              <w:t>.</w:t>
            </w:r>
          </w:p>
        </w:tc>
      </w:tr>
    </w:tbl>
    <w:p w14:paraId="21DA44F3" w14:textId="77777777" w:rsidR="008D0A60" w:rsidRPr="00EF5DB5" w:rsidRDefault="00C12BEB" w:rsidP="00E62BD4">
      <w:pPr>
        <w:pStyle w:val="GPSL1SCHEDULEHeading"/>
        <w:rPr>
          <w:rFonts w:ascii="Calibri" w:hAnsi="Calibri"/>
        </w:rPr>
      </w:pPr>
      <w:r w:rsidRPr="00EF5DB5">
        <w:rPr>
          <w:rFonts w:ascii="Calibri" w:hAnsi="Calibri"/>
        </w:rPr>
        <w:t>INTRODUCTION</w:t>
      </w:r>
    </w:p>
    <w:p w14:paraId="4D93D43A" w14:textId="77777777" w:rsidR="008D0A60" w:rsidRPr="00EF5DB5" w:rsidRDefault="00C12BEB" w:rsidP="00E62BD4">
      <w:pPr>
        <w:pStyle w:val="GPSL2numberedclause"/>
      </w:pPr>
      <w:r w:rsidRPr="00EF5DB5">
        <w:t>This Call Off Schedule</w:t>
      </w:r>
      <w:r w:rsidR="008C1A8D" w:rsidRPr="00EF5DB5">
        <w:t xml:space="preserve"> </w:t>
      </w:r>
      <w:r w:rsidR="00B30427" w:rsidRPr="00EF5DB5">
        <w:t>9</w:t>
      </w:r>
      <w:r w:rsidRPr="00EF5DB5">
        <w:t xml:space="preserve"> describes provisions that should be included in the Exit Plan, the duties and responsibilities of the Supplier to the </w:t>
      </w:r>
      <w:r w:rsidR="006179E3" w:rsidRPr="00EF5DB5">
        <w:t>Contracting Authority</w:t>
      </w:r>
      <w:r w:rsidRPr="00EF5DB5">
        <w:t xml:space="preserve"> leading up to and covering the Call Off Expiry Date and the transfer of service provision to the </w:t>
      </w:r>
      <w:r w:rsidR="006179E3" w:rsidRPr="00EF5DB5">
        <w:t>Contracting Authority</w:t>
      </w:r>
      <w:r w:rsidRPr="00EF5DB5">
        <w:t xml:space="preserve"> and/or a Replacement Supplier.</w:t>
      </w:r>
    </w:p>
    <w:p w14:paraId="3B418685" w14:textId="77777777" w:rsidR="00C12BEB" w:rsidRPr="00EF5DB5" w:rsidRDefault="00C12BEB" w:rsidP="00E62BD4">
      <w:pPr>
        <w:pStyle w:val="GPSL2numberedclause"/>
      </w:pPr>
      <w:r w:rsidRPr="00EF5DB5">
        <w:t xml:space="preserve">The objectives of the exit planning and service transfer arrangements are to ensure a smooth transition of the availability of the </w:t>
      </w:r>
      <w:r w:rsidR="000C52D8" w:rsidRPr="00EF5DB5">
        <w:t>Services</w:t>
      </w:r>
      <w:r w:rsidR="00BA5552" w:rsidRPr="00EF5DB5">
        <w:t xml:space="preserve"> </w:t>
      </w:r>
      <w:r w:rsidRPr="00EF5DB5">
        <w:t xml:space="preserve">from the Supplier to the </w:t>
      </w:r>
      <w:r w:rsidR="006179E3" w:rsidRPr="00EF5DB5">
        <w:t>Contracting Authority</w:t>
      </w:r>
      <w:r w:rsidRPr="00EF5DB5">
        <w:t xml:space="preserve"> and/or a Replacement Supplier at the Call Off Expiry Date.</w:t>
      </w:r>
    </w:p>
    <w:p w14:paraId="5BD260CD" w14:textId="77777777" w:rsidR="00E13960" w:rsidRPr="00EF5DB5" w:rsidRDefault="00C12BEB" w:rsidP="00E62BD4">
      <w:pPr>
        <w:pStyle w:val="GPSL1SCHEDULEHeading"/>
        <w:rPr>
          <w:rFonts w:ascii="Calibri" w:hAnsi="Calibri"/>
        </w:rPr>
      </w:pPr>
      <w:r w:rsidRPr="00EF5DB5">
        <w:rPr>
          <w:rFonts w:ascii="Calibri" w:hAnsi="Calibri"/>
        </w:rPr>
        <w:t>OBLIGATIONS DURING THE CALL OFF CONTRACT PERIOD TO FACILITATE EXIT</w:t>
      </w:r>
    </w:p>
    <w:p w14:paraId="30D87310" w14:textId="77777777" w:rsidR="00C12BEB" w:rsidRPr="00EF5DB5" w:rsidRDefault="00C12BEB" w:rsidP="00E62BD4">
      <w:pPr>
        <w:pStyle w:val="GPSL2numberedclause"/>
      </w:pPr>
      <w:r w:rsidRPr="00EF5DB5">
        <w:t>During the Call Off Contract Period, the Supplier shall:</w:t>
      </w:r>
    </w:p>
    <w:p w14:paraId="7AC2F770" w14:textId="77777777" w:rsidR="008D0A60" w:rsidRPr="00EF5DB5" w:rsidRDefault="00C12BEB" w:rsidP="00E62BD4">
      <w:pPr>
        <w:pStyle w:val="GPSL3numberedclause"/>
      </w:pPr>
      <w:bookmarkStart w:id="2509" w:name="_Ref364241015"/>
      <w:r w:rsidRPr="00EF5DB5">
        <w:t>create and maintain a Register of all:</w:t>
      </w:r>
      <w:bookmarkEnd w:id="2509"/>
    </w:p>
    <w:p w14:paraId="249B8098" w14:textId="77777777" w:rsidR="008D0A60" w:rsidRPr="00EF5DB5" w:rsidRDefault="00C12BEB" w:rsidP="00E62BD4">
      <w:pPr>
        <w:pStyle w:val="GPSL4numberedclause"/>
        <w:rPr>
          <w:szCs w:val="22"/>
        </w:rPr>
      </w:pPr>
      <w:r w:rsidRPr="00EF5DB5">
        <w:rPr>
          <w:szCs w:val="22"/>
        </w:rPr>
        <w:t>Supplier</w:t>
      </w:r>
      <w:r w:rsidRPr="00EF5DB5" w:rsidDel="00A236D6">
        <w:rPr>
          <w:szCs w:val="22"/>
        </w:rPr>
        <w:t xml:space="preserve"> </w:t>
      </w:r>
      <w:r w:rsidRPr="00EF5DB5">
        <w:rPr>
          <w:szCs w:val="22"/>
        </w:rPr>
        <w:t>Assets, detailing their:</w:t>
      </w:r>
    </w:p>
    <w:p w14:paraId="7CA11943" w14:textId="77777777" w:rsidR="008D0A60" w:rsidRPr="00EF5DB5" w:rsidRDefault="00C12BEB" w:rsidP="00E62BD4">
      <w:pPr>
        <w:pStyle w:val="GPSL5numberedclause"/>
        <w:rPr>
          <w:szCs w:val="22"/>
        </w:rPr>
      </w:pPr>
      <w:r w:rsidRPr="00EF5DB5">
        <w:rPr>
          <w:szCs w:val="22"/>
        </w:rPr>
        <w:t>make, model and asset number;</w:t>
      </w:r>
    </w:p>
    <w:p w14:paraId="4B531B92" w14:textId="77777777" w:rsidR="00E13960" w:rsidRPr="00EF5DB5" w:rsidRDefault="00C12BEB" w:rsidP="00E62BD4">
      <w:pPr>
        <w:pStyle w:val="GPSL5numberedclause"/>
        <w:rPr>
          <w:szCs w:val="22"/>
        </w:rPr>
      </w:pPr>
      <w:r w:rsidRPr="00EF5DB5">
        <w:rPr>
          <w:szCs w:val="22"/>
        </w:rPr>
        <w:t xml:space="preserve">ownership and status as either Exclusive Assets or Non-Exclusive Assets; </w:t>
      </w:r>
    </w:p>
    <w:p w14:paraId="4E55902C" w14:textId="77777777" w:rsidR="00E13960" w:rsidRPr="00EF5DB5" w:rsidRDefault="00C12BEB" w:rsidP="00E62BD4">
      <w:pPr>
        <w:pStyle w:val="GPSL5numberedclause"/>
        <w:rPr>
          <w:szCs w:val="22"/>
        </w:rPr>
      </w:pPr>
      <w:r w:rsidRPr="00EF5DB5">
        <w:rPr>
          <w:szCs w:val="22"/>
        </w:rPr>
        <w:t>Net Book Value;</w:t>
      </w:r>
    </w:p>
    <w:p w14:paraId="4388C38C" w14:textId="77777777" w:rsidR="00E13960" w:rsidRPr="00EF5DB5" w:rsidRDefault="00C12BEB" w:rsidP="00E62BD4">
      <w:pPr>
        <w:pStyle w:val="GPSL5numberedclause"/>
        <w:rPr>
          <w:szCs w:val="22"/>
        </w:rPr>
      </w:pPr>
      <w:r w:rsidRPr="00EF5DB5">
        <w:rPr>
          <w:szCs w:val="22"/>
        </w:rPr>
        <w:t>condition and physical location; and</w:t>
      </w:r>
    </w:p>
    <w:p w14:paraId="70C2AA59" w14:textId="77777777" w:rsidR="00E13960" w:rsidRPr="00EF5DB5" w:rsidRDefault="00C12BEB" w:rsidP="00E62BD4">
      <w:pPr>
        <w:pStyle w:val="GPSL5numberedclause"/>
        <w:rPr>
          <w:szCs w:val="22"/>
        </w:rPr>
      </w:pPr>
      <w:r w:rsidRPr="00EF5DB5">
        <w:rPr>
          <w:szCs w:val="22"/>
        </w:rPr>
        <w:t>use (including technical specifications); and</w:t>
      </w:r>
    </w:p>
    <w:p w14:paraId="770E0606" w14:textId="77777777" w:rsidR="008D0A60" w:rsidRPr="00EF5DB5" w:rsidRDefault="00C12BEB" w:rsidP="00E62BD4">
      <w:pPr>
        <w:pStyle w:val="GPSL4numberedclause"/>
        <w:rPr>
          <w:szCs w:val="22"/>
        </w:rPr>
      </w:pPr>
      <w:r w:rsidRPr="00EF5DB5">
        <w:rPr>
          <w:szCs w:val="22"/>
        </w:rPr>
        <w:t xml:space="preserve">Sub-Contracts and other relevant agreements (including relevant software licences, maintenance and support agreements and equipment rental and lease agreements) required for the performance of the </w:t>
      </w:r>
      <w:r w:rsidR="000C52D8" w:rsidRPr="00EF5DB5">
        <w:rPr>
          <w:szCs w:val="22"/>
        </w:rPr>
        <w:t>Services</w:t>
      </w:r>
      <w:r w:rsidRPr="00EF5DB5">
        <w:rPr>
          <w:szCs w:val="22"/>
        </w:rPr>
        <w:t>;</w:t>
      </w:r>
    </w:p>
    <w:p w14:paraId="700A1162" w14:textId="77777777" w:rsidR="008D0A60" w:rsidRPr="00EF5DB5" w:rsidRDefault="00C12BEB" w:rsidP="00E62BD4">
      <w:pPr>
        <w:pStyle w:val="GPSL3numberedclause"/>
      </w:pPr>
      <w:bookmarkStart w:id="2510" w:name="_Ref364241031"/>
      <w:r w:rsidRPr="00EF5DB5">
        <w:t xml:space="preserve">create and maintain a configuration database detailing the technical infrastructure and operating procedures through which the Supplier provides the </w:t>
      </w:r>
      <w:r w:rsidR="000C52D8" w:rsidRPr="00EF5DB5">
        <w:t>Services</w:t>
      </w:r>
      <w:r w:rsidRPr="00EF5DB5">
        <w:t xml:space="preserve">, which shall contain sufficient detail to permit the </w:t>
      </w:r>
      <w:r w:rsidR="006179E3" w:rsidRPr="00EF5DB5">
        <w:t>Contracting Authority</w:t>
      </w:r>
      <w:r w:rsidRPr="00EF5DB5">
        <w:t xml:space="preserve"> and/or Replacement Supplier to understand how the Supplier provides the </w:t>
      </w:r>
      <w:r w:rsidR="000C52D8" w:rsidRPr="00EF5DB5">
        <w:t>Services</w:t>
      </w:r>
      <w:r w:rsidR="00BA5552" w:rsidRPr="00EF5DB5">
        <w:t xml:space="preserve"> </w:t>
      </w:r>
      <w:r w:rsidRPr="00EF5DB5">
        <w:t xml:space="preserve">and to enable the smooth transition of the </w:t>
      </w:r>
      <w:r w:rsidR="000C52D8" w:rsidRPr="00EF5DB5">
        <w:t>Services</w:t>
      </w:r>
      <w:r w:rsidR="00BA5552" w:rsidRPr="00EF5DB5">
        <w:t xml:space="preserve"> </w:t>
      </w:r>
      <w:r w:rsidRPr="00EF5DB5">
        <w:t>with the minimum of disruption;</w:t>
      </w:r>
      <w:bookmarkEnd w:id="2510"/>
    </w:p>
    <w:p w14:paraId="4D49CA85" w14:textId="77777777" w:rsidR="00E13960" w:rsidRPr="00EF5DB5" w:rsidRDefault="00C12BEB" w:rsidP="00E62BD4">
      <w:pPr>
        <w:pStyle w:val="GPSL3numberedclause"/>
      </w:pPr>
      <w:r w:rsidRPr="00EF5DB5">
        <w:lastRenderedPageBreak/>
        <w:t xml:space="preserve">agree the format of the Registers with the </w:t>
      </w:r>
      <w:r w:rsidR="006179E3" w:rsidRPr="00EF5DB5">
        <w:t>Contracting Authority</w:t>
      </w:r>
      <w:r w:rsidRPr="00EF5DB5">
        <w:t xml:space="preserve"> as part of the process of agreeing the Exit Plan; and</w:t>
      </w:r>
    </w:p>
    <w:p w14:paraId="22EB3C24" w14:textId="77777777" w:rsidR="00E13960" w:rsidRPr="00EF5DB5" w:rsidRDefault="00C12BEB" w:rsidP="00E62BD4">
      <w:pPr>
        <w:pStyle w:val="GPSL3numberedclause"/>
      </w:pPr>
      <w:r w:rsidRPr="00EF5DB5">
        <w:t xml:space="preserve">at all times keep the Registers up to date, in particular in the event that Assets, Sub-Contracts or other relevant agreements are added to or removed from the </w:t>
      </w:r>
      <w:r w:rsidR="000C52D8" w:rsidRPr="00EF5DB5">
        <w:t>Services</w:t>
      </w:r>
      <w:r w:rsidRPr="00EF5DB5">
        <w:t>.</w:t>
      </w:r>
    </w:p>
    <w:p w14:paraId="356EF32A" w14:textId="77777777" w:rsidR="008D0A60" w:rsidRPr="00EF5DB5" w:rsidRDefault="00C12BEB" w:rsidP="00E62BD4">
      <w:pPr>
        <w:pStyle w:val="GPSL2numberedclause"/>
      </w:pPr>
      <w:r w:rsidRPr="00EF5DB5">
        <w:t>The Supplier shall:</w:t>
      </w:r>
    </w:p>
    <w:p w14:paraId="7C737409" w14:textId="77777777" w:rsidR="008D0A60" w:rsidRPr="00EF5DB5" w:rsidRDefault="00C12BEB" w:rsidP="00E62BD4">
      <w:pPr>
        <w:pStyle w:val="GPSL3numberedclause"/>
      </w:pPr>
      <w:r w:rsidRPr="00EF5DB5">
        <w:t xml:space="preserve">procure that all Exclusive Assets listed in the Registers are clearly marked to identify that they are exclusively used for the provision of the </w:t>
      </w:r>
      <w:r w:rsidR="000C52D8" w:rsidRPr="00EF5DB5">
        <w:t>Services</w:t>
      </w:r>
      <w:r w:rsidR="00BA5552" w:rsidRPr="00EF5DB5">
        <w:t xml:space="preserve"> </w:t>
      </w:r>
      <w:r w:rsidRPr="00EF5DB5">
        <w:t>under this Call Off Contract; and</w:t>
      </w:r>
    </w:p>
    <w:p w14:paraId="74377F0B" w14:textId="77777777" w:rsidR="00E13960" w:rsidRPr="00EF5DB5" w:rsidRDefault="00C12BEB" w:rsidP="00E62BD4">
      <w:pPr>
        <w:pStyle w:val="GPSL3numberedclause"/>
      </w:pPr>
      <w:bookmarkStart w:id="2511" w:name="_Ref62027068"/>
      <w:r w:rsidRPr="00EF5DB5">
        <w:t xml:space="preserve">(unless otherwise agreed by the </w:t>
      </w:r>
      <w:r w:rsidR="006179E3" w:rsidRPr="00EF5DB5">
        <w:t>Contracting Authority</w:t>
      </w:r>
      <w:r w:rsidRPr="00EF5DB5">
        <w:t xml:space="preserve"> in writing) procure that all licences for Third Party </w:t>
      </w:r>
      <w:r w:rsidR="00FD7F82" w:rsidRPr="00EF5DB5">
        <w:t xml:space="preserve">IPR </w:t>
      </w:r>
      <w:r w:rsidRPr="00EF5DB5">
        <w:t xml:space="preserve">and all Sub-Contracts shall be assignable and/or capable of novation at the request of the </w:t>
      </w:r>
      <w:r w:rsidR="006179E3" w:rsidRPr="00EF5DB5">
        <w:t>Contracting Authority</w:t>
      </w:r>
      <w:r w:rsidRPr="00EF5DB5">
        <w:t xml:space="preserve"> to the </w:t>
      </w:r>
      <w:r w:rsidR="006179E3" w:rsidRPr="00EF5DB5">
        <w:t>Contracting Authority</w:t>
      </w:r>
      <w:r w:rsidRPr="00EF5DB5">
        <w:t xml:space="preserve"> (and/or its nominee) and/or any Replacement Supplier upon the Supplier ceasing to provide the </w:t>
      </w:r>
      <w:r w:rsidR="000C52D8" w:rsidRPr="00EF5DB5">
        <w:t>Services</w:t>
      </w:r>
      <w:r w:rsidR="00BA5552" w:rsidRPr="00EF5DB5">
        <w:t xml:space="preserve"> </w:t>
      </w:r>
      <w:r w:rsidRPr="00EF5DB5">
        <w:t xml:space="preserve">(or part of them) without restriction (including any need to obtain any consent or approval) or payment by the </w:t>
      </w:r>
      <w:r w:rsidR="006179E3" w:rsidRPr="00EF5DB5">
        <w:t>Contracting Authority</w:t>
      </w:r>
      <w:r w:rsidRPr="00EF5DB5">
        <w:t>.</w:t>
      </w:r>
      <w:bookmarkEnd w:id="2511"/>
      <w:r w:rsidRPr="00EF5DB5">
        <w:t xml:space="preserve"> </w:t>
      </w:r>
    </w:p>
    <w:p w14:paraId="1011B9EB" w14:textId="77777777" w:rsidR="00C9243A" w:rsidRPr="00EF5DB5" w:rsidRDefault="00C12BEB" w:rsidP="00E62BD4">
      <w:pPr>
        <w:pStyle w:val="GPSL2numberedclause"/>
      </w:pPr>
      <w:r w:rsidRPr="00EF5DB5">
        <w:t xml:space="preserve">Where the Supplier is unable to procure that any </w:t>
      </w:r>
      <w:r w:rsidR="00C327C5" w:rsidRPr="00EF5DB5">
        <w:t>Sub-Con</w:t>
      </w:r>
      <w:r w:rsidRPr="00EF5DB5">
        <w:t>tract or other agreement referred to in paragraph </w:t>
      </w:r>
      <w:r w:rsidR="00F17AE3" w:rsidRPr="00EF5DB5">
        <w:fldChar w:fldCharType="begin"/>
      </w:r>
      <w:r w:rsidR="00F17AE3" w:rsidRPr="00EF5DB5">
        <w:instrText xml:space="preserve"> REF _Ref62027068 \r \h  \* MERGEFORMAT </w:instrText>
      </w:r>
      <w:r w:rsidR="00F17AE3" w:rsidRPr="00EF5DB5">
        <w:fldChar w:fldCharType="separate"/>
      </w:r>
      <w:r w:rsidR="009C0ACD" w:rsidRPr="00EF5DB5">
        <w:t>3.2.2</w:t>
      </w:r>
      <w:r w:rsidR="00F17AE3" w:rsidRPr="00EF5DB5">
        <w:fldChar w:fldCharType="end"/>
      </w:r>
      <w:r w:rsidR="00D8405B" w:rsidRPr="00EF5DB5">
        <w:t xml:space="preserve"> of this Call Off Schedule</w:t>
      </w:r>
      <w:r w:rsidR="008337E8" w:rsidRPr="00EF5DB5">
        <w:t xml:space="preserve"> </w:t>
      </w:r>
      <w:r w:rsidR="00B30427" w:rsidRPr="00EF5DB5">
        <w:t>9</w:t>
      </w:r>
      <w:r w:rsidRPr="00EF5DB5">
        <w:t xml:space="preserve"> which the Supplier proposes to enter into after the Call Off Commencement Date is assignable and/or capable of novation to the </w:t>
      </w:r>
      <w:r w:rsidR="006179E3" w:rsidRPr="00EF5DB5">
        <w:t>Contracting Authority</w:t>
      </w:r>
      <w:r w:rsidRPr="00EF5DB5">
        <w:t xml:space="preserve"> (and/or its nominee) and/or any Replacement Supplier without restriction or payment, the Supplier shall promptly notify the </w:t>
      </w:r>
      <w:r w:rsidR="006179E3" w:rsidRPr="00EF5DB5">
        <w:t>Contracting Authority</w:t>
      </w:r>
      <w:r w:rsidRPr="00EF5DB5">
        <w:t xml:space="preserve"> of this and the Parties shall (acting reasonably and without undue delay) discuss the appropriate action to be taken which, where the </w:t>
      </w:r>
      <w:r w:rsidR="006179E3" w:rsidRPr="00EF5DB5">
        <w:t>Contracting Authority</w:t>
      </w:r>
      <w:r w:rsidRPr="00EF5DB5">
        <w:t xml:space="preserve"> so directs, may include the Supplier seeking an alternative Sub-Contractor or provider of </w:t>
      </w:r>
      <w:r w:rsidR="000C52D8" w:rsidRPr="00EF5DB5">
        <w:t>Services</w:t>
      </w:r>
      <w:r w:rsidRPr="00EF5DB5">
        <w:t xml:space="preserve"> to which the relevant agreement relates.</w:t>
      </w:r>
    </w:p>
    <w:p w14:paraId="131615A9" w14:textId="77777777" w:rsidR="00C9243A" w:rsidRPr="00EF5DB5" w:rsidRDefault="00C12BEB" w:rsidP="00E62BD4">
      <w:pPr>
        <w:pStyle w:val="GPSL2numberedclause"/>
      </w:pPr>
      <w:bookmarkStart w:id="2512" w:name="_Ref364241382"/>
      <w:r w:rsidRPr="00EF5DB5">
        <w:t>Each Party shall appoint a person for the purposes of managing the Parties' respective obligations under this Call Off Schedule</w:t>
      </w:r>
      <w:r w:rsidR="008337E8" w:rsidRPr="00EF5DB5">
        <w:t xml:space="preserve"> </w:t>
      </w:r>
      <w:r w:rsidR="00B30427" w:rsidRPr="00EF5DB5">
        <w:t>9</w:t>
      </w:r>
      <w:r w:rsidRPr="00EF5DB5">
        <w:t xml:space="preserve"> and provide written notification of such appointment to the other Party within thr</w:t>
      </w:r>
      <w:r w:rsidR="00CF6F24" w:rsidRPr="00EF5DB5">
        <w:t>ee (3) M</w:t>
      </w:r>
      <w:r w:rsidRPr="00EF5DB5">
        <w:t xml:space="preserve">onths of the Call Off Commencement Date. The </w:t>
      </w:r>
      <w:r w:rsidR="00FF469C" w:rsidRPr="00EF5DB5">
        <w:t>Supplier</w:t>
      </w:r>
      <w:r w:rsidR="00DC21E4" w:rsidRPr="00EF5DB5">
        <w:t>’</w:t>
      </w:r>
      <w:r w:rsidR="00FF469C" w:rsidRPr="00EF5DB5">
        <w:t>s</w:t>
      </w:r>
      <w:r w:rsidRPr="00EF5DB5">
        <w:t xml:space="preserve"> Exit Manager shall be responsible for ensuring that the Supplier and its employees, agents and Sub-Contractors compl</w:t>
      </w:r>
      <w:r w:rsidR="00F45E96" w:rsidRPr="00EF5DB5">
        <w:t>y with this Call Off Schedule</w:t>
      </w:r>
      <w:r w:rsidR="008337E8" w:rsidRPr="00EF5DB5">
        <w:t xml:space="preserve"> </w:t>
      </w:r>
      <w:r w:rsidR="00B30427" w:rsidRPr="00EF5DB5">
        <w:t>9</w:t>
      </w:r>
      <w:r w:rsidR="00F45E96" w:rsidRPr="00EF5DB5">
        <w:t xml:space="preserve">. </w:t>
      </w:r>
      <w:r w:rsidRPr="00EF5DB5">
        <w:t xml:space="preserve">The Supplier shall ensure that its Exit Manager has the requisite </w:t>
      </w:r>
      <w:r w:rsidR="003245D5" w:rsidRPr="00EF5DB5">
        <w:t>a</w:t>
      </w:r>
      <w:r w:rsidR="00F45E96" w:rsidRPr="00EF5DB5">
        <w:t>uthority</w:t>
      </w:r>
      <w:r w:rsidRPr="00EF5DB5">
        <w:t xml:space="preserve"> to arrange and procure any resources of the Supplier as are reasonably necessary to enable the Supplier to comply with the requirements set out in this Call Off Schedule</w:t>
      </w:r>
      <w:r w:rsidR="008337E8" w:rsidRPr="00EF5DB5">
        <w:t xml:space="preserve"> </w:t>
      </w:r>
      <w:r w:rsidR="00B30427" w:rsidRPr="00EF5DB5">
        <w:t>9</w:t>
      </w:r>
      <w:r w:rsidRPr="00EF5DB5">
        <w:t>. The Parties' Exit Managers will liaise with one another in relation to all issues relevant to the termination of this Call Off Contract and all matters connected with this Call Off Schedule</w:t>
      </w:r>
      <w:r w:rsidR="008337E8" w:rsidRPr="00EF5DB5">
        <w:t xml:space="preserve"> </w:t>
      </w:r>
      <w:r w:rsidR="00B30427" w:rsidRPr="00EF5DB5">
        <w:t>9</w:t>
      </w:r>
      <w:r w:rsidRPr="00EF5DB5">
        <w:t> and each Party's compliance with it.</w:t>
      </w:r>
      <w:bookmarkEnd w:id="2512"/>
    </w:p>
    <w:p w14:paraId="5149AB17" w14:textId="77777777" w:rsidR="00E13960" w:rsidRPr="00EF5DB5" w:rsidRDefault="00C12BEB" w:rsidP="00E62BD4">
      <w:pPr>
        <w:pStyle w:val="GPSL1SCHEDULEHeading"/>
        <w:rPr>
          <w:rFonts w:ascii="Calibri" w:hAnsi="Calibri"/>
        </w:rPr>
      </w:pPr>
      <w:r w:rsidRPr="00EF5DB5">
        <w:rPr>
          <w:rFonts w:ascii="Calibri" w:hAnsi="Calibri"/>
        </w:rPr>
        <w:t xml:space="preserve">OBLIGATIONS TO ASSIST ON RE-TENDERING OF </w:t>
      </w:r>
      <w:r w:rsidR="000C52D8" w:rsidRPr="00EF5DB5">
        <w:rPr>
          <w:rFonts w:ascii="Calibri" w:hAnsi="Calibri"/>
        </w:rPr>
        <w:t>Services</w:t>
      </w:r>
    </w:p>
    <w:p w14:paraId="12358220" w14:textId="77777777" w:rsidR="00C12BEB" w:rsidRPr="00EF5DB5" w:rsidRDefault="00C12BEB" w:rsidP="00E62BD4">
      <w:pPr>
        <w:pStyle w:val="GPSL2numberedclause"/>
      </w:pPr>
      <w:bookmarkStart w:id="2513" w:name="_Ref364242404"/>
      <w:r w:rsidRPr="00EF5DB5">
        <w:t xml:space="preserve">On reasonable notice at any point during the Call Off Contract Period, the Supplier shall provide to the </w:t>
      </w:r>
      <w:r w:rsidR="006179E3" w:rsidRPr="00EF5DB5">
        <w:t>Contracting Authority</w:t>
      </w:r>
      <w:r w:rsidRPr="00EF5DB5">
        <w:t xml:space="preserve"> and/or its potential Replacement </w:t>
      </w:r>
      <w:r w:rsidR="00DC21E4" w:rsidRPr="00EF5DB5">
        <w:t>Suppliers</w:t>
      </w:r>
      <w:r w:rsidRPr="00EF5DB5">
        <w:t xml:space="preserve"> (subject to the potential Replacement </w:t>
      </w:r>
      <w:r w:rsidR="00DC21E4" w:rsidRPr="00EF5DB5">
        <w:t>Suppliers</w:t>
      </w:r>
      <w:r w:rsidRPr="00EF5DB5">
        <w:t xml:space="preserve"> entering into reasonable written confidentiality undertakings), the following material and information in order to facilitate the preparation by the </w:t>
      </w:r>
      <w:r w:rsidR="006179E3" w:rsidRPr="00EF5DB5">
        <w:t>Contracting Authority</w:t>
      </w:r>
      <w:r w:rsidRPr="00EF5DB5">
        <w:t xml:space="preserve"> of any invitation to tender and/or to facilitate any potential Replacement </w:t>
      </w:r>
      <w:r w:rsidR="00DC21E4" w:rsidRPr="00EF5DB5">
        <w:t>Suppliers</w:t>
      </w:r>
      <w:r w:rsidRPr="00EF5DB5">
        <w:t xml:space="preserve"> undertaking due diligence:</w:t>
      </w:r>
      <w:bookmarkEnd w:id="2513"/>
    </w:p>
    <w:p w14:paraId="29CDC744" w14:textId="77777777" w:rsidR="00E13960" w:rsidRPr="00EF5DB5" w:rsidRDefault="00C12BEB" w:rsidP="00E62BD4">
      <w:pPr>
        <w:pStyle w:val="GPSL3numberedclause"/>
      </w:pPr>
      <w:r w:rsidRPr="00EF5DB5">
        <w:t>details of the Service(s);</w:t>
      </w:r>
    </w:p>
    <w:p w14:paraId="566233AC" w14:textId="77777777" w:rsidR="00E13960" w:rsidRPr="00EF5DB5" w:rsidRDefault="00C12BEB" w:rsidP="00E62BD4">
      <w:pPr>
        <w:pStyle w:val="GPSL3numberedclause"/>
      </w:pPr>
      <w:r w:rsidRPr="00EF5DB5">
        <w:t xml:space="preserve">a copy of the Registers, updated by the Supplier up to the date of delivery of such Registers; </w:t>
      </w:r>
    </w:p>
    <w:p w14:paraId="106541A0" w14:textId="77777777" w:rsidR="00E13960" w:rsidRPr="00EF5DB5" w:rsidRDefault="00C12BEB" w:rsidP="00E62BD4">
      <w:pPr>
        <w:pStyle w:val="GPSL3numberedclause"/>
      </w:pPr>
      <w:r w:rsidRPr="00EF5DB5">
        <w:t xml:space="preserve">an inventory of </w:t>
      </w:r>
      <w:r w:rsidR="006179E3" w:rsidRPr="00EF5DB5">
        <w:t>Contracting Authority</w:t>
      </w:r>
      <w:r w:rsidRPr="00EF5DB5">
        <w:t xml:space="preserve"> Data in the </w:t>
      </w:r>
      <w:r w:rsidR="00FF469C" w:rsidRPr="00EF5DB5">
        <w:t>Supplier</w:t>
      </w:r>
      <w:r w:rsidR="00DC21E4" w:rsidRPr="00EF5DB5">
        <w:t>’</w:t>
      </w:r>
      <w:r w:rsidR="00FF469C" w:rsidRPr="00EF5DB5">
        <w:t>s</w:t>
      </w:r>
      <w:r w:rsidRPr="00EF5DB5">
        <w:t xml:space="preserve"> possession or control;</w:t>
      </w:r>
    </w:p>
    <w:p w14:paraId="17935F6F" w14:textId="77777777" w:rsidR="00E13960" w:rsidRPr="00EF5DB5" w:rsidRDefault="00C12BEB" w:rsidP="00E62BD4">
      <w:pPr>
        <w:pStyle w:val="GPSL3numberedclause"/>
      </w:pPr>
      <w:r w:rsidRPr="00EF5DB5">
        <w:lastRenderedPageBreak/>
        <w:t>details of any key terms of any third party contracts and licences, particularly as regards charges, termination, assignment and novation;</w:t>
      </w:r>
    </w:p>
    <w:p w14:paraId="0BC0E3AB" w14:textId="77777777" w:rsidR="00E13960" w:rsidRPr="00EF5DB5" w:rsidRDefault="00C12BEB" w:rsidP="00E62BD4">
      <w:pPr>
        <w:pStyle w:val="GPSL3numberedclause"/>
      </w:pPr>
      <w:r w:rsidRPr="00EF5DB5">
        <w:t xml:space="preserve">a list of on-going and/or threatened disputes in relation to the provision of the </w:t>
      </w:r>
      <w:r w:rsidR="000C52D8" w:rsidRPr="00EF5DB5">
        <w:t>Services</w:t>
      </w:r>
      <w:r w:rsidRPr="00EF5DB5">
        <w:t>;</w:t>
      </w:r>
    </w:p>
    <w:p w14:paraId="01EACF65" w14:textId="77777777" w:rsidR="00E13960" w:rsidRPr="00EF5DB5" w:rsidRDefault="00C12BEB" w:rsidP="00E62BD4">
      <w:pPr>
        <w:pStyle w:val="GPSL3numberedclause"/>
      </w:pPr>
      <w:r w:rsidRPr="00EF5DB5">
        <w:t>all information relating to Transferring Supplier Employees required to be provided by the Supplier under this Call Off Contract; and</w:t>
      </w:r>
    </w:p>
    <w:p w14:paraId="282318FB" w14:textId="77777777" w:rsidR="00E13960" w:rsidRPr="00EF5DB5" w:rsidRDefault="00C12BEB" w:rsidP="00E62BD4">
      <w:pPr>
        <w:pStyle w:val="GPSL3numberedclause"/>
      </w:pPr>
      <w:r w:rsidRPr="00EF5DB5">
        <w:t xml:space="preserve">such other material and information as the </w:t>
      </w:r>
      <w:r w:rsidR="006179E3" w:rsidRPr="00EF5DB5">
        <w:t>Contracting Authority</w:t>
      </w:r>
      <w:r w:rsidRPr="00EF5DB5">
        <w:t xml:space="preserve"> shall reasonably require,</w:t>
      </w:r>
    </w:p>
    <w:p w14:paraId="65820D01" w14:textId="77777777" w:rsidR="008D0A60" w:rsidRPr="00EF5DB5" w:rsidRDefault="00C12BEB" w:rsidP="00E62BD4">
      <w:pPr>
        <w:pStyle w:val="GPSL2Indent"/>
      </w:pPr>
      <w:r w:rsidRPr="00EF5DB5">
        <w:t>(together, the “</w:t>
      </w:r>
      <w:r w:rsidRPr="00EF5DB5">
        <w:rPr>
          <w:b/>
        </w:rPr>
        <w:t>Exit Information</w:t>
      </w:r>
      <w:r w:rsidRPr="00EF5DB5">
        <w:t>”).</w:t>
      </w:r>
    </w:p>
    <w:p w14:paraId="4939DC91" w14:textId="77777777" w:rsidR="00C9243A" w:rsidRPr="00EF5DB5" w:rsidRDefault="00C12BEB" w:rsidP="00E62BD4">
      <w:pPr>
        <w:pStyle w:val="GPSL2numberedclause"/>
      </w:pPr>
      <w:bookmarkStart w:id="2514" w:name="_Ref364242981"/>
      <w:r w:rsidRPr="00EF5DB5">
        <w:t xml:space="preserve">The Supplier acknowledges that the </w:t>
      </w:r>
      <w:r w:rsidR="006179E3" w:rsidRPr="00EF5DB5">
        <w:t>Contracting Authority</w:t>
      </w:r>
      <w:r w:rsidRPr="00EF5DB5">
        <w:t xml:space="preserve"> may disclose the </w:t>
      </w:r>
      <w:r w:rsidR="00FF469C" w:rsidRPr="00EF5DB5">
        <w:t>Supplier</w:t>
      </w:r>
      <w:r w:rsidR="00DC21E4" w:rsidRPr="00EF5DB5">
        <w:t>’</w:t>
      </w:r>
      <w:r w:rsidR="00FF469C" w:rsidRPr="00EF5DB5">
        <w:t>s</w:t>
      </w:r>
      <w:r w:rsidRPr="00EF5DB5">
        <w:t xml:space="preserve"> Confidential Information to an actual or prospective Replacement Supplier or any third party whom the </w:t>
      </w:r>
      <w:r w:rsidR="006179E3" w:rsidRPr="00EF5DB5">
        <w:t>Contracting Authority</w:t>
      </w:r>
      <w:r w:rsidRPr="00EF5DB5">
        <w:t xml:space="preserve"> is considering engaging to the extent that such disclosure is necessary in connection with such engagement (except that the </w:t>
      </w:r>
      <w:r w:rsidR="006179E3" w:rsidRPr="00EF5DB5">
        <w:t>Contracting Authority</w:t>
      </w:r>
      <w:r w:rsidRPr="00EF5DB5">
        <w:t xml:space="preserve"> may not under this paragraph </w:t>
      </w:r>
      <w:r w:rsidR="00F17AE3" w:rsidRPr="00EF5DB5">
        <w:fldChar w:fldCharType="begin"/>
      </w:r>
      <w:r w:rsidR="00F17AE3" w:rsidRPr="00EF5DB5">
        <w:instrText xml:space="preserve"> REF _Ref364242981 \r \h  \* MERGEFORMAT </w:instrText>
      </w:r>
      <w:r w:rsidR="00F17AE3" w:rsidRPr="00EF5DB5">
        <w:fldChar w:fldCharType="separate"/>
      </w:r>
      <w:r w:rsidR="009C0ACD" w:rsidRPr="00EF5DB5">
        <w:t>4.2</w:t>
      </w:r>
      <w:r w:rsidR="00F17AE3" w:rsidRPr="00EF5DB5">
        <w:fldChar w:fldCharType="end"/>
      </w:r>
      <w:r w:rsidRPr="00EF5DB5">
        <w:t xml:space="preserve"> </w:t>
      </w:r>
      <w:r w:rsidR="00D8405B" w:rsidRPr="00EF5DB5">
        <w:t>of this Call Off Schedule</w:t>
      </w:r>
      <w:r w:rsidR="008337E8" w:rsidRPr="00EF5DB5">
        <w:t xml:space="preserve"> </w:t>
      </w:r>
      <w:r w:rsidR="00B30427" w:rsidRPr="00EF5DB5">
        <w:t>9</w:t>
      </w:r>
      <w:r w:rsidR="00D8405B" w:rsidRPr="00EF5DB5">
        <w:t xml:space="preserve"> </w:t>
      </w:r>
      <w:r w:rsidRPr="00EF5DB5">
        <w:t xml:space="preserve">disclose any </w:t>
      </w:r>
      <w:r w:rsidR="00FF469C" w:rsidRPr="00EF5DB5">
        <w:t>Supplier</w:t>
      </w:r>
      <w:r w:rsidR="00DC21E4" w:rsidRPr="00EF5DB5">
        <w:t>’</w:t>
      </w:r>
      <w:r w:rsidR="00FF469C" w:rsidRPr="00EF5DB5">
        <w:t>s</w:t>
      </w:r>
      <w:r w:rsidRPr="00EF5DB5">
        <w:t xml:space="preserve"> Confidential Information which is information relating to the </w:t>
      </w:r>
      <w:r w:rsidR="00FF469C" w:rsidRPr="00EF5DB5">
        <w:t>Supplier</w:t>
      </w:r>
      <w:r w:rsidR="00DC21E4" w:rsidRPr="00EF5DB5">
        <w:t>’</w:t>
      </w:r>
      <w:r w:rsidR="00FF469C" w:rsidRPr="00EF5DB5">
        <w:t>s</w:t>
      </w:r>
      <w:r w:rsidRPr="00EF5DB5">
        <w:t xml:space="preserve"> or its </w:t>
      </w:r>
      <w:r w:rsidR="00C327C5" w:rsidRPr="00EF5DB5">
        <w:t>Sub-Con</w:t>
      </w:r>
      <w:r w:rsidRPr="00EF5DB5">
        <w:t>tractor</w:t>
      </w:r>
      <w:r w:rsidR="00DC21E4" w:rsidRPr="00EF5DB5">
        <w:t>’</w:t>
      </w:r>
      <w:r w:rsidRPr="00EF5DB5">
        <w:t>s prices or costs).</w:t>
      </w:r>
      <w:bookmarkEnd w:id="2514"/>
    </w:p>
    <w:p w14:paraId="4BCF9485" w14:textId="77777777" w:rsidR="00C9243A" w:rsidRPr="00EF5DB5" w:rsidRDefault="00C12BEB" w:rsidP="00E62BD4">
      <w:pPr>
        <w:pStyle w:val="GPSL2numberedclause"/>
      </w:pPr>
      <w:r w:rsidRPr="00EF5DB5">
        <w:t>The Supplier shall:</w:t>
      </w:r>
    </w:p>
    <w:p w14:paraId="75819718" w14:textId="77777777" w:rsidR="00E13960" w:rsidRPr="00EF5DB5" w:rsidRDefault="00C12BEB" w:rsidP="00E62BD4">
      <w:pPr>
        <w:pStyle w:val="GPSL3numberedclause"/>
      </w:pPr>
      <w:r w:rsidRPr="00EF5DB5">
        <w:t xml:space="preserve">notify the </w:t>
      </w:r>
      <w:r w:rsidR="006179E3" w:rsidRPr="00EF5DB5">
        <w:t>Contracting Authority</w:t>
      </w:r>
      <w:r w:rsidRPr="00EF5DB5">
        <w:t xml:space="preserve"> within five (</w:t>
      </w:r>
      <w:r w:rsidRPr="00EF5DB5">
        <w:rPr>
          <w:bCs/>
        </w:rPr>
        <w:t>5) Working</w:t>
      </w:r>
      <w:r w:rsidRPr="00EF5DB5">
        <w:t xml:space="preserve"> Days of any material change to the Exit Information which may adversely impact upon the provision of any </w:t>
      </w:r>
      <w:r w:rsidR="000C52D8" w:rsidRPr="00EF5DB5">
        <w:t>Services</w:t>
      </w:r>
      <w:r w:rsidR="00BA5552" w:rsidRPr="00EF5DB5">
        <w:t xml:space="preserve"> </w:t>
      </w:r>
      <w:r w:rsidRPr="00EF5DB5">
        <w:t xml:space="preserve">and shall consult with the </w:t>
      </w:r>
      <w:r w:rsidR="006179E3" w:rsidRPr="00EF5DB5">
        <w:t>Contracting Authority</w:t>
      </w:r>
      <w:r w:rsidRPr="00EF5DB5">
        <w:t xml:space="preserve"> regarding such proposed material changes; and</w:t>
      </w:r>
    </w:p>
    <w:p w14:paraId="078E5953" w14:textId="77777777" w:rsidR="00E13960" w:rsidRPr="00EF5DB5" w:rsidRDefault="00C12BEB" w:rsidP="00E62BD4">
      <w:pPr>
        <w:pStyle w:val="GPSL3numberedclause"/>
      </w:pPr>
      <w:r w:rsidRPr="00EF5DB5">
        <w:t>provide complete updates of the Exit Information on an as-requested basis as soon as reasonably practicable and in any event within ten (</w:t>
      </w:r>
      <w:r w:rsidRPr="00EF5DB5">
        <w:rPr>
          <w:bCs/>
        </w:rPr>
        <w:t>10) Working Days </w:t>
      </w:r>
      <w:r w:rsidRPr="00EF5DB5">
        <w:t xml:space="preserve"> of a request in writing from the </w:t>
      </w:r>
      <w:r w:rsidR="006179E3" w:rsidRPr="00EF5DB5">
        <w:t>Contracting Authority</w:t>
      </w:r>
      <w:r w:rsidRPr="00EF5DB5">
        <w:t>.</w:t>
      </w:r>
    </w:p>
    <w:p w14:paraId="7B058450" w14:textId="77777777" w:rsidR="008D0A60" w:rsidRPr="00EF5DB5" w:rsidRDefault="00C12BEB" w:rsidP="00E62BD4">
      <w:pPr>
        <w:pStyle w:val="GPSL2numberedclause"/>
      </w:pPr>
      <w:r w:rsidRPr="00EF5DB5">
        <w:t xml:space="preserve">The Supplier may charge the </w:t>
      </w:r>
      <w:r w:rsidR="006179E3" w:rsidRPr="00EF5DB5">
        <w:t>Contracting Authority</w:t>
      </w:r>
      <w:r w:rsidRPr="00EF5DB5">
        <w:t xml:space="preserve"> for its reasonable additional costs to the extent the </w:t>
      </w:r>
      <w:r w:rsidR="006179E3" w:rsidRPr="00EF5DB5">
        <w:t>Contracting Authority</w:t>
      </w:r>
      <w:r w:rsidRPr="00EF5DB5">
        <w:t xml:space="preserve"> requests more than four (4) updates in any six (6) month period.</w:t>
      </w:r>
    </w:p>
    <w:p w14:paraId="1DB1F5FD" w14:textId="77777777" w:rsidR="00C9243A" w:rsidRPr="00EF5DB5" w:rsidRDefault="00C12BEB" w:rsidP="00E62BD4">
      <w:pPr>
        <w:pStyle w:val="GPSL2numberedclause"/>
      </w:pPr>
      <w:r w:rsidRPr="00EF5DB5">
        <w:t>The Exit Information shall be accurate and complete in all material respects and the level of detail to be provided by the Supplier shall be such as would be reasonably necessary to enable a third party to:</w:t>
      </w:r>
    </w:p>
    <w:p w14:paraId="4F36A760" w14:textId="77777777" w:rsidR="008D0A60" w:rsidRPr="00EF5DB5" w:rsidRDefault="00C12BEB" w:rsidP="00E62BD4">
      <w:pPr>
        <w:pStyle w:val="GPSL3numberedclause"/>
      </w:pPr>
      <w:r w:rsidRPr="00EF5DB5">
        <w:t xml:space="preserve">prepare an informed offer for those </w:t>
      </w:r>
      <w:r w:rsidR="000C52D8" w:rsidRPr="00EF5DB5">
        <w:t>Services</w:t>
      </w:r>
      <w:r w:rsidRPr="00EF5DB5">
        <w:t>; and</w:t>
      </w:r>
    </w:p>
    <w:p w14:paraId="7EBFFE1D" w14:textId="77777777" w:rsidR="00E13960" w:rsidRPr="00EF5DB5" w:rsidRDefault="00C12BEB" w:rsidP="00E62BD4">
      <w:pPr>
        <w:pStyle w:val="GPSL3numberedclause"/>
      </w:pPr>
      <w:r w:rsidRPr="00EF5DB5">
        <w:t>not be disadvantaged in any subsequent procurement process compared to the Supplier (if the Supplier is invited to participate).</w:t>
      </w:r>
    </w:p>
    <w:p w14:paraId="2684A27C" w14:textId="77777777" w:rsidR="008D0A60" w:rsidRPr="00EF5DB5" w:rsidRDefault="00C12BEB" w:rsidP="00E62BD4">
      <w:pPr>
        <w:pStyle w:val="GPSL1SCHEDULEHeading"/>
        <w:rPr>
          <w:rFonts w:ascii="Calibri" w:hAnsi="Calibri"/>
        </w:rPr>
      </w:pPr>
      <w:r w:rsidRPr="00EF5DB5">
        <w:rPr>
          <w:rFonts w:ascii="Calibri" w:hAnsi="Calibri"/>
        </w:rPr>
        <w:t>EXIT PLAN</w:t>
      </w:r>
    </w:p>
    <w:p w14:paraId="495A43F1" w14:textId="77777777" w:rsidR="008D0A60" w:rsidRPr="00EF5DB5" w:rsidRDefault="00C12BEB" w:rsidP="00E62BD4">
      <w:pPr>
        <w:pStyle w:val="GPSL2numberedclause"/>
      </w:pPr>
      <w:bookmarkStart w:id="2515" w:name="_Ref349211738"/>
      <w:r w:rsidRPr="00EF5DB5">
        <w:t>The Su</w:t>
      </w:r>
      <w:r w:rsidR="00CF6F24" w:rsidRPr="00EF5DB5">
        <w:t>pplier shall, within three (3) M</w:t>
      </w:r>
      <w:r w:rsidRPr="00EF5DB5">
        <w:t xml:space="preserve">onths after the Call Off Commencement Date, deliver to the </w:t>
      </w:r>
      <w:r w:rsidR="006179E3" w:rsidRPr="00EF5DB5">
        <w:t>Contracting Authority</w:t>
      </w:r>
      <w:r w:rsidRPr="00EF5DB5">
        <w:t xml:space="preserve"> an Exit Plan which:</w:t>
      </w:r>
    </w:p>
    <w:p w14:paraId="26ED46AD" w14:textId="77777777" w:rsidR="008D0A60" w:rsidRPr="00EF5DB5" w:rsidRDefault="00C12BEB" w:rsidP="00E62BD4">
      <w:pPr>
        <w:pStyle w:val="GPSL3numberedclause"/>
      </w:pPr>
      <w:r w:rsidRPr="00EF5DB5">
        <w:t xml:space="preserve">sets out the </w:t>
      </w:r>
      <w:r w:rsidR="00FF469C" w:rsidRPr="00EF5DB5">
        <w:t>Supplier</w:t>
      </w:r>
      <w:r w:rsidR="00DC21E4" w:rsidRPr="00EF5DB5">
        <w:t>’</w:t>
      </w:r>
      <w:r w:rsidR="00FF469C" w:rsidRPr="00EF5DB5">
        <w:t>s</w:t>
      </w:r>
      <w:r w:rsidRPr="00EF5DB5">
        <w:t xml:space="preserve"> proposed methodology for achieving an orderly transition of the </w:t>
      </w:r>
      <w:r w:rsidR="000C52D8" w:rsidRPr="00EF5DB5">
        <w:t>Services</w:t>
      </w:r>
      <w:r w:rsidR="00BA5552" w:rsidRPr="00EF5DB5">
        <w:t xml:space="preserve"> </w:t>
      </w:r>
      <w:r w:rsidRPr="00EF5DB5">
        <w:t xml:space="preserve">from the Supplier to the </w:t>
      </w:r>
      <w:r w:rsidR="006179E3" w:rsidRPr="00EF5DB5">
        <w:t>Contracting Authority</w:t>
      </w:r>
      <w:r w:rsidRPr="00EF5DB5">
        <w:t xml:space="preserve">  and/or its Replacement Supplier on the expiry or termination of this Call Off Contract; </w:t>
      </w:r>
    </w:p>
    <w:p w14:paraId="77BD1151" w14:textId="77777777" w:rsidR="00B4253B" w:rsidRPr="00EF5DB5" w:rsidRDefault="00C12BEB" w:rsidP="00E62BD4">
      <w:pPr>
        <w:pStyle w:val="GPSL3numberedclause"/>
      </w:pPr>
      <w:r w:rsidRPr="00EF5DB5">
        <w:t>complies with the requirements set out in paragraph </w:t>
      </w:r>
      <w:r w:rsidR="00F17AE3" w:rsidRPr="00EF5DB5">
        <w:fldChar w:fldCharType="begin"/>
      </w:r>
      <w:r w:rsidR="00F17AE3" w:rsidRPr="00EF5DB5">
        <w:instrText xml:space="preserve"> REF _Ref364270026 \r \h  \* MERGEFORMAT </w:instrText>
      </w:r>
      <w:r w:rsidR="00F17AE3" w:rsidRPr="00EF5DB5">
        <w:fldChar w:fldCharType="separate"/>
      </w:r>
      <w:r w:rsidR="009C0ACD" w:rsidRPr="00EF5DB5">
        <w:t>5.3</w:t>
      </w:r>
      <w:r w:rsidR="00F17AE3" w:rsidRPr="00EF5DB5">
        <w:fldChar w:fldCharType="end"/>
      </w:r>
      <w:r w:rsidR="00D8405B" w:rsidRPr="00EF5DB5">
        <w:t xml:space="preserve"> of this Call Off Schedule</w:t>
      </w:r>
      <w:r w:rsidR="008337E8" w:rsidRPr="00EF5DB5">
        <w:t xml:space="preserve"> </w:t>
      </w:r>
      <w:r w:rsidR="00B30427" w:rsidRPr="00EF5DB5">
        <w:t>9</w:t>
      </w:r>
      <w:r w:rsidRPr="00EF5DB5">
        <w:t xml:space="preserve">; </w:t>
      </w:r>
    </w:p>
    <w:p w14:paraId="2B4E52A7" w14:textId="77777777" w:rsidR="00E13960" w:rsidRPr="00EF5DB5" w:rsidRDefault="00C12BEB" w:rsidP="00E62BD4">
      <w:pPr>
        <w:pStyle w:val="GPSL3numberedclause"/>
      </w:pPr>
      <w:r w:rsidRPr="00EF5DB5">
        <w:t xml:space="preserve">is otherwise reasonably satisfactory to the </w:t>
      </w:r>
      <w:r w:rsidR="006179E3" w:rsidRPr="00EF5DB5">
        <w:t>Contracting Authority</w:t>
      </w:r>
      <w:r w:rsidRPr="00EF5DB5">
        <w:t>.</w:t>
      </w:r>
    </w:p>
    <w:p w14:paraId="76C59ED1" w14:textId="77777777" w:rsidR="00C9243A" w:rsidRPr="00EF5DB5" w:rsidRDefault="00C12BEB" w:rsidP="00E62BD4">
      <w:pPr>
        <w:pStyle w:val="GPSL2numberedclause"/>
      </w:pPr>
      <w:r w:rsidRPr="00EF5DB5">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166AA313" w14:textId="77777777" w:rsidR="00C9243A" w:rsidRPr="00EF5DB5" w:rsidRDefault="00C12BEB" w:rsidP="00E62BD4">
      <w:pPr>
        <w:pStyle w:val="GPSL2numberedclause"/>
      </w:pPr>
      <w:bookmarkStart w:id="2516" w:name="_Ref364270026"/>
      <w:r w:rsidRPr="00EF5DB5">
        <w:t xml:space="preserve">Unless otherwise specified by the </w:t>
      </w:r>
      <w:r w:rsidR="006179E3" w:rsidRPr="00EF5DB5">
        <w:t>Contracting Authority</w:t>
      </w:r>
      <w:r w:rsidRPr="00EF5DB5">
        <w:t xml:space="preserve"> or Approved, the Exit Plan shall set out, as a minimum:</w:t>
      </w:r>
      <w:bookmarkEnd w:id="2516"/>
    </w:p>
    <w:p w14:paraId="13FEE027" w14:textId="77777777" w:rsidR="008D0A60" w:rsidRPr="00EF5DB5" w:rsidRDefault="00C12BEB" w:rsidP="00E62BD4">
      <w:pPr>
        <w:pStyle w:val="GPSL3numberedclause"/>
      </w:pPr>
      <w:r w:rsidRPr="00EF5DB5">
        <w:t xml:space="preserve">how the Exit Information is obtained;  </w:t>
      </w:r>
    </w:p>
    <w:p w14:paraId="33EA0040" w14:textId="77777777" w:rsidR="00E13960" w:rsidRPr="00EF5DB5" w:rsidRDefault="00C12BEB" w:rsidP="00E62BD4">
      <w:pPr>
        <w:pStyle w:val="GPSL3numberedclause"/>
      </w:pPr>
      <w:r w:rsidRPr="00EF5DB5">
        <w:t xml:space="preserve">the management structure to be employed during both transfer and cessation of the </w:t>
      </w:r>
      <w:r w:rsidR="000C52D8" w:rsidRPr="00EF5DB5">
        <w:t>Services</w:t>
      </w:r>
      <w:r w:rsidRPr="00EF5DB5">
        <w:t xml:space="preserve">; </w:t>
      </w:r>
    </w:p>
    <w:p w14:paraId="3318670D" w14:textId="77777777" w:rsidR="00E13960" w:rsidRPr="00EF5DB5" w:rsidRDefault="00C12BEB" w:rsidP="00E62BD4">
      <w:pPr>
        <w:pStyle w:val="GPSL3numberedclause"/>
      </w:pPr>
      <w:r w:rsidRPr="00EF5DB5">
        <w:t>the management structure to be employed during the Termination Assistance Period;</w:t>
      </w:r>
    </w:p>
    <w:p w14:paraId="4A36225B" w14:textId="77777777" w:rsidR="00E13960" w:rsidRPr="00EF5DB5" w:rsidRDefault="00C12BEB" w:rsidP="00E62BD4">
      <w:pPr>
        <w:pStyle w:val="GPSL3numberedclause"/>
      </w:pPr>
      <w:r w:rsidRPr="00EF5DB5">
        <w:t xml:space="preserve">a detailed description of both the transfer and cessation processes, including a timetable; </w:t>
      </w:r>
    </w:p>
    <w:p w14:paraId="19D0E596" w14:textId="77777777" w:rsidR="00E13960" w:rsidRPr="00EF5DB5" w:rsidRDefault="00C12BEB" w:rsidP="00E62BD4">
      <w:pPr>
        <w:pStyle w:val="GPSL3numberedclause"/>
      </w:pPr>
      <w:r w:rsidRPr="00EF5DB5">
        <w:t xml:space="preserve">how the </w:t>
      </w:r>
      <w:r w:rsidR="000C52D8" w:rsidRPr="00EF5DB5">
        <w:t>Services</w:t>
      </w:r>
      <w:r w:rsidR="00BA5552" w:rsidRPr="00EF5DB5">
        <w:t xml:space="preserve"> </w:t>
      </w:r>
      <w:r w:rsidRPr="00EF5DB5">
        <w:t xml:space="preserve">will transfer to the Replacement Supplier and/or the </w:t>
      </w:r>
      <w:r w:rsidR="006179E3" w:rsidRPr="00EF5DB5">
        <w:t>Contracting Authority</w:t>
      </w:r>
      <w:r w:rsidRPr="00EF5DB5">
        <w:t xml:space="preserve">, including details of the processes, documentation, data transfer, systems migration, security and the segregation of the </w:t>
      </w:r>
      <w:r w:rsidR="006179E3" w:rsidRPr="00EF5DB5">
        <w:t>Contracting Authority</w:t>
      </w:r>
      <w:r w:rsidRPr="00EF5DB5">
        <w:t>'s technology components from any technology components operated by the Supplier or its Sub-Contractors (where applicable);</w:t>
      </w:r>
    </w:p>
    <w:p w14:paraId="7E046DE0" w14:textId="77777777" w:rsidR="00E13960" w:rsidRPr="00EF5DB5" w:rsidRDefault="00C12BEB" w:rsidP="00E62BD4">
      <w:pPr>
        <w:pStyle w:val="GPSL3numberedclause"/>
      </w:pPr>
      <w:r w:rsidRPr="00EF5DB5">
        <w:t xml:space="preserve">details of contracts (if any) which will be available for transfer to the </w:t>
      </w:r>
      <w:r w:rsidR="006179E3" w:rsidRPr="00EF5DB5">
        <w:t>Contracting Authority</w:t>
      </w:r>
      <w:r w:rsidRPr="00EF5DB5">
        <w:t xml:space="preserve"> and/or the Replacement Supplier upon the Call Off Expiry Date together with any reasonable costs required to effect such transfer (and the Supplier agrees that all assets and contracts used by the Supplier in connection with the provision of the </w:t>
      </w:r>
      <w:r w:rsidR="000C52D8" w:rsidRPr="00EF5DB5">
        <w:t>Services</w:t>
      </w:r>
      <w:r w:rsidR="00BA5552" w:rsidRPr="00EF5DB5">
        <w:t xml:space="preserve"> </w:t>
      </w:r>
      <w:r w:rsidRPr="00EF5DB5">
        <w:t>will be available for such transfer);</w:t>
      </w:r>
    </w:p>
    <w:p w14:paraId="0AF82809" w14:textId="77777777" w:rsidR="00E13960" w:rsidRPr="00EF5DB5" w:rsidRDefault="00C12BEB" w:rsidP="00E62BD4">
      <w:pPr>
        <w:pStyle w:val="GPSL3numberedclause"/>
      </w:pPr>
      <w:r w:rsidRPr="00EF5DB5">
        <w:t xml:space="preserve">proposals for the training of key members of the Replacement </w:t>
      </w:r>
      <w:r w:rsidR="00FF469C" w:rsidRPr="00EF5DB5">
        <w:t>Supplier</w:t>
      </w:r>
      <w:r w:rsidR="00DC21E4" w:rsidRPr="00EF5DB5">
        <w:t>’</w:t>
      </w:r>
      <w:r w:rsidR="00FF469C" w:rsidRPr="00EF5DB5">
        <w:t>s</w:t>
      </w:r>
      <w:r w:rsidRPr="00EF5DB5">
        <w:t xml:space="preserve"> personnel in connection with the continuation of the provision of the </w:t>
      </w:r>
      <w:r w:rsidR="000C52D8" w:rsidRPr="00EF5DB5">
        <w:t>Services</w:t>
      </w:r>
      <w:r w:rsidR="00BA5552" w:rsidRPr="00EF5DB5">
        <w:t xml:space="preserve"> </w:t>
      </w:r>
      <w:r w:rsidRPr="00EF5DB5">
        <w:t>following the Call Off Expiry Date charged at rates agreed between the Parties at that time;</w:t>
      </w:r>
    </w:p>
    <w:p w14:paraId="6D2485E8" w14:textId="77777777" w:rsidR="00E13960" w:rsidRPr="00EF5DB5" w:rsidRDefault="00C12BEB" w:rsidP="00E62BD4">
      <w:pPr>
        <w:pStyle w:val="GPSL3numberedclause"/>
      </w:pPr>
      <w:r w:rsidRPr="00EF5DB5">
        <w:t xml:space="preserve">proposals for providing the </w:t>
      </w:r>
      <w:r w:rsidR="006179E3" w:rsidRPr="00EF5DB5">
        <w:t>Contracting Authority</w:t>
      </w:r>
      <w:r w:rsidRPr="00EF5DB5">
        <w:t xml:space="preserve"> or a Replacement Supplier copies of all documentation: </w:t>
      </w:r>
    </w:p>
    <w:p w14:paraId="2D320EAB" w14:textId="77777777" w:rsidR="008D0A60" w:rsidRPr="00EF5DB5" w:rsidRDefault="00C12BEB" w:rsidP="00E62BD4">
      <w:pPr>
        <w:pStyle w:val="GPSL4numberedclause"/>
        <w:rPr>
          <w:szCs w:val="22"/>
        </w:rPr>
      </w:pPr>
      <w:r w:rsidRPr="00EF5DB5">
        <w:rPr>
          <w:szCs w:val="22"/>
        </w:rPr>
        <w:t xml:space="preserve">used in the provision of the </w:t>
      </w:r>
      <w:r w:rsidR="000C52D8" w:rsidRPr="00EF5DB5">
        <w:rPr>
          <w:szCs w:val="22"/>
        </w:rPr>
        <w:t>Services</w:t>
      </w:r>
      <w:r w:rsidR="00BA5552" w:rsidRPr="00EF5DB5">
        <w:rPr>
          <w:szCs w:val="22"/>
        </w:rPr>
        <w:t xml:space="preserve"> </w:t>
      </w:r>
      <w:r w:rsidRPr="00EF5DB5">
        <w:rPr>
          <w:szCs w:val="22"/>
        </w:rPr>
        <w:t>and necessarily required for the continued use thereof, in which the Intellectual Property Rights are owned by the Supplier; and</w:t>
      </w:r>
    </w:p>
    <w:p w14:paraId="7469737C" w14:textId="77777777" w:rsidR="00E13960" w:rsidRPr="00EF5DB5" w:rsidRDefault="00C12BEB" w:rsidP="00E62BD4">
      <w:pPr>
        <w:pStyle w:val="GPSL4numberedclause"/>
        <w:rPr>
          <w:szCs w:val="22"/>
        </w:rPr>
      </w:pPr>
      <w:r w:rsidRPr="00EF5DB5">
        <w:rPr>
          <w:szCs w:val="22"/>
        </w:rPr>
        <w:t xml:space="preserve">relating to the use and operation of the </w:t>
      </w:r>
      <w:r w:rsidR="000C52D8" w:rsidRPr="00EF5DB5">
        <w:rPr>
          <w:szCs w:val="22"/>
        </w:rPr>
        <w:t>Services</w:t>
      </w:r>
      <w:r w:rsidRPr="00EF5DB5">
        <w:rPr>
          <w:szCs w:val="22"/>
        </w:rPr>
        <w:t xml:space="preserve">; </w:t>
      </w:r>
    </w:p>
    <w:p w14:paraId="0C805330" w14:textId="77777777" w:rsidR="008D0A60" w:rsidRPr="00EF5DB5" w:rsidRDefault="00C12BEB" w:rsidP="00E62BD4">
      <w:pPr>
        <w:pStyle w:val="GPSL3numberedclause"/>
      </w:pPr>
      <w:r w:rsidRPr="00EF5DB5">
        <w:t xml:space="preserve">proposals for the assignment or novation of the provision of all </w:t>
      </w:r>
      <w:r w:rsidR="003276EB" w:rsidRPr="00EF5DB5">
        <w:t>s</w:t>
      </w:r>
      <w:r w:rsidR="009E0BBE" w:rsidRPr="00EF5DB5">
        <w:t>ervices</w:t>
      </w:r>
      <w:r w:rsidRPr="00EF5DB5">
        <w:t xml:space="preserve">, leases, maintenance agreements and support agreements utilised by the Supplier in connection with the performance of the supply of the </w:t>
      </w:r>
      <w:r w:rsidR="000C52D8" w:rsidRPr="00EF5DB5">
        <w:t>Services</w:t>
      </w:r>
      <w:r w:rsidRPr="00EF5DB5">
        <w:t>;</w:t>
      </w:r>
    </w:p>
    <w:p w14:paraId="320404B9" w14:textId="77777777" w:rsidR="00E13960" w:rsidRPr="00EF5DB5" w:rsidRDefault="00C12BEB" w:rsidP="00E62BD4">
      <w:pPr>
        <w:pStyle w:val="GPSL3numberedclause"/>
      </w:pPr>
      <w:r w:rsidRPr="00EF5DB5">
        <w:t xml:space="preserve">proposals for the identification and return of all </w:t>
      </w:r>
      <w:r w:rsidR="006179E3" w:rsidRPr="00EF5DB5">
        <w:t>Contracting Authority</w:t>
      </w:r>
      <w:r w:rsidRPr="00EF5DB5">
        <w:t xml:space="preserve"> Property in the possession of and/or control of the Supplier or any third party (including any Sub-Contractor);</w:t>
      </w:r>
    </w:p>
    <w:p w14:paraId="5F35EE18" w14:textId="77777777" w:rsidR="00E13960" w:rsidRPr="00EF5DB5" w:rsidRDefault="00C12BEB" w:rsidP="00E62BD4">
      <w:pPr>
        <w:pStyle w:val="GPSL3numberedclause"/>
      </w:pPr>
      <w:r w:rsidRPr="00EF5DB5">
        <w:t xml:space="preserve">proposals for the disposal of any redundant </w:t>
      </w:r>
      <w:r w:rsidR="000C52D8" w:rsidRPr="00EF5DB5">
        <w:t>Services</w:t>
      </w:r>
      <w:r w:rsidR="00BA5552" w:rsidRPr="00EF5DB5">
        <w:t xml:space="preserve"> </w:t>
      </w:r>
      <w:r w:rsidRPr="00EF5DB5">
        <w:t>and materials;</w:t>
      </w:r>
    </w:p>
    <w:p w14:paraId="32FBF419" w14:textId="77777777" w:rsidR="00E13960" w:rsidRPr="00EF5DB5" w:rsidRDefault="00C12BEB" w:rsidP="00E62BD4">
      <w:pPr>
        <w:pStyle w:val="GPSL3numberedclause"/>
      </w:pPr>
      <w:r w:rsidRPr="00EF5DB5">
        <w:t xml:space="preserve">procedures to deal with requests made by the </w:t>
      </w:r>
      <w:r w:rsidR="006179E3" w:rsidRPr="00EF5DB5">
        <w:t>Contracting Authority</w:t>
      </w:r>
      <w:r w:rsidRPr="00EF5DB5">
        <w:t xml:space="preserve"> and/or a Replacement Supplier for Staffing Information pursuant to Call Off Schedule 1</w:t>
      </w:r>
      <w:r w:rsidR="007914A7" w:rsidRPr="00EF5DB5">
        <w:t>0</w:t>
      </w:r>
      <w:r w:rsidRPr="00EF5DB5">
        <w:t xml:space="preserve"> (Staff Transfer);</w:t>
      </w:r>
    </w:p>
    <w:p w14:paraId="06D033B5" w14:textId="77777777" w:rsidR="00E13960" w:rsidRPr="00EF5DB5" w:rsidRDefault="00C12BEB" w:rsidP="00E62BD4">
      <w:pPr>
        <w:pStyle w:val="GPSL3numberedclause"/>
      </w:pPr>
      <w:r w:rsidRPr="00EF5DB5">
        <w:lastRenderedPageBreak/>
        <w:t>how each of the issues set out in this Call Off Schedule </w:t>
      </w:r>
      <w:r w:rsidR="007914A7" w:rsidRPr="00EF5DB5">
        <w:t>9</w:t>
      </w:r>
      <w:r w:rsidR="00B8728F" w:rsidRPr="00EF5DB5">
        <w:t xml:space="preserve"> </w:t>
      </w:r>
      <w:r w:rsidRPr="00EF5DB5">
        <w:t xml:space="preserve">will be addressed to facilitate the transition of the </w:t>
      </w:r>
      <w:r w:rsidR="000C52D8" w:rsidRPr="00EF5DB5">
        <w:t>Services</w:t>
      </w:r>
      <w:r w:rsidR="00BA5552" w:rsidRPr="00EF5DB5">
        <w:t xml:space="preserve"> </w:t>
      </w:r>
      <w:r w:rsidRPr="00EF5DB5">
        <w:t xml:space="preserve">from the Supplier to the Replacement Supplier and/or the </w:t>
      </w:r>
      <w:r w:rsidR="006179E3" w:rsidRPr="00EF5DB5">
        <w:t>Contracting Authority</w:t>
      </w:r>
      <w:r w:rsidRPr="00EF5DB5">
        <w:t xml:space="preserve"> with the aim of ensuring that there is no disruption to or degradation of the </w:t>
      </w:r>
      <w:r w:rsidR="000C52D8" w:rsidRPr="00EF5DB5">
        <w:t>Services</w:t>
      </w:r>
      <w:r w:rsidR="00BA5552" w:rsidRPr="00EF5DB5">
        <w:t xml:space="preserve"> </w:t>
      </w:r>
      <w:r w:rsidRPr="00EF5DB5">
        <w:t>during the Termination Assistance Period; and</w:t>
      </w:r>
    </w:p>
    <w:p w14:paraId="7C5C6B4F" w14:textId="77777777" w:rsidR="00E13960" w:rsidRPr="00EF5DB5" w:rsidRDefault="00C12BEB" w:rsidP="00E62BD4">
      <w:pPr>
        <w:pStyle w:val="GPSL3numberedclause"/>
      </w:pPr>
      <w:r w:rsidRPr="00EF5DB5">
        <w:t xml:space="preserve">proposals for the supply of any other information or assistance reasonably required by the </w:t>
      </w:r>
      <w:r w:rsidR="006179E3" w:rsidRPr="00EF5DB5">
        <w:t>Contracting Authority</w:t>
      </w:r>
      <w:r w:rsidRPr="00EF5DB5">
        <w:t xml:space="preserve"> or a Replacement Supplier in order to effect an orderly handover of the provision of the </w:t>
      </w:r>
      <w:r w:rsidR="000C52D8" w:rsidRPr="00EF5DB5">
        <w:t>Services</w:t>
      </w:r>
      <w:r w:rsidRPr="00EF5DB5">
        <w:t>.</w:t>
      </w:r>
    </w:p>
    <w:bookmarkEnd w:id="2515"/>
    <w:p w14:paraId="008DBDA0" w14:textId="77777777" w:rsidR="008D0A60" w:rsidRPr="00EF5DB5" w:rsidRDefault="00C12BEB" w:rsidP="00E62BD4">
      <w:pPr>
        <w:pStyle w:val="GPSL1SCHEDULEHeading"/>
        <w:rPr>
          <w:rFonts w:ascii="Calibri" w:hAnsi="Calibri"/>
        </w:rPr>
      </w:pPr>
      <w:r w:rsidRPr="00EF5DB5">
        <w:rPr>
          <w:rFonts w:ascii="Calibri" w:hAnsi="Calibri"/>
        </w:rPr>
        <w:t>TERMINATION ASSISTANCE</w:t>
      </w:r>
    </w:p>
    <w:p w14:paraId="58B0436B" w14:textId="77777777" w:rsidR="008D0A60" w:rsidRPr="00EF5DB5" w:rsidRDefault="00C12BEB" w:rsidP="00E62BD4">
      <w:pPr>
        <w:pStyle w:val="GPSL2numberedclause"/>
      </w:pPr>
      <w:bookmarkStart w:id="2517" w:name="_Ref364348408"/>
      <w:r w:rsidRPr="00EF5DB5">
        <w:t xml:space="preserve">The </w:t>
      </w:r>
      <w:r w:rsidR="006179E3" w:rsidRPr="00EF5DB5">
        <w:t>Contracting Authority</w:t>
      </w:r>
      <w:r w:rsidRPr="00EF5DB5">
        <w:t xml:space="preserve"> shall be entitled to require the provision of Termination Assistance at any time during the Call Off Contract Period by giving written notice to the Supplier (a </w:t>
      </w:r>
      <w:r w:rsidRPr="00EF5DB5">
        <w:rPr>
          <w:b/>
        </w:rPr>
        <w:t>"Termination Assistance Notice"</w:t>
      </w:r>
      <w:r w:rsidR="00CF6F24" w:rsidRPr="00EF5DB5">
        <w:t>) at least four (4) M</w:t>
      </w:r>
      <w:r w:rsidRPr="00EF5DB5">
        <w:t>onths prior to the Call Off Expiry Date or as soon as reasonably practicable (but in any event, not later than one (1) month) following the service by either Party of a Termination Notice. The Termination Assistance Notice shall specify:</w:t>
      </w:r>
      <w:bookmarkEnd w:id="2517"/>
    </w:p>
    <w:p w14:paraId="7D1744B9" w14:textId="77777777" w:rsidR="008D0A60" w:rsidRPr="00EF5DB5" w:rsidRDefault="00C12BEB" w:rsidP="00E62BD4">
      <w:pPr>
        <w:pStyle w:val="GPSL3numberedclause"/>
      </w:pPr>
      <w:r w:rsidRPr="00EF5DB5">
        <w:t>the date from which Termination Assistance is required;</w:t>
      </w:r>
    </w:p>
    <w:p w14:paraId="00B4653F" w14:textId="77777777" w:rsidR="00E13960" w:rsidRPr="00EF5DB5" w:rsidRDefault="00C12BEB" w:rsidP="00E62BD4">
      <w:pPr>
        <w:pStyle w:val="GPSL3numberedclause"/>
      </w:pPr>
      <w:r w:rsidRPr="00EF5DB5">
        <w:t>the nature of the Termination Assistance required; and</w:t>
      </w:r>
    </w:p>
    <w:p w14:paraId="239CD511" w14:textId="77777777" w:rsidR="00E13960" w:rsidRPr="00EF5DB5" w:rsidRDefault="00C12BEB" w:rsidP="00E62BD4">
      <w:pPr>
        <w:pStyle w:val="GPSL3numberedclause"/>
      </w:pPr>
      <w:r w:rsidRPr="00EF5DB5">
        <w:t>the period during which it is anticipated that Termination Assistance will be required, which shall conti</w:t>
      </w:r>
      <w:r w:rsidR="00CF6F24" w:rsidRPr="00EF5DB5">
        <w:t>nue no longer than twelve (12) M</w:t>
      </w:r>
      <w:r w:rsidRPr="00EF5DB5">
        <w:t xml:space="preserve">onths after the date that the Supplier ceases to provide the </w:t>
      </w:r>
      <w:r w:rsidR="000C52D8" w:rsidRPr="00EF5DB5">
        <w:t>Services</w:t>
      </w:r>
      <w:r w:rsidRPr="00EF5DB5">
        <w:t>.</w:t>
      </w:r>
    </w:p>
    <w:p w14:paraId="52A6A2FA" w14:textId="77777777" w:rsidR="008D0A60" w:rsidRPr="00EF5DB5" w:rsidRDefault="00C12BEB" w:rsidP="00E62BD4">
      <w:pPr>
        <w:pStyle w:val="GPSL2numberedclause"/>
      </w:pPr>
      <w:bookmarkStart w:id="2518" w:name="_Ref364352273"/>
      <w:r w:rsidRPr="00EF5DB5">
        <w:t xml:space="preserve">The </w:t>
      </w:r>
      <w:r w:rsidR="006179E3" w:rsidRPr="00EF5DB5">
        <w:t>Contracting Authority</w:t>
      </w:r>
      <w:r w:rsidRPr="00EF5DB5">
        <w:t xml:space="preserve"> shall have an option to extend the Termination Assistance </w:t>
      </w:r>
      <w:r w:rsidR="00A67FE8" w:rsidRPr="00EF5DB5">
        <w:t xml:space="preserve">Period </w:t>
      </w:r>
      <w:r w:rsidRPr="00EF5DB5">
        <w:t>beyond the period specified in the Termination Assistance Notice provided that such extension shall no</w:t>
      </w:r>
      <w:r w:rsidR="00CF6F24" w:rsidRPr="00EF5DB5">
        <w:t>t extend for more than six (6) M</w:t>
      </w:r>
      <w:r w:rsidRPr="00EF5DB5">
        <w:t xml:space="preserve">onths after the date the Supplier ceases to provide the </w:t>
      </w:r>
      <w:r w:rsidR="000C52D8" w:rsidRPr="00EF5DB5">
        <w:t>Services</w:t>
      </w:r>
      <w:r w:rsidR="00BA5552" w:rsidRPr="00EF5DB5">
        <w:t xml:space="preserve"> </w:t>
      </w:r>
      <w:r w:rsidRPr="00EF5DB5">
        <w:t xml:space="preserve">or, if applicable, beyond the end of the Termination Assistance Period and provided that it shall notify the Supplier to such effect no later than twenty (20) Working Days prior to the date on which the provision of Termination Assistance is otherwise due to expire. The </w:t>
      </w:r>
      <w:r w:rsidR="006179E3" w:rsidRPr="00EF5DB5">
        <w:t>Contracting Authority</w:t>
      </w:r>
      <w:r w:rsidRPr="00EF5DB5">
        <w:t xml:space="preserve"> shall have the right to terminate its requirement for Termination Assistance by serving not less than (20) Working Days' written notice upon the Supplier to such effect.</w:t>
      </w:r>
      <w:bookmarkEnd w:id="2518"/>
    </w:p>
    <w:p w14:paraId="5DC71FD5" w14:textId="77777777" w:rsidR="008D0A60" w:rsidRPr="00EF5DB5" w:rsidRDefault="00C12BEB" w:rsidP="00E62BD4">
      <w:pPr>
        <w:pStyle w:val="GPSL1SCHEDULEHeading"/>
        <w:rPr>
          <w:rFonts w:ascii="Calibri" w:hAnsi="Calibri"/>
        </w:rPr>
      </w:pPr>
      <w:r w:rsidRPr="00EF5DB5">
        <w:rPr>
          <w:rFonts w:ascii="Calibri" w:hAnsi="Calibri"/>
        </w:rPr>
        <w:t>TERMINATION ASSISTANCE PERIOD</w:t>
      </w:r>
      <w:r w:rsidRPr="00EF5DB5" w:rsidDel="00AF280F">
        <w:rPr>
          <w:rFonts w:ascii="Calibri" w:hAnsi="Calibri"/>
        </w:rPr>
        <w:t xml:space="preserve"> </w:t>
      </w:r>
    </w:p>
    <w:p w14:paraId="3B1D09CB" w14:textId="77777777" w:rsidR="008D0A60" w:rsidRPr="00EF5DB5" w:rsidRDefault="00C12BEB" w:rsidP="00E62BD4">
      <w:pPr>
        <w:pStyle w:val="GPSL2numberedclause"/>
      </w:pPr>
      <w:r w:rsidRPr="00EF5DB5">
        <w:t xml:space="preserve">Throughout the Termination Assistance Period, or such shorter period as the </w:t>
      </w:r>
      <w:r w:rsidR="006179E3" w:rsidRPr="00EF5DB5">
        <w:t>Contracting Authority</w:t>
      </w:r>
      <w:r w:rsidRPr="00EF5DB5">
        <w:t xml:space="preserve"> may require, the Supplier shall:</w:t>
      </w:r>
    </w:p>
    <w:p w14:paraId="640D7B4C" w14:textId="77777777" w:rsidR="00B4253B" w:rsidRPr="00EF5DB5" w:rsidRDefault="00C12BEB" w:rsidP="00E62BD4">
      <w:pPr>
        <w:pStyle w:val="GPSL3numberedclause"/>
      </w:pPr>
      <w:r w:rsidRPr="00EF5DB5">
        <w:t xml:space="preserve">continue to provide the </w:t>
      </w:r>
      <w:r w:rsidR="000C52D8" w:rsidRPr="00EF5DB5">
        <w:t>Services</w:t>
      </w:r>
      <w:r w:rsidR="00BA5552" w:rsidRPr="00EF5DB5">
        <w:t xml:space="preserve"> </w:t>
      </w:r>
      <w:r w:rsidRPr="00EF5DB5">
        <w:t xml:space="preserve">(as applicable) and, if required by the </w:t>
      </w:r>
      <w:r w:rsidR="006179E3" w:rsidRPr="00EF5DB5">
        <w:t>Contracting Authority</w:t>
      </w:r>
      <w:r w:rsidRPr="00EF5DB5">
        <w:t xml:space="preserve"> pursuant to paragraph </w:t>
      </w:r>
      <w:r w:rsidR="00F17AE3" w:rsidRPr="00EF5DB5">
        <w:fldChar w:fldCharType="begin"/>
      </w:r>
      <w:r w:rsidR="00F17AE3" w:rsidRPr="00EF5DB5">
        <w:instrText xml:space="preserve"> REF _Ref364348408 \r \h  \* MERGEFORMAT </w:instrText>
      </w:r>
      <w:r w:rsidR="00F17AE3" w:rsidRPr="00EF5DB5">
        <w:fldChar w:fldCharType="separate"/>
      </w:r>
      <w:r w:rsidR="009C0ACD" w:rsidRPr="00EF5DB5">
        <w:t>6.1</w:t>
      </w:r>
      <w:r w:rsidR="00F17AE3" w:rsidRPr="00EF5DB5">
        <w:fldChar w:fldCharType="end"/>
      </w:r>
      <w:r w:rsidR="00D8405B" w:rsidRPr="00EF5DB5">
        <w:t xml:space="preserve"> of this Call Off Schedule</w:t>
      </w:r>
      <w:r w:rsidR="007914A7" w:rsidRPr="00EF5DB5">
        <w:t xml:space="preserve"> 9</w:t>
      </w:r>
      <w:r w:rsidRPr="00EF5DB5">
        <w:t>, provide the Termination Assistance;</w:t>
      </w:r>
    </w:p>
    <w:p w14:paraId="7440088B" w14:textId="77777777" w:rsidR="00E13960" w:rsidRPr="00EF5DB5" w:rsidRDefault="00C12BEB" w:rsidP="00E62BD4">
      <w:pPr>
        <w:pStyle w:val="GPSL3numberedclause"/>
      </w:pPr>
      <w:bookmarkStart w:id="2519" w:name="_Ref364349372"/>
      <w:r w:rsidRPr="00EF5DB5">
        <w:t xml:space="preserve">in addition to providing the </w:t>
      </w:r>
      <w:r w:rsidR="000C52D8" w:rsidRPr="00EF5DB5">
        <w:t>Services</w:t>
      </w:r>
      <w:r w:rsidR="00BA5552" w:rsidRPr="00EF5DB5">
        <w:t xml:space="preserve"> </w:t>
      </w:r>
      <w:r w:rsidRPr="00EF5DB5">
        <w:t xml:space="preserve">and the Termination Assistance, provide to the </w:t>
      </w:r>
      <w:r w:rsidR="006179E3" w:rsidRPr="00EF5DB5">
        <w:t>Contracting Authority</w:t>
      </w:r>
      <w:r w:rsidRPr="00EF5DB5">
        <w:t xml:space="preserve"> any reasonable assistance requested by the </w:t>
      </w:r>
      <w:r w:rsidR="006179E3" w:rsidRPr="00EF5DB5">
        <w:t>Contracting Authority</w:t>
      </w:r>
      <w:r w:rsidRPr="00EF5DB5">
        <w:t xml:space="preserve"> to allow the </w:t>
      </w:r>
      <w:r w:rsidR="000C52D8" w:rsidRPr="00EF5DB5">
        <w:t>Services</w:t>
      </w:r>
      <w:r w:rsidR="00BA5552" w:rsidRPr="00EF5DB5">
        <w:t xml:space="preserve"> </w:t>
      </w:r>
      <w:r w:rsidRPr="00EF5DB5">
        <w:t xml:space="preserve">to continue without interruption following the termination or expiry of this Call Off Contract and to facilitate the orderly transfer of responsibility for and conduct of the </w:t>
      </w:r>
      <w:r w:rsidR="000C52D8" w:rsidRPr="00EF5DB5">
        <w:t>Services</w:t>
      </w:r>
      <w:r w:rsidR="00BA5552" w:rsidRPr="00EF5DB5">
        <w:t xml:space="preserve"> </w:t>
      </w:r>
      <w:r w:rsidRPr="00EF5DB5">
        <w:t xml:space="preserve">to the </w:t>
      </w:r>
      <w:r w:rsidR="006179E3" w:rsidRPr="00EF5DB5">
        <w:t>Contracting Authority</w:t>
      </w:r>
      <w:r w:rsidRPr="00EF5DB5">
        <w:t xml:space="preserve"> and/or its Replacement Supplier;</w:t>
      </w:r>
      <w:bookmarkEnd w:id="2519"/>
    </w:p>
    <w:p w14:paraId="5794B8F3" w14:textId="77777777" w:rsidR="00B4253B" w:rsidRPr="00EF5DB5" w:rsidRDefault="00C12BEB" w:rsidP="00E62BD4">
      <w:pPr>
        <w:pStyle w:val="GPSL3numberedclause"/>
      </w:pPr>
      <w:bookmarkStart w:id="2520" w:name="_Ref364349633"/>
      <w:r w:rsidRPr="00EF5DB5">
        <w:t>use all reasonable endeavours to reallocate resources to provide such assistance as is referred to in paragraph </w:t>
      </w:r>
      <w:r w:rsidR="00F17AE3" w:rsidRPr="00EF5DB5">
        <w:fldChar w:fldCharType="begin"/>
      </w:r>
      <w:r w:rsidR="00F17AE3" w:rsidRPr="00EF5DB5">
        <w:instrText xml:space="preserve"> REF _Ref364349372 \r \h  \* MERGEFORMAT </w:instrText>
      </w:r>
      <w:r w:rsidR="00F17AE3" w:rsidRPr="00EF5DB5">
        <w:fldChar w:fldCharType="separate"/>
      </w:r>
      <w:r w:rsidR="009C0ACD" w:rsidRPr="00EF5DB5">
        <w:t>7.1.2</w:t>
      </w:r>
      <w:r w:rsidR="00F17AE3" w:rsidRPr="00EF5DB5">
        <w:fldChar w:fldCharType="end"/>
      </w:r>
      <w:r w:rsidR="00D8405B" w:rsidRPr="00EF5DB5">
        <w:t xml:space="preserve"> of this Call Off Schedule</w:t>
      </w:r>
      <w:r w:rsidR="007914A7" w:rsidRPr="00EF5DB5">
        <w:t xml:space="preserve"> 9</w:t>
      </w:r>
      <w:r w:rsidRPr="00EF5DB5">
        <w:t xml:space="preserve"> without additional costs to the </w:t>
      </w:r>
      <w:r w:rsidR="006179E3" w:rsidRPr="00EF5DB5">
        <w:t>Contracting Authority</w:t>
      </w:r>
      <w:r w:rsidRPr="00EF5DB5">
        <w:t>;</w:t>
      </w:r>
      <w:bookmarkEnd w:id="2520"/>
    </w:p>
    <w:p w14:paraId="7F88373D" w14:textId="77777777" w:rsidR="00B4253B" w:rsidRPr="00EF5DB5" w:rsidRDefault="00C12BEB" w:rsidP="00E62BD4">
      <w:pPr>
        <w:pStyle w:val="GPSL3numberedclause"/>
      </w:pPr>
      <w:r w:rsidRPr="00EF5DB5">
        <w:lastRenderedPageBreak/>
        <w:t xml:space="preserve">provide the </w:t>
      </w:r>
      <w:r w:rsidR="000C52D8" w:rsidRPr="00EF5DB5">
        <w:t>Services</w:t>
      </w:r>
      <w:r w:rsidR="00BA5552" w:rsidRPr="00EF5DB5">
        <w:t xml:space="preserve"> </w:t>
      </w:r>
      <w:r w:rsidRPr="00EF5DB5">
        <w:t>and the Termination Assistance at no detriment to the Service Level Performance Measures, save to the extent that the Parties agree otherwise in accordance with paragraph </w:t>
      </w:r>
      <w:r w:rsidR="00F17AE3" w:rsidRPr="00EF5DB5">
        <w:fldChar w:fldCharType="begin"/>
      </w:r>
      <w:r w:rsidR="00F17AE3" w:rsidRPr="00EF5DB5">
        <w:instrText xml:space="preserve"> REF _Ref364349594 \r \h  \* MERGEFORMAT </w:instrText>
      </w:r>
      <w:r w:rsidR="00F17AE3" w:rsidRPr="00EF5DB5">
        <w:fldChar w:fldCharType="separate"/>
      </w:r>
      <w:r w:rsidR="009C0ACD" w:rsidRPr="00EF5DB5">
        <w:t>7.3</w:t>
      </w:r>
      <w:r w:rsidR="00F17AE3" w:rsidRPr="00EF5DB5">
        <w:fldChar w:fldCharType="end"/>
      </w:r>
      <w:r w:rsidRPr="00EF5DB5">
        <w:t>;</w:t>
      </w:r>
      <w:bookmarkStart w:id="2521" w:name="_Ref139191739"/>
      <w:r w:rsidRPr="00EF5DB5">
        <w:t xml:space="preserve"> and</w:t>
      </w:r>
      <w:bookmarkEnd w:id="2521"/>
    </w:p>
    <w:p w14:paraId="27BC0DC2" w14:textId="77777777" w:rsidR="008D0A60" w:rsidRPr="00EF5DB5" w:rsidRDefault="00C12BEB" w:rsidP="00E62BD4">
      <w:pPr>
        <w:pStyle w:val="GPSL3numberedclause"/>
      </w:pPr>
      <w:bookmarkStart w:id="2522" w:name="_Ref27372751"/>
      <w:bookmarkStart w:id="2523" w:name="_Ref127426020"/>
      <w:r w:rsidRPr="00EF5DB5">
        <w:t xml:space="preserve">at the </w:t>
      </w:r>
      <w:r w:rsidR="006179E3" w:rsidRPr="00EF5DB5">
        <w:t>Contracting Authority</w:t>
      </w:r>
      <w:r w:rsidRPr="00EF5DB5">
        <w:t>'s request and on reasonable notice, deliver up-to-date Registers to the</w:t>
      </w:r>
      <w:bookmarkEnd w:id="2522"/>
      <w:r w:rsidRPr="00EF5DB5">
        <w:t xml:space="preserve"> </w:t>
      </w:r>
      <w:r w:rsidR="006179E3" w:rsidRPr="00EF5DB5">
        <w:t>Contracting Authority</w:t>
      </w:r>
      <w:r w:rsidRPr="00EF5DB5">
        <w:t>.</w:t>
      </w:r>
      <w:bookmarkEnd w:id="2523"/>
    </w:p>
    <w:p w14:paraId="746882D8" w14:textId="77777777" w:rsidR="00C9243A" w:rsidRPr="00EF5DB5" w:rsidRDefault="00C12BEB" w:rsidP="00E62BD4">
      <w:pPr>
        <w:pStyle w:val="GPSL2numberedclause"/>
      </w:pPr>
      <w:r w:rsidRPr="00EF5DB5">
        <w:t xml:space="preserve">Without prejudice to the </w:t>
      </w:r>
      <w:r w:rsidR="00FF469C" w:rsidRPr="00EF5DB5">
        <w:t>Supplier</w:t>
      </w:r>
      <w:r w:rsidR="00DC21E4" w:rsidRPr="00EF5DB5">
        <w:t>’</w:t>
      </w:r>
      <w:r w:rsidR="00FF469C" w:rsidRPr="00EF5DB5">
        <w:t>s</w:t>
      </w:r>
      <w:r w:rsidRPr="00EF5DB5">
        <w:t xml:space="preserve"> obligations under paragraph </w:t>
      </w:r>
      <w:r w:rsidR="00F17AE3" w:rsidRPr="00EF5DB5">
        <w:fldChar w:fldCharType="begin"/>
      </w:r>
      <w:r w:rsidR="00F17AE3" w:rsidRPr="00EF5DB5">
        <w:instrText xml:space="preserve"> REF _Ref364349633 \r \h  \* MERGEFORMAT </w:instrText>
      </w:r>
      <w:r w:rsidR="00F17AE3" w:rsidRPr="00EF5DB5">
        <w:fldChar w:fldCharType="separate"/>
      </w:r>
      <w:r w:rsidR="009C0ACD" w:rsidRPr="00EF5DB5">
        <w:t>7.1.3</w:t>
      </w:r>
      <w:r w:rsidR="00F17AE3" w:rsidRPr="00EF5DB5">
        <w:fldChar w:fldCharType="end"/>
      </w:r>
      <w:r w:rsidR="00D8405B" w:rsidRPr="00EF5DB5">
        <w:t xml:space="preserve"> of this Call Off Schedule</w:t>
      </w:r>
      <w:r w:rsidR="007914A7" w:rsidRPr="00EF5DB5">
        <w:t xml:space="preserve"> 9</w:t>
      </w:r>
      <w:r w:rsidRPr="00EF5DB5">
        <w:t>, if it is not possible for the Supplier to reallocate resources to provide such assistance as is referred to in paragraph </w:t>
      </w:r>
      <w:r w:rsidR="00F17AE3" w:rsidRPr="00EF5DB5">
        <w:fldChar w:fldCharType="begin"/>
      </w:r>
      <w:r w:rsidR="00F17AE3" w:rsidRPr="00EF5DB5">
        <w:instrText xml:space="preserve"> REF _Ref364349372 \r \h  \* MERGEFORMAT </w:instrText>
      </w:r>
      <w:r w:rsidR="00F17AE3" w:rsidRPr="00EF5DB5">
        <w:fldChar w:fldCharType="separate"/>
      </w:r>
      <w:r w:rsidR="009C0ACD" w:rsidRPr="00EF5DB5">
        <w:t>7.1.2</w:t>
      </w:r>
      <w:r w:rsidR="00F17AE3" w:rsidRPr="00EF5DB5">
        <w:fldChar w:fldCharType="end"/>
      </w:r>
      <w:r w:rsidR="00D8405B" w:rsidRPr="00EF5DB5">
        <w:t xml:space="preserve"> of this Call Off Schedule</w:t>
      </w:r>
      <w:r w:rsidR="007914A7" w:rsidRPr="00EF5DB5">
        <w:t xml:space="preserve"> 9</w:t>
      </w:r>
      <w:r w:rsidRPr="00EF5DB5">
        <w:t xml:space="preserve"> without additional costs to the </w:t>
      </w:r>
      <w:r w:rsidR="006179E3" w:rsidRPr="00EF5DB5">
        <w:t>Contracting Authority</w:t>
      </w:r>
      <w:r w:rsidRPr="00EF5DB5">
        <w:t xml:space="preserve">, any additional costs incurred by the Supplier in providing such reasonable assistance which is not already in the scope of the Termination Assistance or the Exit Plan shall be subject to the </w:t>
      </w:r>
      <w:r w:rsidR="000F0F10" w:rsidRPr="00EF5DB5">
        <w:t>Variation</w:t>
      </w:r>
      <w:r w:rsidRPr="00EF5DB5">
        <w:t xml:space="preserve"> Procedure.</w:t>
      </w:r>
    </w:p>
    <w:p w14:paraId="6870A196" w14:textId="77777777" w:rsidR="008D0A60" w:rsidRPr="00EF5DB5" w:rsidRDefault="00C12BEB" w:rsidP="00E62BD4">
      <w:pPr>
        <w:pStyle w:val="GPSL2numberedclause"/>
      </w:pPr>
      <w:bookmarkStart w:id="2524" w:name="_Ref27371932"/>
      <w:bookmarkStart w:id="2525" w:name="_Ref364349594"/>
      <w:r w:rsidRPr="00EF5DB5">
        <w:t xml:space="preserve">If the Supplier demonstrates to the </w:t>
      </w:r>
      <w:r w:rsidR="006179E3" w:rsidRPr="00EF5DB5">
        <w:t>Contracting Authority</w:t>
      </w:r>
      <w:r w:rsidRPr="00EF5DB5">
        <w:t xml:space="preserve">'s reasonable satisfaction that transition of the </w:t>
      </w:r>
      <w:r w:rsidR="000C52D8" w:rsidRPr="00EF5DB5">
        <w:t>Services</w:t>
      </w:r>
      <w:r w:rsidR="00BA5552" w:rsidRPr="00EF5DB5">
        <w:t xml:space="preserve"> </w:t>
      </w:r>
      <w:r w:rsidRPr="00EF5DB5">
        <w:t xml:space="preserve">and provision of the Termination Assist during the Termination Assistance Period will have a material, unavoidable adverse effect on the </w:t>
      </w:r>
      <w:r w:rsidR="00FF469C" w:rsidRPr="00EF5DB5">
        <w:t>Supplier</w:t>
      </w:r>
      <w:r w:rsidR="00DC21E4" w:rsidRPr="00EF5DB5">
        <w:t>’</w:t>
      </w:r>
      <w:r w:rsidR="00FF469C" w:rsidRPr="00EF5DB5">
        <w:t>s</w:t>
      </w:r>
      <w:r w:rsidRPr="00EF5DB5">
        <w:t xml:space="preserve"> ability to meet one or more particular Service Level Performance Measure(s), the Parties shall vary the relevant Service Level Performance Measure(s) and/or the applicable Service Credits</w:t>
      </w:r>
      <w:bookmarkEnd w:id="2524"/>
      <w:r w:rsidRPr="00EF5DB5">
        <w:t xml:space="preserve"> to take account of such adverse effect.</w:t>
      </w:r>
      <w:bookmarkEnd w:id="2525"/>
    </w:p>
    <w:p w14:paraId="43F3E0EB" w14:textId="77777777" w:rsidR="008D0A60" w:rsidRPr="00EF5DB5" w:rsidRDefault="00C12BEB" w:rsidP="00E62BD4">
      <w:pPr>
        <w:pStyle w:val="GPSL1SCHEDULEHeading"/>
        <w:rPr>
          <w:rFonts w:ascii="Calibri" w:hAnsi="Calibri"/>
        </w:rPr>
      </w:pPr>
      <w:r w:rsidRPr="00EF5DB5">
        <w:rPr>
          <w:rFonts w:ascii="Calibri" w:hAnsi="Calibri"/>
        </w:rPr>
        <w:t>TERMINATION OBLIGATIONS</w:t>
      </w:r>
    </w:p>
    <w:p w14:paraId="7E0860A6" w14:textId="77777777" w:rsidR="008D0A60" w:rsidRPr="00EF5DB5" w:rsidRDefault="00C12BEB" w:rsidP="00E62BD4">
      <w:pPr>
        <w:pStyle w:val="GPSL2numberedclause"/>
      </w:pPr>
      <w:bookmarkStart w:id="2526" w:name="_Ref127352385"/>
      <w:r w:rsidRPr="00EF5DB5">
        <w:t>The Supplier shall comply with all of its obligations contained in the Exit Plan.</w:t>
      </w:r>
      <w:bookmarkEnd w:id="2526"/>
    </w:p>
    <w:p w14:paraId="2270B2DF" w14:textId="77777777" w:rsidR="00C9243A" w:rsidRPr="00EF5DB5" w:rsidRDefault="00C12BEB" w:rsidP="00E62BD4">
      <w:pPr>
        <w:pStyle w:val="GPSL2numberedclause"/>
      </w:pPr>
      <w:bookmarkStart w:id="2527" w:name="_Ref127952817"/>
      <w:r w:rsidRPr="00EF5DB5">
        <w:t xml:space="preserve">Upon termination or expiry (as the case may be) or at the end of the Termination Assistance Period (or earlier if this does not adversely affect the </w:t>
      </w:r>
      <w:r w:rsidR="00FF469C" w:rsidRPr="00EF5DB5">
        <w:t>Supplier</w:t>
      </w:r>
      <w:r w:rsidR="00DC21E4" w:rsidRPr="00EF5DB5">
        <w:t>’</w:t>
      </w:r>
      <w:r w:rsidR="00FF469C" w:rsidRPr="00EF5DB5">
        <w:t>s</w:t>
      </w:r>
      <w:r w:rsidRPr="00EF5DB5">
        <w:t xml:space="preserve"> performance of the </w:t>
      </w:r>
      <w:r w:rsidR="000C52D8" w:rsidRPr="00EF5DB5">
        <w:t>Services</w:t>
      </w:r>
      <w:r w:rsidR="00BA5552" w:rsidRPr="00EF5DB5">
        <w:t xml:space="preserve"> </w:t>
      </w:r>
      <w:r w:rsidRPr="00EF5DB5">
        <w:t>and the Termination Assistance and its compliance with the other provisions of this Call Off Schedule</w:t>
      </w:r>
      <w:r w:rsidR="007914A7" w:rsidRPr="00EF5DB5">
        <w:t xml:space="preserve"> 9</w:t>
      </w:r>
      <w:r w:rsidRPr="00EF5DB5">
        <w:t>), the Supplier shall:</w:t>
      </w:r>
      <w:bookmarkEnd w:id="2527"/>
    </w:p>
    <w:p w14:paraId="588AE482" w14:textId="77777777" w:rsidR="008D0A60" w:rsidRPr="00EF5DB5" w:rsidRDefault="00C12BEB" w:rsidP="00E62BD4">
      <w:pPr>
        <w:pStyle w:val="GPSL3numberedclause"/>
      </w:pPr>
      <w:r w:rsidRPr="00EF5DB5">
        <w:t xml:space="preserve">cease to use the </w:t>
      </w:r>
      <w:r w:rsidR="006179E3" w:rsidRPr="00EF5DB5">
        <w:t>Contracting Authority</w:t>
      </w:r>
      <w:r w:rsidRPr="00EF5DB5">
        <w:t xml:space="preserve"> Data;</w:t>
      </w:r>
    </w:p>
    <w:p w14:paraId="636D44B6" w14:textId="77777777" w:rsidR="00E13960" w:rsidRPr="00EF5DB5" w:rsidRDefault="00C12BEB" w:rsidP="00E62BD4">
      <w:pPr>
        <w:pStyle w:val="GPSL3numberedclause"/>
      </w:pPr>
      <w:r w:rsidRPr="00EF5DB5">
        <w:t xml:space="preserve">provide the </w:t>
      </w:r>
      <w:r w:rsidR="006179E3" w:rsidRPr="00EF5DB5">
        <w:t>Contracting Authority</w:t>
      </w:r>
      <w:r w:rsidRPr="00EF5DB5">
        <w:t xml:space="preserve"> and/or the Replacement Supplier with a complete and uncorrupted version of the </w:t>
      </w:r>
      <w:r w:rsidR="006179E3" w:rsidRPr="00EF5DB5">
        <w:t>Contracting Authority</w:t>
      </w:r>
      <w:r w:rsidRPr="00EF5DB5">
        <w:t xml:space="preserve"> Data in electronic form (or such other format as reasonably required by the </w:t>
      </w:r>
      <w:r w:rsidR="006179E3" w:rsidRPr="00EF5DB5">
        <w:t>Contracting Authority</w:t>
      </w:r>
      <w:r w:rsidRPr="00EF5DB5">
        <w:t>);</w:t>
      </w:r>
    </w:p>
    <w:p w14:paraId="71F1F320" w14:textId="77777777" w:rsidR="00E13960" w:rsidRPr="00EF5DB5" w:rsidRDefault="00C12BEB" w:rsidP="00E62BD4">
      <w:pPr>
        <w:pStyle w:val="GPSL3numberedclause"/>
      </w:pPr>
      <w:r w:rsidRPr="00EF5DB5">
        <w:t xml:space="preserve">erase from any computers, storage devices and storage media that are to be retained by the Supplier after the end of the Termination Assistance Period all </w:t>
      </w:r>
      <w:r w:rsidR="006179E3" w:rsidRPr="00EF5DB5">
        <w:t>Contracting Authority</w:t>
      </w:r>
      <w:r w:rsidRPr="00EF5DB5">
        <w:t xml:space="preserve"> Data and promptly certify to the </w:t>
      </w:r>
      <w:r w:rsidR="006179E3" w:rsidRPr="00EF5DB5">
        <w:t>Contracting Authority</w:t>
      </w:r>
      <w:r w:rsidRPr="00EF5DB5">
        <w:t xml:space="preserve"> that it has completed such deletion;</w:t>
      </w:r>
    </w:p>
    <w:p w14:paraId="6A08F9E0" w14:textId="77777777" w:rsidR="00E13960" w:rsidRPr="00EF5DB5" w:rsidRDefault="00C12BEB" w:rsidP="00E62BD4">
      <w:pPr>
        <w:pStyle w:val="GPSL3numberedclause"/>
      </w:pPr>
      <w:r w:rsidRPr="00EF5DB5">
        <w:t xml:space="preserve">return to the </w:t>
      </w:r>
      <w:r w:rsidR="006179E3" w:rsidRPr="00EF5DB5">
        <w:t>Contracting Authority</w:t>
      </w:r>
      <w:r w:rsidRPr="00EF5DB5">
        <w:t xml:space="preserve"> such of the following as is in the </w:t>
      </w:r>
      <w:r w:rsidR="00FF469C" w:rsidRPr="00EF5DB5">
        <w:t>Supplier</w:t>
      </w:r>
      <w:r w:rsidR="00DC21E4" w:rsidRPr="00EF5DB5">
        <w:t>’</w:t>
      </w:r>
      <w:r w:rsidR="00FF469C" w:rsidRPr="00EF5DB5">
        <w:t>s</w:t>
      </w:r>
      <w:r w:rsidRPr="00EF5DB5">
        <w:t xml:space="preserve"> possession or control:</w:t>
      </w:r>
    </w:p>
    <w:p w14:paraId="7566EBE6" w14:textId="77777777" w:rsidR="00E13960" w:rsidRPr="00EF5DB5" w:rsidRDefault="00C12BEB" w:rsidP="00E62BD4">
      <w:pPr>
        <w:pStyle w:val="GPSL4numberedclause"/>
        <w:rPr>
          <w:szCs w:val="22"/>
        </w:rPr>
      </w:pPr>
      <w:r w:rsidRPr="00EF5DB5">
        <w:rPr>
          <w:szCs w:val="22"/>
        </w:rPr>
        <w:t xml:space="preserve">all materials created by the Supplier under this Call Off Contract in which the IPRs are owned by the </w:t>
      </w:r>
      <w:r w:rsidR="006179E3" w:rsidRPr="00EF5DB5">
        <w:rPr>
          <w:szCs w:val="22"/>
        </w:rPr>
        <w:t>Contracting Authority</w:t>
      </w:r>
      <w:r w:rsidRPr="00EF5DB5">
        <w:rPr>
          <w:szCs w:val="22"/>
        </w:rPr>
        <w:t>;</w:t>
      </w:r>
    </w:p>
    <w:p w14:paraId="0874DB7B" w14:textId="77777777" w:rsidR="00E13960" w:rsidRPr="00EF5DB5" w:rsidRDefault="00C12BEB" w:rsidP="00E62BD4">
      <w:pPr>
        <w:pStyle w:val="GPSL4numberedclause"/>
        <w:rPr>
          <w:szCs w:val="22"/>
        </w:rPr>
      </w:pPr>
      <w:r w:rsidRPr="00EF5DB5">
        <w:rPr>
          <w:szCs w:val="22"/>
        </w:rPr>
        <w:t xml:space="preserve">any equipment which belongs to the </w:t>
      </w:r>
      <w:r w:rsidR="006179E3" w:rsidRPr="00EF5DB5">
        <w:rPr>
          <w:szCs w:val="22"/>
        </w:rPr>
        <w:t>Contracting Authority</w:t>
      </w:r>
      <w:r w:rsidRPr="00EF5DB5">
        <w:rPr>
          <w:szCs w:val="22"/>
        </w:rPr>
        <w:t xml:space="preserve">; </w:t>
      </w:r>
    </w:p>
    <w:p w14:paraId="0614BA28" w14:textId="77777777" w:rsidR="00E13960" w:rsidRPr="00EF5DB5" w:rsidRDefault="00C12BEB" w:rsidP="00E62BD4">
      <w:pPr>
        <w:pStyle w:val="GPSL4numberedclause"/>
        <w:rPr>
          <w:szCs w:val="22"/>
        </w:rPr>
      </w:pPr>
      <w:r w:rsidRPr="00EF5DB5">
        <w:rPr>
          <w:szCs w:val="22"/>
        </w:rPr>
        <w:t xml:space="preserve">any items that have been on-charged to the </w:t>
      </w:r>
      <w:r w:rsidR="006179E3" w:rsidRPr="00EF5DB5">
        <w:rPr>
          <w:szCs w:val="22"/>
        </w:rPr>
        <w:t>Contracting Authority</w:t>
      </w:r>
      <w:r w:rsidRPr="00EF5DB5">
        <w:rPr>
          <w:szCs w:val="22"/>
        </w:rPr>
        <w:t>, such as consumables; and</w:t>
      </w:r>
    </w:p>
    <w:p w14:paraId="6436340C" w14:textId="77777777" w:rsidR="00E13960" w:rsidRPr="00EF5DB5" w:rsidRDefault="00C12BEB" w:rsidP="00E62BD4">
      <w:pPr>
        <w:pStyle w:val="GPSL4numberedclause"/>
        <w:rPr>
          <w:szCs w:val="22"/>
        </w:rPr>
      </w:pPr>
      <w:r w:rsidRPr="00EF5DB5">
        <w:rPr>
          <w:szCs w:val="22"/>
        </w:rPr>
        <w:t xml:space="preserve">all </w:t>
      </w:r>
      <w:r w:rsidR="006179E3" w:rsidRPr="00EF5DB5">
        <w:rPr>
          <w:szCs w:val="22"/>
        </w:rPr>
        <w:t>Contracting Authority</w:t>
      </w:r>
      <w:r w:rsidRPr="00EF5DB5">
        <w:rPr>
          <w:szCs w:val="22"/>
        </w:rPr>
        <w:t xml:space="preserve"> Property issued to the Supplier under Clause </w:t>
      </w:r>
      <w:r w:rsidR="009F474C" w:rsidRPr="00EF5DB5">
        <w:rPr>
          <w:szCs w:val="22"/>
        </w:rPr>
        <w:fldChar w:fldCharType="begin"/>
      </w:r>
      <w:r w:rsidRPr="00EF5DB5">
        <w:rPr>
          <w:szCs w:val="22"/>
        </w:rPr>
        <w:instrText xml:space="preserve"> REF _Ref360697008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31</w:t>
      </w:r>
      <w:r w:rsidR="009F474C" w:rsidRPr="00EF5DB5">
        <w:rPr>
          <w:szCs w:val="22"/>
        </w:rPr>
        <w:fldChar w:fldCharType="end"/>
      </w:r>
      <w:r w:rsidRPr="00EF5DB5">
        <w:rPr>
          <w:szCs w:val="22"/>
        </w:rPr>
        <w:t xml:space="preserve"> </w:t>
      </w:r>
      <w:r w:rsidR="003B3703" w:rsidRPr="00EF5DB5">
        <w:rPr>
          <w:szCs w:val="22"/>
        </w:rPr>
        <w:t xml:space="preserve">of this Call Off Contract </w:t>
      </w:r>
      <w:r w:rsidRPr="00EF5DB5">
        <w:rPr>
          <w:szCs w:val="22"/>
        </w:rPr>
        <w:t>(</w:t>
      </w:r>
      <w:r w:rsidR="006179E3" w:rsidRPr="00EF5DB5">
        <w:rPr>
          <w:szCs w:val="22"/>
        </w:rPr>
        <w:t>Contracting Authority</w:t>
      </w:r>
      <w:r w:rsidRPr="00EF5DB5">
        <w:rPr>
          <w:szCs w:val="22"/>
        </w:rPr>
        <w:t xml:space="preserve"> Property).  Such </w:t>
      </w:r>
      <w:r w:rsidR="006179E3" w:rsidRPr="00EF5DB5">
        <w:rPr>
          <w:szCs w:val="22"/>
        </w:rPr>
        <w:t>Contracting Authority</w:t>
      </w:r>
      <w:r w:rsidRPr="00EF5DB5">
        <w:rPr>
          <w:szCs w:val="22"/>
        </w:rPr>
        <w:t xml:space="preserve"> Property shall be handed back to the </w:t>
      </w:r>
      <w:r w:rsidR="006179E3" w:rsidRPr="00EF5DB5">
        <w:rPr>
          <w:szCs w:val="22"/>
        </w:rPr>
        <w:t>Contracting Authority</w:t>
      </w:r>
      <w:r w:rsidRPr="00EF5DB5">
        <w:rPr>
          <w:szCs w:val="22"/>
        </w:rPr>
        <w:t xml:space="preserve"> in good working order (allowance shall be made only for reasonable wear and tear);</w:t>
      </w:r>
    </w:p>
    <w:p w14:paraId="0E778DF3" w14:textId="77777777" w:rsidR="00E13960" w:rsidRPr="00EF5DB5" w:rsidRDefault="00C12BEB" w:rsidP="00E62BD4">
      <w:pPr>
        <w:pStyle w:val="GPSL4numberedclause"/>
        <w:rPr>
          <w:szCs w:val="22"/>
        </w:rPr>
      </w:pPr>
      <w:r w:rsidRPr="00EF5DB5">
        <w:rPr>
          <w:szCs w:val="22"/>
        </w:rPr>
        <w:lastRenderedPageBreak/>
        <w:t xml:space="preserve">any sums prepaid by the </w:t>
      </w:r>
      <w:r w:rsidR="006179E3" w:rsidRPr="00EF5DB5">
        <w:rPr>
          <w:szCs w:val="22"/>
        </w:rPr>
        <w:t>Contracting Authority</w:t>
      </w:r>
      <w:r w:rsidRPr="00EF5DB5">
        <w:rPr>
          <w:szCs w:val="22"/>
        </w:rPr>
        <w:t xml:space="preserve"> in respect of </w:t>
      </w:r>
      <w:r w:rsidR="000C52D8" w:rsidRPr="00EF5DB5">
        <w:rPr>
          <w:szCs w:val="22"/>
        </w:rPr>
        <w:t>Services</w:t>
      </w:r>
      <w:r w:rsidR="00BA5552" w:rsidRPr="00EF5DB5">
        <w:rPr>
          <w:szCs w:val="22"/>
        </w:rPr>
        <w:t xml:space="preserve"> </w:t>
      </w:r>
      <w:r w:rsidRPr="00EF5DB5">
        <w:rPr>
          <w:szCs w:val="22"/>
        </w:rPr>
        <w:t>not Delivered by the Call Off Expiry Date;</w:t>
      </w:r>
    </w:p>
    <w:p w14:paraId="1B8D51BC" w14:textId="77777777" w:rsidR="008D0A60" w:rsidRPr="00EF5DB5" w:rsidRDefault="00C12BEB" w:rsidP="00E62BD4">
      <w:pPr>
        <w:pStyle w:val="GPSL3numberedclause"/>
      </w:pPr>
      <w:r w:rsidRPr="00EF5DB5">
        <w:t xml:space="preserve">vacate any </w:t>
      </w:r>
      <w:r w:rsidR="006179E3" w:rsidRPr="00EF5DB5">
        <w:t>Contracting Authority</w:t>
      </w:r>
      <w:r w:rsidRPr="00EF5DB5">
        <w:t xml:space="preserve"> Premises;</w:t>
      </w:r>
    </w:p>
    <w:p w14:paraId="17856474" w14:textId="77777777" w:rsidR="00E13960" w:rsidRPr="00EF5DB5" w:rsidRDefault="00C12BEB" w:rsidP="00E62BD4">
      <w:pPr>
        <w:pStyle w:val="GPSL3numberedclause"/>
      </w:pPr>
      <w:r w:rsidRPr="00EF5DB5">
        <w:t xml:space="preserve">remove the Supplier Equipment together with any other materials used by the Supplier to supply the </w:t>
      </w:r>
      <w:r w:rsidR="000C52D8" w:rsidRPr="00EF5DB5">
        <w:t>Services</w:t>
      </w:r>
      <w:r w:rsidR="00BA5552" w:rsidRPr="00EF5DB5">
        <w:t xml:space="preserve"> </w:t>
      </w:r>
      <w:r w:rsidRPr="00EF5DB5">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736B70BB" w14:textId="77777777" w:rsidR="00E13960" w:rsidRPr="00EF5DB5" w:rsidRDefault="00C12BEB" w:rsidP="00E62BD4">
      <w:pPr>
        <w:pStyle w:val="GPSL3numberedclause"/>
      </w:pPr>
      <w:bookmarkStart w:id="2528" w:name="_DV_M565"/>
      <w:bookmarkEnd w:id="2528"/>
      <w:r w:rsidRPr="00EF5DB5">
        <w:t xml:space="preserve">provide access during normal working hours to the </w:t>
      </w:r>
      <w:r w:rsidR="006179E3" w:rsidRPr="00EF5DB5">
        <w:t>Contracting Authority</w:t>
      </w:r>
      <w:r w:rsidRPr="00EF5DB5">
        <w:t xml:space="preserve"> and/or the Replacement Supplier for up to </w:t>
      </w:r>
      <w:r w:rsidR="00F77FFD" w:rsidRPr="00EF5DB5">
        <w:t xml:space="preserve">twelve </w:t>
      </w:r>
      <w:r w:rsidR="00D8405B" w:rsidRPr="00EF5DB5">
        <w:t>(</w:t>
      </w:r>
      <w:r w:rsidRPr="00EF5DB5">
        <w:t>12</w:t>
      </w:r>
      <w:r w:rsidR="00D8405B" w:rsidRPr="00EF5DB5">
        <w:t xml:space="preserve">) </w:t>
      </w:r>
      <w:r w:rsidR="00CF6F24" w:rsidRPr="00EF5DB5">
        <w:t>M</w:t>
      </w:r>
      <w:r w:rsidRPr="00EF5DB5">
        <w:t>onths after expiry or termination to:</w:t>
      </w:r>
    </w:p>
    <w:p w14:paraId="7BD0B7C8" w14:textId="77777777" w:rsidR="008D0A60" w:rsidRPr="00EF5DB5" w:rsidRDefault="00C12BEB" w:rsidP="00E62BD4">
      <w:pPr>
        <w:pStyle w:val="GPSL4numberedclause"/>
        <w:rPr>
          <w:szCs w:val="22"/>
        </w:rPr>
      </w:pPr>
      <w:r w:rsidRPr="00EF5DB5">
        <w:rPr>
          <w:szCs w:val="22"/>
        </w:rPr>
        <w:t xml:space="preserve">such information relating to the </w:t>
      </w:r>
      <w:r w:rsidR="000C52D8" w:rsidRPr="00EF5DB5">
        <w:rPr>
          <w:szCs w:val="22"/>
        </w:rPr>
        <w:t>Services</w:t>
      </w:r>
      <w:r w:rsidR="00BA5552" w:rsidRPr="00EF5DB5">
        <w:rPr>
          <w:szCs w:val="22"/>
        </w:rPr>
        <w:t xml:space="preserve"> </w:t>
      </w:r>
      <w:r w:rsidRPr="00EF5DB5">
        <w:rPr>
          <w:szCs w:val="22"/>
        </w:rPr>
        <w:t>as remains in the possession or control of the Supplier; and</w:t>
      </w:r>
    </w:p>
    <w:p w14:paraId="11276B9F" w14:textId="77777777" w:rsidR="00E13960" w:rsidRPr="00EF5DB5" w:rsidRDefault="00C12BEB" w:rsidP="00E62BD4">
      <w:pPr>
        <w:pStyle w:val="GPSL4numberedclause"/>
        <w:rPr>
          <w:szCs w:val="22"/>
        </w:rPr>
      </w:pPr>
      <w:bookmarkStart w:id="2529" w:name="_Ref364350038"/>
      <w:r w:rsidRPr="00EF5DB5">
        <w:rPr>
          <w:szCs w:val="22"/>
        </w:rPr>
        <w:t xml:space="preserve">such members of the Supplier Personnel as have been involved in the design, development and provision of the </w:t>
      </w:r>
      <w:r w:rsidR="000C52D8" w:rsidRPr="00EF5DB5">
        <w:rPr>
          <w:szCs w:val="22"/>
        </w:rPr>
        <w:t>Services</w:t>
      </w:r>
      <w:r w:rsidR="00BA5552" w:rsidRPr="00EF5DB5">
        <w:rPr>
          <w:szCs w:val="22"/>
        </w:rPr>
        <w:t xml:space="preserve"> </w:t>
      </w:r>
      <w:r w:rsidRPr="00EF5DB5">
        <w:rPr>
          <w:szCs w:val="22"/>
        </w:rPr>
        <w:t xml:space="preserve">and who are still employed by the Supplier, provided that the </w:t>
      </w:r>
      <w:r w:rsidR="006179E3" w:rsidRPr="00EF5DB5">
        <w:rPr>
          <w:szCs w:val="22"/>
        </w:rPr>
        <w:t>Contracting Authority</w:t>
      </w:r>
      <w:r w:rsidRPr="00EF5DB5">
        <w:rPr>
          <w:szCs w:val="22"/>
        </w:rPr>
        <w:t xml:space="preserve"> and/or the Replacement Supplier shall pay the reasonable costs of the Supplier actually incurred in responding to requests for access under this paragraph</w:t>
      </w:r>
      <w:bookmarkEnd w:id="2529"/>
      <w:r w:rsidR="00D8405B" w:rsidRPr="00EF5DB5">
        <w:rPr>
          <w:szCs w:val="22"/>
        </w:rPr>
        <w:t>.</w:t>
      </w:r>
    </w:p>
    <w:p w14:paraId="30585EE5" w14:textId="77777777" w:rsidR="008D0A60" w:rsidRPr="00EF5DB5" w:rsidRDefault="00C12BEB" w:rsidP="00E62BD4">
      <w:pPr>
        <w:pStyle w:val="GPSL2numberedclause"/>
      </w:pPr>
      <w:r w:rsidRPr="00EF5DB5">
        <w:t xml:space="preserve">Upon termination or expiry (as the case may be) or at the end of the Termination Assistance Period (or earlier if this does not adversely affect the </w:t>
      </w:r>
      <w:r w:rsidR="00FF469C" w:rsidRPr="00EF5DB5">
        <w:t>Supplier</w:t>
      </w:r>
      <w:r w:rsidR="00DC21E4" w:rsidRPr="00EF5DB5">
        <w:t>’</w:t>
      </w:r>
      <w:r w:rsidR="00FF469C" w:rsidRPr="00EF5DB5">
        <w:t>s</w:t>
      </w:r>
      <w:r w:rsidRPr="00EF5DB5">
        <w:t xml:space="preserve"> performance of the </w:t>
      </w:r>
      <w:r w:rsidR="000C52D8" w:rsidRPr="00EF5DB5">
        <w:t>Services</w:t>
      </w:r>
      <w:r w:rsidR="00BA5552" w:rsidRPr="00EF5DB5">
        <w:t xml:space="preserve"> </w:t>
      </w:r>
      <w:r w:rsidRPr="00EF5DB5">
        <w:t>and the Termination Assistance and its compliance with the other provisions of this Call Off Schedule</w:t>
      </w:r>
      <w:r w:rsidR="007914A7" w:rsidRPr="00EF5DB5">
        <w:t xml:space="preserve"> 9</w:t>
      </w:r>
      <w:r w:rsidRPr="00EF5DB5">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0C52D8" w:rsidRPr="00EF5DB5">
        <w:t>Services</w:t>
      </w:r>
      <w:r w:rsidR="00BA5552" w:rsidRPr="00EF5DB5">
        <w:t xml:space="preserve"> </w:t>
      </w:r>
      <w:r w:rsidR="003276EB" w:rsidRPr="00EF5DB5">
        <w:t>or t</w:t>
      </w:r>
      <w:r w:rsidRPr="00EF5DB5">
        <w:t xml:space="preserve">ermination </w:t>
      </w:r>
      <w:r w:rsidR="003276EB" w:rsidRPr="00EF5DB5">
        <w:t>s</w:t>
      </w:r>
      <w:r w:rsidR="009E0BBE" w:rsidRPr="00EF5DB5">
        <w:t>ervices</w:t>
      </w:r>
      <w:r w:rsidRPr="00EF5DB5">
        <w:t xml:space="preserve"> or for statutory compliance purposes.</w:t>
      </w:r>
    </w:p>
    <w:p w14:paraId="493D5081" w14:textId="77777777" w:rsidR="00C9243A" w:rsidRPr="00EF5DB5" w:rsidRDefault="00C12BEB" w:rsidP="00E62BD4">
      <w:pPr>
        <w:pStyle w:val="GPSL2numberedclause"/>
      </w:pPr>
      <w:bookmarkStart w:id="2530" w:name="_Ref127350585"/>
      <w:r w:rsidRPr="00EF5DB5">
        <w:t xml:space="preserve">Except where this Call Off Contract provides otherwise, all licences, leases and authorisations granted by the </w:t>
      </w:r>
      <w:r w:rsidR="006179E3" w:rsidRPr="00EF5DB5">
        <w:t>Contracting Authority</w:t>
      </w:r>
      <w:r w:rsidRPr="00EF5DB5">
        <w:t xml:space="preserve"> to the Supplier in relation to the </w:t>
      </w:r>
      <w:r w:rsidR="000C52D8" w:rsidRPr="00EF5DB5">
        <w:t>Services</w:t>
      </w:r>
      <w:r w:rsidR="00BA5552" w:rsidRPr="00EF5DB5">
        <w:t xml:space="preserve"> </w:t>
      </w:r>
      <w:r w:rsidRPr="00EF5DB5">
        <w:t>shall be terminated with effect from the end of the Termination Assistance Period.</w:t>
      </w:r>
      <w:bookmarkEnd w:id="2530"/>
    </w:p>
    <w:p w14:paraId="5046527C" w14:textId="77777777" w:rsidR="008D0A60" w:rsidRPr="00EF5DB5" w:rsidRDefault="00C12BEB" w:rsidP="00E62BD4">
      <w:pPr>
        <w:pStyle w:val="GPSL1SCHEDULEHeading"/>
        <w:rPr>
          <w:rFonts w:ascii="Calibri" w:hAnsi="Calibri"/>
        </w:rPr>
      </w:pPr>
      <w:bookmarkStart w:id="2531" w:name="_Ref127425445"/>
      <w:r w:rsidRPr="00EF5DB5">
        <w:rPr>
          <w:rFonts w:ascii="Calibri" w:hAnsi="Calibri"/>
        </w:rPr>
        <w:t>ASSETS</w:t>
      </w:r>
      <w:r w:rsidR="00786BE1" w:rsidRPr="00EF5DB5">
        <w:rPr>
          <w:rFonts w:ascii="Calibri" w:hAnsi="Calibri"/>
        </w:rPr>
        <w:t xml:space="preserve"> and </w:t>
      </w:r>
      <w:r w:rsidRPr="00EF5DB5">
        <w:rPr>
          <w:rFonts w:ascii="Calibri" w:hAnsi="Calibri"/>
        </w:rPr>
        <w:t xml:space="preserve">SUB-CONTRACTS </w:t>
      </w:r>
      <w:bookmarkEnd w:id="2531"/>
    </w:p>
    <w:p w14:paraId="34D72EEC" w14:textId="77777777" w:rsidR="008D0A60" w:rsidRPr="00EF5DB5" w:rsidRDefault="00C12BEB" w:rsidP="00E62BD4">
      <w:pPr>
        <w:pStyle w:val="GPSL2numberedclause"/>
      </w:pPr>
      <w:bookmarkStart w:id="2532" w:name="_Ref127425768"/>
      <w:r w:rsidRPr="00EF5DB5">
        <w:t xml:space="preserve">Following notice of termination of this Call Off Contract and during the Termination Assistance Period, the Supplier shall not, without the </w:t>
      </w:r>
      <w:r w:rsidR="006179E3" w:rsidRPr="00EF5DB5">
        <w:t>Contracting Authority</w:t>
      </w:r>
      <w:r w:rsidRPr="00EF5DB5">
        <w:t>'s prior written consent:</w:t>
      </w:r>
      <w:bookmarkEnd w:id="2532"/>
    </w:p>
    <w:p w14:paraId="3E2FDF56" w14:textId="77777777" w:rsidR="008D0A60" w:rsidRPr="00EF5DB5" w:rsidRDefault="00C12BEB" w:rsidP="00E62BD4">
      <w:pPr>
        <w:pStyle w:val="GPSL3numberedclause"/>
      </w:pPr>
      <w:r w:rsidRPr="00EF5DB5">
        <w:t>terminate, enter into or vary any Sub-Contract;</w:t>
      </w:r>
    </w:p>
    <w:p w14:paraId="4D97CAA5" w14:textId="77777777" w:rsidR="00E13960" w:rsidRPr="00EF5DB5" w:rsidRDefault="00C12BEB" w:rsidP="00E62BD4">
      <w:pPr>
        <w:pStyle w:val="GPSL3numberedclause"/>
      </w:pPr>
      <w:r w:rsidRPr="00EF5DB5">
        <w:t>(subject to normal maintenance requirements) make material modifications to, or dispose of, any existing Supplier Assets or acquire any new Supplier Assets; or</w:t>
      </w:r>
    </w:p>
    <w:p w14:paraId="53460511" w14:textId="77777777" w:rsidR="00E13960" w:rsidRPr="00EF5DB5" w:rsidRDefault="00C12BEB" w:rsidP="00E62BD4">
      <w:pPr>
        <w:pStyle w:val="GPSL3numberedclause"/>
      </w:pPr>
      <w:r w:rsidRPr="00EF5DB5">
        <w:t xml:space="preserve">terminate, enter into or vary any licence for software in connection with the </w:t>
      </w:r>
      <w:r w:rsidR="004F1704" w:rsidRPr="00EF5DB5">
        <w:t xml:space="preserve">provision of </w:t>
      </w:r>
      <w:r w:rsidR="000C52D8" w:rsidRPr="00EF5DB5">
        <w:t>Services</w:t>
      </w:r>
      <w:r w:rsidRPr="00EF5DB5">
        <w:t>.</w:t>
      </w:r>
    </w:p>
    <w:p w14:paraId="403D30F2" w14:textId="77777777" w:rsidR="00C9243A" w:rsidRPr="00EF5DB5" w:rsidRDefault="00C12BEB" w:rsidP="00E62BD4">
      <w:pPr>
        <w:pStyle w:val="GPSL2numberedclause"/>
      </w:pPr>
      <w:bookmarkStart w:id="2533" w:name="_Ref127426626"/>
      <w:r w:rsidRPr="00EF5DB5">
        <w:t xml:space="preserve">Within </w:t>
      </w:r>
      <w:r w:rsidR="00D8405B" w:rsidRPr="00EF5DB5">
        <w:t>twenty (</w:t>
      </w:r>
      <w:r w:rsidRPr="00EF5DB5">
        <w:t>20</w:t>
      </w:r>
      <w:r w:rsidR="00D8405B" w:rsidRPr="00EF5DB5">
        <w:t>)</w:t>
      </w:r>
      <w:r w:rsidRPr="00EF5DB5">
        <w:t> Working Days of receipt of the up-to-date Registers provided by the Supplier pursuant to paragraph </w:t>
      </w:r>
      <w:r w:rsidR="00F17AE3" w:rsidRPr="00EF5DB5">
        <w:fldChar w:fldCharType="begin"/>
      </w:r>
      <w:r w:rsidR="00F17AE3" w:rsidRPr="00EF5DB5">
        <w:instrText xml:space="preserve"> REF _Ref127426020 \r \h  \* MERGEFORMAT </w:instrText>
      </w:r>
      <w:r w:rsidR="00F17AE3" w:rsidRPr="00EF5DB5">
        <w:fldChar w:fldCharType="separate"/>
      </w:r>
      <w:r w:rsidR="009C0ACD" w:rsidRPr="00EF5DB5">
        <w:t>7.1.5</w:t>
      </w:r>
      <w:r w:rsidR="00F17AE3" w:rsidRPr="00EF5DB5">
        <w:fldChar w:fldCharType="end"/>
      </w:r>
      <w:r w:rsidR="00D8405B" w:rsidRPr="00EF5DB5">
        <w:t xml:space="preserve"> of this Call Off Schedule</w:t>
      </w:r>
      <w:r w:rsidR="007914A7" w:rsidRPr="00EF5DB5">
        <w:t xml:space="preserve"> 9</w:t>
      </w:r>
      <w:r w:rsidRPr="00EF5DB5">
        <w:t xml:space="preserve">, the </w:t>
      </w:r>
      <w:r w:rsidR="006179E3" w:rsidRPr="00EF5DB5">
        <w:t>Contracting Authority</w:t>
      </w:r>
      <w:r w:rsidRPr="00EF5DB5">
        <w:t xml:space="preserve"> shall provide written notice to the Supplier setting out:</w:t>
      </w:r>
      <w:bookmarkEnd w:id="2533"/>
    </w:p>
    <w:p w14:paraId="068B909B" w14:textId="77777777" w:rsidR="00E13960" w:rsidRPr="00EF5DB5" w:rsidRDefault="00C12BEB" w:rsidP="00E62BD4">
      <w:pPr>
        <w:pStyle w:val="GPSL3numberedclause"/>
      </w:pPr>
      <w:bookmarkStart w:id="2534" w:name="_Ref364352534"/>
      <w:bookmarkStart w:id="2535" w:name="_Ref27373383"/>
      <w:r w:rsidRPr="00EF5DB5">
        <w:lastRenderedPageBreak/>
        <w:t xml:space="preserve">which, if any, of the Transferable Assets the </w:t>
      </w:r>
      <w:r w:rsidR="006179E3" w:rsidRPr="00EF5DB5">
        <w:t>Contracting Authority</w:t>
      </w:r>
      <w:r w:rsidRPr="00EF5DB5">
        <w:t xml:space="preserve"> requires to be transferred to the </w:t>
      </w:r>
      <w:r w:rsidR="006179E3" w:rsidRPr="00EF5DB5">
        <w:t>Contracting Authority</w:t>
      </w:r>
      <w:r w:rsidRPr="00EF5DB5">
        <w:t xml:space="preserve"> and/or the Replacement Supplier (“</w:t>
      </w:r>
      <w:r w:rsidRPr="00EF5DB5">
        <w:rPr>
          <w:b/>
        </w:rPr>
        <w:t>Transferring Assets</w:t>
      </w:r>
      <w:r w:rsidRPr="00EF5DB5">
        <w:t>”);</w:t>
      </w:r>
      <w:bookmarkEnd w:id="2534"/>
      <w:r w:rsidRPr="00EF5DB5">
        <w:t xml:space="preserve"> </w:t>
      </w:r>
      <w:bookmarkEnd w:id="2535"/>
    </w:p>
    <w:p w14:paraId="333731DF" w14:textId="77777777" w:rsidR="00E13960" w:rsidRPr="00EF5DB5" w:rsidRDefault="00C12BEB" w:rsidP="00E62BD4">
      <w:pPr>
        <w:pStyle w:val="GPSL3numberedclause"/>
      </w:pPr>
      <w:bookmarkStart w:id="2536" w:name="a301038"/>
      <w:bookmarkStart w:id="2537" w:name="_Ref364350801"/>
      <w:bookmarkStart w:id="2538" w:name="_Ref127958943"/>
      <w:bookmarkEnd w:id="2536"/>
      <w:r w:rsidRPr="00EF5DB5">
        <w:t>which, if any, of:</w:t>
      </w:r>
      <w:bookmarkEnd w:id="2537"/>
    </w:p>
    <w:p w14:paraId="67810E41" w14:textId="77777777" w:rsidR="008D0A60" w:rsidRPr="00EF5DB5" w:rsidRDefault="00C12BEB" w:rsidP="00E62BD4">
      <w:pPr>
        <w:pStyle w:val="GPSL4numberedclause"/>
        <w:rPr>
          <w:szCs w:val="22"/>
        </w:rPr>
      </w:pPr>
      <w:r w:rsidRPr="00EF5DB5">
        <w:rPr>
          <w:szCs w:val="22"/>
        </w:rPr>
        <w:t xml:space="preserve">the Exclusive Assets that are not Transferable Assets; and </w:t>
      </w:r>
    </w:p>
    <w:p w14:paraId="5D0CB013" w14:textId="77777777" w:rsidR="00E13960" w:rsidRPr="00EF5DB5" w:rsidRDefault="00C12BEB" w:rsidP="00E62BD4">
      <w:pPr>
        <w:pStyle w:val="GPSL4numberedclause"/>
        <w:rPr>
          <w:szCs w:val="22"/>
        </w:rPr>
      </w:pPr>
      <w:r w:rsidRPr="00EF5DB5">
        <w:rPr>
          <w:szCs w:val="22"/>
        </w:rPr>
        <w:t>the Non-Exclusive Assets,</w:t>
      </w:r>
    </w:p>
    <w:p w14:paraId="4ACBA849" w14:textId="77777777" w:rsidR="00C12BEB" w:rsidRPr="00EF5DB5" w:rsidRDefault="00C12BEB" w:rsidP="00E62BD4">
      <w:pPr>
        <w:pStyle w:val="GPSL3Indent"/>
        <w:rPr>
          <w:rFonts w:ascii="Calibri" w:hAnsi="Calibri"/>
        </w:rPr>
      </w:pPr>
      <w:r w:rsidRPr="00EF5DB5">
        <w:rPr>
          <w:rFonts w:ascii="Calibri" w:hAnsi="Calibri"/>
        </w:rPr>
        <w:t xml:space="preserve">the </w:t>
      </w:r>
      <w:r w:rsidR="006179E3" w:rsidRPr="00EF5DB5">
        <w:rPr>
          <w:rFonts w:ascii="Calibri" w:hAnsi="Calibri"/>
        </w:rPr>
        <w:t>Contracting Authority</w:t>
      </w:r>
      <w:r w:rsidRPr="00EF5DB5">
        <w:rPr>
          <w:rFonts w:ascii="Calibri" w:hAnsi="Calibri"/>
        </w:rPr>
        <w:t xml:space="preserve"> and/or the Replacement Supplier requires the continued use of; and</w:t>
      </w:r>
    </w:p>
    <w:p w14:paraId="0203DB21" w14:textId="77777777" w:rsidR="00E13960" w:rsidRPr="00EF5DB5" w:rsidRDefault="00C12BEB" w:rsidP="00E62BD4">
      <w:pPr>
        <w:pStyle w:val="GPSL3numberedclause"/>
      </w:pPr>
      <w:bookmarkStart w:id="2539" w:name="_Ref364353977"/>
      <w:r w:rsidRPr="00EF5DB5">
        <w:t xml:space="preserve">which, if any, of Transferable Contracts the </w:t>
      </w:r>
      <w:r w:rsidR="006179E3" w:rsidRPr="00EF5DB5">
        <w:t>Contracting Authority</w:t>
      </w:r>
      <w:r w:rsidRPr="00EF5DB5">
        <w:t xml:space="preserve"> requires to be assigned or novated to the </w:t>
      </w:r>
      <w:r w:rsidR="006179E3" w:rsidRPr="00EF5DB5">
        <w:t>Contracting Authority</w:t>
      </w:r>
      <w:r w:rsidRPr="00EF5DB5">
        <w:t xml:space="preserve"> and/or the Replacement Supplier (the </w:t>
      </w:r>
      <w:r w:rsidRPr="00EF5DB5">
        <w:rPr>
          <w:b/>
          <w:bCs/>
        </w:rPr>
        <w:t>“Transferring Contracts”</w:t>
      </w:r>
      <w:r w:rsidRPr="00EF5DB5">
        <w:t>),</w:t>
      </w:r>
      <w:bookmarkEnd w:id="2538"/>
      <w:bookmarkEnd w:id="2539"/>
    </w:p>
    <w:p w14:paraId="68FA35F6" w14:textId="77777777" w:rsidR="008D0A60" w:rsidRPr="00EF5DB5" w:rsidRDefault="00C12BEB" w:rsidP="00E62BD4">
      <w:pPr>
        <w:pStyle w:val="GPSL2Indent"/>
        <w:ind w:left="1134"/>
      </w:pPr>
      <w:r w:rsidRPr="00EF5DB5">
        <w:t xml:space="preserve">in order for the </w:t>
      </w:r>
      <w:r w:rsidR="006179E3" w:rsidRPr="00EF5DB5">
        <w:t>Contracting Authority</w:t>
      </w:r>
      <w:r w:rsidRPr="00EF5DB5">
        <w:t xml:space="preserve"> and/or its Replacement Supplier to provide the</w:t>
      </w:r>
      <w:r w:rsidR="004F1704" w:rsidRPr="00EF5DB5">
        <w:t xml:space="preserve"> </w:t>
      </w:r>
      <w:r w:rsidR="000C52D8" w:rsidRPr="00EF5DB5">
        <w:t>Services</w:t>
      </w:r>
      <w:r w:rsidRPr="00EF5DB5">
        <w:t xml:space="preserve"> from the expiry of the Termination Assistance Period. Where requested by the </w:t>
      </w:r>
      <w:r w:rsidR="006179E3" w:rsidRPr="00EF5DB5">
        <w:t>Contracting Authority</w:t>
      </w:r>
      <w:r w:rsidRPr="00EF5DB5">
        <w:t xml:space="preserve"> and/or its Replacement Supplier, the Supplier shall provide all reasonable assistance to the </w:t>
      </w:r>
      <w:r w:rsidR="006179E3" w:rsidRPr="00EF5DB5">
        <w:t>Contracting Authority</w:t>
      </w:r>
      <w:r w:rsidRPr="00EF5DB5">
        <w:t xml:space="preserve"> and/or its Replacement Supplier to enable it to determine which Transferable Assets and Transferable Contracts the </w:t>
      </w:r>
      <w:r w:rsidR="006179E3" w:rsidRPr="00EF5DB5">
        <w:t>Contracting Authority</w:t>
      </w:r>
      <w:r w:rsidRPr="00EF5DB5">
        <w:t xml:space="preserve"> and/or its Replacement Supplier requires to provide the </w:t>
      </w:r>
      <w:r w:rsidR="000C52D8" w:rsidRPr="00EF5DB5">
        <w:t>Services</w:t>
      </w:r>
      <w:r w:rsidRPr="00EF5DB5">
        <w:t xml:space="preserve"> or </w:t>
      </w:r>
      <w:r w:rsidR="002876DA" w:rsidRPr="00EF5DB5">
        <w:t xml:space="preserve">the </w:t>
      </w:r>
      <w:r w:rsidRPr="00EF5DB5">
        <w:t xml:space="preserve">Replacement </w:t>
      </w:r>
      <w:r w:rsidR="009E0BBE" w:rsidRPr="00EF5DB5">
        <w:t>Services</w:t>
      </w:r>
      <w:r w:rsidRPr="00EF5DB5">
        <w:t>.</w:t>
      </w:r>
    </w:p>
    <w:p w14:paraId="61F50851" w14:textId="77777777" w:rsidR="008D0A60" w:rsidRPr="00EF5DB5" w:rsidRDefault="00C12BEB" w:rsidP="00E62BD4">
      <w:pPr>
        <w:pStyle w:val="GPSL2numberedclause"/>
      </w:pPr>
      <w:bookmarkStart w:id="2540" w:name="_Ref127425863"/>
      <w:r w:rsidRPr="00EF5DB5">
        <w:t xml:space="preserve">With effect from the expiry of the Termination Assistance Period, the Supplier shall sell the Transferring Assets to the </w:t>
      </w:r>
      <w:r w:rsidR="006179E3" w:rsidRPr="00EF5DB5">
        <w:t>Contracting Authority</w:t>
      </w:r>
      <w:r w:rsidRPr="00EF5DB5">
        <w:t xml:space="preserve"> and/or its nominated Replacement Supplier for a consideration equal to their Net Book Value, except where the cost of the Transferring Asset has been partially or fully paid for through the Call Off Contract Charges at the Call Off expiry Date, in which case the </w:t>
      </w:r>
      <w:r w:rsidR="006179E3" w:rsidRPr="00EF5DB5">
        <w:t>Contracting Authority</w:t>
      </w:r>
      <w:r w:rsidRPr="00EF5DB5">
        <w:t xml:space="preserve"> shall pay the Supplier the Net Book Value of the Transferring Asset less the amount already paid through the Call Off Contract Charges. </w:t>
      </w:r>
    </w:p>
    <w:bookmarkEnd w:id="2540"/>
    <w:p w14:paraId="104CF620" w14:textId="77777777" w:rsidR="00C12BEB" w:rsidRPr="00EF5DB5" w:rsidRDefault="00C12BEB" w:rsidP="00E62BD4">
      <w:pPr>
        <w:pStyle w:val="GPSL2numberedclause"/>
      </w:pPr>
      <w:r w:rsidRPr="00EF5DB5">
        <w:t xml:space="preserve">Risk in the Transferring Assets shall pass to the </w:t>
      </w:r>
      <w:r w:rsidR="006179E3" w:rsidRPr="00EF5DB5">
        <w:t>Contracting Authority</w:t>
      </w:r>
      <w:r w:rsidRPr="00EF5DB5">
        <w:t xml:space="preserve"> or the Replacement Supplier (as appropriate) at the end of the Termination Assistance Period and title to the Transferring Assets shall pass to the </w:t>
      </w:r>
      <w:r w:rsidR="006179E3" w:rsidRPr="00EF5DB5">
        <w:t>Contracting Authority</w:t>
      </w:r>
      <w:r w:rsidRPr="00EF5DB5">
        <w:t xml:space="preserve"> or the Replacement Supplier (as appropriate) on payment for the same.</w:t>
      </w:r>
    </w:p>
    <w:p w14:paraId="738AF646" w14:textId="77777777" w:rsidR="00C9243A" w:rsidRPr="00EF5DB5" w:rsidRDefault="00C12BEB" w:rsidP="00E62BD4">
      <w:pPr>
        <w:pStyle w:val="GPSL2numberedclause"/>
      </w:pPr>
      <w:bookmarkStart w:id="2541" w:name="_Ref127425261"/>
      <w:r w:rsidRPr="00EF5DB5">
        <w:t>Where the Supplier is notified in accordance with paragraph </w:t>
      </w:r>
      <w:r w:rsidR="00F17AE3" w:rsidRPr="00EF5DB5">
        <w:fldChar w:fldCharType="begin"/>
      </w:r>
      <w:r w:rsidR="00F17AE3" w:rsidRPr="00EF5DB5">
        <w:instrText xml:space="preserve"> REF _Ref364350801 \r \h  \* MERGEFORMAT </w:instrText>
      </w:r>
      <w:r w:rsidR="00F17AE3" w:rsidRPr="00EF5DB5">
        <w:fldChar w:fldCharType="separate"/>
      </w:r>
      <w:r w:rsidR="009C0ACD" w:rsidRPr="00EF5DB5">
        <w:t>9.2.2</w:t>
      </w:r>
      <w:r w:rsidR="00F17AE3" w:rsidRPr="00EF5DB5">
        <w:fldChar w:fldCharType="end"/>
      </w:r>
      <w:r w:rsidR="00D8405B" w:rsidRPr="00EF5DB5">
        <w:t xml:space="preserve"> of this Call Off Schedule</w:t>
      </w:r>
      <w:r w:rsidRPr="00EF5DB5">
        <w:t xml:space="preserve"> </w:t>
      </w:r>
      <w:r w:rsidR="007914A7" w:rsidRPr="00EF5DB5">
        <w:t>9</w:t>
      </w:r>
      <w:r w:rsidR="00A65AEA" w:rsidRPr="00EF5DB5">
        <w:t xml:space="preserve"> </w:t>
      </w:r>
      <w:r w:rsidRPr="00EF5DB5">
        <w:t xml:space="preserve">that the </w:t>
      </w:r>
      <w:r w:rsidR="006179E3" w:rsidRPr="00EF5DB5">
        <w:t>Contracting Authority</w:t>
      </w:r>
      <w:r w:rsidRPr="00EF5DB5">
        <w:t xml:space="preserve"> and/or the Replacement Supplier requires continued use of any Exclusive Assets that are not Transferable Assets or any Non-Exclusive Assets, the Supplier shall as soon as reasonably practicable:</w:t>
      </w:r>
    </w:p>
    <w:p w14:paraId="3516D4AA" w14:textId="77777777" w:rsidR="008D0A60" w:rsidRPr="00EF5DB5" w:rsidRDefault="00C12BEB" w:rsidP="00E62BD4">
      <w:pPr>
        <w:pStyle w:val="GPSL3numberedclause"/>
      </w:pPr>
      <w:r w:rsidRPr="00EF5DB5">
        <w:t xml:space="preserve">procure a non-exclusive, perpetual, royalty-free licence (or licence on such other terms that have been agreed by the </w:t>
      </w:r>
      <w:r w:rsidR="006179E3" w:rsidRPr="00EF5DB5">
        <w:t>Contracting Authority</w:t>
      </w:r>
      <w:r w:rsidRPr="00EF5DB5">
        <w:t xml:space="preserve">) for the </w:t>
      </w:r>
      <w:r w:rsidR="006179E3" w:rsidRPr="00EF5DB5">
        <w:t>Contracting Authority</w:t>
      </w:r>
      <w:r w:rsidRPr="00EF5DB5">
        <w:t xml:space="preserve"> and/or the Replacement Supplier to use such assets (with a right of sub-licence or assignment on the same terms); or failing which</w:t>
      </w:r>
    </w:p>
    <w:p w14:paraId="47E953B3" w14:textId="77777777" w:rsidR="00E13960" w:rsidRPr="00EF5DB5" w:rsidRDefault="00C12BEB" w:rsidP="00E62BD4">
      <w:pPr>
        <w:pStyle w:val="GPSL3numberedclause"/>
      </w:pPr>
      <w:r w:rsidRPr="00EF5DB5">
        <w:t xml:space="preserve">procure a suitable alternative to such assets and the </w:t>
      </w:r>
      <w:r w:rsidR="006179E3" w:rsidRPr="00EF5DB5">
        <w:t>Contracting Authority</w:t>
      </w:r>
      <w:r w:rsidRPr="00EF5DB5">
        <w:t xml:space="preserve"> or the Replacement Supplier shall bear the reasonable proven costs of procuring the same.</w:t>
      </w:r>
    </w:p>
    <w:p w14:paraId="5D3CE0FA" w14:textId="77777777" w:rsidR="008D0A60" w:rsidRPr="00EF5DB5" w:rsidRDefault="00C12BEB" w:rsidP="00E62BD4">
      <w:pPr>
        <w:pStyle w:val="GPSL2numberedclause"/>
      </w:pPr>
      <w:bookmarkStart w:id="2542" w:name="_Ref127426673"/>
      <w:bookmarkEnd w:id="2541"/>
      <w:r w:rsidRPr="00EF5DB5">
        <w:t xml:space="preserve">The Supplier shall as soon as reasonably practicable assign or procure the novation to the </w:t>
      </w:r>
      <w:r w:rsidR="006179E3" w:rsidRPr="00EF5DB5">
        <w:t>Contracting Authority</w:t>
      </w:r>
      <w:r w:rsidRPr="00EF5DB5">
        <w:t xml:space="preserve"> and/or the Replacement Supplier of the Transferring Contracts.  The Supplier shall execute such documents and provide such other assistance as the </w:t>
      </w:r>
      <w:r w:rsidR="006179E3" w:rsidRPr="00EF5DB5">
        <w:t>Contracting Authority</w:t>
      </w:r>
      <w:r w:rsidRPr="00EF5DB5">
        <w:t xml:space="preserve"> reasonably requires to effect this novation or assignment.</w:t>
      </w:r>
      <w:bookmarkEnd w:id="2542"/>
    </w:p>
    <w:p w14:paraId="038FC6B1" w14:textId="77777777" w:rsidR="00C9243A" w:rsidRPr="00EF5DB5" w:rsidRDefault="00C12BEB" w:rsidP="00E62BD4">
      <w:pPr>
        <w:pStyle w:val="GPSL2numberedclause"/>
      </w:pPr>
      <w:bookmarkStart w:id="2543" w:name="_Ref37322775"/>
      <w:r w:rsidRPr="00EF5DB5">
        <w:t xml:space="preserve">The </w:t>
      </w:r>
      <w:r w:rsidR="006179E3" w:rsidRPr="00EF5DB5">
        <w:t>Contracting Authority</w:t>
      </w:r>
      <w:r w:rsidRPr="00EF5DB5">
        <w:t xml:space="preserve"> shall:</w:t>
      </w:r>
    </w:p>
    <w:p w14:paraId="3DC62F0C" w14:textId="77777777" w:rsidR="008D0A60" w:rsidRPr="00EF5DB5" w:rsidRDefault="00C12BEB" w:rsidP="00E62BD4">
      <w:pPr>
        <w:pStyle w:val="GPSL3numberedclause"/>
      </w:pPr>
      <w:r w:rsidRPr="00EF5DB5">
        <w:lastRenderedPageBreak/>
        <w:t>accept assignments from the Supplier or join with the Supplier in procuring a novation of each Transferring Contract; and</w:t>
      </w:r>
    </w:p>
    <w:p w14:paraId="7707A26B" w14:textId="77777777" w:rsidR="00E13960" w:rsidRPr="00EF5DB5" w:rsidRDefault="00C12BEB" w:rsidP="00E62BD4">
      <w:pPr>
        <w:pStyle w:val="GPSL3numberedclause"/>
      </w:pPr>
      <w:r w:rsidRPr="00EF5DB5">
        <w:t xml:space="preserve">once a Transferring Contract is novated or assigned to the </w:t>
      </w:r>
      <w:r w:rsidR="006179E3" w:rsidRPr="00EF5DB5">
        <w:t>Contracting Authority</w:t>
      </w:r>
      <w:r w:rsidRPr="00EF5DB5">
        <w:t xml:space="preserve">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43"/>
      <w:r w:rsidRPr="00EF5DB5">
        <w:t>.</w:t>
      </w:r>
    </w:p>
    <w:p w14:paraId="7AEED283" w14:textId="77777777" w:rsidR="008D0A60" w:rsidRPr="00EF5DB5" w:rsidRDefault="00C12BEB" w:rsidP="00E62BD4">
      <w:pPr>
        <w:pStyle w:val="GPSL2numberedclause"/>
      </w:pPr>
      <w:r w:rsidRPr="00EF5DB5">
        <w:t xml:space="preserve">The Supplier shall hold any Transferring Contracts on trust for the </w:t>
      </w:r>
      <w:r w:rsidR="006179E3" w:rsidRPr="00EF5DB5">
        <w:t>Contracting Authority</w:t>
      </w:r>
      <w:r w:rsidRPr="00EF5DB5">
        <w:t xml:space="preserve"> until such time as the transfer of the relevant Transferring Contract to the </w:t>
      </w:r>
      <w:r w:rsidR="006179E3" w:rsidRPr="00EF5DB5">
        <w:t>Contracting Authority</w:t>
      </w:r>
      <w:r w:rsidRPr="00EF5DB5">
        <w:t xml:space="preserve"> and/or the Replacement Supplier has been effected.</w:t>
      </w:r>
    </w:p>
    <w:p w14:paraId="370EDE4E" w14:textId="77777777" w:rsidR="00C9243A" w:rsidRPr="00EF5DB5" w:rsidRDefault="00C12BEB" w:rsidP="00E62BD4">
      <w:pPr>
        <w:pStyle w:val="GPSL2numberedclause"/>
      </w:pPr>
      <w:bookmarkStart w:id="2544" w:name="_Ref364757086"/>
      <w:r w:rsidRPr="00EF5DB5">
        <w:t xml:space="preserve">The Supplier shall indemnify the </w:t>
      </w:r>
      <w:r w:rsidR="006179E3" w:rsidRPr="00EF5DB5">
        <w:t>Contracting Authority</w:t>
      </w:r>
      <w:r w:rsidRPr="00EF5DB5">
        <w:t xml:space="preserve"> (and/or the Replacement Supplier, as applicable) against each loss, liability and cost arising out of any claims made by a counterparty to a Transferring Contract which is assigned or novated to the </w:t>
      </w:r>
      <w:r w:rsidR="006179E3" w:rsidRPr="00EF5DB5">
        <w:t>Contracting Authority</w:t>
      </w:r>
      <w:r w:rsidRPr="00EF5DB5">
        <w:t xml:space="preserve"> (and/or Replacement Supplier) pursuant to paragraph </w:t>
      </w:r>
      <w:r w:rsidR="00F17AE3" w:rsidRPr="00EF5DB5">
        <w:fldChar w:fldCharType="begin"/>
      </w:r>
      <w:r w:rsidR="00F17AE3" w:rsidRPr="00EF5DB5">
        <w:instrText xml:space="preserve"> REF _Ref127426673 \r \h  \* MERGEFORMAT </w:instrText>
      </w:r>
      <w:r w:rsidR="00F17AE3" w:rsidRPr="00EF5DB5">
        <w:fldChar w:fldCharType="separate"/>
      </w:r>
      <w:r w:rsidR="009C0ACD" w:rsidRPr="00EF5DB5">
        <w:t>9.6</w:t>
      </w:r>
      <w:r w:rsidR="00F17AE3" w:rsidRPr="00EF5DB5">
        <w:fldChar w:fldCharType="end"/>
      </w:r>
      <w:r w:rsidR="00D8405B" w:rsidRPr="00EF5DB5">
        <w:t xml:space="preserve"> of this Call Off Schedule </w:t>
      </w:r>
      <w:r w:rsidR="007914A7" w:rsidRPr="00EF5DB5">
        <w:t>9</w:t>
      </w:r>
      <w:r w:rsidR="00B8728F" w:rsidRPr="00EF5DB5">
        <w:t xml:space="preserve"> </w:t>
      </w:r>
      <w:r w:rsidRPr="00EF5DB5">
        <w:t>in relation to any matters arising prior to the date of assignment or novation of such Transferring Contract.</w:t>
      </w:r>
      <w:bookmarkEnd w:id="2544"/>
    </w:p>
    <w:p w14:paraId="507333C5" w14:textId="77777777" w:rsidR="00E13960" w:rsidRPr="00EF5DB5" w:rsidRDefault="00C12BEB" w:rsidP="00E62BD4">
      <w:pPr>
        <w:pStyle w:val="GPSL1SCHEDULEHeading"/>
        <w:rPr>
          <w:rFonts w:ascii="Calibri" w:hAnsi="Calibri"/>
        </w:rPr>
      </w:pPr>
      <w:bookmarkStart w:id="2545" w:name="_DV_M564"/>
      <w:bookmarkStart w:id="2546" w:name="_DV_M566"/>
      <w:bookmarkStart w:id="2547" w:name="_DV_M567"/>
      <w:bookmarkEnd w:id="2545"/>
      <w:bookmarkEnd w:id="2546"/>
      <w:bookmarkEnd w:id="2547"/>
      <w:r w:rsidRPr="00EF5DB5">
        <w:rPr>
          <w:rFonts w:ascii="Calibri" w:hAnsi="Calibri"/>
        </w:rPr>
        <w:t>SUPPLIER PERSONNEL</w:t>
      </w:r>
    </w:p>
    <w:p w14:paraId="6E95F9CF" w14:textId="77777777" w:rsidR="00C12BEB" w:rsidRPr="00EF5DB5" w:rsidRDefault="00C12BEB" w:rsidP="00E62BD4">
      <w:pPr>
        <w:pStyle w:val="GPSL2numberedclause"/>
      </w:pPr>
      <w:r w:rsidRPr="00EF5DB5">
        <w:t xml:space="preserve">The </w:t>
      </w:r>
      <w:r w:rsidR="006179E3" w:rsidRPr="00EF5DB5">
        <w:t>Contracting Authority</w:t>
      </w:r>
      <w:r w:rsidRPr="00EF5DB5">
        <w:t xml:space="preserve"> and Supplier agree and acknowledge that in the event of the Supplier ceasing to provide the </w:t>
      </w:r>
      <w:r w:rsidR="000C52D8" w:rsidRPr="00EF5DB5">
        <w:t>Services</w:t>
      </w:r>
      <w:r w:rsidRPr="00EF5DB5">
        <w:t xml:space="preserve"> or part of them for any reason, Call Off Schedule 1</w:t>
      </w:r>
      <w:r w:rsidR="007914A7" w:rsidRPr="00EF5DB5">
        <w:t>0</w:t>
      </w:r>
      <w:r w:rsidRPr="00EF5DB5">
        <w:t> (Staff Transfer) shall apply.</w:t>
      </w:r>
    </w:p>
    <w:p w14:paraId="0A9D73F6" w14:textId="77777777" w:rsidR="00C12BEB" w:rsidRPr="00EF5DB5" w:rsidRDefault="00C12BEB" w:rsidP="00E62BD4">
      <w:pPr>
        <w:pStyle w:val="GPSL2numberedclause"/>
      </w:pPr>
      <w:r w:rsidRPr="00EF5DB5">
        <w:t xml:space="preserve">The Supplier shall not take any step (expressly or implicitly and directly or indirectly by itself or through any other person) to dissuade or discourage any employees engaged in the provision of the </w:t>
      </w:r>
      <w:r w:rsidR="000C52D8" w:rsidRPr="00EF5DB5">
        <w:t>Services</w:t>
      </w:r>
      <w:r w:rsidRPr="00EF5DB5">
        <w:t xml:space="preserve"> from transferring their employment to the </w:t>
      </w:r>
      <w:r w:rsidR="006179E3" w:rsidRPr="00EF5DB5">
        <w:t>Contracting Authority</w:t>
      </w:r>
      <w:r w:rsidRPr="00EF5DB5">
        <w:t xml:space="preserve"> and/or the Replacement Supplier.</w:t>
      </w:r>
    </w:p>
    <w:p w14:paraId="55765E49" w14:textId="77777777" w:rsidR="00C12BEB" w:rsidRPr="00EF5DB5" w:rsidRDefault="00C12BEB" w:rsidP="00E62BD4">
      <w:pPr>
        <w:pStyle w:val="GPSL2numberedclause"/>
      </w:pPr>
      <w:r w:rsidRPr="00EF5DB5">
        <w:t xml:space="preserve">During the Termination Assistance Period, the Supplier shall give the </w:t>
      </w:r>
      <w:r w:rsidR="006179E3" w:rsidRPr="00EF5DB5">
        <w:t>Contracting Authority</w:t>
      </w:r>
      <w:r w:rsidRPr="00EF5DB5">
        <w:t xml:space="preserve"> and/or the Replacement Supplier reasonable access to the </w:t>
      </w:r>
      <w:r w:rsidR="00DC21E4" w:rsidRPr="00EF5DB5">
        <w:t>Supplier’s</w:t>
      </w:r>
      <w:r w:rsidRPr="00EF5DB5">
        <w:t xml:space="preserve"> personnel to present the case for transferring their employment to the </w:t>
      </w:r>
      <w:r w:rsidR="006179E3" w:rsidRPr="00EF5DB5">
        <w:t>Contracting Authority</w:t>
      </w:r>
      <w:r w:rsidRPr="00EF5DB5">
        <w:t xml:space="preserve"> and/or the Replacement Supplier.</w:t>
      </w:r>
    </w:p>
    <w:p w14:paraId="390C0005" w14:textId="77777777" w:rsidR="00C9243A" w:rsidRPr="00EF5DB5" w:rsidRDefault="00C12BEB" w:rsidP="00E62BD4">
      <w:pPr>
        <w:pStyle w:val="GPSL2numberedclause"/>
      </w:pPr>
      <w:r w:rsidRPr="00EF5DB5">
        <w:t xml:space="preserve">The Supplier shall immediately notify the </w:t>
      </w:r>
      <w:r w:rsidR="006179E3" w:rsidRPr="00EF5DB5">
        <w:t>Contracting Authority</w:t>
      </w:r>
      <w:r w:rsidRPr="00EF5DB5">
        <w:t xml:space="preserve"> or, at the direction of the </w:t>
      </w:r>
      <w:r w:rsidR="006179E3" w:rsidRPr="00EF5DB5">
        <w:t>Contracting Authority</w:t>
      </w:r>
      <w:r w:rsidRPr="00EF5DB5">
        <w:t>, the Replacement Supplier of any period of notice given by the Supplier or received from any person referred to in the Staffing Information, regardless of when such notice takes effect.</w:t>
      </w:r>
    </w:p>
    <w:p w14:paraId="1C699011" w14:textId="77777777" w:rsidR="00C9243A" w:rsidRPr="00EF5DB5" w:rsidRDefault="00C12BEB" w:rsidP="00E62BD4">
      <w:pPr>
        <w:pStyle w:val="GPSL2numberedclause"/>
      </w:pPr>
      <w:r w:rsidRPr="00EF5DB5">
        <w:t>The Supplier shall n</w:t>
      </w:r>
      <w:r w:rsidR="00CF6F24" w:rsidRPr="00EF5DB5">
        <w:t>ot for a period of twelve (12) M</w:t>
      </w:r>
      <w:r w:rsidRPr="00EF5DB5">
        <w:t xml:space="preserve">onths from the date of transfer re-employ or re-engage or entice any employees, </w:t>
      </w:r>
      <w:r w:rsidR="00DC21E4" w:rsidRPr="00EF5DB5">
        <w:t>Suppliers</w:t>
      </w:r>
      <w:r w:rsidRPr="00EF5DB5">
        <w:t xml:space="preserve"> or </w:t>
      </w:r>
      <w:r w:rsidR="00C327C5" w:rsidRPr="00EF5DB5">
        <w:t>Sub-Con</w:t>
      </w:r>
      <w:r w:rsidRPr="00EF5DB5">
        <w:t xml:space="preserve">tractors whose employment or engagement is transferred to the </w:t>
      </w:r>
      <w:r w:rsidR="006179E3" w:rsidRPr="00EF5DB5">
        <w:t>Contracting Authority</w:t>
      </w:r>
      <w:r w:rsidRPr="00EF5DB5">
        <w:t xml:space="preserve"> and/or the Replacement Supplier</w:t>
      </w:r>
      <w:r w:rsidR="004C7179" w:rsidRPr="00EF5DB5">
        <w:t xml:space="preserve">, unless approval has been obtained from the </w:t>
      </w:r>
      <w:r w:rsidR="006179E3" w:rsidRPr="00EF5DB5">
        <w:t>Contracting Authority</w:t>
      </w:r>
      <w:r w:rsidR="004C7179" w:rsidRPr="00EF5DB5">
        <w:t xml:space="preserve"> which shall not be unreasonably withheld</w:t>
      </w:r>
      <w:r w:rsidRPr="00EF5DB5">
        <w:t>.</w:t>
      </w:r>
    </w:p>
    <w:p w14:paraId="18C8A442" w14:textId="77777777" w:rsidR="008D0A60" w:rsidRPr="00EF5DB5" w:rsidRDefault="00C12BEB" w:rsidP="00E62BD4">
      <w:pPr>
        <w:pStyle w:val="GPSL1SCHEDULEHeading"/>
        <w:rPr>
          <w:rFonts w:ascii="Calibri" w:hAnsi="Calibri"/>
        </w:rPr>
      </w:pPr>
      <w:bookmarkStart w:id="2548" w:name="_Ref127425458"/>
      <w:r w:rsidRPr="00EF5DB5">
        <w:rPr>
          <w:rFonts w:ascii="Calibri" w:hAnsi="Calibri"/>
        </w:rPr>
        <w:t xml:space="preserve">CHARGES </w:t>
      </w:r>
      <w:bookmarkEnd w:id="2548"/>
    </w:p>
    <w:p w14:paraId="645247C6" w14:textId="77777777" w:rsidR="008D0A60" w:rsidRPr="00EF5DB5" w:rsidRDefault="00C12BEB" w:rsidP="00E62BD4">
      <w:pPr>
        <w:pStyle w:val="GPSL2numberedclause"/>
      </w:pPr>
      <w:r w:rsidRPr="00EF5DB5">
        <w:t xml:space="preserve">Except as otherwise expressly specified in this Call Off Contract, the Supplier shall not make any charges for the </w:t>
      </w:r>
      <w:r w:rsidR="009652EB" w:rsidRPr="00EF5DB5">
        <w:t>s</w:t>
      </w:r>
      <w:r w:rsidR="009E0BBE" w:rsidRPr="00EF5DB5">
        <w:t>ervices</w:t>
      </w:r>
      <w:r w:rsidRPr="00EF5DB5">
        <w:t xml:space="preserve"> provided by the Supplier pursuant to, and the </w:t>
      </w:r>
      <w:r w:rsidR="006179E3" w:rsidRPr="00EF5DB5">
        <w:t>Contracting Authority</w:t>
      </w:r>
      <w:r w:rsidRPr="00EF5DB5">
        <w:t xml:space="preserve"> shall not be obliged to pay for costs incurred by the Supplier in relation to its compliance with, this Call Off Schedule</w:t>
      </w:r>
      <w:r w:rsidR="007914A7" w:rsidRPr="00EF5DB5">
        <w:t xml:space="preserve"> 9</w:t>
      </w:r>
      <w:r w:rsidRPr="00EF5DB5">
        <w:t xml:space="preserve"> including the preparation and implementation of the Exit Plan, the Termination Assistance and any activities mutually </w:t>
      </w:r>
      <w:r w:rsidRPr="00EF5DB5">
        <w:lastRenderedPageBreak/>
        <w:t>agreed between the Parties to carry on after the expiry of the Termination Assistance Period.</w:t>
      </w:r>
    </w:p>
    <w:p w14:paraId="439861ED" w14:textId="77777777" w:rsidR="00E13960" w:rsidRPr="00EF5DB5" w:rsidRDefault="00C12BEB" w:rsidP="00E62BD4">
      <w:pPr>
        <w:pStyle w:val="GPSL1SCHEDULEHeading"/>
        <w:rPr>
          <w:rFonts w:ascii="Calibri" w:hAnsi="Calibri"/>
        </w:rPr>
      </w:pPr>
      <w:r w:rsidRPr="00EF5DB5">
        <w:rPr>
          <w:rFonts w:ascii="Calibri" w:hAnsi="Calibri"/>
        </w:rPr>
        <w:t xml:space="preserve">APPORTIONMENTS </w:t>
      </w:r>
    </w:p>
    <w:p w14:paraId="47F1A99F" w14:textId="77777777" w:rsidR="00C12BEB" w:rsidRPr="00EF5DB5" w:rsidRDefault="00C12BEB" w:rsidP="00E62BD4">
      <w:pPr>
        <w:pStyle w:val="GPSL2numberedclause"/>
      </w:pPr>
      <w:bookmarkStart w:id="2549" w:name="_Ref364351843"/>
      <w:r w:rsidRPr="00EF5DB5">
        <w:t xml:space="preserve">All outgoings and expenses (including any remuneration due) and all rents, royalties and other periodical payments receivable in respect of the Transferring Assets and Transferring Contracts shall be apportioned between the </w:t>
      </w:r>
      <w:r w:rsidR="006179E3" w:rsidRPr="00EF5DB5">
        <w:t>Contracting Authority</w:t>
      </w:r>
      <w:r w:rsidRPr="00EF5DB5">
        <w:t xml:space="preserve"> and the Supplier and/or the Replacement Supplier and the Supplier (as applicable</w:t>
      </w:r>
      <w:bookmarkStart w:id="2550" w:name="_Ref127426852"/>
      <w:r w:rsidRPr="00EF5DB5">
        <w:t>) as follows:</w:t>
      </w:r>
      <w:bookmarkEnd w:id="2549"/>
      <w:bookmarkEnd w:id="2550"/>
    </w:p>
    <w:p w14:paraId="1D052184" w14:textId="77777777" w:rsidR="00E13960" w:rsidRPr="00EF5DB5" w:rsidRDefault="00C12BEB" w:rsidP="00E62BD4">
      <w:pPr>
        <w:pStyle w:val="GPSL3numberedclause"/>
      </w:pPr>
      <w:r w:rsidRPr="00EF5DB5">
        <w:t>the amounts shall be annualised and divided by 365 to reach a daily rate;</w:t>
      </w:r>
    </w:p>
    <w:p w14:paraId="68E375E1" w14:textId="77777777" w:rsidR="00E13960" w:rsidRPr="00EF5DB5" w:rsidRDefault="00C12BEB" w:rsidP="00E62BD4">
      <w:pPr>
        <w:pStyle w:val="GPSL3numberedclause"/>
      </w:pPr>
      <w:r w:rsidRPr="00EF5DB5">
        <w:t xml:space="preserve">the </w:t>
      </w:r>
      <w:r w:rsidR="006179E3" w:rsidRPr="00EF5DB5">
        <w:t>Contracting Authority</w:t>
      </w:r>
      <w:r w:rsidRPr="00EF5DB5">
        <w:t xml:space="preserve">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792E2A07" w14:textId="77777777" w:rsidR="00E13960" w:rsidRPr="00EF5DB5" w:rsidRDefault="00C12BEB" w:rsidP="00E62BD4">
      <w:pPr>
        <w:pStyle w:val="GPSL3numberedclause"/>
      </w:pPr>
      <w:r w:rsidRPr="00EF5DB5">
        <w:t>the Supplier shall be responsible for or entitled to (as the case may be) the rest of the invoice.</w:t>
      </w:r>
    </w:p>
    <w:p w14:paraId="7B0F40F5" w14:textId="77777777" w:rsidR="00C9243A" w:rsidRPr="00EF5DB5" w:rsidRDefault="00C12BEB" w:rsidP="00E62BD4">
      <w:pPr>
        <w:pStyle w:val="GPSL2numberedclause"/>
      </w:pPr>
      <w:r w:rsidRPr="00EF5DB5">
        <w:t xml:space="preserve">Each Party shall pay (and/or the </w:t>
      </w:r>
      <w:r w:rsidR="006179E3" w:rsidRPr="00EF5DB5">
        <w:t>Contracting Authority</w:t>
      </w:r>
      <w:r w:rsidRPr="00EF5DB5">
        <w:t xml:space="preserve"> shall procure that the Replacement Supplier shall pay) any monies due under paragraph </w:t>
      </w:r>
      <w:r w:rsidR="00F17AE3" w:rsidRPr="00EF5DB5">
        <w:fldChar w:fldCharType="begin"/>
      </w:r>
      <w:r w:rsidR="00F17AE3" w:rsidRPr="00EF5DB5">
        <w:instrText xml:space="preserve"> REF _Ref364351843 \r \h  \* MERGEFORMAT </w:instrText>
      </w:r>
      <w:r w:rsidR="00F17AE3" w:rsidRPr="00EF5DB5">
        <w:fldChar w:fldCharType="separate"/>
      </w:r>
      <w:r w:rsidR="009C0ACD" w:rsidRPr="00EF5DB5">
        <w:t>12.1</w:t>
      </w:r>
      <w:r w:rsidR="00F17AE3" w:rsidRPr="00EF5DB5">
        <w:fldChar w:fldCharType="end"/>
      </w:r>
      <w:r w:rsidR="00D8405B" w:rsidRPr="00EF5DB5">
        <w:t xml:space="preserve"> of this Call Off Schedule</w:t>
      </w:r>
      <w:r w:rsidR="007914A7" w:rsidRPr="00EF5DB5">
        <w:t xml:space="preserve"> 9</w:t>
      </w:r>
      <w:r w:rsidRPr="00EF5DB5">
        <w:t xml:space="preserve"> as soon as reasonably practicable.</w:t>
      </w:r>
    </w:p>
    <w:p w14:paraId="133BDEEF" w14:textId="77777777" w:rsidR="00FD164B" w:rsidRPr="00EF5DB5" w:rsidRDefault="00FD164B" w:rsidP="00E62BD4">
      <w:pPr>
        <w:pStyle w:val="GPSmacrorestart"/>
        <w:rPr>
          <w:rFonts w:ascii="Calibri" w:hAnsi="Calibri"/>
          <w:color w:val="auto"/>
          <w:sz w:val="22"/>
          <w:szCs w:val="22"/>
        </w:rPr>
      </w:pPr>
    </w:p>
    <w:p w14:paraId="7AE427E6" w14:textId="77777777" w:rsidR="0005789C" w:rsidRPr="00EF5DB5" w:rsidRDefault="0005789C" w:rsidP="00E62BD4">
      <w:pPr>
        <w:pStyle w:val="GPSmacrorestart"/>
        <w:rPr>
          <w:rFonts w:ascii="Calibri" w:hAnsi="Calibri"/>
          <w:color w:val="auto"/>
          <w:sz w:val="22"/>
          <w:szCs w:val="22"/>
        </w:rPr>
      </w:pPr>
    </w:p>
    <w:p w14:paraId="1DDBA1C9" w14:textId="77777777" w:rsidR="004B0388" w:rsidRPr="00EF5DB5" w:rsidRDefault="00DE3EF6" w:rsidP="00E62BD4">
      <w:pPr>
        <w:pStyle w:val="SchHeadDes"/>
        <w:keepNext/>
        <w:spacing w:line="240" w:lineRule="auto"/>
        <w:jc w:val="both"/>
        <w:rPr>
          <w:rFonts w:ascii="Calibri" w:hAnsi="Calibri" w:cs="Arial"/>
          <w:szCs w:val="22"/>
        </w:rPr>
      </w:pPr>
      <w:r w:rsidRPr="00EF5DB5">
        <w:rPr>
          <w:rFonts w:ascii="Calibri" w:hAnsi="Calibri" w:cs="Arial"/>
          <w:szCs w:val="22"/>
        </w:rPr>
        <w:br w:type="page"/>
      </w:r>
    </w:p>
    <w:p w14:paraId="0DDA5FFC" w14:textId="77777777" w:rsidR="004B0388" w:rsidRPr="00EF5DB5" w:rsidRDefault="004B0388" w:rsidP="005C61BB">
      <w:pPr>
        <w:pStyle w:val="GPSSchTitleandNumber"/>
        <w:rPr>
          <w:rFonts w:ascii="Calibri" w:hAnsi="Calibri" w:cs="Arial"/>
          <w:b w:val="0"/>
          <w:iCs/>
          <w:lang w:val="en-US"/>
        </w:rPr>
      </w:pPr>
      <w:bookmarkStart w:id="2551" w:name="_Toc515454239"/>
      <w:r w:rsidRPr="00EF5DB5">
        <w:rPr>
          <w:rFonts w:ascii="Calibri" w:hAnsi="Calibri" w:cs="Arial"/>
        </w:rPr>
        <w:t>CALL OFF SCHEDULE 1</w:t>
      </w:r>
      <w:r w:rsidR="00B30427" w:rsidRPr="00EF5DB5">
        <w:rPr>
          <w:rFonts w:ascii="Calibri" w:hAnsi="Calibri" w:cs="Arial"/>
        </w:rPr>
        <w:t>0</w:t>
      </w:r>
      <w:r w:rsidRPr="00EF5DB5">
        <w:rPr>
          <w:rFonts w:ascii="Calibri" w:hAnsi="Calibri" w:cs="Arial"/>
        </w:rPr>
        <w:t xml:space="preserve">: </w:t>
      </w:r>
      <w:r w:rsidR="0095073B" w:rsidRPr="00EF5DB5">
        <w:rPr>
          <w:rFonts w:ascii="Calibri" w:hAnsi="Calibri" w:cs="Arial"/>
        </w:rPr>
        <w:t>STAFF TRANSFER</w:t>
      </w:r>
      <w:bookmarkEnd w:id="2551"/>
    </w:p>
    <w:p w14:paraId="0DA0F05C" w14:textId="77777777" w:rsidR="004B0388" w:rsidRPr="00EF5DB5" w:rsidRDefault="004B0388" w:rsidP="00EF5DB5">
      <w:pPr>
        <w:pStyle w:val="GPSL1CLAUSEHEADING"/>
        <w:numPr>
          <w:ilvl w:val="0"/>
          <w:numId w:val="31"/>
        </w:numPr>
        <w:rPr>
          <w:rFonts w:ascii="Calibri" w:hAnsi="Calibri"/>
        </w:rPr>
      </w:pPr>
      <w:bookmarkStart w:id="2552" w:name="_Ref384036770"/>
      <w:bookmarkStart w:id="2553" w:name="_Toc515454240"/>
      <w:r w:rsidRPr="00EF5DB5">
        <w:rPr>
          <w:rFonts w:ascii="Calibri" w:hAnsi="Calibri"/>
        </w:rPr>
        <w:t>DEFINITIONS</w:t>
      </w:r>
      <w:bookmarkEnd w:id="2552"/>
      <w:bookmarkEnd w:id="2553"/>
    </w:p>
    <w:p w14:paraId="7231BA88" w14:textId="77777777" w:rsidR="004B0388" w:rsidRPr="00EF5DB5" w:rsidRDefault="004B0388" w:rsidP="00E62BD4">
      <w:pPr>
        <w:pStyle w:val="GPSL2numberedclause"/>
        <w:numPr>
          <w:ilvl w:val="0"/>
          <w:numId w:val="0"/>
        </w:numPr>
        <w:ind w:left="1134"/>
      </w:pPr>
      <w:r w:rsidRPr="00EF5DB5">
        <w:t xml:space="preserve">In this </w:t>
      </w:r>
      <w:r w:rsidR="007914A7" w:rsidRPr="00EF5DB5">
        <w:t xml:space="preserve">Call Off </w:t>
      </w:r>
      <w:r w:rsidRPr="00EF5DB5">
        <w:t>Schedule</w:t>
      </w:r>
      <w:r w:rsidR="007914A7" w:rsidRPr="00EF5DB5">
        <w:t xml:space="preserve"> 10</w:t>
      </w:r>
      <w:r w:rsidRPr="00EF5DB5">
        <w:t>, the following definitions shall apply:</w:t>
      </w:r>
    </w:p>
    <w:p w14:paraId="78CDEDB0" w14:textId="77777777" w:rsidR="00702422" w:rsidRPr="00EF5DB5" w:rsidRDefault="00702422" w:rsidP="00E62BD4">
      <w:pPr>
        <w:pStyle w:val="GPSL2numberedclause"/>
        <w:numPr>
          <w:ilvl w:val="0"/>
          <w:numId w:val="0"/>
        </w:numPr>
        <w:ind w:left="1134"/>
      </w:pPr>
    </w:p>
    <w:tbl>
      <w:tblPr>
        <w:tblW w:w="0" w:type="auto"/>
        <w:tblLook w:val="04A0" w:firstRow="1" w:lastRow="0" w:firstColumn="1" w:lastColumn="0" w:noHBand="0" w:noVBand="1"/>
      </w:tblPr>
      <w:tblGrid>
        <w:gridCol w:w="3085"/>
        <w:gridCol w:w="6157"/>
      </w:tblGrid>
      <w:tr w:rsidR="004B0388" w:rsidRPr="00EF5DB5" w14:paraId="2D8EFD80" w14:textId="77777777" w:rsidTr="00AA6FD1">
        <w:tc>
          <w:tcPr>
            <w:tcW w:w="3085" w:type="dxa"/>
          </w:tcPr>
          <w:p w14:paraId="0F246390" w14:textId="77777777" w:rsidR="004B0388" w:rsidRPr="00EF5DB5" w:rsidRDefault="004B0388" w:rsidP="00E62BD4">
            <w:pPr>
              <w:pStyle w:val="GPSDefinitionTerm"/>
              <w:jc w:val="both"/>
              <w:rPr>
                <w:rFonts w:ascii="Calibri" w:hAnsi="Calibri"/>
                <w:bCs/>
                <w:i/>
              </w:rPr>
            </w:pPr>
            <w:r w:rsidRPr="00EF5DB5">
              <w:rPr>
                <w:rFonts w:ascii="Calibri" w:hAnsi="Calibri"/>
              </w:rPr>
              <w:t>“Admission Agreement”</w:t>
            </w:r>
          </w:p>
        </w:tc>
        <w:tc>
          <w:tcPr>
            <w:tcW w:w="6157" w:type="dxa"/>
          </w:tcPr>
          <w:p w14:paraId="020C5113"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The agreement to be entered into by which the supplier agrees to participate in the Schemes as amended from time to time;</w:t>
            </w:r>
          </w:p>
        </w:tc>
      </w:tr>
      <w:tr w:rsidR="004B0388" w:rsidRPr="00EF5DB5" w14:paraId="3C9695F2" w14:textId="77777777" w:rsidTr="00AA6FD1">
        <w:tc>
          <w:tcPr>
            <w:tcW w:w="3085" w:type="dxa"/>
          </w:tcPr>
          <w:p w14:paraId="619FE8CC" w14:textId="77777777" w:rsidR="004B0388" w:rsidRPr="00EF5DB5" w:rsidRDefault="004B0388" w:rsidP="00E62BD4">
            <w:pPr>
              <w:pStyle w:val="GPSDefinitionTerm"/>
              <w:jc w:val="both"/>
              <w:rPr>
                <w:rFonts w:ascii="Calibri" w:hAnsi="Calibri"/>
              </w:rPr>
            </w:pPr>
            <w:r w:rsidRPr="00EF5DB5">
              <w:rPr>
                <w:rFonts w:ascii="Calibri" w:hAnsi="Calibri"/>
              </w:rPr>
              <w:t>“Eligible Employee”</w:t>
            </w:r>
          </w:p>
        </w:tc>
        <w:tc>
          <w:tcPr>
            <w:tcW w:w="6157" w:type="dxa"/>
          </w:tcPr>
          <w:p w14:paraId="4EB2CE06"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any Fair Deal Employee who at the relevant time is an eligible employee as defined in the Admission Agreement;</w:t>
            </w:r>
          </w:p>
        </w:tc>
      </w:tr>
      <w:tr w:rsidR="00FC2435" w:rsidRPr="00EF5DB5" w14:paraId="259238E2" w14:textId="77777777" w:rsidTr="00AA6FD1">
        <w:tc>
          <w:tcPr>
            <w:tcW w:w="3085" w:type="dxa"/>
          </w:tcPr>
          <w:p w14:paraId="78032F9D" w14:textId="77777777" w:rsidR="00FC2435" w:rsidRPr="00EF5DB5" w:rsidRDefault="00FC2435" w:rsidP="00E62BD4">
            <w:pPr>
              <w:pStyle w:val="GPSDefinitionTerm"/>
              <w:jc w:val="both"/>
              <w:rPr>
                <w:rFonts w:ascii="Calibri" w:hAnsi="Calibri"/>
              </w:rPr>
            </w:pPr>
            <w:r w:rsidRPr="00EF5DB5">
              <w:rPr>
                <w:rFonts w:ascii="Calibri" w:hAnsi="Calibri"/>
              </w:rPr>
              <w:t>“Employee Liabilities”</w:t>
            </w:r>
          </w:p>
        </w:tc>
        <w:tc>
          <w:tcPr>
            <w:tcW w:w="6157" w:type="dxa"/>
          </w:tcPr>
          <w:p w14:paraId="2D469DE9" w14:textId="77777777" w:rsidR="00FC2435" w:rsidRPr="00EF5DB5" w:rsidRDefault="00FC2435" w:rsidP="00E62BD4">
            <w:pPr>
              <w:overflowPunct/>
              <w:autoSpaceDE/>
              <w:autoSpaceDN/>
              <w:adjustRightInd/>
              <w:spacing w:before="120" w:after="220"/>
              <w:ind w:left="0"/>
              <w:textAlignment w:val="auto"/>
              <w:rPr>
                <w:rFonts w:ascii="Calibri" w:hAnsi="Calibri"/>
              </w:rPr>
            </w:pPr>
            <w:r w:rsidRPr="00EF5DB5">
              <w:rPr>
                <w:rFonts w:ascii="Calibri" w:hAnsi="Calibri"/>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924C180"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 xml:space="preserve">redundancy payments including contractual or enhanced redundancy costs, termination costs and notice payments; </w:t>
            </w:r>
          </w:p>
          <w:p w14:paraId="621FF469"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unfair, wrongful or constructive dismissal compensation;</w:t>
            </w:r>
          </w:p>
          <w:p w14:paraId="7EF040B9"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 xml:space="preserve">compensation for discrimination on grounds of  sex, race, disability, age, religion or belief, gender reassignment, marriage or civil partnership, pregnancy and maternity  or sexual orientation or claims for equal pay; </w:t>
            </w:r>
          </w:p>
          <w:p w14:paraId="61EFFE94"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compensation for less favourable treatment of part-time workers or fixed term employees;</w:t>
            </w:r>
          </w:p>
          <w:p w14:paraId="4F0659E4"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outstanding employment debts and unlawful deduction of wages including any PAYE and national insurance contributions;</w:t>
            </w:r>
          </w:p>
          <w:p w14:paraId="41B36FC5" w14:textId="77777777" w:rsidR="00FC2435" w:rsidRPr="00EF5DB5" w:rsidRDefault="00FC2435" w:rsidP="00EF5DB5">
            <w:pPr>
              <w:numPr>
                <w:ilvl w:val="0"/>
                <w:numId w:val="21"/>
              </w:numPr>
              <w:overflowPunct/>
              <w:autoSpaceDE/>
              <w:autoSpaceDN/>
              <w:adjustRightInd/>
              <w:spacing w:before="120" w:after="220" w:line="276" w:lineRule="auto"/>
              <w:ind w:left="432"/>
              <w:textAlignment w:val="auto"/>
              <w:rPr>
                <w:rFonts w:ascii="Calibri" w:hAnsi="Calibri"/>
              </w:rPr>
            </w:pPr>
            <w:r w:rsidRPr="00EF5DB5">
              <w:rPr>
                <w:rFonts w:ascii="Calibri" w:hAnsi="Calibri"/>
              </w:rPr>
              <w:t>employment claims whether in tort, contract or statute or otherwise;</w:t>
            </w:r>
          </w:p>
          <w:p w14:paraId="1BD3C0A5" w14:textId="77777777" w:rsidR="00FC2435" w:rsidRPr="00EF5DB5" w:rsidRDefault="00FC2435" w:rsidP="00E62BD4">
            <w:pPr>
              <w:pStyle w:val="Guidancenoteparagraphtext"/>
              <w:tabs>
                <w:tab w:val="left" w:pos="235"/>
              </w:tabs>
              <w:rPr>
                <w:rFonts w:ascii="Calibri" w:hAnsi="Calibri" w:cs="Arial"/>
                <w:b w:val="0"/>
                <w:bCs/>
                <w:i w:val="0"/>
                <w:color w:val="auto"/>
                <w:sz w:val="22"/>
                <w:szCs w:val="22"/>
              </w:rPr>
            </w:pPr>
            <w:r w:rsidRPr="00EF5DB5">
              <w:rPr>
                <w:rFonts w:ascii="Calibri" w:eastAsia="Calibri" w:hAnsi="Calibri" w:cs="Arial"/>
                <w:b w:val="0"/>
                <w:i w:val="0"/>
                <w:color w:val="auto"/>
                <w:sz w:val="22"/>
                <w:szCs w:val="22"/>
                <w:lang w:eastAsia="en-US"/>
              </w:rPr>
              <w:t>any investigation relating to employment matters by the Equality and Human Rights Commission or other enforcement, regulatory or supervisory body and of implementing any requirements which may arise from such investigation;</w:t>
            </w:r>
          </w:p>
        </w:tc>
      </w:tr>
      <w:tr w:rsidR="004B0388" w:rsidRPr="00EF5DB5" w14:paraId="3150A5DD" w14:textId="77777777" w:rsidTr="00AA6FD1">
        <w:tc>
          <w:tcPr>
            <w:tcW w:w="3085" w:type="dxa"/>
          </w:tcPr>
          <w:p w14:paraId="759CFFC1" w14:textId="77777777" w:rsidR="004B0388" w:rsidRPr="00EF5DB5" w:rsidRDefault="004B0388" w:rsidP="00E62BD4">
            <w:pPr>
              <w:pStyle w:val="GPSDefinitionTerm"/>
              <w:jc w:val="both"/>
              <w:rPr>
                <w:rFonts w:ascii="Calibri" w:hAnsi="Calibri"/>
              </w:rPr>
            </w:pPr>
            <w:r w:rsidRPr="00EF5DB5">
              <w:rPr>
                <w:rFonts w:ascii="Calibri" w:hAnsi="Calibri"/>
              </w:rPr>
              <w:lastRenderedPageBreak/>
              <w:t>“Fair Deal Employees”</w:t>
            </w:r>
          </w:p>
        </w:tc>
        <w:tc>
          <w:tcPr>
            <w:tcW w:w="6157" w:type="dxa"/>
          </w:tcPr>
          <w:p w14:paraId="230C7E29"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 xml:space="preserve">those Transferring </w:t>
            </w:r>
            <w:r w:rsidR="006179E3" w:rsidRPr="00EF5DB5">
              <w:rPr>
                <w:rFonts w:ascii="Calibri" w:hAnsi="Calibri" w:cs="Arial"/>
                <w:b w:val="0"/>
                <w:bCs/>
                <w:i w:val="0"/>
                <w:color w:val="auto"/>
                <w:sz w:val="22"/>
                <w:szCs w:val="22"/>
              </w:rPr>
              <w:t>Contracting Authority</w:t>
            </w:r>
            <w:r w:rsidRPr="00EF5DB5">
              <w:rPr>
                <w:rFonts w:ascii="Calibri" w:hAnsi="Calibri" w:cs="Arial"/>
                <w:b w:val="0"/>
                <w:bCs/>
                <w:i w:val="0"/>
                <w:color w:val="auto"/>
                <w:sz w:val="22"/>
                <w:szCs w:val="22"/>
              </w:rPr>
              <w:t xml:space="preserve">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p>
        </w:tc>
      </w:tr>
      <w:tr w:rsidR="004B0388" w:rsidRPr="00EF5DB5" w14:paraId="0E96DFCF" w14:textId="77777777" w:rsidTr="00AA6FD1">
        <w:tc>
          <w:tcPr>
            <w:tcW w:w="3085" w:type="dxa"/>
          </w:tcPr>
          <w:p w14:paraId="7DF7E73F" w14:textId="77777777" w:rsidR="004B0388" w:rsidRPr="00EF5DB5" w:rsidRDefault="004B0388" w:rsidP="00E62BD4">
            <w:pPr>
              <w:pStyle w:val="GPSDefinitionTerm"/>
              <w:jc w:val="both"/>
              <w:rPr>
                <w:rFonts w:ascii="Calibri" w:hAnsi="Calibri"/>
              </w:rPr>
            </w:pPr>
            <w:r w:rsidRPr="00EF5DB5">
              <w:rPr>
                <w:rFonts w:ascii="Calibri" w:hAnsi="Calibri"/>
              </w:rPr>
              <w:t>“Former Supplier”</w:t>
            </w:r>
          </w:p>
        </w:tc>
        <w:tc>
          <w:tcPr>
            <w:tcW w:w="6157" w:type="dxa"/>
          </w:tcPr>
          <w:p w14:paraId="2A6F6588"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 xml:space="preserve">a supplier supplying </w:t>
            </w:r>
            <w:r w:rsidR="009D0EAC" w:rsidRPr="00EF5DB5">
              <w:rPr>
                <w:rFonts w:ascii="Calibri" w:hAnsi="Calibri" w:cs="Arial"/>
                <w:b w:val="0"/>
                <w:bCs/>
                <w:i w:val="0"/>
                <w:color w:val="auto"/>
                <w:sz w:val="22"/>
                <w:szCs w:val="22"/>
              </w:rPr>
              <w:t>services</w:t>
            </w:r>
            <w:r w:rsidRPr="00EF5DB5">
              <w:rPr>
                <w:rFonts w:ascii="Calibri" w:hAnsi="Calibri" w:cs="Arial"/>
                <w:b w:val="0"/>
                <w:bCs/>
                <w:i w:val="0"/>
                <w:color w:val="auto"/>
                <w:sz w:val="22"/>
                <w:szCs w:val="22"/>
              </w:rPr>
              <w:t xml:space="preserve"> to the </w:t>
            </w:r>
            <w:r w:rsidR="006179E3" w:rsidRPr="00EF5DB5">
              <w:rPr>
                <w:rFonts w:ascii="Calibri" w:hAnsi="Calibri" w:cs="Arial"/>
                <w:b w:val="0"/>
                <w:bCs/>
                <w:i w:val="0"/>
                <w:color w:val="auto"/>
                <w:sz w:val="22"/>
                <w:szCs w:val="22"/>
              </w:rPr>
              <w:t>Contracting Authority</w:t>
            </w:r>
            <w:r w:rsidRPr="00EF5DB5">
              <w:rPr>
                <w:rFonts w:ascii="Calibri" w:hAnsi="Calibri" w:cs="Arial"/>
                <w:b w:val="0"/>
                <w:bCs/>
                <w:i w:val="0"/>
                <w:color w:val="auto"/>
                <w:sz w:val="22"/>
                <w:szCs w:val="22"/>
              </w:rPr>
              <w:t xml:space="preserve"> before the Relevant Transfer Date that are the same as or substantially similar to the </w:t>
            </w:r>
            <w:r w:rsidR="009E0BBE" w:rsidRPr="00EF5DB5">
              <w:rPr>
                <w:rFonts w:ascii="Calibri" w:hAnsi="Calibri" w:cs="Arial"/>
                <w:b w:val="0"/>
                <w:bCs/>
                <w:i w:val="0"/>
                <w:color w:val="auto"/>
                <w:sz w:val="22"/>
                <w:szCs w:val="22"/>
              </w:rPr>
              <w:t>Services</w:t>
            </w:r>
            <w:r w:rsidRPr="00EF5DB5">
              <w:rPr>
                <w:rFonts w:ascii="Calibri" w:hAnsi="Calibri" w:cs="Arial"/>
                <w:b w:val="0"/>
                <w:bCs/>
                <w:i w:val="0"/>
                <w:color w:val="auto"/>
                <w:sz w:val="22"/>
                <w:szCs w:val="22"/>
              </w:rPr>
              <w:t xml:space="preserve"> (or any part of the </w:t>
            </w:r>
            <w:r w:rsidR="009E0BBE" w:rsidRPr="00EF5DB5">
              <w:rPr>
                <w:rFonts w:ascii="Calibri" w:hAnsi="Calibri" w:cs="Arial"/>
                <w:b w:val="0"/>
                <w:bCs/>
                <w:i w:val="0"/>
                <w:color w:val="auto"/>
                <w:sz w:val="22"/>
                <w:szCs w:val="22"/>
              </w:rPr>
              <w:t>Services</w:t>
            </w:r>
            <w:r w:rsidRPr="00EF5DB5">
              <w:rPr>
                <w:rFonts w:ascii="Calibri" w:hAnsi="Calibri" w:cs="Arial"/>
                <w:b w:val="0"/>
                <w:bCs/>
                <w:i w:val="0"/>
                <w:color w:val="auto"/>
                <w:sz w:val="22"/>
                <w:szCs w:val="22"/>
              </w:rPr>
              <w:t>) and shall include any sub-contractor of such supplier (or any sub-contractor of any such sub-contractor);</w:t>
            </w:r>
          </w:p>
        </w:tc>
      </w:tr>
      <w:tr w:rsidR="004B0388" w:rsidRPr="00EF5DB5" w14:paraId="10220F2D" w14:textId="77777777" w:rsidTr="00AA6FD1">
        <w:tc>
          <w:tcPr>
            <w:tcW w:w="3085" w:type="dxa"/>
          </w:tcPr>
          <w:p w14:paraId="4D14D407" w14:textId="77777777" w:rsidR="004B0388" w:rsidRPr="00EF5DB5" w:rsidRDefault="004B0388" w:rsidP="00E62BD4">
            <w:pPr>
              <w:pStyle w:val="GPSDefinitionTerm"/>
              <w:jc w:val="both"/>
              <w:rPr>
                <w:rFonts w:ascii="Calibri" w:hAnsi="Calibri"/>
              </w:rPr>
            </w:pPr>
            <w:r w:rsidRPr="00EF5DB5">
              <w:rPr>
                <w:rFonts w:ascii="Calibri" w:hAnsi="Calibri"/>
              </w:rPr>
              <w:t>“New Fair Deal”</w:t>
            </w:r>
          </w:p>
        </w:tc>
        <w:tc>
          <w:tcPr>
            <w:tcW w:w="6157" w:type="dxa"/>
          </w:tcPr>
          <w:p w14:paraId="3316E37D"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 xml:space="preserve">the revised Fair Deal position set out in the HM Treasury guidance: </w:t>
            </w:r>
            <w:r w:rsidRPr="00EF5DB5">
              <w:rPr>
                <w:rFonts w:ascii="Calibri" w:hAnsi="Calibri" w:cs="Arial"/>
                <w:b w:val="0"/>
                <w:bCs/>
                <w:color w:val="auto"/>
                <w:sz w:val="22"/>
                <w:szCs w:val="22"/>
              </w:rPr>
              <w:t>“Fair Deal for staff pensions: staff transfer from central government”</w:t>
            </w:r>
            <w:r w:rsidRPr="00EF5DB5">
              <w:rPr>
                <w:rFonts w:ascii="Calibri" w:hAnsi="Calibri" w:cs="Arial"/>
                <w:b w:val="0"/>
                <w:bCs/>
                <w:i w:val="0"/>
                <w:color w:val="auto"/>
                <w:sz w:val="22"/>
                <w:szCs w:val="22"/>
              </w:rPr>
              <w:t xml:space="preserve"> issued in October 2013;</w:t>
            </w:r>
          </w:p>
        </w:tc>
      </w:tr>
      <w:tr w:rsidR="004B0388" w:rsidRPr="00EF5DB5" w14:paraId="59C9B0C2" w14:textId="77777777" w:rsidTr="00AA6FD1">
        <w:tc>
          <w:tcPr>
            <w:tcW w:w="3085" w:type="dxa"/>
          </w:tcPr>
          <w:p w14:paraId="05ACDFE2" w14:textId="77777777" w:rsidR="004B0388" w:rsidRPr="00EF5DB5" w:rsidRDefault="005D505A" w:rsidP="00E62BD4">
            <w:pPr>
              <w:pStyle w:val="GPSDefinitionTerm"/>
              <w:jc w:val="both"/>
              <w:rPr>
                <w:rFonts w:ascii="Calibri" w:hAnsi="Calibri"/>
              </w:rPr>
            </w:pPr>
            <w:r w:rsidRPr="00EF5DB5">
              <w:rPr>
                <w:rFonts w:ascii="Calibri" w:hAnsi="Calibri"/>
              </w:rPr>
              <w:t>“Notified Sub-C</w:t>
            </w:r>
            <w:r w:rsidR="004B0388" w:rsidRPr="00EF5DB5">
              <w:rPr>
                <w:rFonts w:ascii="Calibri" w:hAnsi="Calibri"/>
              </w:rPr>
              <w:t>ontractor”</w:t>
            </w:r>
          </w:p>
        </w:tc>
        <w:tc>
          <w:tcPr>
            <w:tcW w:w="6157" w:type="dxa"/>
          </w:tcPr>
          <w:p w14:paraId="54158CDC" w14:textId="77777777" w:rsidR="004B0388" w:rsidRPr="00EF5DB5" w:rsidRDefault="005D505A"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a Sub-C</w:t>
            </w:r>
            <w:r w:rsidR="004B0388" w:rsidRPr="00EF5DB5">
              <w:rPr>
                <w:rFonts w:ascii="Calibri" w:hAnsi="Calibri" w:cs="Arial"/>
                <w:b w:val="0"/>
                <w:bCs/>
                <w:i w:val="0"/>
                <w:color w:val="auto"/>
                <w:sz w:val="22"/>
                <w:szCs w:val="22"/>
              </w:rPr>
              <w:t xml:space="preserve">ontractor identified in the Annex to this </w:t>
            </w:r>
            <w:r w:rsidR="007914A7" w:rsidRPr="00EF5DB5">
              <w:rPr>
                <w:rFonts w:ascii="Calibri" w:hAnsi="Calibri" w:cs="Arial"/>
                <w:b w:val="0"/>
                <w:bCs/>
                <w:i w:val="0"/>
                <w:color w:val="auto"/>
                <w:sz w:val="22"/>
                <w:szCs w:val="22"/>
              </w:rPr>
              <w:t xml:space="preserve">Call Off </w:t>
            </w:r>
            <w:r w:rsidR="004B0388" w:rsidRPr="00EF5DB5">
              <w:rPr>
                <w:rFonts w:ascii="Calibri" w:hAnsi="Calibri" w:cs="Arial"/>
                <w:b w:val="0"/>
                <w:bCs/>
                <w:i w:val="0"/>
                <w:color w:val="auto"/>
                <w:sz w:val="22"/>
                <w:szCs w:val="22"/>
              </w:rPr>
              <w:t>Schedule</w:t>
            </w:r>
            <w:r w:rsidR="007914A7" w:rsidRPr="00EF5DB5">
              <w:rPr>
                <w:rFonts w:ascii="Calibri" w:hAnsi="Calibri" w:cs="Arial"/>
                <w:b w:val="0"/>
                <w:bCs/>
                <w:i w:val="0"/>
                <w:color w:val="auto"/>
                <w:sz w:val="22"/>
                <w:szCs w:val="22"/>
              </w:rPr>
              <w:t xml:space="preserve"> 10</w:t>
            </w:r>
            <w:r w:rsidR="004B0388" w:rsidRPr="00EF5DB5">
              <w:rPr>
                <w:rFonts w:ascii="Calibri" w:hAnsi="Calibri" w:cs="Arial"/>
                <w:b w:val="0"/>
                <w:bCs/>
                <w:i w:val="0"/>
                <w:color w:val="auto"/>
                <w:sz w:val="22"/>
                <w:szCs w:val="22"/>
              </w:rPr>
              <w:t xml:space="preserve"> to whom Transferring </w:t>
            </w:r>
            <w:r w:rsidR="006179E3" w:rsidRPr="00EF5DB5">
              <w:rPr>
                <w:rFonts w:ascii="Calibri" w:hAnsi="Calibri" w:cs="Arial"/>
                <w:b w:val="0"/>
                <w:bCs/>
                <w:i w:val="0"/>
                <w:color w:val="auto"/>
                <w:sz w:val="22"/>
                <w:szCs w:val="22"/>
              </w:rPr>
              <w:t>Contracting Authority</w:t>
            </w:r>
            <w:r w:rsidR="004B0388" w:rsidRPr="00EF5DB5">
              <w:rPr>
                <w:rFonts w:ascii="Calibri" w:hAnsi="Calibri" w:cs="Arial"/>
                <w:b w:val="0"/>
                <w:bCs/>
                <w:i w:val="0"/>
                <w:color w:val="auto"/>
                <w:sz w:val="22"/>
                <w:szCs w:val="22"/>
              </w:rPr>
              <w:t xml:space="preserve"> Employees and/or Transferring Former Supplier Employees will transfer on a Relevant Transfer Date;</w:t>
            </w:r>
          </w:p>
        </w:tc>
      </w:tr>
      <w:tr w:rsidR="004B0388" w:rsidRPr="00EF5DB5" w14:paraId="06838086" w14:textId="77777777" w:rsidTr="00AA6FD1">
        <w:tc>
          <w:tcPr>
            <w:tcW w:w="3085" w:type="dxa"/>
          </w:tcPr>
          <w:p w14:paraId="298EDE57" w14:textId="77777777" w:rsidR="004B0388" w:rsidRPr="00EF5DB5" w:rsidRDefault="005D505A" w:rsidP="00E62BD4">
            <w:pPr>
              <w:pStyle w:val="GPSDefinitionTerm"/>
              <w:jc w:val="both"/>
              <w:rPr>
                <w:rFonts w:ascii="Calibri" w:hAnsi="Calibri"/>
              </w:rPr>
            </w:pPr>
            <w:r w:rsidRPr="00EF5DB5">
              <w:rPr>
                <w:rFonts w:ascii="Calibri" w:hAnsi="Calibri"/>
              </w:rPr>
              <w:t>“Replacement Sub-C</w:t>
            </w:r>
            <w:r w:rsidR="004B0388" w:rsidRPr="00EF5DB5">
              <w:rPr>
                <w:rFonts w:ascii="Calibri" w:hAnsi="Calibri"/>
              </w:rPr>
              <w:t>ontractor”</w:t>
            </w:r>
          </w:p>
        </w:tc>
        <w:tc>
          <w:tcPr>
            <w:tcW w:w="6157" w:type="dxa"/>
          </w:tcPr>
          <w:p w14:paraId="68F47D9B" w14:textId="77777777" w:rsidR="004B0388" w:rsidRPr="00EF5DB5" w:rsidRDefault="004B0388" w:rsidP="00E62BD4">
            <w:pPr>
              <w:pStyle w:val="Guidancenoteparagraphtext"/>
              <w:tabs>
                <w:tab w:val="left" w:pos="235"/>
              </w:tabs>
              <w:rPr>
                <w:rFonts w:ascii="Calibri" w:hAnsi="Calibri" w:cs="Arial"/>
                <w:b w:val="0"/>
                <w:bCs/>
                <w:i w:val="0"/>
                <w:color w:val="auto"/>
                <w:sz w:val="22"/>
                <w:szCs w:val="22"/>
              </w:rPr>
            </w:pPr>
            <w:r w:rsidRPr="00EF5DB5">
              <w:rPr>
                <w:rFonts w:ascii="Calibri" w:hAnsi="Calibri" w:cs="Arial"/>
                <w:b w:val="0"/>
                <w:bCs/>
                <w:i w:val="0"/>
                <w:color w:val="auto"/>
                <w:sz w:val="22"/>
                <w:szCs w:val="22"/>
              </w:rPr>
              <w:t xml:space="preserve">a sub-contractor of the Replacement Supplier to whom Transferring Supplier Employees will transfer on a Service Transfer Date (or any sub-contractor of any such sub-contractor); </w:t>
            </w:r>
          </w:p>
        </w:tc>
      </w:tr>
      <w:tr w:rsidR="004B0388" w:rsidRPr="00EF5DB5" w14:paraId="3340769E" w14:textId="77777777" w:rsidTr="00AA6FD1">
        <w:tc>
          <w:tcPr>
            <w:tcW w:w="3085" w:type="dxa"/>
          </w:tcPr>
          <w:p w14:paraId="7DE646A7" w14:textId="77777777" w:rsidR="004B0388" w:rsidRPr="00EF5DB5" w:rsidRDefault="004B0388" w:rsidP="00E62BD4">
            <w:pPr>
              <w:pStyle w:val="GPSDefinitionTerm"/>
              <w:jc w:val="both"/>
              <w:rPr>
                <w:rFonts w:ascii="Calibri" w:hAnsi="Calibri"/>
              </w:rPr>
            </w:pPr>
            <w:r w:rsidRPr="00EF5DB5">
              <w:rPr>
                <w:rFonts w:ascii="Calibri" w:hAnsi="Calibri"/>
              </w:rPr>
              <w:t>“Relevant Transfer”</w:t>
            </w:r>
          </w:p>
        </w:tc>
        <w:tc>
          <w:tcPr>
            <w:tcW w:w="6157" w:type="dxa"/>
          </w:tcPr>
          <w:p w14:paraId="06317ACB" w14:textId="77777777" w:rsidR="004B0388" w:rsidRPr="00EF5DB5" w:rsidRDefault="004B0388" w:rsidP="00E62BD4">
            <w:pPr>
              <w:pStyle w:val="Guidancenoteparagraphtext"/>
              <w:tabs>
                <w:tab w:val="left" w:pos="235"/>
              </w:tabs>
              <w:rPr>
                <w:rFonts w:ascii="Calibri" w:hAnsi="Calibri" w:cs="Arial"/>
                <w:b w:val="0"/>
                <w:i w:val="0"/>
                <w:color w:val="auto"/>
                <w:sz w:val="22"/>
                <w:szCs w:val="22"/>
                <w:highlight w:val="green"/>
              </w:rPr>
            </w:pPr>
            <w:r w:rsidRPr="00EF5DB5">
              <w:rPr>
                <w:rFonts w:ascii="Calibri" w:hAnsi="Calibri" w:cs="Arial"/>
                <w:b w:val="0"/>
                <w:i w:val="0"/>
                <w:color w:val="auto"/>
                <w:sz w:val="22"/>
                <w:szCs w:val="22"/>
              </w:rPr>
              <w:t>a transfer of employment to which the Employment Regulations applies;</w:t>
            </w:r>
          </w:p>
        </w:tc>
      </w:tr>
      <w:tr w:rsidR="004B0388" w:rsidRPr="00EF5DB5" w14:paraId="1A558851" w14:textId="77777777" w:rsidTr="00AA6FD1">
        <w:tc>
          <w:tcPr>
            <w:tcW w:w="3085" w:type="dxa"/>
          </w:tcPr>
          <w:p w14:paraId="4B136011" w14:textId="77777777" w:rsidR="004B0388" w:rsidRPr="00EF5DB5" w:rsidRDefault="004B0388" w:rsidP="00E62BD4">
            <w:pPr>
              <w:pStyle w:val="GPSDefinitionTerm"/>
              <w:jc w:val="both"/>
              <w:rPr>
                <w:rFonts w:ascii="Calibri" w:hAnsi="Calibri"/>
              </w:rPr>
            </w:pPr>
            <w:r w:rsidRPr="00EF5DB5">
              <w:rPr>
                <w:rFonts w:ascii="Calibri" w:hAnsi="Calibri"/>
              </w:rPr>
              <w:t>“Relevant Transfer Date”</w:t>
            </w:r>
          </w:p>
        </w:tc>
        <w:tc>
          <w:tcPr>
            <w:tcW w:w="6157" w:type="dxa"/>
          </w:tcPr>
          <w:p w14:paraId="41594FC1" w14:textId="77777777" w:rsidR="004B0388" w:rsidRPr="00EF5DB5" w:rsidRDefault="004B0388" w:rsidP="00E62BD4">
            <w:pPr>
              <w:pStyle w:val="BodyTextIndent2"/>
              <w:tabs>
                <w:tab w:val="num" w:pos="34"/>
              </w:tabs>
              <w:spacing w:line="240" w:lineRule="auto"/>
              <w:ind w:left="0"/>
              <w:rPr>
                <w:rFonts w:ascii="Calibri" w:hAnsi="Calibri" w:cs="Arial"/>
                <w:szCs w:val="22"/>
                <w:highlight w:val="green"/>
              </w:rPr>
            </w:pPr>
            <w:r w:rsidRPr="00EF5DB5">
              <w:rPr>
                <w:rFonts w:ascii="Calibri" w:hAnsi="Calibri" w:cs="Arial"/>
                <w:bCs/>
                <w:szCs w:val="22"/>
              </w:rPr>
              <w:t>in relation to a Relevant Transfer, the date upon</w:t>
            </w:r>
            <w:r w:rsidRPr="00EF5DB5">
              <w:rPr>
                <w:rFonts w:ascii="Calibri" w:hAnsi="Calibri" w:cs="Arial"/>
                <w:szCs w:val="22"/>
              </w:rPr>
              <w:t xml:space="preserve"> which the Relevant Transfer takes place;</w:t>
            </w:r>
          </w:p>
        </w:tc>
      </w:tr>
      <w:tr w:rsidR="004B0388" w:rsidRPr="00EF5DB5" w14:paraId="658F71EE" w14:textId="77777777" w:rsidTr="00AA6FD1">
        <w:tc>
          <w:tcPr>
            <w:tcW w:w="3085" w:type="dxa"/>
          </w:tcPr>
          <w:p w14:paraId="5E5B3FCD" w14:textId="77777777" w:rsidR="004B0388" w:rsidRPr="00EF5DB5" w:rsidRDefault="004B0388" w:rsidP="00E62BD4">
            <w:pPr>
              <w:pStyle w:val="GPSDefinitionTerm"/>
              <w:jc w:val="both"/>
              <w:rPr>
                <w:rFonts w:ascii="Calibri" w:hAnsi="Calibri"/>
              </w:rPr>
            </w:pPr>
            <w:r w:rsidRPr="00EF5DB5">
              <w:rPr>
                <w:rFonts w:ascii="Calibri" w:hAnsi="Calibri"/>
              </w:rPr>
              <w:t>“Schemes”</w:t>
            </w:r>
          </w:p>
        </w:tc>
        <w:tc>
          <w:tcPr>
            <w:tcW w:w="6157" w:type="dxa"/>
          </w:tcPr>
          <w:p w14:paraId="6DAB7409" w14:textId="77777777" w:rsidR="004B0388" w:rsidRPr="00EF5DB5" w:rsidRDefault="004B0388" w:rsidP="00E62BD4">
            <w:pPr>
              <w:pStyle w:val="BodyTextIndent2"/>
              <w:tabs>
                <w:tab w:val="num" w:pos="34"/>
              </w:tabs>
              <w:spacing w:line="240" w:lineRule="auto"/>
              <w:ind w:left="0"/>
              <w:rPr>
                <w:rFonts w:ascii="Calibri" w:hAnsi="Calibri" w:cs="Arial"/>
                <w:bCs/>
                <w:szCs w:val="22"/>
              </w:rPr>
            </w:pPr>
            <w:r w:rsidRPr="00EF5DB5">
              <w:rPr>
                <w:rFonts w:ascii="Calibri" w:hAnsi="Calibri" w:cs="Arial"/>
                <w:bCs/>
                <w:szCs w:val="22"/>
              </w:rPr>
              <w:t>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w:t>
            </w:r>
          </w:p>
        </w:tc>
      </w:tr>
      <w:tr w:rsidR="004B0388" w:rsidRPr="00EF5DB5" w14:paraId="751A61A0" w14:textId="77777777" w:rsidTr="00AA6FD1">
        <w:tc>
          <w:tcPr>
            <w:tcW w:w="3085" w:type="dxa"/>
          </w:tcPr>
          <w:p w14:paraId="4B12B09F" w14:textId="77777777" w:rsidR="004B0388" w:rsidRPr="00EF5DB5" w:rsidRDefault="004B0388" w:rsidP="00E62BD4">
            <w:pPr>
              <w:pStyle w:val="GPSDefinitionTerm"/>
              <w:jc w:val="both"/>
              <w:rPr>
                <w:rFonts w:ascii="Calibri" w:hAnsi="Calibri"/>
              </w:rPr>
            </w:pPr>
            <w:r w:rsidRPr="00EF5DB5">
              <w:rPr>
                <w:rFonts w:ascii="Calibri" w:hAnsi="Calibri"/>
              </w:rPr>
              <w:t>“Service Transfer”</w:t>
            </w:r>
          </w:p>
        </w:tc>
        <w:tc>
          <w:tcPr>
            <w:tcW w:w="6157" w:type="dxa"/>
          </w:tcPr>
          <w:p w14:paraId="270E9297" w14:textId="77777777" w:rsidR="004B0388" w:rsidRPr="00EF5DB5" w:rsidRDefault="004B0388" w:rsidP="00E62BD4">
            <w:pPr>
              <w:pStyle w:val="Guidancenoteparagraphtext"/>
              <w:rPr>
                <w:rFonts w:ascii="Calibri" w:hAnsi="Calibri" w:cs="Arial"/>
                <w:b w:val="0"/>
                <w:i w:val="0"/>
                <w:color w:val="auto"/>
                <w:sz w:val="22"/>
                <w:szCs w:val="22"/>
                <w:highlight w:val="green"/>
              </w:rPr>
            </w:pPr>
            <w:r w:rsidRPr="00EF5DB5">
              <w:rPr>
                <w:rFonts w:ascii="Calibri" w:hAnsi="Calibri" w:cs="Arial"/>
                <w:b w:val="0"/>
                <w:i w:val="0"/>
                <w:color w:val="auto"/>
                <w:sz w:val="22"/>
                <w:szCs w:val="22"/>
              </w:rPr>
              <w:t xml:space="preserve">any transfer of the </w:t>
            </w:r>
            <w:r w:rsidR="009E0BBE" w:rsidRPr="00EF5DB5">
              <w:rPr>
                <w:rFonts w:ascii="Calibri" w:hAnsi="Calibri" w:cs="Arial"/>
                <w:b w:val="0"/>
                <w:i w:val="0"/>
                <w:color w:val="auto"/>
                <w:sz w:val="22"/>
                <w:szCs w:val="22"/>
              </w:rPr>
              <w:t>Services</w:t>
            </w:r>
            <w:r w:rsidRPr="00EF5DB5">
              <w:rPr>
                <w:rFonts w:ascii="Calibri" w:hAnsi="Calibri" w:cs="Arial"/>
                <w:b w:val="0"/>
                <w:i w:val="0"/>
                <w:color w:val="auto"/>
                <w:sz w:val="22"/>
                <w:szCs w:val="22"/>
              </w:rPr>
              <w:t xml:space="preserve"> (or any part of the </w:t>
            </w:r>
            <w:r w:rsidR="009E0BBE" w:rsidRPr="00EF5DB5">
              <w:rPr>
                <w:rFonts w:ascii="Calibri" w:hAnsi="Calibri" w:cs="Arial"/>
                <w:b w:val="0"/>
                <w:i w:val="0"/>
                <w:color w:val="auto"/>
                <w:sz w:val="22"/>
                <w:szCs w:val="22"/>
              </w:rPr>
              <w:t>Services</w:t>
            </w:r>
            <w:r w:rsidRPr="00EF5DB5">
              <w:rPr>
                <w:rFonts w:ascii="Calibri" w:hAnsi="Calibri" w:cs="Arial"/>
                <w:b w:val="0"/>
                <w:i w:val="0"/>
                <w:color w:val="auto"/>
                <w:sz w:val="22"/>
                <w:szCs w:val="22"/>
              </w:rPr>
              <w:t>), for whatever reason</w:t>
            </w:r>
            <w:r w:rsidR="00215A8B" w:rsidRPr="00EF5DB5">
              <w:rPr>
                <w:rFonts w:ascii="Calibri" w:hAnsi="Calibri" w:cs="Arial"/>
                <w:b w:val="0"/>
                <w:i w:val="0"/>
                <w:color w:val="auto"/>
                <w:sz w:val="22"/>
                <w:szCs w:val="22"/>
              </w:rPr>
              <w:t>, from the Supplier or any Sub-C</w:t>
            </w:r>
            <w:r w:rsidRPr="00EF5DB5">
              <w:rPr>
                <w:rFonts w:ascii="Calibri" w:hAnsi="Calibri" w:cs="Arial"/>
                <w:b w:val="0"/>
                <w:i w:val="0"/>
                <w:color w:val="auto"/>
                <w:sz w:val="22"/>
                <w:szCs w:val="22"/>
              </w:rPr>
              <w:t>ontractor to a Replacement</w:t>
            </w:r>
            <w:r w:rsidR="00215A8B" w:rsidRPr="00EF5DB5">
              <w:rPr>
                <w:rFonts w:ascii="Calibri" w:hAnsi="Calibri" w:cs="Arial"/>
                <w:b w:val="0"/>
                <w:i w:val="0"/>
                <w:color w:val="auto"/>
                <w:sz w:val="22"/>
                <w:szCs w:val="22"/>
              </w:rPr>
              <w:t xml:space="preserve"> Supplier or a Replacement Sub-C</w:t>
            </w:r>
            <w:r w:rsidRPr="00EF5DB5">
              <w:rPr>
                <w:rFonts w:ascii="Calibri" w:hAnsi="Calibri" w:cs="Arial"/>
                <w:b w:val="0"/>
                <w:i w:val="0"/>
                <w:color w:val="auto"/>
                <w:sz w:val="22"/>
                <w:szCs w:val="22"/>
              </w:rPr>
              <w:t>ontractor;</w:t>
            </w:r>
          </w:p>
        </w:tc>
      </w:tr>
      <w:tr w:rsidR="004B0388" w:rsidRPr="00EF5DB5" w14:paraId="069603ED" w14:textId="77777777" w:rsidTr="00AA6FD1">
        <w:tc>
          <w:tcPr>
            <w:tcW w:w="3085" w:type="dxa"/>
          </w:tcPr>
          <w:p w14:paraId="10202EDD" w14:textId="77777777" w:rsidR="004B0388" w:rsidRPr="00EF5DB5" w:rsidRDefault="004B0388" w:rsidP="00E62BD4">
            <w:pPr>
              <w:pStyle w:val="GPSDefinitionTerm"/>
              <w:jc w:val="both"/>
              <w:rPr>
                <w:rFonts w:ascii="Calibri" w:hAnsi="Calibri"/>
              </w:rPr>
            </w:pPr>
            <w:r w:rsidRPr="00EF5DB5">
              <w:rPr>
                <w:rFonts w:ascii="Calibri" w:hAnsi="Calibri"/>
              </w:rPr>
              <w:t>“Service Transfer Date”</w:t>
            </w:r>
          </w:p>
        </w:tc>
        <w:tc>
          <w:tcPr>
            <w:tcW w:w="6157" w:type="dxa"/>
          </w:tcPr>
          <w:p w14:paraId="3DB291F4" w14:textId="77777777" w:rsidR="004B0388" w:rsidRPr="00EF5DB5" w:rsidRDefault="004B0388" w:rsidP="00E62BD4">
            <w:pPr>
              <w:pStyle w:val="BodyTextIndent2"/>
              <w:tabs>
                <w:tab w:val="num" w:pos="34"/>
              </w:tabs>
              <w:spacing w:line="240" w:lineRule="auto"/>
              <w:ind w:left="0"/>
              <w:rPr>
                <w:rFonts w:ascii="Calibri" w:hAnsi="Calibri" w:cs="Arial"/>
                <w:szCs w:val="22"/>
                <w:highlight w:val="green"/>
              </w:rPr>
            </w:pPr>
            <w:r w:rsidRPr="00EF5DB5">
              <w:rPr>
                <w:rFonts w:ascii="Calibri" w:hAnsi="Calibri" w:cs="Arial"/>
                <w:szCs w:val="22"/>
              </w:rPr>
              <w:t>the date of a Service Transfer;</w:t>
            </w:r>
          </w:p>
        </w:tc>
      </w:tr>
      <w:tr w:rsidR="004B0388" w:rsidRPr="00EF5DB5" w14:paraId="6F829526" w14:textId="77777777" w:rsidTr="00AA6FD1">
        <w:tc>
          <w:tcPr>
            <w:tcW w:w="3085" w:type="dxa"/>
          </w:tcPr>
          <w:p w14:paraId="44215D1C" w14:textId="77777777" w:rsidR="004B0388" w:rsidRPr="00EF5DB5" w:rsidRDefault="004B0388" w:rsidP="00E62BD4">
            <w:pPr>
              <w:pStyle w:val="GPSDefinitionTerm"/>
              <w:jc w:val="both"/>
              <w:rPr>
                <w:rFonts w:ascii="Calibri" w:hAnsi="Calibri"/>
              </w:rPr>
            </w:pPr>
            <w:r w:rsidRPr="00EF5DB5">
              <w:rPr>
                <w:rFonts w:ascii="Calibri" w:hAnsi="Calibri"/>
              </w:rPr>
              <w:lastRenderedPageBreak/>
              <w:t>“Staffing Information”</w:t>
            </w:r>
          </w:p>
        </w:tc>
        <w:tc>
          <w:tcPr>
            <w:tcW w:w="6157" w:type="dxa"/>
          </w:tcPr>
          <w:p w14:paraId="4EFDD5FC" w14:textId="77777777" w:rsidR="004B0388" w:rsidRPr="00EF5DB5" w:rsidRDefault="004B0388" w:rsidP="00E62BD4">
            <w:pPr>
              <w:pStyle w:val="Guidancenoteparagraphtext"/>
              <w:rPr>
                <w:rFonts w:ascii="Calibri" w:hAnsi="Calibri" w:cs="Arial"/>
                <w:b w:val="0"/>
                <w:i w:val="0"/>
                <w:color w:val="auto"/>
                <w:sz w:val="22"/>
                <w:szCs w:val="22"/>
              </w:rPr>
            </w:pPr>
            <w:r w:rsidRPr="00EF5DB5">
              <w:rPr>
                <w:rFonts w:ascii="Calibri" w:hAnsi="Calibri" w:cs="Arial"/>
                <w:b w:val="0"/>
                <w:i w:val="0"/>
                <w:color w:val="auto"/>
                <w:sz w:val="22"/>
                <w:szCs w:val="22"/>
              </w:rPr>
              <w:t xml:space="preserve">in relation to all persons identified on the </w:t>
            </w:r>
            <w:r w:rsidR="00DC21E4" w:rsidRPr="00EF5DB5">
              <w:rPr>
                <w:rFonts w:ascii="Calibri" w:hAnsi="Calibri" w:cs="Arial"/>
                <w:b w:val="0"/>
                <w:i w:val="0"/>
                <w:color w:val="auto"/>
                <w:sz w:val="22"/>
                <w:szCs w:val="22"/>
              </w:rPr>
              <w:t>Supplier’s</w:t>
            </w:r>
            <w:r w:rsidRPr="00EF5DB5">
              <w:rPr>
                <w:rFonts w:ascii="Calibri" w:hAnsi="Calibri" w:cs="Arial"/>
                <w:b w:val="0"/>
                <w:i w:val="0"/>
                <w:color w:val="auto"/>
                <w:sz w:val="22"/>
                <w:szCs w:val="22"/>
              </w:rPr>
              <w:t xml:space="preserve"> Provisional Supplier Personnel List</w:t>
            </w:r>
            <w:r w:rsidRPr="00EF5DB5">
              <w:rPr>
                <w:rFonts w:ascii="Calibri" w:hAnsi="Calibri" w:cs="Arial"/>
                <w:b w:val="0"/>
                <w:bCs/>
                <w:i w:val="0"/>
                <w:color w:val="auto"/>
                <w:sz w:val="22"/>
                <w:szCs w:val="22"/>
              </w:rPr>
              <w:t xml:space="preserve"> or </w:t>
            </w:r>
            <w:r w:rsidR="00DC21E4" w:rsidRPr="00EF5DB5">
              <w:rPr>
                <w:rFonts w:ascii="Calibri" w:hAnsi="Calibri" w:cs="Arial"/>
                <w:b w:val="0"/>
                <w:i w:val="0"/>
                <w:color w:val="auto"/>
                <w:sz w:val="22"/>
                <w:szCs w:val="22"/>
              </w:rPr>
              <w:t>Supplier’s</w:t>
            </w:r>
            <w:r w:rsidRPr="00EF5DB5">
              <w:rPr>
                <w:rFonts w:ascii="Calibri" w:hAnsi="Calibri" w:cs="Arial"/>
                <w:b w:val="0"/>
                <w:i w:val="0"/>
                <w:color w:val="auto"/>
                <w:sz w:val="22"/>
                <w:szCs w:val="22"/>
              </w:rPr>
              <w:t xml:space="preserve"> Final Supplier Personnel List, as the case may be, such information as the </w:t>
            </w:r>
            <w:r w:rsidR="006179E3" w:rsidRPr="00EF5DB5">
              <w:rPr>
                <w:rFonts w:ascii="Calibri" w:hAnsi="Calibri" w:cs="Arial"/>
                <w:b w:val="0"/>
                <w:i w:val="0"/>
                <w:color w:val="auto"/>
                <w:sz w:val="22"/>
                <w:szCs w:val="22"/>
              </w:rPr>
              <w:t>Contracting Authority</w:t>
            </w:r>
            <w:r w:rsidRPr="00EF5DB5">
              <w:rPr>
                <w:rFonts w:ascii="Calibri" w:hAnsi="Calibri" w:cs="Arial"/>
                <w:b w:val="0"/>
                <w:i w:val="0"/>
                <w:color w:val="auto"/>
                <w:sz w:val="22"/>
                <w:szCs w:val="22"/>
              </w:rPr>
              <w:t xml:space="preserve"> may reasonably request (subject to all applicable provisions of</w:t>
            </w:r>
            <w:r w:rsidRPr="00EF5DB5">
              <w:rPr>
                <w:rFonts w:ascii="Calibri" w:hAnsi="Calibri" w:cs="Arial"/>
                <w:b w:val="0"/>
                <w:bCs/>
                <w:i w:val="0"/>
                <w:color w:val="auto"/>
                <w:sz w:val="22"/>
                <w:szCs w:val="22"/>
              </w:rPr>
              <w:t xml:space="preserve"> the</w:t>
            </w:r>
            <w:r w:rsidRPr="00EF5DB5">
              <w:rPr>
                <w:rFonts w:ascii="Calibri" w:hAnsi="Calibri" w:cs="Arial"/>
                <w:b w:val="0"/>
                <w:i w:val="0"/>
                <w:color w:val="auto"/>
                <w:sz w:val="22"/>
                <w:szCs w:val="22"/>
              </w:rPr>
              <w:t xml:space="preserve"> DPA), but including in an anonymised format:</w:t>
            </w:r>
          </w:p>
          <w:p w14:paraId="7B070414"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their ages, dates of commencement of employment or engagement and gender;</w:t>
            </w:r>
          </w:p>
          <w:p w14:paraId="573463CF"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 xml:space="preserve">details of whether they </w:t>
            </w:r>
            <w:r w:rsidRPr="00EF5DB5">
              <w:rPr>
                <w:rFonts w:ascii="Calibri" w:hAnsi="Calibri" w:cs="Arial"/>
                <w:b w:val="0"/>
                <w:bCs/>
                <w:i w:val="0"/>
                <w:color w:val="auto"/>
                <w:sz w:val="22"/>
                <w:szCs w:val="22"/>
              </w:rPr>
              <w:t>are</w:t>
            </w:r>
            <w:r w:rsidRPr="00EF5DB5">
              <w:rPr>
                <w:rFonts w:ascii="Calibri" w:hAnsi="Calibri" w:cs="Arial"/>
                <w:b w:val="0"/>
                <w:i w:val="0"/>
                <w:color w:val="auto"/>
                <w:sz w:val="22"/>
                <w:szCs w:val="22"/>
              </w:rPr>
              <w:t xml:space="preserve"> employed, self employed contractors or consultants, agency workers or otherwise;</w:t>
            </w:r>
          </w:p>
          <w:p w14:paraId="0FE5CF73"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 xml:space="preserve">the identity of the employer or relevant contracting </w:t>
            </w:r>
            <w:r w:rsidR="002A4D11" w:rsidRPr="00EF5DB5">
              <w:rPr>
                <w:rFonts w:ascii="Calibri" w:hAnsi="Calibri" w:cs="Arial"/>
                <w:b w:val="0"/>
                <w:i w:val="0"/>
                <w:color w:val="auto"/>
                <w:sz w:val="22"/>
                <w:szCs w:val="22"/>
              </w:rPr>
              <w:t>p</w:t>
            </w:r>
            <w:r w:rsidRPr="00EF5DB5">
              <w:rPr>
                <w:rFonts w:ascii="Calibri" w:hAnsi="Calibri" w:cs="Arial"/>
                <w:b w:val="0"/>
                <w:i w:val="0"/>
                <w:color w:val="auto"/>
                <w:sz w:val="22"/>
                <w:szCs w:val="22"/>
              </w:rPr>
              <w:t>arty;</w:t>
            </w:r>
          </w:p>
          <w:p w14:paraId="7E541AAF"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their relevant contractual notice periods and any other terms relating to termination of employment, including redundancy procedures, and redundancy payments;</w:t>
            </w:r>
          </w:p>
          <w:p w14:paraId="7B909658"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bCs/>
                <w:i w:val="0"/>
                <w:color w:val="auto"/>
                <w:sz w:val="22"/>
                <w:szCs w:val="22"/>
              </w:rPr>
              <w:t>their</w:t>
            </w:r>
            <w:r w:rsidRPr="00EF5DB5">
              <w:rPr>
                <w:rFonts w:ascii="Calibri" w:hAnsi="Calibri" w:cs="Arial"/>
                <w:b w:val="0"/>
                <w:i w:val="0"/>
                <w:color w:val="auto"/>
                <w:sz w:val="22"/>
                <w:szCs w:val="22"/>
              </w:rPr>
              <w:t xml:space="preserve"> wages, salaries</w:t>
            </w:r>
            <w:r w:rsidRPr="00EF5DB5">
              <w:rPr>
                <w:rFonts w:ascii="Calibri" w:hAnsi="Calibri" w:cs="Arial"/>
                <w:b w:val="0"/>
                <w:bCs/>
                <w:i w:val="0"/>
                <w:color w:val="auto"/>
                <w:sz w:val="22"/>
                <w:szCs w:val="22"/>
              </w:rPr>
              <w:t xml:space="preserve"> and</w:t>
            </w:r>
            <w:r w:rsidRPr="00EF5DB5">
              <w:rPr>
                <w:rFonts w:ascii="Calibri" w:hAnsi="Calibri" w:cs="Arial"/>
                <w:b w:val="0"/>
                <w:i w:val="0"/>
                <w:color w:val="auto"/>
                <w:sz w:val="22"/>
                <w:szCs w:val="22"/>
              </w:rPr>
              <w:t xml:space="preserve"> profit sharing</w:t>
            </w:r>
            <w:r w:rsidRPr="00EF5DB5">
              <w:rPr>
                <w:rFonts w:ascii="Calibri" w:hAnsi="Calibri" w:cs="Arial"/>
                <w:b w:val="0"/>
                <w:bCs/>
                <w:i w:val="0"/>
                <w:color w:val="auto"/>
                <w:sz w:val="22"/>
                <w:szCs w:val="22"/>
              </w:rPr>
              <w:t xml:space="preserve"> arrangements as applicable</w:t>
            </w:r>
            <w:r w:rsidRPr="00EF5DB5">
              <w:rPr>
                <w:rFonts w:ascii="Calibri" w:hAnsi="Calibri" w:cs="Arial"/>
                <w:b w:val="0"/>
                <w:i w:val="0"/>
                <w:color w:val="auto"/>
                <w:sz w:val="22"/>
                <w:szCs w:val="22"/>
              </w:rPr>
              <w:t>;</w:t>
            </w:r>
          </w:p>
          <w:p w14:paraId="74E4A806"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details of other employment-related benefits, including (without limitation) medical insurance, life assurance, pension or other retirement benefit schemes, share option schemes and company car schedules applicable to them;</w:t>
            </w:r>
          </w:p>
          <w:p w14:paraId="030EEA57"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any outstanding or potential contractual, statutory or other liabilities in respect of such individuals (including in respect of personal injury claims);</w:t>
            </w:r>
          </w:p>
          <w:p w14:paraId="6E40BE54"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 xml:space="preserve">details of any such individuals on long term sickness absence, parental leave, maternity leave or other authorised long term absence; </w:t>
            </w:r>
          </w:p>
          <w:p w14:paraId="44D29B99"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copies of all relevant documents and materials relating to such information, including copies of relevant contracts of employment (or relevant standard contracts if applied generally in respect of such employees); and</w:t>
            </w:r>
          </w:p>
          <w:p w14:paraId="5EA80988" w14:textId="77777777" w:rsidR="004B0388" w:rsidRPr="00EF5DB5" w:rsidRDefault="004B0388" w:rsidP="00EF5DB5">
            <w:pPr>
              <w:pStyle w:val="Guidancenoteparagraphtext"/>
              <w:numPr>
                <w:ilvl w:val="0"/>
                <w:numId w:val="19"/>
              </w:numPr>
              <w:rPr>
                <w:rFonts w:ascii="Calibri" w:hAnsi="Calibri" w:cs="Arial"/>
                <w:b w:val="0"/>
                <w:i w:val="0"/>
                <w:color w:val="auto"/>
                <w:sz w:val="22"/>
                <w:szCs w:val="22"/>
              </w:rPr>
            </w:pPr>
            <w:r w:rsidRPr="00EF5DB5">
              <w:rPr>
                <w:rFonts w:ascii="Calibri" w:hAnsi="Calibri" w:cs="Arial"/>
                <w:b w:val="0"/>
                <w:i w:val="0"/>
                <w:color w:val="auto"/>
                <w:sz w:val="22"/>
                <w:szCs w:val="22"/>
              </w:rPr>
              <w:t xml:space="preserve">any other </w:t>
            </w:r>
            <w:r w:rsidRPr="00EF5DB5">
              <w:rPr>
                <w:rFonts w:ascii="Calibri" w:hAnsi="Calibri" w:cs="Arial"/>
                <w:b w:val="0"/>
                <w:bCs/>
                <w:i w:val="0"/>
                <w:color w:val="auto"/>
                <w:sz w:val="22"/>
                <w:szCs w:val="22"/>
              </w:rPr>
              <w:t>“</w:t>
            </w:r>
            <w:r w:rsidRPr="00EF5DB5">
              <w:rPr>
                <w:rFonts w:ascii="Calibri" w:hAnsi="Calibri" w:cs="Arial"/>
                <w:b w:val="0"/>
                <w:i w:val="0"/>
                <w:color w:val="auto"/>
                <w:sz w:val="22"/>
                <w:szCs w:val="22"/>
              </w:rPr>
              <w:t>employee liability information</w:t>
            </w:r>
            <w:r w:rsidRPr="00EF5DB5">
              <w:rPr>
                <w:rFonts w:ascii="Calibri" w:hAnsi="Calibri" w:cs="Arial"/>
                <w:b w:val="0"/>
                <w:bCs/>
                <w:i w:val="0"/>
                <w:color w:val="auto"/>
                <w:sz w:val="22"/>
                <w:szCs w:val="22"/>
              </w:rPr>
              <w:t>”</w:t>
            </w:r>
            <w:r w:rsidRPr="00EF5DB5">
              <w:rPr>
                <w:rFonts w:ascii="Calibri" w:hAnsi="Calibri" w:cs="Arial"/>
                <w:b w:val="0"/>
                <w:i w:val="0"/>
                <w:color w:val="auto"/>
                <w:sz w:val="22"/>
                <w:szCs w:val="22"/>
              </w:rPr>
              <w:t xml:space="preserve"> as such term is defined in regulation</w:t>
            </w:r>
            <w:r w:rsidRPr="00EF5DB5">
              <w:rPr>
                <w:rFonts w:ascii="Calibri" w:hAnsi="Calibri" w:cs="Arial"/>
                <w:b w:val="0"/>
                <w:bCs/>
                <w:i w:val="0"/>
                <w:color w:val="auto"/>
                <w:sz w:val="22"/>
                <w:szCs w:val="22"/>
              </w:rPr>
              <w:t> </w:t>
            </w:r>
            <w:r w:rsidRPr="00EF5DB5">
              <w:rPr>
                <w:rFonts w:ascii="Calibri" w:hAnsi="Calibri" w:cs="Arial"/>
                <w:b w:val="0"/>
                <w:i w:val="0"/>
                <w:color w:val="auto"/>
                <w:sz w:val="22"/>
                <w:szCs w:val="22"/>
              </w:rPr>
              <w:t>11 of the Employment Regulations;</w:t>
            </w:r>
          </w:p>
        </w:tc>
      </w:tr>
      <w:tr w:rsidR="004B0388" w:rsidRPr="00EF5DB5" w14:paraId="38063D59" w14:textId="77777777" w:rsidTr="00AA6FD1">
        <w:tc>
          <w:tcPr>
            <w:tcW w:w="3085" w:type="dxa"/>
          </w:tcPr>
          <w:p w14:paraId="7FA0BE79" w14:textId="77777777" w:rsidR="004B0388" w:rsidRPr="00EF5DB5" w:rsidRDefault="004B0388" w:rsidP="00E62BD4">
            <w:pPr>
              <w:pStyle w:val="GPSDefinitionTerm"/>
              <w:jc w:val="both"/>
              <w:rPr>
                <w:rFonts w:ascii="Calibri" w:hAnsi="Calibri"/>
              </w:rPr>
            </w:pPr>
            <w:r w:rsidRPr="00EF5DB5">
              <w:rPr>
                <w:rFonts w:ascii="Calibri" w:hAnsi="Calibri"/>
              </w:rPr>
              <w:t>“</w:t>
            </w:r>
            <w:r w:rsidR="00DC21E4" w:rsidRPr="00EF5DB5">
              <w:rPr>
                <w:rFonts w:ascii="Calibri" w:hAnsi="Calibri"/>
              </w:rPr>
              <w:t>Supplier’s</w:t>
            </w:r>
            <w:r w:rsidRPr="00EF5DB5">
              <w:rPr>
                <w:rFonts w:ascii="Calibri" w:hAnsi="Calibri"/>
              </w:rPr>
              <w:t xml:space="preserve"> Final Supplier Personnel List”</w:t>
            </w:r>
          </w:p>
        </w:tc>
        <w:tc>
          <w:tcPr>
            <w:tcW w:w="6157" w:type="dxa"/>
          </w:tcPr>
          <w:p w14:paraId="54B828E8" w14:textId="77777777" w:rsidR="004B0388" w:rsidRPr="00EF5DB5" w:rsidRDefault="004B0388" w:rsidP="00E62BD4">
            <w:pPr>
              <w:pStyle w:val="BodyTextIndent"/>
              <w:tabs>
                <w:tab w:val="left" w:pos="34"/>
              </w:tabs>
              <w:spacing w:line="240" w:lineRule="auto"/>
              <w:ind w:left="0"/>
              <w:rPr>
                <w:rFonts w:ascii="Calibri" w:hAnsi="Calibri" w:cs="Arial"/>
                <w:szCs w:val="22"/>
              </w:rPr>
            </w:pPr>
            <w:r w:rsidRPr="00EF5DB5">
              <w:rPr>
                <w:rFonts w:ascii="Calibri" w:hAnsi="Calibri" w:cs="Arial"/>
                <w:szCs w:val="22"/>
              </w:rPr>
              <w:t>a list provided by the Supplier of all Supplier Personnel who will transfer under the Employment Regulations on the Relevant Transfer Date;</w:t>
            </w:r>
          </w:p>
        </w:tc>
      </w:tr>
      <w:tr w:rsidR="004B0388" w:rsidRPr="00EF5DB5" w14:paraId="1A0A5111" w14:textId="77777777" w:rsidTr="00AA6FD1">
        <w:tc>
          <w:tcPr>
            <w:tcW w:w="3085" w:type="dxa"/>
          </w:tcPr>
          <w:p w14:paraId="626C5CD7" w14:textId="77777777" w:rsidR="004B0388" w:rsidRPr="00EF5DB5" w:rsidRDefault="004B0388" w:rsidP="00E62BD4">
            <w:pPr>
              <w:pStyle w:val="GPSDefinitionTerm"/>
              <w:jc w:val="both"/>
              <w:rPr>
                <w:rFonts w:ascii="Calibri" w:hAnsi="Calibri"/>
              </w:rPr>
            </w:pPr>
            <w:r w:rsidRPr="00EF5DB5">
              <w:rPr>
                <w:rFonts w:ascii="Calibri" w:hAnsi="Calibri"/>
              </w:rPr>
              <w:t>“</w:t>
            </w:r>
            <w:r w:rsidR="00DC21E4" w:rsidRPr="00EF5DB5">
              <w:rPr>
                <w:rFonts w:ascii="Calibri" w:hAnsi="Calibri"/>
              </w:rPr>
              <w:t>Supplier’s</w:t>
            </w:r>
            <w:r w:rsidRPr="00EF5DB5">
              <w:rPr>
                <w:rFonts w:ascii="Calibri" w:hAnsi="Calibri"/>
              </w:rPr>
              <w:t xml:space="preserve"> Provisional Supplier Personnel List”</w:t>
            </w:r>
          </w:p>
        </w:tc>
        <w:tc>
          <w:tcPr>
            <w:tcW w:w="6157" w:type="dxa"/>
          </w:tcPr>
          <w:p w14:paraId="72329851" w14:textId="77777777" w:rsidR="004B0388" w:rsidRPr="00EF5DB5" w:rsidRDefault="004B0388" w:rsidP="00E62BD4">
            <w:pPr>
              <w:pStyle w:val="BodyTextIndent"/>
              <w:spacing w:line="240" w:lineRule="auto"/>
              <w:ind w:left="34"/>
              <w:rPr>
                <w:rFonts w:ascii="Calibri" w:hAnsi="Calibri" w:cs="Arial"/>
                <w:szCs w:val="22"/>
              </w:rPr>
            </w:pPr>
            <w:r w:rsidRPr="00EF5DB5">
              <w:rPr>
                <w:rFonts w:ascii="Calibri" w:hAnsi="Calibri" w:cs="Arial"/>
                <w:szCs w:val="22"/>
              </w:rPr>
              <w:t xml:space="preserve">a list prepared and updated by the Supplier of all Supplier Personnel who are engaged in or wholly or mainly assigned to the provision of the </w:t>
            </w:r>
            <w:r w:rsidR="009E0BBE" w:rsidRPr="00EF5DB5">
              <w:rPr>
                <w:rFonts w:ascii="Calibri" w:hAnsi="Calibri" w:cs="Arial"/>
                <w:szCs w:val="22"/>
              </w:rPr>
              <w:t>Services</w:t>
            </w:r>
            <w:r w:rsidRPr="00EF5DB5">
              <w:rPr>
                <w:rFonts w:ascii="Calibri" w:hAnsi="Calibri" w:cs="Arial"/>
                <w:szCs w:val="22"/>
              </w:rPr>
              <w:t xml:space="preserve"> or any relevant part of the </w:t>
            </w:r>
            <w:r w:rsidR="009E0BBE" w:rsidRPr="00EF5DB5">
              <w:rPr>
                <w:rFonts w:ascii="Calibri" w:hAnsi="Calibri" w:cs="Arial"/>
                <w:szCs w:val="22"/>
              </w:rPr>
              <w:t>Services</w:t>
            </w:r>
            <w:r w:rsidRPr="00EF5DB5">
              <w:rPr>
                <w:rFonts w:ascii="Calibri" w:hAnsi="Calibri" w:cs="Arial"/>
                <w:szCs w:val="22"/>
              </w:rPr>
              <w:t xml:space="preserve"> which it is envisaged as at the date of such list will no longer be </w:t>
            </w:r>
            <w:r w:rsidRPr="00EF5DB5">
              <w:rPr>
                <w:rFonts w:ascii="Calibri" w:hAnsi="Calibri" w:cs="Arial"/>
                <w:szCs w:val="22"/>
              </w:rPr>
              <w:lastRenderedPageBreak/>
              <w:t>provided by the Supplier;</w:t>
            </w:r>
          </w:p>
        </w:tc>
      </w:tr>
      <w:tr w:rsidR="004B0388" w:rsidRPr="00EF5DB5" w14:paraId="0D2E74F0" w14:textId="77777777" w:rsidTr="00AA6FD1">
        <w:tc>
          <w:tcPr>
            <w:tcW w:w="3085" w:type="dxa"/>
          </w:tcPr>
          <w:p w14:paraId="18D4B38C" w14:textId="77777777" w:rsidR="004B0388" w:rsidRPr="00EF5DB5" w:rsidRDefault="004B0388" w:rsidP="00E62BD4">
            <w:pPr>
              <w:pStyle w:val="GPSDefinitionTerm"/>
              <w:jc w:val="both"/>
              <w:rPr>
                <w:rFonts w:ascii="Calibri" w:hAnsi="Calibri"/>
              </w:rPr>
            </w:pPr>
            <w:r w:rsidRPr="00EF5DB5">
              <w:rPr>
                <w:rFonts w:ascii="Calibri" w:hAnsi="Calibri"/>
              </w:rPr>
              <w:lastRenderedPageBreak/>
              <w:t xml:space="preserve">“Transferring </w:t>
            </w:r>
            <w:r w:rsidR="006179E3" w:rsidRPr="00EF5DB5">
              <w:rPr>
                <w:rFonts w:ascii="Calibri" w:hAnsi="Calibri"/>
              </w:rPr>
              <w:t>Contracting Authority</w:t>
            </w:r>
            <w:r w:rsidRPr="00EF5DB5">
              <w:rPr>
                <w:rFonts w:ascii="Calibri" w:hAnsi="Calibri"/>
              </w:rPr>
              <w:t xml:space="preserve"> Employees”</w:t>
            </w:r>
          </w:p>
        </w:tc>
        <w:tc>
          <w:tcPr>
            <w:tcW w:w="6157" w:type="dxa"/>
          </w:tcPr>
          <w:p w14:paraId="32F8C871" w14:textId="77777777" w:rsidR="004B0388" w:rsidRPr="00EF5DB5" w:rsidRDefault="004B0388" w:rsidP="00E62BD4">
            <w:pPr>
              <w:pStyle w:val="Guidancenoteparagraphtext"/>
              <w:rPr>
                <w:rFonts w:ascii="Calibri" w:hAnsi="Calibri" w:cs="Arial"/>
                <w:b w:val="0"/>
                <w:i w:val="0"/>
                <w:color w:val="auto"/>
                <w:sz w:val="22"/>
                <w:szCs w:val="22"/>
              </w:rPr>
            </w:pPr>
            <w:r w:rsidRPr="00EF5DB5">
              <w:rPr>
                <w:rFonts w:ascii="Calibri" w:hAnsi="Calibri" w:cs="Arial"/>
                <w:b w:val="0"/>
                <w:i w:val="0"/>
                <w:color w:val="auto"/>
                <w:sz w:val="22"/>
                <w:szCs w:val="22"/>
              </w:rPr>
              <w:t xml:space="preserve">those employees of the </w:t>
            </w:r>
            <w:r w:rsidR="006179E3" w:rsidRPr="00EF5DB5">
              <w:rPr>
                <w:rFonts w:ascii="Calibri" w:hAnsi="Calibri" w:cs="Arial"/>
                <w:b w:val="0"/>
                <w:i w:val="0"/>
                <w:color w:val="auto"/>
                <w:sz w:val="22"/>
                <w:szCs w:val="22"/>
              </w:rPr>
              <w:t>Contracting Authority</w:t>
            </w:r>
            <w:r w:rsidRPr="00EF5DB5">
              <w:rPr>
                <w:rFonts w:ascii="Calibri" w:hAnsi="Calibri" w:cs="Arial"/>
                <w:b w:val="0"/>
                <w:i w:val="0"/>
                <w:color w:val="auto"/>
                <w:sz w:val="22"/>
                <w:szCs w:val="22"/>
              </w:rPr>
              <w:t xml:space="preserve"> to whom the Employment Regulations will apply on the Relevant Transfer Date;</w:t>
            </w:r>
          </w:p>
        </w:tc>
      </w:tr>
      <w:tr w:rsidR="004B0388" w:rsidRPr="00EF5DB5" w14:paraId="4E4C7B01" w14:textId="77777777" w:rsidTr="00AA6FD1">
        <w:tc>
          <w:tcPr>
            <w:tcW w:w="3085" w:type="dxa"/>
          </w:tcPr>
          <w:p w14:paraId="4A48E584" w14:textId="77777777" w:rsidR="004B0388" w:rsidRPr="00EF5DB5" w:rsidRDefault="004B0388" w:rsidP="00E62BD4">
            <w:pPr>
              <w:pStyle w:val="GPSDefinitionTerm"/>
              <w:jc w:val="both"/>
              <w:rPr>
                <w:rFonts w:ascii="Calibri" w:hAnsi="Calibri"/>
              </w:rPr>
            </w:pPr>
            <w:r w:rsidRPr="00EF5DB5">
              <w:rPr>
                <w:rFonts w:ascii="Calibri" w:hAnsi="Calibri"/>
              </w:rPr>
              <w:t>“Transferring Former Supplier Employees”</w:t>
            </w:r>
          </w:p>
        </w:tc>
        <w:tc>
          <w:tcPr>
            <w:tcW w:w="6157" w:type="dxa"/>
          </w:tcPr>
          <w:p w14:paraId="6999D9FC" w14:textId="77777777" w:rsidR="004B0388" w:rsidRPr="00EF5DB5" w:rsidRDefault="004B0388" w:rsidP="00E62BD4">
            <w:pPr>
              <w:pStyle w:val="Guidancenoteparagraphtext"/>
              <w:rPr>
                <w:rFonts w:ascii="Calibri" w:hAnsi="Calibri" w:cs="Arial"/>
                <w:b w:val="0"/>
                <w:i w:val="0"/>
                <w:color w:val="auto"/>
                <w:sz w:val="22"/>
                <w:szCs w:val="22"/>
              </w:rPr>
            </w:pPr>
            <w:r w:rsidRPr="00EF5DB5">
              <w:rPr>
                <w:rFonts w:ascii="Calibri" w:hAnsi="Calibri" w:cs="Arial"/>
                <w:b w:val="0"/>
                <w:i w:val="0"/>
                <w:color w:val="auto"/>
                <w:sz w:val="22"/>
                <w:szCs w:val="22"/>
              </w:rPr>
              <w:t>in relation to a Former Supplier, those employees of the Former Supplier to whom the Employment Regulations will apply on the Relevant Transfer Date; and</w:t>
            </w:r>
          </w:p>
        </w:tc>
      </w:tr>
      <w:tr w:rsidR="004B0388" w:rsidRPr="00EF5DB5" w14:paraId="7DE9D6D9" w14:textId="77777777" w:rsidTr="00AA6FD1">
        <w:tc>
          <w:tcPr>
            <w:tcW w:w="3085" w:type="dxa"/>
          </w:tcPr>
          <w:p w14:paraId="6717A2C3" w14:textId="77777777" w:rsidR="004B0388" w:rsidRPr="00EF5DB5" w:rsidRDefault="004B0388" w:rsidP="00E62BD4">
            <w:pPr>
              <w:pStyle w:val="GPSDefinitionTerm"/>
              <w:jc w:val="both"/>
              <w:rPr>
                <w:rFonts w:ascii="Calibri" w:hAnsi="Calibri"/>
              </w:rPr>
            </w:pPr>
            <w:r w:rsidRPr="00EF5DB5">
              <w:rPr>
                <w:rFonts w:ascii="Calibri" w:hAnsi="Calibri"/>
              </w:rPr>
              <w:t>“Transferring Supplier Employees”</w:t>
            </w:r>
          </w:p>
        </w:tc>
        <w:tc>
          <w:tcPr>
            <w:tcW w:w="6157" w:type="dxa"/>
          </w:tcPr>
          <w:p w14:paraId="10CC0509" w14:textId="77777777" w:rsidR="004B0388" w:rsidRPr="00EF5DB5" w:rsidRDefault="004B0388" w:rsidP="00E62BD4">
            <w:pPr>
              <w:pStyle w:val="Guidancenoteparagraphtext"/>
              <w:rPr>
                <w:rFonts w:ascii="Calibri" w:hAnsi="Calibri" w:cs="Arial"/>
                <w:b w:val="0"/>
                <w:i w:val="0"/>
                <w:color w:val="auto"/>
                <w:sz w:val="22"/>
                <w:szCs w:val="22"/>
              </w:rPr>
            </w:pPr>
            <w:r w:rsidRPr="00EF5DB5">
              <w:rPr>
                <w:rFonts w:ascii="Calibri" w:hAnsi="Calibri" w:cs="Arial"/>
                <w:b w:val="0"/>
                <w:i w:val="0"/>
                <w:color w:val="auto"/>
                <w:sz w:val="22"/>
                <w:szCs w:val="22"/>
              </w:rPr>
              <w:t>those employees of the Supplier and</w:t>
            </w:r>
            <w:r w:rsidR="00EE2D36" w:rsidRPr="00EF5DB5">
              <w:rPr>
                <w:rFonts w:ascii="Calibri" w:hAnsi="Calibri" w:cs="Arial"/>
                <w:b w:val="0"/>
                <w:i w:val="0"/>
                <w:color w:val="auto"/>
                <w:sz w:val="22"/>
                <w:szCs w:val="22"/>
              </w:rPr>
              <w:t xml:space="preserve">/or the </w:t>
            </w:r>
            <w:r w:rsidR="00DC21E4" w:rsidRPr="00EF5DB5">
              <w:rPr>
                <w:rFonts w:ascii="Calibri" w:hAnsi="Calibri" w:cs="Arial"/>
                <w:b w:val="0"/>
                <w:i w:val="0"/>
                <w:color w:val="auto"/>
                <w:sz w:val="22"/>
                <w:szCs w:val="22"/>
              </w:rPr>
              <w:t>Supplier’s</w:t>
            </w:r>
            <w:r w:rsidR="00EE2D36" w:rsidRPr="00EF5DB5">
              <w:rPr>
                <w:rFonts w:ascii="Calibri" w:hAnsi="Calibri" w:cs="Arial"/>
                <w:b w:val="0"/>
                <w:i w:val="0"/>
                <w:color w:val="auto"/>
                <w:sz w:val="22"/>
                <w:szCs w:val="22"/>
              </w:rPr>
              <w:t xml:space="preserve"> Sub-C</w:t>
            </w:r>
            <w:r w:rsidRPr="00EF5DB5">
              <w:rPr>
                <w:rFonts w:ascii="Calibri" w:hAnsi="Calibri" w:cs="Arial"/>
                <w:b w:val="0"/>
                <w:i w:val="0"/>
                <w:color w:val="auto"/>
                <w:sz w:val="22"/>
                <w:szCs w:val="22"/>
              </w:rPr>
              <w:t xml:space="preserve">ontractors to whom the Employment Regulations will apply on the Service Transfer Date. </w:t>
            </w:r>
          </w:p>
        </w:tc>
      </w:tr>
    </w:tbl>
    <w:p w14:paraId="0EE445F6" w14:textId="77777777" w:rsidR="004B0388" w:rsidRPr="00EF5DB5" w:rsidRDefault="004B0388" w:rsidP="00E62BD4">
      <w:pPr>
        <w:pStyle w:val="GPSL1SCHEDULEHeading"/>
        <w:rPr>
          <w:rFonts w:ascii="Calibri" w:hAnsi="Calibri"/>
        </w:rPr>
      </w:pPr>
      <w:r w:rsidRPr="00EF5DB5">
        <w:rPr>
          <w:rFonts w:ascii="Calibri" w:hAnsi="Calibri"/>
        </w:rPr>
        <w:t>INTERPRETATION</w:t>
      </w:r>
    </w:p>
    <w:p w14:paraId="665C9D0C" w14:textId="77777777" w:rsidR="004B0388" w:rsidRPr="00EF5DB5" w:rsidRDefault="004B0388" w:rsidP="00E62BD4">
      <w:pPr>
        <w:ind w:left="709"/>
        <w:rPr>
          <w:rFonts w:ascii="Calibri" w:hAnsi="Calibri"/>
          <w:bCs/>
          <w:iCs/>
          <w:spacing w:val="-3"/>
          <w:lang w:val="en-US"/>
        </w:rPr>
      </w:pPr>
      <w:r w:rsidRPr="00EF5DB5">
        <w:rPr>
          <w:rFonts w:ascii="Calibri" w:hAnsi="Calibri"/>
          <w:bCs/>
          <w:iCs/>
          <w:spacing w:val="-3"/>
          <w:lang w:val="en-US"/>
        </w:rPr>
        <w:t xml:space="preserve">Where a provision in this </w:t>
      </w:r>
      <w:r w:rsidR="007914A7" w:rsidRPr="00EF5DB5">
        <w:rPr>
          <w:rFonts w:ascii="Calibri" w:hAnsi="Calibri"/>
          <w:bCs/>
          <w:iCs/>
          <w:spacing w:val="-3"/>
          <w:lang w:val="en-US"/>
        </w:rPr>
        <w:t xml:space="preserve">Call Off </w:t>
      </w:r>
      <w:r w:rsidRPr="00EF5DB5">
        <w:rPr>
          <w:rFonts w:ascii="Calibri" w:hAnsi="Calibri"/>
          <w:bCs/>
          <w:iCs/>
          <w:spacing w:val="-3"/>
          <w:lang w:val="en-US"/>
        </w:rPr>
        <w:t>Schedule</w:t>
      </w:r>
      <w:r w:rsidR="007914A7" w:rsidRPr="00EF5DB5">
        <w:rPr>
          <w:rFonts w:ascii="Calibri" w:hAnsi="Calibri"/>
          <w:bCs/>
          <w:iCs/>
          <w:spacing w:val="-3"/>
          <w:lang w:val="en-US"/>
        </w:rPr>
        <w:t xml:space="preserve"> 10</w:t>
      </w:r>
      <w:r w:rsidRPr="00EF5DB5">
        <w:rPr>
          <w:rFonts w:ascii="Calibri" w:hAnsi="Calibri"/>
          <w:bCs/>
          <w:iCs/>
          <w:spacing w:val="-3"/>
          <w:lang w:val="en-US"/>
        </w:rPr>
        <w:t xml:space="preserve"> imposes an obligation on the Supplier to provide an indemnity, undertaking or warranty, the Supplier shal</w:t>
      </w:r>
      <w:r w:rsidR="00EE2D36" w:rsidRPr="00EF5DB5">
        <w:rPr>
          <w:rFonts w:ascii="Calibri" w:hAnsi="Calibri"/>
          <w:bCs/>
          <w:iCs/>
          <w:spacing w:val="-3"/>
          <w:lang w:val="en-US"/>
        </w:rPr>
        <w:t>l procure that each of its Sub-C</w:t>
      </w:r>
      <w:r w:rsidRPr="00EF5DB5">
        <w:rPr>
          <w:rFonts w:ascii="Calibri" w:hAnsi="Calibri"/>
          <w:bCs/>
          <w:iCs/>
          <w:spacing w:val="-3"/>
          <w:lang w:val="en-US"/>
        </w:rPr>
        <w:t xml:space="preserve">ontractors shall comply with such obligation and provide such indemnity, undertaking or warranty to the </w:t>
      </w:r>
      <w:r w:rsidR="006179E3" w:rsidRPr="00EF5DB5">
        <w:rPr>
          <w:rFonts w:ascii="Calibri" w:hAnsi="Calibri"/>
          <w:bCs/>
          <w:iCs/>
          <w:spacing w:val="-3"/>
          <w:lang w:val="en-US"/>
        </w:rPr>
        <w:t>Contracting Authority</w:t>
      </w:r>
      <w:r w:rsidRPr="00EF5DB5">
        <w:rPr>
          <w:rFonts w:ascii="Calibri" w:hAnsi="Calibri"/>
          <w:bCs/>
          <w:iCs/>
          <w:spacing w:val="-3"/>
          <w:lang w:val="en-US"/>
        </w:rPr>
        <w:t>, Former Supplier, Replaceme</w:t>
      </w:r>
      <w:r w:rsidR="00EE2D36" w:rsidRPr="00EF5DB5">
        <w:rPr>
          <w:rFonts w:ascii="Calibri" w:hAnsi="Calibri"/>
          <w:bCs/>
          <w:iCs/>
          <w:spacing w:val="-3"/>
          <w:lang w:val="en-US"/>
        </w:rPr>
        <w:t>nt Supplier or Replacement Sub-C</w:t>
      </w:r>
      <w:r w:rsidRPr="00EF5DB5">
        <w:rPr>
          <w:rFonts w:ascii="Calibri" w:hAnsi="Calibri"/>
          <w:bCs/>
          <w:iCs/>
          <w:spacing w:val="-3"/>
          <w:lang w:val="en-US"/>
        </w:rPr>
        <w:t xml:space="preserve">ontractor, as the case may be. </w:t>
      </w:r>
    </w:p>
    <w:p w14:paraId="0A01B56C" w14:textId="77777777" w:rsidR="0005789C" w:rsidRPr="00EF5DB5" w:rsidRDefault="0005789C" w:rsidP="00E62BD4">
      <w:pPr>
        <w:pStyle w:val="GPSmacrorestart"/>
        <w:rPr>
          <w:rFonts w:ascii="Calibri" w:hAnsi="Calibri"/>
          <w:color w:val="auto"/>
          <w:sz w:val="22"/>
          <w:szCs w:val="22"/>
        </w:rPr>
      </w:pPr>
    </w:p>
    <w:p w14:paraId="7E999E76" w14:textId="77777777" w:rsidR="004B0388" w:rsidRPr="00EF5DB5" w:rsidRDefault="004B0388" w:rsidP="005C61BB">
      <w:pPr>
        <w:pStyle w:val="GPSSchPart"/>
        <w:rPr>
          <w:rFonts w:ascii="Calibri" w:hAnsi="Calibri" w:cs="Arial"/>
        </w:rPr>
      </w:pPr>
      <w:r w:rsidRPr="00EF5DB5">
        <w:rPr>
          <w:rFonts w:ascii="Calibri" w:hAnsi="Calibri" w:cs="Arial"/>
        </w:rPr>
        <w:br w:type="page"/>
      </w:r>
      <w:r w:rsidRPr="00EF5DB5">
        <w:rPr>
          <w:rFonts w:ascii="Calibri" w:hAnsi="Calibri" w:cs="Arial"/>
        </w:rPr>
        <w:lastRenderedPageBreak/>
        <w:t>PART A</w:t>
      </w:r>
    </w:p>
    <w:p w14:paraId="666117D7" w14:textId="77777777" w:rsidR="004B0388" w:rsidRPr="00EF5DB5" w:rsidRDefault="004B0388" w:rsidP="005C61BB">
      <w:pPr>
        <w:pStyle w:val="GPSSchPart"/>
        <w:rPr>
          <w:rFonts w:ascii="Calibri" w:hAnsi="Calibri" w:cs="Arial"/>
        </w:rPr>
      </w:pPr>
      <w:r w:rsidRPr="00EF5DB5">
        <w:rPr>
          <w:rFonts w:ascii="Calibri" w:hAnsi="Calibri" w:cs="Arial"/>
        </w:rPr>
        <w:t xml:space="preserve">Transferring </w:t>
      </w:r>
      <w:r w:rsidR="006179E3" w:rsidRPr="00EF5DB5">
        <w:rPr>
          <w:rFonts w:ascii="Calibri" w:hAnsi="Calibri" w:cs="Arial"/>
        </w:rPr>
        <w:t>Contracting Authority</w:t>
      </w:r>
      <w:r w:rsidRPr="00EF5DB5">
        <w:rPr>
          <w:rFonts w:ascii="Calibri" w:hAnsi="Calibri" w:cs="Arial"/>
        </w:rPr>
        <w:t xml:space="preserve"> Employees at commencement of </w:t>
      </w:r>
      <w:r w:rsidR="009E0BBE" w:rsidRPr="00EF5DB5">
        <w:rPr>
          <w:rFonts w:ascii="Calibri" w:hAnsi="Calibri" w:cs="Arial"/>
        </w:rPr>
        <w:t>Services</w:t>
      </w:r>
    </w:p>
    <w:p w14:paraId="35DC806D" w14:textId="77777777" w:rsidR="004B0388" w:rsidRPr="00EF5DB5" w:rsidRDefault="004B0388" w:rsidP="00EF5DB5">
      <w:pPr>
        <w:pStyle w:val="GPSL1CLAUSEHEADING"/>
        <w:numPr>
          <w:ilvl w:val="0"/>
          <w:numId w:val="32"/>
        </w:numPr>
        <w:rPr>
          <w:rFonts w:ascii="Calibri" w:hAnsi="Calibri"/>
        </w:rPr>
      </w:pPr>
      <w:bookmarkStart w:id="2554" w:name="_Toc488914442"/>
      <w:bookmarkStart w:id="2555" w:name="_Toc515454241"/>
      <w:r w:rsidRPr="00EF5DB5">
        <w:rPr>
          <w:rFonts w:ascii="Calibri" w:hAnsi="Calibri"/>
        </w:rPr>
        <w:t>RELEVANT TRANSFERS</w:t>
      </w:r>
      <w:bookmarkEnd w:id="2554"/>
      <w:bookmarkEnd w:id="2555"/>
    </w:p>
    <w:p w14:paraId="6737AFF6"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and the Supplier agree that:</w:t>
      </w:r>
    </w:p>
    <w:p w14:paraId="5E664C74" w14:textId="77777777" w:rsidR="004B0388" w:rsidRPr="00EF5DB5" w:rsidRDefault="004B0388" w:rsidP="00E62BD4">
      <w:pPr>
        <w:pStyle w:val="GPSL3numberedclause"/>
      </w:pPr>
      <w:r w:rsidRPr="00EF5DB5">
        <w:t xml:space="preserve">the commencement of the provision of the </w:t>
      </w:r>
      <w:r w:rsidR="009E0BBE" w:rsidRPr="00EF5DB5">
        <w:t>Services</w:t>
      </w:r>
      <w:r w:rsidRPr="00EF5DB5">
        <w:t xml:space="preserve"> or of each relevant part of the </w:t>
      </w:r>
      <w:r w:rsidR="009E0BBE" w:rsidRPr="00EF5DB5">
        <w:t>Services</w:t>
      </w:r>
      <w:r w:rsidRPr="00EF5DB5">
        <w:t xml:space="preserve"> will be a Relevant Transfer in relation to the Transferring </w:t>
      </w:r>
      <w:r w:rsidR="006179E3" w:rsidRPr="00EF5DB5">
        <w:t>Contracting Authority</w:t>
      </w:r>
      <w:r w:rsidRPr="00EF5DB5">
        <w:t xml:space="preserve"> Employees; and</w:t>
      </w:r>
    </w:p>
    <w:p w14:paraId="158FE10D" w14:textId="77777777" w:rsidR="004B0388" w:rsidRPr="00EF5DB5" w:rsidRDefault="004B0388" w:rsidP="00E62BD4">
      <w:pPr>
        <w:pStyle w:val="GPSL3numberedclause"/>
      </w:pPr>
      <w:r w:rsidRPr="00EF5DB5">
        <w:t xml:space="preserve">as a result of the operation of the Employment Regulations, the </w:t>
      </w:r>
      <w:r w:rsidRPr="00EF5DB5">
        <w:rPr>
          <w:bCs/>
        </w:rPr>
        <w:t>contracts</w:t>
      </w:r>
      <w:r w:rsidRPr="00EF5DB5">
        <w:t xml:space="preserve"> of employment between the </w:t>
      </w:r>
      <w:r w:rsidR="006179E3" w:rsidRPr="00EF5DB5">
        <w:t>Contracting Authority</w:t>
      </w:r>
      <w:r w:rsidRPr="00EF5DB5">
        <w:t xml:space="preserve"> and the Transferring </w:t>
      </w:r>
      <w:r w:rsidR="006179E3" w:rsidRPr="00EF5DB5">
        <w:t>Contracting Authority</w:t>
      </w:r>
      <w:r w:rsidRPr="00EF5DB5">
        <w:t xml:space="preserve"> Employees (except in relation to any terms disapplied through operation of regulation 10(2) of the Employment Regulations) will have effect on and from the Relevant Transfer Date as if originally made between the Su</w:t>
      </w:r>
      <w:r w:rsidR="00EE2D36" w:rsidRPr="00EF5DB5">
        <w:t>pplier and/or any Notified Sub-C</w:t>
      </w:r>
      <w:r w:rsidRPr="00EF5DB5">
        <w:t xml:space="preserve">ontractor and each such Transferring </w:t>
      </w:r>
      <w:r w:rsidR="006179E3" w:rsidRPr="00EF5DB5">
        <w:t>Contracting Authority</w:t>
      </w:r>
      <w:r w:rsidRPr="00EF5DB5">
        <w:t xml:space="preserve"> Employee.</w:t>
      </w:r>
    </w:p>
    <w:p w14:paraId="4BB95A35"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shall comply with all its obligations under the Employment Regulations and shall perform and discharge all its obligations in respect of the Transferring </w:t>
      </w:r>
      <w:r w:rsidR="006179E3" w:rsidRPr="00EF5DB5">
        <w:t>Contracting Authority</w:t>
      </w:r>
      <w:r w:rsidRPr="00EF5DB5">
        <w:t xml:space="preserve">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sidR="006179E3" w:rsidRPr="00EF5DB5">
        <w:t>Contracting Authority</w:t>
      </w:r>
      <w:r w:rsidRPr="00EF5DB5">
        <w:t>; and (ii) the Su</w:t>
      </w:r>
      <w:r w:rsidR="00EE2D36" w:rsidRPr="00EF5DB5">
        <w:t>pplier and/or any Notified Sub-C</w:t>
      </w:r>
      <w:r w:rsidRPr="00EF5DB5">
        <w:t xml:space="preserve">ontractor (as appropriate).  </w:t>
      </w:r>
    </w:p>
    <w:p w14:paraId="20C67CB8" w14:textId="77777777" w:rsidR="004B0388" w:rsidRPr="00EF5DB5" w:rsidRDefault="000C52D8" w:rsidP="00E62BD4">
      <w:pPr>
        <w:pStyle w:val="GPSL1SCHEDULEHeading"/>
        <w:rPr>
          <w:rFonts w:ascii="Calibri" w:hAnsi="Calibri"/>
        </w:rPr>
      </w:pPr>
      <w:r w:rsidRPr="00EF5DB5">
        <w:rPr>
          <w:rFonts w:ascii="Calibri" w:hAnsi="Calibri"/>
        </w:rPr>
        <w:t>AUTHORITY</w:t>
      </w:r>
      <w:r w:rsidR="004B0388" w:rsidRPr="00EF5DB5">
        <w:rPr>
          <w:rFonts w:ascii="Calibri" w:hAnsi="Calibri"/>
        </w:rPr>
        <w:t xml:space="preserve"> INDEMNITIES</w:t>
      </w:r>
    </w:p>
    <w:p w14:paraId="79AB7409" w14:textId="77777777" w:rsidR="004B0388" w:rsidRPr="00EF5DB5" w:rsidRDefault="004B0388" w:rsidP="00E62BD4">
      <w:pPr>
        <w:pStyle w:val="GPSL2numberedclause"/>
      </w:pPr>
      <w:r w:rsidRPr="00EF5DB5">
        <w:t xml:space="preserve">Subject to Paragraph 2.2, the </w:t>
      </w:r>
      <w:r w:rsidR="006179E3" w:rsidRPr="00EF5DB5">
        <w:t>Contracting Authority</w:t>
      </w:r>
      <w:r w:rsidRPr="00EF5DB5">
        <w:t xml:space="preserve"> shall indemnify the</w:t>
      </w:r>
      <w:r w:rsidR="00EE2D36" w:rsidRPr="00EF5DB5">
        <w:t xml:space="preserve"> Supplier and any Notified Sub-C</w:t>
      </w:r>
      <w:r w:rsidRPr="00EF5DB5">
        <w:t xml:space="preserve">ontractor against any Employee Liabilities in respect of any Transferring </w:t>
      </w:r>
      <w:r w:rsidR="006179E3" w:rsidRPr="00EF5DB5">
        <w:t>Contracting Authority</w:t>
      </w:r>
      <w:r w:rsidRPr="00EF5DB5">
        <w:t xml:space="preserve"> Employee (or, where applicable any employee representative as defined in the Employment Regulations) arising from or as a result of:</w:t>
      </w:r>
    </w:p>
    <w:p w14:paraId="418F6B44" w14:textId="77777777" w:rsidR="004B0388" w:rsidRPr="00EF5DB5" w:rsidRDefault="004B0388" w:rsidP="00E62BD4">
      <w:pPr>
        <w:pStyle w:val="GPSL3numberedclause"/>
      </w:pPr>
      <w:r w:rsidRPr="00EF5DB5">
        <w:t xml:space="preserve">any act or omission by the </w:t>
      </w:r>
      <w:r w:rsidR="006179E3" w:rsidRPr="00EF5DB5">
        <w:t>Contracting Authority</w:t>
      </w:r>
      <w:r w:rsidRPr="00EF5DB5">
        <w:t xml:space="preserve"> occurring before the Relevant Transfer Date;</w:t>
      </w:r>
    </w:p>
    <w:p w14:paraId="3612DC0E" w14:textId="77777777" w:rsidR="004B0388" w:rsidRPr="00EF5DB5" w:rsidRDefault="004B0388" w:rsidP="00E62BD4">
      <w:pPr>
        <w:pStyle w:val="GPSL3numberedclause"/>
      </w:pPr>
      <w:r w:rsidRPr="00EF5DB5">
        <w:t xml:space="preserve">the breach or non-observance by the </w:t>
      </w:r>
      <w:r w:rsidR="006179E3" w:rsidRPr="00EF5DB5">
        <w:t>Contracting Authority</w:t>
      </w:r>
      <w:r w:rsidRPr="00EF5DB5">
        <w:t xml:space="preserve"> before the Relevant Transfer Date of:</w:t>
      </w:r>
    </w:p>
    <w:p w14:paraId="0C90E273" w14:textId="77777777" w:rsidR="004B0388" w:rsidRPr="00EF5DB5" w:rsidRDefault="004B0388" w:rsidP="00E62BD4">
      <w:pPr>
        <w:pStyle w:val="GPSL4numberedclause"/>
        <w:rPr>
          <w:szCs w:val="22"/>
        </w:rPr>
      </w:pPr>
      <w:r w:rsidRPr="00EF5DB5">
        <w:rPr>
          <w:szCs w:val="22"/>
        </w:rPr>
        <w:t xml:space="preserve">any collective agreement applicable to the Transferring </w:t>
      </w:r>
      <w:r w:rsidR="006179E3" w:rsidRPr="00EF5DB5">
        <w:rPr>
          <w:szCs w:val="22"/>
        </w:rPr>
        <w:t>Contracting Authority</w:t>
      </w:r>
      <w:r w:rsidRPr="00EF5DB5">
        <w:rPr>
          <w:szCs w:val="22"/>
        </w:rPr>
        <w:t xml:space="preserve"> Employees; and/or </w:t>
      </w:r>
    </w:p>
    <w:p w14:paraId="2D4C15B1" w14:textId="77777777" w:rsidR="004B0388" w:rsidRPr="00EF5DB5" w:rsidRDefault="004B0388" w:rsidP="00E62BD4">
      <w:pPr>
        <w:pStyle w:val="GPSL4numberedclause"/>
        <w:rPr>
          <w:szCs w:val="22"/>
        </w:rPr>
      </w:pPr>
      <w:r w:rsidRPr="00EF5DB5">
        <w:rPr>
          <w:szCs w:val="22"/>
        </w:rPr>
        <w:t xml:space="preserve">any custom or practice in respect of any Transferring </w:t>
      </w:r>
      <w:r w:rsidR="006179E3" w:rsidRPr="00EF5DB5">
        <w:rPr>
          <w:szCs w:val="22"/>
        </w:rPr>
        <w:t>Contracting Authority</w:t>
      </w:r>
      <w:r w:rsidRPr="00EF5DB5">
        <w:rPr>
          <w:szCs w:val="22"/>
        </w:rPr>
        <w:t xml:space="preserve"> Employees which the </w:t>
      </w:r>
      <w:r w:rsidR="006179E3" w:rsidRPr="00EF5DB5">
        <w:rPr>
          <w:szCs w:val="22"/>
        </w:rPr>
        <w:t>Contracting Authority</w:t>
      </w:r>
      <w:r w:rsidRPr="00EF5DB5">
        <w:rPr>
          <w:szCs w:val="22"/>
        </w:rPr>
        <w:t xml:space="preserve"> is contractually bound to honour;</w:t>
      </w:r>
    </w:p>
    <w:p w14:paraId="5AE8FED1" w14:textId="77777777" w:rsidR="004B0388" w:rsidRPr="00EF5DB5" w:rsidRDefault="004B0388" w:rsidP="00E62BD4">
      <w:pPr>
        <w:pStyle w:val="GPSL3numberedclause"/>
      </w:pPr>
      <w:r w:rsidRPr="00EF5DB5">
        <w:t xml:space="preserve">any claim by any trade union or other body or person representing the Transferring </w:t>
      </w:r>
      <w:r w:rsidR="006179E3" w:rsidRPr="00EF5DB5">
        <w:t>Contracting Authority</w:t>
      </w:r>
      <w:r w:rsidRPr="00EF5DB5">
        <w:t xml:space="preserve"> Employees arising from or connected with any failure by the </w:t>
      </w:r>
      <w:r w:rsidR="006179E3" w:rsidRPr="00EF5DB5">
        <w:t>Contracting Authority</w:t>
      </w:r>
      <w:r w:rsidRPr="00EF5DB5">
        <w:t xml:space="preserve"> to comply with any legal obligation to such trade union, body or person arising before the Relevant Transfer Date;</w:t>
      </w:r>
    </w:p>
    <w:p w14:paraId="378477C3" w14:textId="77777777" w:rsidR="004B0388" w:rsidRPr="00EF5DB5" w:rsidRDefault="004B0388" w:rsidP="00E62BD4">
      <w:pPr>
        <w:pStyle w:val="GPSL3numberedclause"/>
      </w:pPr>
      <w:r w:rsidRPr="00EF5DB5">
        <w:lastRenderedPageBreak/>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6FF33387" w14:textId="77777777" w:rsidR="004B0388" w:rsidRPr="00EF5DB5" w:rsidRDefault="004B0388" w:rsidP="00E62BD4">
      <w:pPr>
        <w:pStyle w:val="GPSL4numberedclause"/>
        <w:rPr>
          <w:szCs w:val="22"/>
        </w:rPr>
      </w:pPr>
      <w:r w:rsidRPr="00EF5DB5">
        <w:rPr>
          <w:szCs w:val="22"/>
        </w:rPr>
        <w:t xml:space="preserve">in relation to any Transferring </w:t>
      </w:r>
      <w:r w:rsidR="006179E3" w:rsidRPr="00EF5DB5">
        <w:rPr>
          <w:szCs w:val="22"/>
        </w:rPr>
        <w:t>Contracting Authority</w:t>
      </w:r>
      <w:r w:rsidRPr="00EF5DB5">
        <w:rPr>
          <w:szCs w:val="22"/>
        </w:rPr>
        <w:t xml:space="preserve"> Employee, to the extent that the proceeding, claim or demand by HMRC or other </w:t>
      </w:r>
      <w:r w:rsidR="001123AD" w:rsidRPr="00EF5DB5">
        <w:rPr>
          <w:szCs w:val="22"/>
        </w:rPr>
        <w:t>statutory authority</w:t>
      </w:r>
      <w:r w:rsidRPr="00EF5DB5">
        <w:rPr>
          <w:szCs w:val="22"/>
        </w:rPr>
        <w:t xml:space="preserve"> relates to financial obligations arising before the Relevant Transfer Date; and</w:t>
      </w:r>
    </w:p>
    <w:p w14:paraId="600CAB04" w14:textId="77777777" w:rsidR="004B0388" w:rsidRPr="00EF5DB5" w:rsidRDefault="004B0388" w:rsidP="00E62BD4">
      <w:pPr>
        <w:pStyle w:val="GPSL4numberedclause"/>
        <w:rPr>
          <w:szCs w:val="22"/>
        </w:rPr>
      </w:pPr>
      <w:r w:rsidRPr="00EF5DB5">
        <w:rPr>
          <w:szCs w:val="22"/>
        </w:rPr>
        <w:t xml:space="preserve">in relation to any employee who is not a Transferring </w:t>
      </w:r>
      <w:r w:rsidR="006179E3" w:rsidRPr="00EF5DB5">
        <w:rPr>
          <w:szCs w:val="22"/>
        </w:rPr>
        <w:t>Contracting Authority</w:t>
      </w:r>
      <w:r w:rsidRPr="00EF5DB5">
        <w:rPr>
          <w:szCs w:val="22"/>
        </w:rPr>
        <w:t xml:space="preserve"> Employee and in respect of whom it is later alleged or determined that the Employment Regulations applied so as to transfer his/her employment from the </w:t>
      </w:r>
      <w:r w:rsidR="006179E3" w:rsidRPr="00EF5DB5">
        <w:rPr>
          <w:szCs w:val="22"/>
        </w:rPr>
        <w:t>Contracting Authority</w:t>
      </w:r>
      <w:r w:rsidRPr="00EF5DB5">
        <w:rPr>
          <w:szCs w:val="22"/>
        </w:rPr>
        <w:t xml:space="preserve"> to the Su</w:t>
      </w:r>
      <w:r w:rsidR="00EE2D36" w:rsidRPr="00EF5DB5">
        <w:rPr>
          <w:szCs w:val="22"/>
        </w:rPr>
        <w:t>pplier and/or any Notified Sub-C</w:t>
      </w:r>
      <w:r w:rsidRPr="00EF5DB5">
        <w:rPr>
          <w:szCs w:val="22"/>
        </w:rPr>
        <w:t xml:space="preserve">ontractor as appropriate, to the extent that the proceeding, claim or demand by the HMRC or other </w:t>
      </w:r>
      <w:r w:rsidR="001123AD" w:rsidRPr="00EF5DB5">
        <w:rPr>
          <w:szCs w:val="22"/>
        </w:rPr>
        <w:t>statutory authority</w:t>
      </w:r>
      <w:r w:rsidRPr="00EF5DB5">
        <w:rPr>
          <w:szCs w:val="22"/>
        </w:rPr>
        <w:t xml:space="preserve"> relates to financial obligations arising before the Relevant Transfer Date.</w:t>
      </w:r>
    </w:p>
    <w:p w14:paraId="6109A4B9" w14:textId="77777777" w:rsidR="004B0388" w:rsidRPr="00EF5DB5" w:rsidRDefault="004B0388" w:rsidP="00E62BD4">
      <w:pPr>
        <w:pStyle w:val="GPSL3numberedclause"/>
      </w:pPr>
      <w:r w:rsidRPr="00EF5DB5">
        <w:t xml:space="preserve">a failure of the </w:t>
      </w:r>
      <w:r w:rsidR="006179E3" w:rsidRPr="00EF5DB5">
        <w:t>Contracting Authority</w:t>
      </w:r>
      <w:r w:rsidRPr="00EF5DB5">
        <w:t xml:space="preserve"> to discharge, or procure the discharge of, all wages, salaries and all other benefits and all PAYE tax deductions and national insurance contributions relating to the Transferring </w:t>
      </w:r>
      <w:r w:rsidR="006179E3" w:rsidRPr="00EF5DB5">
        <w:t>Contracting Authority</w:t>
      </w:r>
      <w:r w:rsidRPr="00EF5DB5">
        <w:t xml:space="preserve"> Employees arising before the Relevant Transfer Date;</w:t>
      </w:r>
    </w:p>
    <w:p w14:paraId="4A01391A" w14:textId="77777777" w:rsidR="004B0388" w:rsidRPr="00EF5DB5" w:rsidRDefault="004B0388" w:rsidP="00E62BD4">
      <w:pPr>
        <w:pStyle w:val="GPSL3numberedclause"/>
      </w:pPr>
      <w:r w:rsidRPr="00EF5DB5">
        <w:t xml:space="preserve">any claim made by or in respect of any person employed or formerly employed by the </w:t>
      </w:r>
      <w:r w:rsidR="006179E3" w:rsidRPr="00EF5DB5">
        <w:t>Contracting Authority</w:t>
      </w:r>
      <w:r w:rsidRPr="00EF5DB5">
        <w:t xml:space="preserve"> other than a Transferring </w:t>
      </w:r>
      <w:r w:rsidR="006179E3" w:rsidRPr="00EF5DB5">
        <w:t>Contracting Authority</w:t>
      </w:r>
      <w:r w:rsidRPr="00EF5DB5">
        <w:t xml:space="preserve"> Employee for whom it is alleged the Su</w:t>
      </w:r>
      <w:r w:rsidR="00EE2D36" w:rsidRPr="00EF5DB5">
        <w:t>pplier and/or any Notified Sub-C</w:t>
      </w:r>
      <w:r w:rsidRPr="00EF5DB5">
        <w:t>ontractor as appropriate may be liable by virtue of the Employment Regulations and/or the Acquired Rights Directive; and</w:t>
      </w:r>
    </w:p>
    <w:p w14:paraId="2BF889DD" w14:textId="77777777" w:rsidR="004B0388" w:rsidRPr="00EF5DB5" w:rsidRDefault="004B0388" w:rsidP="00E62BD4">
      <w:pPr>
        <w:pStyle w:val="GPSL3numberedclause"/>
      </w:pPr>
      <w:r w:rsidRPr="00EF5DB5">
        <w:t xml:space="preserve">any claim made by or in respect of a Transferring </w:t>
      </w:r>
      <w:r w:rsidR="006179E3" w:rsidRPr="00EF5DB5">
        <w:t>Contracting Authority</w:t>
      </w:r>
      <w:r w:rsidRPr="00EF5DB5">
        <w:t xml:space="preserve"> Employee or any appropriate employee representative (as defined in the Employment Regulations) of any Transferring </w:t>
      </w:r>
      <w:r w:rsidR="006179E3" w:rsidRPr="00EF5DB5">
        <w:t>Contracting Authority</w:t>
      </w:r>
      <w:r w:rsidRPr="00EF5DB5">
        <w:t xml:space="preserve"> Employee relating to any act or omission of the </w:t>
      </w:r>
      <w:r w:rsidR="006179E3" w:rsidRPr="00EF5DB5">
        <w:t>Contracting Authority</w:t>
      </w:r>
      <w:r w:rsidRPr="00EF5DB5">
        <w:t xml:space="preserve"> in relation to its obligations under regulation 13 of the Employment Regulations, except to the extent that the liability arises from the fail</w:t>
      </w:r>
      <w:r w:rsidR="00EE2D36" w:rsidRPr="00EF5DB5">
        <w:t>ure by the Supplier or any Sub-C</w:t>
      </w:r>
      <w:r w:rsidRPr="00EF5DB5">
        <w:t>ontractor to comply with regulation 13(4) of the Employment Regulations.</w:t>
      </w:r>
    </w:p>
    <w:p w14:paraId="78CDC0F1" w14:textId="77777777" w:rsidR="004B0388" w:rsidRPr="00EF5DB5" w:rsidRDefault="004B0388" w:rsidP="00E62BD4">
      <w:pPr>
        <w:pStyle w:val="GPSL2numberedclause"/>
      </w:pPr>
      <w:r w:rsidRPr="00EF5DB5">
        <w:t>The indemnities in Paragraph 2.1 shall not apply to the extent that the Employee Liabilities arise or are attributable to an act or omiss</w:t>
      </w:r>
      <w:r w:rsidR="00EE2D36" w:rsidRPr="00EF5DB5">
        <w:t>ion of the Supplier or any Sub-C</w:t>
      </w:r>
      <w:r w:rsidRPr="00EF5DB5">
        <w:t xml:space="preserve">ontractor </w:t>
      </w:r>
      <w:r w:rsidR="00EE2D36" w:rsidRPr="00EF5DB5">
        <w:t>(whether or not a Notified Sub-C</w:t>
      </w:r>
      <w:r w:rsidRPr="00EF5DB5">
        <w:t xml:space="preserve">ontractor) whether occurring or having its origin before, on or after the Relevant Transfer Date including any Employee Liabilities: </w:t>
      </w:r>
    </w:p>
    <w:p w14:paraId="086FDFB4" w14:textId="77777777" w:rsidR="004B0388" w:rsidRPr="00EF5DB5" w:rsidRDefault="004B0388" w:rsidP="00E62BD4">
      <w:pPr>
        <w:pStyle w:val="GPSL3numberedclause"/>
      </w:pPr>
      <w:r w:rsidRPr="00EF5DB5">
        <w:t xml:space="preserve">arising out of the resignation of any Transferring </w:t>
      </w:r>
      <w:r w:rsidR="006179E3" w:rsidRPr="00EF5DB5">
        <w:t>Contracting Authority</w:t>
      </w:r>
      <w:r w:rsidRPr="00EF5DB5">
        <w:t xml:space="preserve"> Employee before the Relevant Transfer Date on account of substantial detrimental changes to his/her working conditions proposed by the Supplier and/or any Su</w:t>
      </w:r>
      <w:r w:rsidR="00424C74" w:rsidRPr="00EF5DB5">
        <w:t>b-C</w:t>
      </w:r>
      <w:r w:rsidRPr="00EF5DB5">
        <w:t>ontractor to occur in the period from (and including) the Relevant Transfer Date; or</w:t>
      </w:r>
    </w:p>
    <w:p w14:paraId="46E5C37F" w14:textId="77777777" w:rsidR="004B0388" w:rsidRPr="00EF5DB5" w:rsidRDefault="004B0388" w:rsidP="00E62BD4">
      <w:pPr>
        <w:pStyle w:val="GPSL3numberedclause"/>
      </w:pPr>
      <w:r w:rsidRPr="00EF5DB5">
        <w:t>arising from the fail</w:t>
      </w:r>
      <w:r w:rsidR="00424C74" w:rsidRPr="00EF5DB5">
        <w:t>ure by the Supplier or any Sub-C</w:t>
      </w:r>
      <w:r w:rsidRPr="00EF5DB5">
        <w:t>ontractor to comply with its obligations under the Employment Regulations.</w:t>
      </w:r>
    </w:p>
    <w:p w14:paraId="7789C76F" w14:textId="77777777" w:rsidR="004B0388" w:rsidRPr="00EF5DB5" w:rsidRDefault="004B0388" w:rsidP="00E62BD4">
      <w:pPr>
        <w:pStyle w:val="GPSL2numberedclause"/>
      </w:pPr>
      <w:r w:rsidRPr="00EF5DB5">
        <w:t xml:space="preserve">If any person who is not identified by the </w:t>
      </w:r>
      <w:r w:rsidR="006179E3" w:rsidRPr="00EF5DB5">
        <w:t>Contracting Authority</w:t>
      </w:r>
      <w:r w:rsidRPr="00EF5DB5">
        <w:t xml:space="preserve"> as a Transferring </w:t>
      </w:r>
      <w:r w:rsidR="006179E3" w:rsidRPr="00EF5DB5">
        <w:t>Contracting Authority</w:t>
      </w:r>
      <w:r w:rsidRPr="00EF5DB5">
        <w:t xml:space="preserve"> Employee claims, or it is determined in relation to any person who is not identified by the </w:t>
      </w:r>
      <w:r w:rsidR="006179E3" w:rsidRPr="00EF5DB5">
        <w:t>Contracting Authority</w:t>
      </w:r>
      <w:r w:rsidRPr="00EF5DB5">
        <w:t xml:space="preserve"> as a Transferring </w:t>
      </w:r>
      <w:r w:rsidR="006179E3" w:rsidRPr="00EF5DB5">
        <w:t>Contracting Authority</w:t>
      </w:r>
      <w:r w:rsidRPr="00EF5DB5">
        <w:t xml:space="preserve"> Employee, that his/her contract of employment has been transferred from the </w:t>
      </w:r>
      <w:r w:rsidR="006179E3" w:rsidRPr="00EF5DB5">
        <w:t>Contracting Authority</w:t>
      </w:r>
      <w:r w:rsidRPr="00EF5DB5">
        <w:t xml:space="preserve"> to the Su</w:t>
      </w:r>
      <w:r w:rsidR="00424C74" w:rsidRPr="00EF5DB5">
        <w:t>pplier and/or any Notified Sub-C</w:t>
      </w:r>
      <w:r w:rsidRPr="00EF5DB5">
        <w:t>ontractor pursuant to the Employment Regulations or the Acquired Rights Directive then:</w:t>
      </w:r>
    </w:p>
    <w:p w14:paraId="7BB4E787" w14:textId="77777777" w:rsidR="004B0388" w:rsidRPr="00EF5DB5" w:rsidRDefault="004B0388" w:rsidP="00E62BD4">
      <w:pPr>
        <w:pStyle w:val="GPSL3numberedclause"/>
      </w:pPr>
      <w:r w:rsidRPr="00EF5DB5">
        <w:lastRenderedPageBreak/>
        <w:t>the Supplier shall, or shall</w:t>
      </w:r>
      <w:r w:rsidR="00424C74" w:rsidRPr="00EF5DB5">
        <w:t xml:space="preserve"> procure that the Notified Sub-C</w:t>
      </w:r>
      <w:r w:rsidRPr="00EF5DB5">
        <w:t xml:space="preserve">ontractor shall, within 5 Working Days of becoming aware of that fact, give notice in writing to the </w:t>
      </w:r>
      <w:r w:rsidR="006179E3" w:rsidRPr="00EF5DB5">
        <w:t>Contracting Authority</w:t>
      </w:r>
      <w:r w:rsidRPr="00EF5DB5">
        <w:t>; and</w:t>
      </w:r>
    </w:p>
    <w:p w14:paraId="66233022" w14:textId="77777777" w:rsidR="004B0388" w:rsidRPr="00EF5DB5" w:rsidRDefault="004B0388" w:rsidP="00E62BD4">
      <w:pPr>
        <w:pStyle w:val="GPSL3numberedclause"/>
      </w:pPr>
      <w:r w:rsidRPr="00EF5DB5">
        <w:t xml:space="preserve">the </w:t>
      </w:r>
      <w:r w:rsidR="006179E3" w:rsidRPr="00EF5DB5">
        <w:t>Contracting Authority</w:t>
      </w:r>
      <w:r w:rsidRPr="00EF5DB5">
        <w:t xml:space="preserve"> may offer (or may procure that a third party may offer) employment to such person within 15 Working Days of receipt of the notification by the Su</w:t>
      </w:r>
      <w:r w:rsidR="00424C74" w:rsidRPr="00EF5DB5">
        <w:t>pplier and/or any Notified Sub-C</w:t>
      </w:r>
      <w:r w:rsidRPr="00EF5DB5">
        <w:t xml:space="preserve">ontractor, or take such other reasonable steps as the </w:t>
      </w:r>
      <w:r w:rsidR="006179E3" w:rsidRPr="00EF5DB5">
        <w:t>Contracting Authority</w:t>
      </w:r>
      <w:r w:rsidRPr="00EF5DB5">
        <w:t xml:space="preserve"> considers appropriate to deal with the matter provided always that such steps are in compliance with Law.</w:t>
      </w:r>
    </w:p>
    <w:p w14:paraId="6EFA7F8F" w14:textId="77777777" w:rsidR="004B0388" w:rsidRPr="00EF5DB5" w:rsidRDefault="004B0388" w:rsidP="00E62BD4">
      <w:pPr>
        <w:pStyle w:val="GPSL2numberedclause"/>
      </w:pPr>
      <w:r w:rsidRPr="00EF5DB5">
        <w:t>If an offer referred to in Paragraph </w:t>
      </w:r>
      <w:r w:rsidR="00D3554E" w:rsidRPr="00EF5DB5">
        <w:t>2.3.2</w:t>
      </w:r>
      <w:r w:rsidRPr="00EF5DB5">
        <w:t xml:space="preserve"> is accepted, or if the situation has otherwise been resolved by the </w:t>
      </w:r>
      <w:r w:rsidR="006179E3" w:rsidRPr="00EF5DB5">
        <w:t>Contracting Authority</w:t>
      </w:r>
      <w:r w:rsidRPr="00EF5DB5">
        <w:t>, the Supplier shall, or shall</w:t>
      </w:r>
      <w:r w:rsidR="00424C74" w:rsidRPr="00EF5DB5">
        <w:t xml:space="preserve"> procure that the Notified Sub-C</w:t>
      </w:r>
      <w:r w:rsidRPr="00EF5DB5">
        <w:t>ontractor shall, immediately release the person from his/her employment or alleged employment.</w:t>
      </w:r>
    </w:p>
    <w:p w14:paraId="1AFC90C8" w14:textId="77777777" w:rsidR="004B0388" w:rsidRPr="00EF5DB5" w:rsidRDefault="004B0388" w:rsidP="00E62BD4">
      <w:pPr>
        <w:pStyle w:val="GPSL2numberedclause"/>
      </w:pPr>
      <w:r w:rsidRPr="00EF5DB5">
        <w:t>If by the end of the 15 Working Day period specified in Paragraph </w:t>
      </w:r>
      <w:r w:rsidR="00D3554E" w:rsidRPr="00EF5DB5">
        <w:t>2.3.2</w:t>
      </w:r>
      <w:r w:rsidRPr="00EF5DB5">
        <w:t>:</w:t>
      </w:r>
    </w:p>
    <w:p w14:paraId="664AF7A2" w14:textId="77777777" w:rsidR="004B0388" w:rsidRPr="00EF5DB5" w:rsidRDefault="004B0388" w:rsidP="00E62BD4">
      <w:pPr>
        <w:pStyle w:val="GPSL3numberedclause"/>
      </w:pPr>
      <w:r w:rsidRPr="00EF5DB5">
        <w:t xml:space="preserve">no such offer of employment has been made; </w:t>
      </w:r>
    </w:p>
    <w:p w14:paraId="650AFDC8" w14:textId="77777777" w:rsidR="004B0388" w:rsidRPr="00EF5DB5" w:rsidRDefault="004B0388" w:rsidP="00E62BD4">
      <w:pPr>
        <w:pStyle w:val="GPSL3numberedclause"/>
      </w:pPr>
      <w:r w:rsidRPr="00EF5DB5">
        <w:t>such offer has been made but not accepted; or</w:t>
      </w:r>
    </w:p>
    <w:p w14:paraId="71B6CC20" w14:textId="77777777" w:rsidR="004B0388" w:rsidRPr="00EF5DB5" w:rsidRDefault="004B0388" w:rsidP="00E62BD4">
      <w:pPr>
        <w:pStyle w:val="GPSL3numberedclause"/>
      </w:pPr>
      <w:r w:rsidRPr="00EF5DB5">
        <w:t>the situation has not otherwise been resolved,</w:t>
      </w:r>
    </w:p>
    <w:p w14:paraId="0CC1EC1A" w14:textId="77777777" w:rsidR="004B0388" w:rsidRPr="00EF5DB5" w:rsidRDefault="004B0388" w:rsidP="00E62BD4">
      <w:pPr>
        <w:pStyle w:val="GPSL3numberedclause"/>
        <w:numPr>
          <w:ilvl w:val="0"/>
          <w:numId w:val="0"/>
        </w:numPr>
        <w:ind w:left="1134"/>
      </w:pPr>
      <w:r w:rsidRPr="00EF5DB5">
        <w:t>the Su</w:t>
      </w:r>
      <w:r w:rsidR="00424C74" w:rsidRPr="00EF5DB5">
        <w:t>pplier and/or any Notified Sub-C</w:t>
      </w:r>
      <w:r w:rsidRPr="00EF5DB5">
        <w:t>ontractor may within 5 Working Days give notice to terminate the employment or alleged employment of such person.</w:t>
      </w:r>
    </w:p>
    <w:p w14:paraId="068B5A52" w14:textId="77777777" w:rsidR="004B0388" w:rsidRPr="00EF5DB5" w:rsidRDefault="004B0388" w:rsidP="00E62BD4">
      <w:pPr>
        <w:pStyle w:val="GPSL2numberedclause"/>
      </w:pPr>
      <w:r w:rsidRPr="00EF5DB5">
        <w:t>Subject to the Su</w:t>
      </w:r>
      <w:r w:rsidR="00424C74" w:rsidRPr="00EF5DB5">
        <w:t>pplier and/or any Notified Sub-C</w:t>
      </w:r>
      <w:r w:rsidRPr="00EF5DB5">
        <w:t>ontractor acting in accordance with the provisions of Paragraphs </w:t>
      </w:r>
      <w:r w:rsidR="00D3554E" w:rsidRPr="00EF5DB5">
        <w:t xml:space="preserve">2.3 </w:t>
      </w:r>
      <w:r w:rsidRPr="00EF5DB5">
        <w:t xml:space="preserve">to </w:t>
      </w:r>
      <w:r w:rsidR="00D3554E" w:rsidRPr="00EF5DB5">
        <w:t xml:space="preserve">2.5 </w:t>
      </w:r>
      <w:r w:rsidRPr="00EF5DB5">
        <w:t xml:space="preserve">and in accordance with all applicable proper employment procedures set out in applicable Law, the </w:t>
      </w:r>
      <w:r w:rsidR="006179E3" w:rsidRPr="00EF5DB5">
        <w:t>Contracting Authority</w:t>
      </w:r>
      <w:r w:rsidRPr="00EF5DB5">
        <w:t xml:space="preserve"> shall indemnify the Su</w:t>
      </w:r>
      <w:r w:rsidR="00424C74" w:rsidRPr="00EF5DB5">
        <w:t>pplier and/or any Notified Sub-C</w:t>
      </w:r>
      <w:r w:rsidRPr="00EF5DB5">
        <w:t xml:space="preserve">ontractor (as appropriate) against all Employee Liabilities arising out of the termination pursuant to the provisions of Paragraph 2.5 provided that the Supplier takes, or </w:t>
      </w:r>
      <w:r w:rsidR="00424C74" w:rsidRPr="00EF5DB5">
        <w:t>procures that the Notified Sub-C</w:t>
      </w:r>
      <w:r w:rsidRPr="00EF5DB5">
        <w:t>ontractor takes, all reasonable steps to minimise any such Employee Liabilities.</w:t>
      </w:r>
    </w:p>
    <w:p w14:paraId="2B14AA19" w14:textId="77777777" w:rsidR="004B0388" w:rsidRPr="00EF5DB5" w:rsidRDefault="004B0388" w:rsidP="00E62BD4">
      <w:pPr>
        <w:pStyle w:val="GPSL2numberedclause"/>
      </w:pPr>
      <w:r w:rsidRPr="00EF5DB5">
        <w:t>The indemnity in Paragraph </w:t>
      </w:r>
      <w:r w:rsidR="00D3554E" w:rsidRPr="00EF5DB5">
        <w:t>2.6</w:t>
      </w:r>
      <w:r w:rsidRPr="00EF5DB5">
        <w:t>:</w:t>
      </w:r>
    </w:p>
    <w:p w14:paraId="52CE3E4C" w14:textId="77777777" w:rsidR="004B0388" w:rsidRPr="00EF5DB5" w:rsidRDefault="004B0388" w:rsidP="00E62BD4">
      <w:pPr>
        <w:pStyle w:val="GPSL3numberedclause"/>
      </w:pPr>
      <w:r w:rsidRPr="00EF5DB5">
        <w:t>shall not apply to:</w:t>
      </w:r>
    </w:p>
    <w:p w14:paraId="4D38D2CF" w14:textId="77777777" w:rsidR="004B0388" w:rsidRPr="00EF5DB5" w:rsidRDefault="004B0388" w:rsidP="00E62BD4">
      <w:pPr>
        <w:pStyle w:val="GPSL4numberedclause"/>
        <w:rPr>
          <w:szCs w:val="22"/>
        </w:rPr>
      </w:pPr>
      <w:r w:rsidRPr="00EF5DB5">
        <w:rPr>
          <w:szCs w:val="22"/>
        </w:rPr>
        <w:t>any claim for:</w:t>
      </w:r>
    </w:p>
    <w:p w14:paraId="17FC29F1" w14:textId="77777777" w:rsidR="004B0388" w:rsidRPr="00EF5DB5" w:rsidRDefault="004B0388" w:rsidP="00E62BD4">
      <w:pPr>
        <w:pStyle w:val="GPSL5numberedclause"/>
        <w:rPr>
          <w:szCs w:val="22"/>
        </w:rPr>
      </w:pPr>
      <w:r w:rsidRPr="00EF5DB5">
        <w:rPr>
          <w:szCs w:val="22"/>
        </w:rPr>
        <w:t>discrimination, including on the grounds of sex, race, disability, age, gender reassignment, marriage or civil partnership, pregnancy and maternity or sexual orientation, religion or belief; or</w:t>
      </w:r>
    </w:p>
    <w:p w14:paraId="3FE1B4C1" w14:textId="77777777" w:rsidR="004B0388" w:rsidRPr="00EF5DB5" w:rsidRDefault="004B0388" w:rsidP="00E62BD4">
      <w:pPr>
        <w:pStyle w:val="GPSL5numberedclause"/>
        <w:rPr>
          <w:szCs w:val="22"/>
        </w:rPr>
      </w:pPr>
      <w:r w:rsidRPr="00EF5DB5">
        <w:rPr>
          <w:szCs w:val="22"/>
        </w:rPr>
        <w:t>equal pay or compensation for less favourable treatment of part-time workers or fixed-term employees,</w:t>
      </w:r>
    </w:p>
    <w:p w14:paraId="50E01E6A" w14:textId="77777777" w:rsidR="004B0388" w:rsidRPr="00EF5DB5" w:rsidRDefault="004B0388" w:rsidP="00E62BD4">
      <w:pPr>
        <w:pStyle w:val="GPSL4indent"/>
        <w:rPr>
          <w:szCs w:val="22"/>
        </w:rPr>
      </w:pPr>
      <w:r w:rsidRPr="00EF5DB5">
        <w:rPr>
          <w:szCs w:val="22"/>
        </w:rPr>
        <w:t>in any case in relation to any alleged act or omission of the Supplier an</w:t>
      </w:r>
      <w:r w:rsidR="00424C74" w:rsidRPr="00EF5DB5">
        <w:rPr>
          <w:szCs w:val="22"/>
        </w:rPr>
        <w:t>d/or any Sub-C</w:t>
      </w:r>
      <w:r w:rsidRPr="00EF5DB5">
        <w:rPr>
          <w:szCs w:val="22"/>
        </w:rPr>
        <w:t>ontractor; or</w:t>
      </w:r>
    </w:p>
    <w:p w14:paraId="40FB9B3B" w14:textId="77777777" w:rsidR="004B0388" w:rsidRPr="00EF5DB5" w:rsidRDefault="004B0388" w:rsidP="00E62BD4">
      <w:pPr>
        <w:pStyle w:val="GPSL4numberedclause"/>
        <w:rPr>
          <w:szCs w:val="22"/>
        </w:rPr>
      </w:pPr>
      <w:r w:rsidRPr="00EF5DB5">
        <w:rPr>
          <w:szCs w:val="22"/>
        </w:rPr>
        <w:t>any claim that the termination of employment was unfair because th</w:t>
      </w:r>
      <w:r w:rsidR="00424C74" w:rsidRPr="00EF5DB5">
        <w:rPr>
          <w:szCs w:val="22"/>
        </w:rPr>
        <w:t>e Supplier and/or Notified Sub-C</w:t>
      </w:r>
      <w:r w:rsidRPr="00EF5DB5">
        <w:rPr>
          <w:szCs w:val="22"/>
        </w:rPr>
        <w:t>ontractor neglected to follow a fair dismissal procedure; and</w:t>
      </w:r>
    </w:p>
    <w:p w14:paraId="0F7EEE4B" w14:textId="77777777" w:rsidR="004B0388" w:rsidRPr="00EF5DB5" w:rsidRDefault="004B0388" w:rsidP="00E62BD4">
      <w:pPr>
        <w:pStyle w:val="GPSL3numberedclause"/>
      </w:pPr>
      <w:r w:rsidRPr="00EF5DB5">
        <w:rPr>
          <w:rStyle w:val="GPSL3numberedclauseChar"/>
        </w:rPr>
        <w:t>shall apply only where the notification referred to in Paragraph </w:t>
      </w:r>
      <w:r w:rsidR="00D3554E" w:rsidRPr="00EF5DB5">
        <w:rPr>
          <w:rStyle w:val="GPSL3numberedclauseChar"/>
        </w:rPr>
        <w:t xml:space="preserve">2.3.1 </w:t>
      </w:r>
      <w:r w:rsidRPr="00EF5DB5">
        <w:rPr>
          <w:rStyle w:val="GPSL3numberedclauseChar"/>
        </w:rPr>
        <w:t>is made by the Su</w:t>
      </w:r>
      <w:r w:rsidR="00424C74" w:rsidRPr="00EF5DB5">
        <w:rPr>
          <w:rStyle w:val="GPSL3numberedclauseChar"/>
        </w:rPr>
        <w:t>pplier and/or any Notified Sub-C</w:t>
      </w:r>
      <w:r w:rsidRPr="00EF5DB5">
        <w:rPr>
          <w:rStyle w:val="GPSL3numberedclauseChar"/>
        </w:rPr>
        <w:t xml:space="preserve">ontractor (as appropriate) to the </w:t>
      </w:r>
      <w:r w:rsidR="006179E3" w:rsidRPr="00EF5DB5">
        <w:rPr>
          <w:rStyle w:val="GPSL3numberedclauseChar"/>
        </w:rPr>
        <w:t>Contracting Authority</w:t>
      </w:r>
      <w:r w:rsidRPr="00EF5DB5">
        <w:rPr>
          <w:rStyle w:val="GPSL3numberedclauseChar"/>
        </w:rPr>
        <w:t xml:space="preserve"> within 6 months of the Call Off Commencement Date</w:t>
      </w:r>
      <w:r w:rsidRPr="00EF5DB5">
        <w:t xml:space="preserve">. </w:t>
      </w:r>
    </w:p>
    <w:p w14:paraId="13886E25" w14:textId="77777777" w:rsidR="004B0388" w:rsidRPr="00EF5DB5" w:rsidRDefault="004B0388" w:rsidP="00E62BD4">
      <w:pPr>
        <w:pStyle w:val="GPSL2numberedclause"/>
      </w:pPr>
      <w:r w:rsidRPr="00EF5DB5">
        <w:lastRenderedPageBreak/>
        <w:t>If any such person as is referred to in Paragraph </w:t>
      </w:r>
      <w:r w:rsidR="00D3554E" w:rsidRPr="00EF5DB5">
        <w:t>2.3</w:t>
      </w:r>
      <w:r w:rsidRPr="00EF5DB5">
        <w:t xml:space="preserve"> is neither re-employed by the </w:t>
      </w:r>
      <w:r w:rsidR="006179E3" w:rsidRPr="00EF5DB5">
        <w:t>Contracting Authority</w:t>
      </w:r>
      <w:r w:rsidRPr="00EF5DB5">
        <w:t xml:space="preserve"> nor dismissed by the Su</w:t>
      </w:r>
      <w:r w:rsidR="00424C74" w:rsidRPr="00EF5DB5">
        <w:t>pplier and/or any Notified Sub-C</w:t>
      </w:r>
      <w:r w:rsidRPr="00EF5DB5">
        <w:t>ontractor within the time scales set out in Paragraph </w:t>
      </w:r>
      <w:r w:rsidR="00D3554E" w:rsidRPr="00EF5DB5">
        <w:t>2.5</w:t>
      </w:r>
      <w:r w:rsidRPr="00EF5DB5">
        <w:t xml:space="preserve"> such person shall be treated as having transferred to the Su</w:t>
      </w:r>
      <w:r w:rsidR="00424C74" w:rsidRPr="00EF5DB5">
        <w:t>pplier and/or any Notified Sub-C</w:t>
      </w:r>
      <w:r w:rsidRPr="00EF5DB5">
        <w:t>ontractor and the Supplier shall, or shall procure that the Notifie</w:t>
      </w:r>
      <w:r w:rsidR="00424C74" w:rsidRPr="00EF5DB5">
        <w:t>d Sub-C</w:t>
      </w:r>
      <w:r w:rsidRPr="00EF5DB5">
        <w:t>ontractor shall, comply with such obligations as may be imposed upon it under applicable Law.</w:t>
      </w:r>
    </w:p>
    <w:p w14:paraId="73F62C13" w14:textId="77777777" w:rsidR="004B0388" w:rsidRPr="00EF5DB5" w:rsidRDefault="004B0388" w:rsidP="00E62BD4">
      <w:pPr>
        <w:pStyle w:val="GPSL1SCHEDULEHeading"/>
        <w:rPr>
          <w:rFonts w:ascii="Calibri" w:hAnsi="Calibri"/>
        </w:rPr>
      </w:pPr>
      <w:r w:rsidRPr="00EF5DB5">
        <w:rPr>
          <w:rFonts w:ascii="Calibri" w:hAnsi="Calibri"/>
        </w:rPr>
        <w:t>SUPPLIER INDEMNITIES AND OBLIGATIONS</w:t>
      </w:r>
    </w:p>
    <w:p w14:paraId="4605BC4E" w14:textId="77777777" w:rsidR="004B0388" w:rsidRPr="00EF5DB5" w:rsidRDefault="004B0388" w:rsidP="00E62BD4">
      <w:pPr>
        <w:pStyle w:val="GPSL2numberedclause"/>
      </w:pPr>
      <w:r w:rsidRPr="00EF5DB5">
        <w:t>Subject to Paragraph </w:t>
      </w:r>
      <w:r w:rsidR="00D3554E" w:rsidRPr="00EF5DB5">
        <w:t xml:space="preserve">3.2 </w:t>
      </w:r>
      <w:r w:rsidRPr="00EF5DB5">
        <w:t xml:space="preserve">the Supplier shall indemnify the </w:t>
      </w:r>
      <w:r w:rsidR="006179E3" w:rsidRPr="00EF5DB5">
        <w:t>Contracting Authority</w:t>
      </w:r>
      <w:r w:rsidRPr="00EF5DB5">
        <w:t xml:space="preserve"> against any Employee Liabilities in respect of any Transferring </w:t>
      </w:r>
      <w:r w:rsidR="006179E3" w:rsidRPr="00EF5DB5">
        <w:t>Contracting Authority</w:t>
      </w:r>
      <w:r w:rsidRPr="00EF5DB5">
        <w:t xml:space="preserve"> Employee (or, where applicable any employee representative as defined in the Employment Regulations) arising from or as a result of:</w:t>
      </w:r>
    </w:p>
    <w:p w14:paraId="6515C949" w14:textId="77777777" w:rsidR="004B0388" w:rsidRPr="00EF5DB5" w:rsidRDefault="004B0388" w:rsidP="00E62BD4">
      <w:pPr>
        <w:pStyle w:val="GPSL3numberedclause"/>
      </w:pPr>
      <w:r w:rsidRPr="00EF5DB5">
        <w:t>any act or omiss</w:t>
      </w:r>
      <w:r w:rsidR="00424C74" w:rsidRPr="00EF5DB5">
        <w:t>ion by the Supplier or any Sub-C</w:t>
      </w:r>
      <w:r w:rsidRPr="00EF5DB5">
        <w:t>ontractor whether occurring before, on or after the Relevant Transfer Date;</w:t>
      </w:r>
    </w:p>
    <w:p w14:paraId="0FD7E444" w14:textId="77777777" w:rsidR="004B0388" w:rsidRPr="00EF5DB5" w:rsidRDefault="004B0388" w:rsidP="00E62BD4">
      <w:pPr>
        <w:pStyle w:val="GPSL3numberedclause"/>
      </w:pPr>
      <w:r w:rsidRPr="00EF5DB5">
        <w:t>the breach or non-observa</w:t>
      </w:r>
      <w:r w:rsidR="00424C74" w:rsidRPr="00EF5DB5">
        <w:t>nce by the Supplier or any Sub-C</w:t>
      </w:r>
      <w:r w:rsidRPr="00EF5DB5">
        <w:t>ontractor on or after the Relevant Transfer Date of:</w:t>
      </w:r>
    </w:p>
    <w:p w14:paraId="685CCA02" w14:textId="77777777" w:rsidR="004B0388" w:rsidRPr="00EF5DB5" w:rsidRDefault="004B0388" w:rsidP="00E62BD4">
      <w:pPr>
        <w:pStyle w:val="GPSL4numberedclause"/>
        <w:rPr>
          <w:szCs w:val="22"/>
        </w:rPr>
      </w:pPr>
      <w:r w:rsidRPr="00EF5DB5">
        <w:rPr>
          <w:szCs w:val="22"/>
        </w:rPr>
        <w:t xml:space="preserve">any collective agreement applicable to the Transferring </w:t>
      </w:r>
      <w:r w:rsidR="006179E3" w:rsidRPr="00EF5DB5">
        <w:rPr>
          <w:szCs w:val="22"/>
        </w:rPr>
        <w:t>Contracting Authority</w:t>
      </w:r>
      <w:r w:rsidRPr="00EF5DB5">
        <w:rPr>
          <w:szCs w:val="22"/>
        </w:rPr>
        <w:t xml:space="preserve"> Employees; and/or </w:t>
      </w:r>
    </w:p>
    <w:p w14:paraId="4ABEAF9A" w14:textId="77777777" w:rsidR="004B0388" w:rsidRPr="00EF5DB5" w:rsidRDefault="004B0388" w:rsidP="00E62BD4">
      <w:pPr>
        <w:pStyle w:val="GPSL4numberedclause"/>
        <w:rPr>
          <w:szCs w:val="22"/>
        </w:rPr>
      </w:pPr>
      <w:r w:rsidRPr="00EF5DB5">
        <w:rPr>
          <w:szCs w:val="22"/>
        </w:rPr>
        <w:t xml:space="preserve">any custom or practice in respect of any Transferring </w:t>
      </w:r>
      <w:r w:rsidR="006179E3" w:rsidRPr="00EF5DB5">
        <w:rPr>
          <w:szCs w:val="22"/>
        </w:rPr>
        <w:t>Contracting Authority</w:t>
      </w:r>
      <w:r w:rsidRPr="00EF5DB5">
        <w:rPr>
          <w:szCs w:val="22"/>
        </w:rPr>
        <w:t xml:space="preserve"> Employees</w:t>
      </w:r>
      <w:r w:rsidR="00424C74" w:rsidRPr="00EF5DB5">
        <w:rPr>
          <w:szCs w:val="22"/>
        </w:rPr>
        <w:t xml:space="preserve"> which the Supplier or any Sub-C</w:t>
      </w:r>
      <w:r w:rsidRPr="00EF5DB5">
        <w:rPr>
          <w:szCs w:val="22"/>
        </w:rPr>
        <w:t>ontractor is contractually bound to honour;</w:t>
      </w:r>
    </w:p>
    <w:p w14:paraId="106390F9" w14:textId="77777777" w:rsidR="004B0388" w:rsidRPr="00EF5DB5" w:rsidRDefault="004B0388" w:rsidP="00E62BD4">
      <w:pPr>
        <w:pStyle w:val="GPSL3numberedclause"/>
      </w:pPr>
      <w:r w:rsidRPr="00EF5DB5">
        <w:t xml:space="preserve">any claim by any trade union or other body or person representing any Transferring </w:t>
      </w:r>
      <w:r w:rsidR="006179E3" w:rsidRPr="00EF5DB5">
        <w:t>Contracting Authority</w:t>
      </w:r>
      <w:r w:rsidRPr="00EF5DB5">
        <w:t xml:space="preserve"> Employees arising from or connected with any failure by</w:t>
      </w:r>
      <w:r w:rsidR="00424C74" w:rsidRPr="00EF5DB5">
        <w:t xml:space="preserve"> the Supplier or any Sub-C</w:t>
      </w:r>
      <w:r w:rsidRPr="00EF5DB5">
        <w:t>ontractor to comply with any legal obligation to such trade union, body or person arising on or after the Relevant Transfer Date;</w:t>
      </w:r>
    </w:p>
    <w:p w14:paraId="56BD54C2" w14:textId="77777777" w:rsidR="004B0388" w:rsidRPr="00EF5DB5" w:rsidRDefault="004B0388" w:rsidP="00E62BD4">
      <w:pPr>
        <w:pStyle w:val="GPSL3numberedclause"/>
      </w:pPr>
      <w:r w:rsidRPr="00EF5DB5">
        <w:t xml:space="preserve">any proposal by the Supplier or a Sub-contractor made before the Relevant Transfer Date to make changes to the terms and conditions of employment or working conditions of any Transferring </w:t>
      </w:r>
      <w:r w:rsidR="006179E3" w:rsidRPr="00EF5DB5">
        <w:t>Contracting Authority</w:t>
      </w:r>
      <w:r w:rsidRPr="00EF5DB5">
        <w:t xml:space="preserve"> Employees to their material detriment on or after their transfer to th</w:t>
      </w:r>
      <w:r w:rsidR="00424C74" w:rsidRPr="00EF5DB5">
        <w:t>e Supplier or the relevant Sub-C</w:t>
      </w:r>
      <w:r w:rsidRPr="00EF5DB5">
        <w:t xml:space="preserve">ontractor (as the case may be) on the Relevant Transfer Date, or to change the terms and conditions of employment or working conditions of any person who would have been a Transferring </w:t>
      </w:r>
      <w:r w:rsidR="006179E3" w:rsidRPr="00EF5DB5">
        <w:t>Contracting Authority</w:t>
      </w:r>
      <w:r w:rsidRPr="00EF5DB5">
        <w:t xml:space="preserve"> Employee but for their resignation (or decision to treat their employment as terminated under regulation 4(9) of the Employment Regulations) before the Relevant Transfer Date as a result of or for a reason connected to such proposed changes; </w:t>
      </w:r>
    </w:p>
    <w:p w14:paraId="38696813" w14:textId="77777777" w:rsidR="004B0388" w:rsidRPr="00EF5DB5" w:rsidRDefault="004B0388" w:rsidP="00E62BD4">
      <w:pPr>
        <w:pStyle w:val="GPSL3numberedclause"/>
      </w:pPr>
      <w:r w:rsidRPr="00EF5DB5">
        <w:t>any statement communicated to or action underta</w:t>
      </w:r>
      <w:r w:rsidR="00424C74" w:rsidRPr="00EF5DB5">
        <w:t>ken by the Supplier or any Sub-C</w:t>
      </w:r>
      <w:r w:rsidRPr="00EF5DB5">
        <w:t xml:space="preserve">ontractor to, or in respect of, any Transferring </w:t>
      </w:r>
      <w:r w:rsidR="006179E3" w:rsidRPr="00EF5DB5">
        <w:t>Contracting Authority</w:t>
      </w:r>
      <w:r w:rsidRPr="00EF5DB5">
        <w:t xml:space="preserve"> Employee before the Relevant Transfer Date regarding the Relevant Transfer which has not been agreed in advance with the </w:t>
      </w:r>
      <w:r w:rsidR="006179E3" w:rsidRPr="00EF5DB5">
        <w:t>Contracting Authority</w:t>
      </w:r>
      <w:r w:rsidRPr="00EF5DB5">
        <w:t xml:space="preserve"> in writing;</w:t>
      </w:r>
    </w:p>
    <w:p w14:paraId="3ECA7353" w14:textId="77777777" w:rsidR="004B0388" w:rsidRPr="00EF5DB5" w:rsidRDefault="004B0388" w:rsidP="00E62BD4">
      <w:pPr>
        <w:pStyle w:val="GPSL3numberedclause"/>
      </w:pPr>
      <w:r w:rsidRPr="00EF5DB5">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77B7097F" w14:textId="77777777" w:rsidR="004B0388" w:rsidRPr="00EF5DB5" w:rsidRDefault="004B0388" w:rsidP="00E62BD4">
      <w:pPr>
        <w:pStyle w:val="GPSL4numberedclause"/>
        <w:rPr>
          <w:szCs w:val="22"/>
        </w:rPr>
      </w:pPr>
      <w:r w:rsidRPr="00EF5DB5">
        <w:rPr>
          <w:szCs w:val="22"/>
        </w:rPr>
        <w:t xml:space="preserve">in relation to any Transferring </w:t>
      </w:r>
      <w:r w:rsidR="006179E3" w:rsidRPr="00EF5DB5">
        <w:rPr>
          <w:szCs w:val="22"/>
        </w:rPr>
        <w:t>Contracting Authority</w:t>
      </w:r>
      <w:r w:rsidRPr="00EF5DB5">
        <w:rPr>
          <w:szCs w:val="22"/>
        </w:rPr>
        <w:t xml:space="preserve"> Employee, to the extent that the proceeding, claim or demand by HMRC or other </w:t>
      </w:r>
      <w:r w:rsidR="001123AD" w:rsidRPr="00EF5DB5">
        <w:rPr>
          <w:szCs w:val="22"/>
        </w:rPr>
        <w:t>statutory authority</w:t>
      </w:r>
      <w:r w:rsidRPr="00EF5DB5">
        <w:rPr>
          <w:szCs w:val="22"/>
        </w:rPr>
        <w:t xml:space="preserve"> relates to financial obligations arising on or after the Relevant Transfer Date; and</w:t>
      </w:r>
    </w:p>
    <w:p w14:paraId="43F43EE1" w14:textId="77777777" w:rsidR="004B0388" w:rsidRPr="00EF5DB5" w:rsidRDefault="004B0388" w:rsidP="00E62BD4">
      <w:pPr>
        <w:pStyle w:val="GPSL4numberedclause"/>
        <w:rPr>
          <w:szCs w:val="22"/>
        </w:rPr>
      </w:pPr>
      <w:r w:rsidRPr="00EF5DB5">
        <w:rPr>
          <w:szCs w:val="22"/>
        </w:rPr>
        <w:lastRenderedPageBreak/>
        <w:t xml:space="preserve">in relation to any employee who is not a Transferring </w:t>
      </w:r>
      <w:r w:rsidR="006179E3" w:rsidRPr="00EF5DB5">
        <w:rPr>
          <w:szCs w:val="22"/>
        </w:rPr>
        <w:t>Contracting Authority</w:t>
      </w:r>
      <w:r w:rsidRPr="00EF5DB5">
        <w:rPr>
          <w:szCs w:val="22"/>
        </w:rPr>
        <w:t xml:space="preserve"> Employee, and in respect of whom it is later alleged or determined that the Employment Regulations applied so as to transfer his/her employment from the </w:t>
      </w:r>
      <w:r w:rsidR="006179E3" w:rsidRPr="00EF5DB5">
        <w:rPr>
          <w:szCs w:val="22"/>
        </w:rPr>
        <w:t>Contracting Authority</w:t>
      </w:r>
      <w:r w:rsidR="00424C74" w:rsidRPr="00EF5DB5">
        <w:rPr>
          <w:szCs w:val="22"/>
        </w:rPr>
        <w:t xml:space="preserve"> to the Supplier or a Sub-C</w:t>
      </w:r>
      <w:r w:rsidRPr="00EF5DB5">
        <w:rPr>
          <w:szCs w:val="22"/>
        </w:rPr>
        <w:t xml:space="preserve">ontractor, to the extent that the proceeding, claim or demand by HMRC or other </w:t>
      </w:r>
      <w:r w:rsidR="001123AD" w:rsidRPr="00EF5DB5">
        <w:rPr>
          <w:szCs w:val="22"/>
        </w:rPr>
        <w:t>statutory authority</w:t>
      </w:r>
      <w:r w:rsidRPr="00EF5DB5">
        <w:rPr>
          <w:szCs w:val="22"/>
        </w:rPr>
        <w:t xml:space="preserve"> relates to financial obligations arising on or after the Relevant Transfer Date;</w:t>
      </w:r>
    </w:p>
    <w:p w14:paraId="0C1D0D64" w14:textId="77777777" w:rsidR="004B0388" w:rsidRPr="00EF5DB5" w:rsidRDefault="004B0388" w:rsidP="00E62BD4">
      <w:pPr>
        <w:pStyle w:val="GPSL3numberedclause"/>
      </w:pPr>
      <w:r w:rsidRPr="00EF5DB5">
        <w:t>a failure of the S</w:t>
      </w:r>
      <w:r w:rsidR="00424C74" w:rsidRPr="00EF5DB5">
        <w:t>upplier or any Sub-C</w:t>
      </w:r>
      <w:r w:rsidRPr="00EF5DB5">
        <w:t xml:space="preserve">ontractor to discharge or procure the discharge of all wages, salaries and all other benefits and all PAYE tax deductions and national insurance contributions relating to the Transferring </w:t>
      </w:r>
      <w:r w:rsidR="006179E3" w:rsidRPr="00EF5DB5">
        <w:t>Contracting Authority</w:t>
      </w:r>
      <w:r w:rsidRPr="00EF5DB5">
        <w:t xml:space="preserve"> Employees in respect of the period from (and including) the Relevant Transfer Date; and</w:t>
      </w:r>
    </w:p>
    <w:p w14:paraId="51976C06" w14:textId="77777777" w:rsidR="004B0388" w:rsidRPr="00EF5DB5" w:rsidRDefault="004B0388" w:rsidP="00E62BD4">
      <w:pPr>
        <w:pStyle w:val="GPSL3numberedclause"/>
      </w:pPr>
      <w:r w:rsidRPr="00EF5DB5">
        <w:t xml:space="preserve">any claim made by or in respect of a Transferring </w:t>
      </w:r>
      <w:r w:rsidR="006179E3" w:rsidRPr="00EF5DB5">
        <w:t>Contracting Authority</w:t>
      </w:r>
      <w:r w:rsidRPr="00EF5DB5">
        <w:t xml:space="preserve"> Employee or any appropriate employee representative (as defined in the Employment Regulations) of any Transferring </w:t>
      </w:r>
      <w:r w:rsidR="006179E3" w:rsidRPr="00EF5DB5">
        <w:t>Contracting Authority</w:t>
      </w:r>
      <w:r w:rsidRPr="00EF5DB5">
        <w:t xml:space="preserve"> Employee relating to any act or omiss</w:t>
      </w:r>
      <w:r w:rsidR="00424C74" w:rsidRPr="00EF5DB5">
        <w:t>ion of the Supplier or any Sub-C</w:t>
      </w:r>
      <w:r w:rsidRPr="00EF5DB5">
        <w:t xml:space="preserve">ontractor in relation to their obligations under regulation 13 of the Employment Regulations, except to the extent that the liability arises from the </w:t>
      </w:r>
      <w:r w:rsidR="006179E3" w:rsidRPr="00EF5DB5">
        <w:t>Contracting Authority</w:t>
      </w:r>
      <w:r w:rsidRPr="00EF5DB5">
        <w:t>'s failure to comply with its obligations under regulation 13 of the Employment Regulations.</w:t>
      </w:r>
    </w:p>
    <w:p w14:paraId="391812F3" w14:textId="77777777" w:rsidR="004B0388" w:rsidRPr="00EF5DB5" w:rsidRDefault="004B0388" w:rsidP="00E62BD4">
      <w:pPr>
        <w:pStyle w:val="GPSL2numberedclause"/>
      </w:pPr>
      <w:r w:rsidRPr="00EF5DB5">
        <w:t>The indemnities in Paragraph </w:t>
      </w:r>
      <w:r w:rsidR="00D3554E" w:rsidRPr="00EF5DB5">
        <w:t xml:space="preserve">3.1 </w:t>
      </w:r>
      <w:r w:rsidRPr="00EF5DB5">
        <w:t xml:space="preserve">shall not apply to the extent that the Employee Liabilities arise or are attributable to an act or omission of the </w:t>
      </w:r>
      <w:r w:rsidR="006179E3" w:rsidRPr="00EF5DB5">
        <w:t>Contracting Authority</w:t>
      </w:r>
      <w:r w:rsidRPr="00EF5DB5">
        <w:t xml:space="preserve"> whether occurring or having its origin before, on or after the Relevant Transfer Date including, without limitation, any Employee Liabilities arising from the </w:t>
      </w:r>
      <w:r w:rsidR="006179E3" w:rsidRPr="00EF5DB5">
        <w:t>Contracting Authority</w:t>
      </w:r>
      <w:r w:rsidRPr="00EF5DB5">
        <w:t>’s failure to comply with its obligations under the Employment Regulations.</w:t>
      </w:r>
    </w:p>
    <w:p w14:paraId="6B9BB5EA" w14:textId="77777777" w:rsidR="004B0388" w:rsidRPr="00EF5DB5" w:rsidRDefault="004B0388" w:rsidP="00E62BD4">
      <w:pPr>
        <w:pStyle w:val="GPSL2numberedclause"/>
      </w:pPr>
      <w:r w:rsidRPr="00EF5DB5">
        <w:t>The Supplier shall comply, a</w:t>
      </w:r>
      <w:r w:rsidR="00424C74" w:rsidRPr="00EF5DB5">
        <w:t>nd shall procure that each Sub-C</w:t>
      </w:r>
      <w:r w:rsidRPr="00EF5DB5">
        <w:t>ontractor shall comply, with all its obligations under the Employment Regulations (including its obligation to inform and consult in accordance with regulation 13 of the Employment Regulations) and shall perform and discharge, a</w:t>
      </w:r>
      <w:r w:rsidR="00424C74" w:rsidRPr="00EF5DB5">
        <w:t>nd shall procure that each Sub-C</w:t>
      </w:r>
      <w:r w:rsidRPr="00EF5DB5">
        <w:t xml:space="preserve">ontractor shall perform and discharge, all its obligations in respect of the Transferring </w:t>
      </w:r>
      <w:r w:rsidR="006179E3" w:rsidRPr="00EF5DB5">
        <w:t>Contracting Authority</w:t>
      </w:r>
      <w:r w:rsidRPr="00EF5DB5">
        <w:t xml:space="preserve">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6179E3" w:rsidRPr="00EF5DB5">
        <w:t>Contracting Authority</w:t>
      </w:r>
      <w:r w:rsidRPr="00EF5DB5">
        <w:t xml:space="preserve"> and the Supplier.</w:t>
      </w:r>
    </w:p>
    <w:p w14:paraId="4F9EB058" w14:textId="77777777" w:rsidR="004B0388" w:rsidRPr="00EF5DB5" w:rsidRDefault="004B0388" w:rsidP="00E62BD4">
      <w:pPr>
        <w:pStyle w:val="GPSL1SCHEDULEHeading"/>
        <w:rPr>
          <w:rFonts w:ascii="Calibri" w:hAnsi="Calibri"/>
        </w:rPr>
      </w:pPr>
      <w:r w:rsidRPr="00EF5DB5">
        <w:rPr>
          <w:rFonts w:ascii="Calibri" w:hAnsi="Calibri"/>
        </w:rPr>
        <w:t>INFORMATION</w:t>
      </w:r>
    </w:p>
    <w:p w14:paraId="15DFEDD2" w14:textId="77777777" w:rsidR="004B0388" w:rsidRPr="00EF5DB5" w:rsidRDefault="004B0388" w:rsidP="00E62BD4">
      <w:pPr>
        <w:pStyle w:val="GPSL2Indent"/>
        <w:ind w:left="426"/>
      </w:pPr>
      <w:r w:rsidRPr="00EF5DB5">
        <w:t>The Supplier shall, a</w:t>
      </w:r>
      <w:r w:rsidR="00424C74" w:rsidRPr="00EF5DB5">
        <w:t>nd shall procure that each Sub-C</w:t>
      </w:r>
      <w:r w:rsidRPr="00EF5DB5">
        <w:t xml:space="preserve">ontractor shall, promptly provide to the </w:t>
      </w:r>
      <w:r w:rsidR="006179E3" w:rsidRPr="00EF5DB5">
        <w:t>Contracting Authority</w:t>
      </w:r>
      <w:r w:rsidRPr="00EF5DB5">
        <w:t xml:space="preserve"> in writing such information as is necessary to enable the </w:t>
      </w:r>
      <w:r w:rsidR="006179E3" w:rsidRPr="00EF5DB5">
        <w:t>Contracting Authority</w:t>
      </w:r>
      <w:r w:rsidRPr="00EF5DB5">
        <w:t xml:space="preserve"> to carry out its duties under regulation 13 of the Employment Regulations. The </w:t>
      </w:r>
      <w:r w:rsidR="006179E3" w:rsidRPr="00EF5DB5">
        <w:t>Contracting Authority</w:t>
      </w:r>
      <w:r w:rsidRPr="00EF5DB5">
        <w:t xml:space="preserve"> shall promptly provide to the </w:t>
      </w:r>
      <w:r w:rsidR="00424C74" w:rsidRPr="00EF5DB5">
        <w:t>Supplier and each Notified Sub-C</w:t>
      </w:r>
      <w:r w:rsidRPr="00EF5DB5">
        <w:t>ontractor in writing such information as is necessary to enable the Supplier an</w:t>
      </w:r>
      <w:r w:rsidR="00424C74" w:rsidRPr="00EF5DB5">
        <w:t>d each Notified Sub-C</w:t>
      </w:r>
      <w:r w:rsidRPr="00EF5DB5">
        <w:t>ontractor to carry out their respective duties under regulation 13 of the Employment Regulations.</w:t>
      </w:r>
    </w:p>
    <w:p w14:paraId="4AB36090" w14:textId="77777777" w:rsidR="004B0388" w:rsidRPr="00EF5DB5" w:rsidRDefault="004B0388" w:rsidP="00E62BD4">
      <w:pPr>
        <w:pStyle w:val="GPSL1SCHEDULEHeading"/>
        <w:rPr>
          <w:rFonts w:ascii="Calibri" w:hAnsi="Calibri"/>
        </w:rPr>
      </w:pPr>
      <w:r w:rsidRPr="00EF5DB5">
        <w:rPr>
          <w:rFonts w:ascii="Calibri" w:hAnsi="Calibri"/>
        </w:rPr>
        <w:t>PRINCIPLES OF GOOD EMPLOYMENT PRACTICE</w:t>
      </w:r>
    </w:p>
    <w:p w14:paraId="5E8C54E5" w14:textId="77777777" w:rsidR="004B0388" w:rsidRPr="00EF5DB5" w:rsidRDefault="004B0388" w:rsidP="00E62BD4">
      <w:pPr>
        <w:pStyle w:val="GPSL2numberedclause"/>
      </w:pPr>
      <w:bookmarkStart w:id="2556" w:name="_Ref383701509"/>
      <w:r w:rsidRPr="00EF5DB5">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56"/>
    </w:p>
    <w:p w14:paraId="48A1B433" w14:textId="77777777" w:rsidR="004B0388" w:rsidRPr="00EF5DB5" w:rsidRDefault="004B0388" w:rsidP="00E62BD4">
      <w:pPr>
        <w:pStyle w:val="GPSL2numberedclause"/>
      </w:pPr>
      <w:bookmarkStart w:id="2557" w:name="_Ref383701523"/>
      <w:r w:rsidRPr="00EF5DB5">
        <w:t>The Supplier shall, a</w:t>
      </w:r>
      <w:r w:rsidR="00424C74" w:rsidRPr="00EF5DB5">
        <w:t>nd shall procure that each Sub-C</w:t>
      </w:r>
      <w:r w:rsidRPr="00EF5DB5">
        <w:t xml:space="preserve">ontractor shall, comply with any requirement notified to it by the </w:t>
      </w:r>
      <w:r w:rsidR="006179E3" w:rsidRPr="00EF5DB5">
        <w:t>Contracting Authority</w:t>
      </w:r>
      <w:r w:rsidRPr="00EF5DB5">
        <w:t xml:space="preserve"> relating to pensions in respect of any Transferring </w:t>
      </w:r>
      <w:r w:rsidR="006179E3" w:rsidRPr="00EF5DB5">
        <w:t>Contracting Authority</w:t>
      </w:r>
      <w:r w:rsidRPr="00EF5DB5">
        <w:t xml:space="preserve"> Employee as set down in:</w:t>
      </w:r>
      <w:bookmarkEnd w:id="2557"/>
    </w:p>
    <w:p w14:paraId="7E8AEEA7" w14:textId="77777777" w:rsidR="004B0388" w:rsidRPr="00EF5DB5" w:rsidRDefault="004B0388" w:rsidP="00E62BD4">
      <w:pPr>
        <w:pStyle w:val="GPSL3numberedclause"/>
      </w:pPr>
      <w:r w:rsidRPr="00EF5DB5">
        <w:t xml:space="preserve">the Cabinet Office Statement of Practice on Staff Transfers in the Public Sector of January 2000, revised 2007; </w:t>
      </w:r>
    </w:p>
    <w:p w14:paraId="32F26C9D" w14:textId="77777777" w:rsidR="004B0388" w:rsidRPr="00EF5DB5" w:rsidRDefault="004B0388" w:rsidP="00E62BD4">
      <w:pPr>
        <w:pStyle w:val="GPSL3numberedclause"/>
      </w:pPr>
      <w:r w:rsidRPr="00EF5DB5">
        <w:t xml:space="preserve">HM Treasury's guidance “Staff Transfers from Central Government: A Fair Deal for Staff Pensions of 1999; </w:t>
      </w:r>
    </w:p>
    <w:p w14:paraId="193D84E6" w14:textId="77777777" w:rsidR="004B0388" w:rsidRPr="00EF5DB5" w:rsidRDefault="004B0388" w:rsidP="00E62BD4">
      <w:pPr>
        <w:pStyle w:val="GPSL3numberedclause"/>
      </w:pPr>
      <w:r w:rsidRPr="00EF5DB5">
        <w:t>HM Treasury's guidance “Fair deal for staff pensions:  procurement of Bulk Transfer Agreements and Related Issues” of June 2004; and/or</w:t>
      </w:r>
    </w:p>
    <w:p w14:paraId="6820386E" w14:textId="77777777" w:rsidR="004B0388" w:rsidRPr="00EF5DB5" w:rsidRDefault="004B0388" w:rsidP="00E62BD4">
      <w:pPr>
        <w:pStyle w:val="GPSL3numberedclause"/>
      </w:pPr>
      <w:r w:rsidRPr="00EF5DB5">
        <w:t>the New Fair Deal.</w:t>
      </w:r>
    </w:p>
    <w:p w14:paraId="3721BBBD" w14:textId="77777777" w:rsidR="004B0388" w:rsidRPr="00EF5DB5" w:rsidRDefault="004B0388" w:rsidP="00E62BD4">
      <w:pPr>
        <w:pStyle w:val="GPSL2numberedclause"/>
      </w:pPr>
      <w:r w:rsidRPr="00EF5DB5">
        <w:t xml:space="preserve">Any changes embodied in any statement of practice, paper or other guidance that replaces any of the documentation referred to in Paragraphs </w:t>
      </w:r>
      <w:r w:rsidRPr="00EF5DB5">
        <w:fldChar w:fldCharType="begin"/>
      </w:r>
      <w:r w:rsidRPr="00EF5DB5">
        <w:instrText xml:space="preserve"> REF _Ref383701509 \r \h </w:instrText>
      </w:r>
      <w:r w:rsidR="00767FEE" w:rsidRPr="00EF5DB5">
        <w:instrText xml:space="preserve"> \* MERGEFORMAT </w:instrText>
      </w:r>
      <w:r w:rsidRPr="00EF5DB5">
        <w:fldChar w:fldCharType="separate"/>
      </w:r>
      <w:r w:rsidR="009C0ACD" w:rsidRPr="00EF5DB5">
        <w:t>5.1</w:t>
      </w:r>
      <w:r w:rsidRPr="00EF5DB5">
        <w:fldChar w:fldCharType="end"/>
      </w:r>
      <w:r w:rsidRPr="00EF5DB5">
        <w:t xml:space="preserve"> or </w:t>
      </w:r>
      <w:r w:rsidRPr="00EF5DB5">
        <w:fldChar w:fldCharType="begin"/>
      </w:r>
      <w:r w:rsidRPr="00EF5DB5">
        <w:instrText xml:space="preserve"> REF _Ref383701523 \r \h </w:instrText>
      </w:r>
      <w:r w:rsidR="00767FEE" w:rsidRPr="00EF5DB5">
        <w:instrText xml:space="preserve"> \* MERGEFORMAT </w:instrText>
      </w:r>
      <w:r w:rsidRPr="00EF5DB5">
        <w:fldChar w:fldCharType="separate"/>
      </w:r>
      <w:r w:rsidR="009C0ACD" w:rsidRPr="00EF5DB5">
        <w:t>5.2</w:t>
      </w:r>
      <w:r w:rsidRPr="00EF5DB5">
        <w:fldChar w:fldCharType="end"/>
      </w:r>
      <w:r w:rsidRPr="00EF5DB5">
        <w:t xml:space="preserve"> shall be agreed in accordance with the Variation Procedure.</w:t>
      </w:r>
    </w:p>
    <w:p w14:paraId="242C0B18" w14:textId="77777777" w:rsidR="004B0388" w:rsidRPr="00EF5DB5" w:rsidRDefault="004B0388" w:rsidP="00E62BD4">
      <w:pPr>
        <w:pStyle w:val="GPSL1SCHEDULEHeading"/>
        <w:rPr>
          <w:rFonts w:ascii="Calibri" w:hAnsi="Calibri"/>
        </w:rPr>
      </w:pPr>
      <w:r w:rsidRPr="00EF5DB5">
        <w:rPr>
          <w:rFonts w:ascii="Calibri" w:hAnsi="Calibri"/>
        </w:rPr>
        <w:t>PENSIONS</w:t>
      </w:r>
    </w:p>
    <w:p w14:paraId="48B24B7E" w14:textId="77777777" w:rsidR="004B0388" w:rsidRPr="00EF5DB5" w:rsidRDefault="004B0388" w:rsidP="00E62BD4">
      <w:pPr>
        <w:pStyle w:val="GPSL2Indent"/>
        <w:ind w:left="426"/>
      </w:pPr>
      <w:r w:rsidRPr="00EF5DB5">
        <w:t>The Supplier shall, and shal</w:t>
      </w:r>
      <w:r w:rsidR="00424C74" w:rsidRPr="00EF5DB5">
        <w:t>l procure that each of its Sub-C</w:t>
      </w:r>
      <w:r w:rsidRPr="00EF5DB5">
        <w:t>ontractors shall, comply with the pensions provisions in the following Annex.</w:t>
      </w:r>
    </w:p>
    <w:p w14:paraId="7B070E51" w14:textId="77777777" w:rsidR="0005789C" w:rsidRPr="00EF5DB5" w:rsidRDefault="0005789C" w:rsidP="00E62BD4">
      <w:pPr>
        <w:pStyle w:val="GPSmacrorestart"/>
        <w:rPr>
          <w:rFonts w:ascii="Calibri" w:hAnsi="Calibri"/>
          <w:color w:val="auto"/>
          <w:sz w:val="22"/>
          <w:szCs w:val="22"/>
        </w:rPr>
      </w:pPr>
    </w:p>
    <w:p w14:paraId="58BD28B1" w14:textId="77777777" w:rsidR="004B0388" w:rsidRPr="00EF5DB5" w:rsidRDefault="004B0388" w:rsidP="005C61BB">
      <w:pPr>
        <w:pStyle w:val="GPSSchAnnexname"/>
        <w:rPr>
          <w:rFonts w:ascii="Calibri" w:hAnsi="Calibri" w:cs="Arial"/>
        </w:rPr>
      </w:pPr>
      <w:r w:rsidRPr="00EF5DB5">
        <w:rPr>
          <w:rFonts w:ascii="Calibri" w:hAnsi="Calibri" w:cs="Arial"/>
        </w:rPr>
        <w:br w:type="page"/>
      </w:r>
      <w:bookmarkStart w:id="2558" w:name="_Toc515454242"/>
      <w:r w:rsidRPr="00EF5DB5">
        <w:rPr>
          <w:rFonts w:ascii="Calibri" w:hAnsi="Calibri" w:cs="Arial"/>
        </w:rPr>
        <w:lastRenderedPageBreak/>
        <w:t>ANNEX TO PART A</w:t>
      </w:r>
      <w:r w:rsidR="009B17F6" w:rsidRPr="00EF5DB5">
        <w:rPr>
          <w:rFonts w:ascii="Calibri" w:hAnsi="Calibri" w:cs="Arial"/>
        </w:rPr>
        <w:t>: PENSIONS</w:t>
      </w:r>
      <w:bookmarkEnd w:id="2558"/>
    </w:p>
    <w:p w14:paraId="6BCF0476" w14:textId="77777777" w:rsidR="004B0388" w:rsidRPr="00EF5DB5" w:rsidRDefault="004B0388" w:rsidP="00EF5DB5">
      <w:pPr>
        <w:pStyle w:val="GPSL1CLAUSEHEADING"/>
        <w:numPr>
          <w:ilvl w:val="0"/>
          <w:numId w:val="33"/>
        </w:numPr>
        <w:rPr>
          <w:rFonts w:ascii="Calibri" w:hAnsi="Calibri"/>
        </w:rPr>
      </w:pPr>
      <w:bookmarkStart w:id="2559" w:name="_Toc515454243"/>
      <w:r w:rsidRPr="00EF5DB5">
        <w:rPr>
          <w:rFonts w:ascii="Calibri" w:hAnsi="Calibri"/>
        </w:rPr>
        <w:t>PARTICIPATION</w:t>
      </w:r>
      <w:bookmarkEnd w:id="2559"/>
    </w:p>
    <w:p w14:paraId="7FEB0DDC" w14:textId="77777777" w:rsidR="004B0388" w:rsidRPr="00EF5DB5" w:rsidRDefault="004B0388" w:rsidP="00E62BD4">
      <w:pPr>
        <w:pStyle w:val="GPSL2numberedclause"/>
        <w:rPr>
          <w:b/>
          <w:u w:val="single"/>
        </w:rPr>
      </w:pPr>
      <w:r w:rsidRPr="00EF5DB5">
        <w:t>The Supplier undertakes to enter into the Admission Agreement.</w:t>
      </w:r>
    </w:p>
    <w:p w14:paraId="777FBFCF" w14:textId="77777777" w:rsidR="004B0388" w:rsidRPr="00EF5DB5" w:rsidRDefault="004B0388" w:rsidP="00E62BD4">
      <w:pPr>
        <w:pStyle w:val="GPSL2numberedclause"/>
        <w:rPr>
          <w:b/>
          <w:u w:val="single"/>
        </w:rPr>
      </w:pPr>
      <w:r w:rsidRPr="00EF5DB5">
        <w:t xml:space="preserve">The Supplier and the </w:t>
      </w:r>
      <w:r w:rsidR="006179E3" w:rsidRPr="00EF5DB5">
        <w:t>Contracting Authority</w:t>
      </w:r>
      <w:r w:rsidRPr="00EF5DB5">
        <w:t>:</w:t>
      </w:r>
    </w:p>
    <w:p w14:paraId="7AEE5105" w14:textId="77777777" w:rsidR="004B0388" w:rsidRPr="00EF5DB5" w:rsidRDefault="004B0388" w:rsidP="00E62BD4">
      <w:pPr>
        <w:pStyle w:val="GPSL3numberedclause"/>
        <w:rPr>
          <w:u w:val="single"/>
        </w:rPr>
      </w:pPr>
      <w:r w:rsidRPr="00EF5DB5">
        <w:t xml:space="preserve">undertake to do all such things and execute any documents (including the Admission Agreement) as may be required to enable the Supplier to participate in the Schemes in respect of the Fair Deal Employees; </w:t>
      </w:r>
    </w:p>
    <w:p w14:paraId="23A73184" w14:textId="77777777" w:rsidR="004B0388" w:rsidRPr="00EF5DB5" w:rsidRDefault="004B0388" w:rsidP="00E62BD4">
      <w:pPr>
        <w:pStyle w:val="GPSL3numberedclause"/>
      </w:pPr>
      <w:bookmarkStart w:id="2560" w:name="_Ref384036755"/>
      <w:r w:rsidRPr="00EF5DB5">
        <w:t xml:space="preserve">agree that the </w:t>
      </w:r>
      <w:r w:rsidR="006179E3" w:rsidRPr="00EF5DB5">
        <w:t>Contracting Authority</w:t>
      </w:r>
      <w:r w:rsidRPr="00EF5DB5">
        <w:t xml:space="preserve"> is entitled to make arrangements with the body responsible for the Schemes for the </w:t>
      </w:r>
      <w:r w:rsidR="006179E3" w:rsidRPr="00EF5DB5">
        <w:t>Contracting Authority</w:t>
      </w:r>
      <w:r w:rsidRPr="00EF5DB5">
        <w:t xml:space="preserve"> to be notified if the Supplier breaches the Admission Agreement;</w:t>
      </w:r>
      <w:bookmarkEnd w:id="2560"/>
      <w:r w:rsidRPr="00EF5DB5">
        <w:t xml:space="preserve"> </w:t>
      </w:r>
    </w:p>
    <w:p w14:paraId="602362CD" w14:textId="77777777" w:rsidR="004B0388" w:rsidRPr="00EF5DB5" w:rsidRDefault="004B0388" w:rsidP="00E62BD4">
      <w:pPr>
        <w:pStyle w:val="GPSL3numberedclause"/>
      </w:pPr>
      <w:r w:rsidRPr="00EF5DB5">
        <w:t xml:space="preserve">notwithstanding Paragraph </w:t>
      </w:r>
      <w:r w:rsidRPr="00EF5DB5">
        <w:fldChar w:fldCharType="begin"/>
      </w:r>
      <w:r w:rsidRPr="00EF5DB5">
        <w:instrText xml:space="preserve"> REF _Ref384036755 \w \h  \* MERGEFORMAT </w:instrText>
      </w:r>
      <w:r w:rsidRPr="00EF5DB5">
        <w:fldChar w:fldCharType="separate"/>
      </w:r>
      <w:r w:rsidR="009C0ACD" w:rsidRPr="00EF5DB5">
        <w:t>1.2.2</w:t>
      </w:r>
      <w:r w:rsidRPr="00EF5DB5">
        <w:fldChar w:fldCharType="end"/>
      </w:r>
      <w:r w:rsidRPr="00EF5DB5">
        <w:t xml:space="preserve"> of this Annex, the Supplier shall notify the </w:t>
      </w:r>
      <w:r w:rsidR="006179E3" w:rsidRPr="00EF5DB5">
        <w:t>Contracting Authority</w:t>
      </w:r>
      <w:r w:rsidRPr="00EF5DB5">
        <w:t xml:space="preserve"> in the event that it breaches the Admission Agreement; and </w:t>
      </w:r>
    </w:p>
    <w:p w14:paraId="4892481C" w14:textId="77777777" w:rsidR="004B0388" w:rsidRPr="00EF5DB5" w:rsidRDefault="004B0388" w:rsidP="00E62BD4">
      <w:pPr>
        <w:pStyle w:val="GPSL3numberedclause"/>
        <w:rPr>
          <w:u w:val="single"/>
        </w:rPr>
      </w:pPr>
      <w:r w:rsidRPr="00EF5DB5">
        <w:t xml:space="preserve">agree that the </w:t>
      </w:r>
      <w:r w:rsidR="006179E3" w:rsidRPr="00EF5DB5">
        <w:t>Contracting Authority</w:t>
      </w:r>
      <w:r w:rsidRPr="00EF5DB5">
        <w:t xml:space="preserve"> may terminate this Call Off Contract for material default in the event that the Supplier breaches the Admission Agreement.</w:t>
      </w:r>
    </w:p>
    <w:p w14:paraId="2EE53AC1" w14:textId="77777777" w:rsidR="004B0388" w:rsidRPr="00EF5DB5" w:rsidRDefault="004B0388" w:rsidP="00E62BD4">
      <w:pPr>
        <w:pStyle w:val="GPSL2numberedclause"/>
        <w:rPr>
          <w:b/>
          <w:u w:val="single"/>
        </w:rPr>
      </w:pPr>
      <w:r w:rsidRPr="00EF5DB5">
        <w:t xml:space="preserve">The Supplier shall bear its own costs and all costs that the </w:t>
      </w:r>
      <w:r w:rsidR="006179E3" w:rsidRPr="00EF5DB5">
        <w:t>Contracting Authority</w:t>
      </w:r>
      <w:r w:rsidRPr="00EF5DB5">
        <w:t xml:space="preserve"> reasonably incurs in connection with the negotiation, preparation and execution of documents to facilitate the Supplier participating in the Schemes. </w:t>
      </w:r>
    </w:p>
    <w:p w14:paraId="2B0BDD20" w14:textId="77777777" w:rsidR="004B0388" w:rsidRPr="00EF5DB5" w:rsidRDefault="004B0388" w:rsidP="00E62BD4">
      <w:pPr>
        <w:pStyle w:val="GPSL1SCHEDULEHeading"/>
        <w:rPr>
          <w:rFonts w:ascii="Calibri" w:hAnsi="Calibri"/>
        </w:rPr>
      </w:pPr>
      <w:r w:rsidRPr="00EF5DB5">
        <w:rPr>
          <w:rFonts w:ascii="Calibri" w:hAnsi="Calibri"/>
        </w:rPr>
        <w:t>FUTURE SERVICE BENEFITS</w:t>
      </w:r>
    </w:p>
    <w:p w14:paraId="012ED465" w14:textId="77777777" w:rsidR="004B0388" w:rsidRPr="00EF5DB5" w:rsidRDefault="004B0388" w:rsidP="00E62BD4">
      <w:pPr>
        <w:pStyle w:val="GPSL2numberedclause"/>
      </w:pPr>
      <w:r w:rsidRPr="00EF5DB5">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C96C9E8" w14:textId="77777777" w:rsidR="004B0388" w:rsidRPr="00EF5DB5" w:rsidRDefault="004B0388" w:rsidP="00E62BD4">
      <w:pPr>
        <w:pStyle w:val="GPSL2numberedclause"/>
      </w:pPr>
      <w:r w:rsidRPr="00EF5DB5">
        <w:t xml:space="preserve">The Supplier undertakes that should it cease to participate in the Schemes for whatever reason at a time when it has Eligible Employees, that it will, at no extra cost to the </w:t>
      </w:r>
      <w:r w:rsidR="006179E3" w:rsidRPr="00EF5DB5">
        <w:t>Contracting Authority</w:t>
      </w:r>
      <w:r w:rsidRPr="00EF5DB5">
        <w:t xml:space="preserve">, provide to any Fair Deal Employee who immediately </w:t>
      </w:r>
      <w:r w:rsidRPr="00EF5DB5">
        <w:rPr>
          <w:rFonts w:eastAsia="Arial"/>
          <w:lang w:eastAsia="en-GB"/>
        </w:rPr>
        <w:t xml:space="preserve">prior to such cessation remained an Eligible Employee with access to an occupational pension scheme certified by the Government Actuary’s Department or any actuary nominated by the </w:t>
      </w:r>
      <w:r w:rsidR="006179E3" w:rsidRPr="00EF5DB5">
        <w:rPr>
          <w:rFonts w:eastAsia="Arial"/>
          <w:lang w:eastAsia="en-GB"/>
        </w:rPr>
        <w:t>Contracting Authority</w:t>
      </w:r>
      <w:r w:rsidRPr="00EF5DB5">
        <w:rPr>
          <w:rFonts w:eastAsia="Arial"/>
          <w:lang w:eastAsia="en-GB"/>
        </w:rPr>
        <w:t xml:space="preserve"> in accordance with relevant guidance produced by the Government Actuary’s Department as providing benefits which are broadly comparable to those provided by the Schemes at the relevant date</w:t>
      </w:r>
      <w:r w:rsidRPr="00EF5DB5">
        <w:t>.</w:t>
      </w:r>
    </w:p>
    <w:p w14:paraId="3FCCB15C" w14:textId="77777777" w:rsidR="004B0388" w:rsidRPr="00EF5DB5" w:rsidRDefault="004B0388" w:rsidP="00E62BD4">
      <w:pPr>
        <w:pStyle w:val="GPSL2numberedclause"/>
      </w:pPr>
      <w:r w:rsidRPr="00EF5DB5">
        <w:t xml:space="preserve">The Parties acknowledge that the Civil Service Compensation Scheme and the Civil Service Injury Benefit Scheme (established pursuant to section 1 of the Superannuation Act 1972) are not covered by the protection of New Fair Deal. </w:t>
      </w:r>
    </w:p>
    <w:p w14:paraId="2ABCE0FA" w14:textId="77777777" w:rsidR="004B0388" w:rsidRPr="00EF5DB5" w:rsidRDefault="004B0388" w:rsidP="00E62BD4">
      <w:pPr>
        <w:pStyle w:val="GPSL1SCHEDULEHeading"/>
        <w:rPr>
          <w:rFonts w:ascii="Calibri" w:hAnsi="Calibri"/>
        </w:rPr>
      </w:pPr>
      <w:r w:rsidRPr="00EF5DB5">
        <w:rPr>
          <w:rFonts w:ascii="Calibri" w:hAnsi="Calibri"/>
        </w:rPr>
        <w:t>FUNDING</w:t>
      </w:r>
    </w:p>
    <w:p w14:paraId="2B0FA665" w14:textId="77777777" w:rsidR="004B0388" w:rsidRPr="00EF5DB5" w:rsidRDefault="004B0388" w:rsidP="00E62BD4">
      <w:pPr>
        <w:pStyle w:val="GPSL2numberedclause"/>
      </w:pPr>
      <w:r w:rsidRPr="00EF5DB5">
        <w:t>The Supplier undertakes to pay to the Schemes all such amounts as are due under the Admission Agreement and shall deduct and pay to the Schemes such employee contributions as are required by the Schemes.</w:t>
      </w:r>
    </w:p>
    <w:p w14:paraId="126F46CA" w14:textId="77777777" w:rsidR="004B0388" w:rsidRPr="00EF5DB5" w:rsidRDefault="004B0388" w:rsidP="00E62BD4">
      <w:pPr>
        <w:pStyle w:val="GPSL2numberedclause"/>
      </w:pPr>
      <w:r w:rsidRPr="00EF5DB5">
        <w:lastRenderedPageBreak/>
        <w:t xml:space="preserve">The Supplier shall indemnify and keep indemnified the </w:t>
      </w:r>
      <w:r w:rsidR="006179E3" w:rsidRPr="00EF5DB5">
        <w:t>Contracting Authority</w:t>
      </w:r>
      <w:r w:rsidRPr="00EF5DB5">
        <w:t xml:space="preserve"> on demand against any claim by, payment to, or loss incurred by, the Schemes in respect of the failure to account to the Schemes for payments received and the non-payment or the late payment of any sum payable by the Supplier to or in respect of the Schemes. </w:t>
      </w:r>
    </w:p>
    <w:p w14:paraId="51FB5B8B" w14:textId="77777777" w:rsidR="004B0388" w:rsidRPr="00EF5DB5" w:rsidRDefault="004B0388" w:rsidP="00E62BD4">
      <w:pPr>
        <w:pStyle w:val="GPSL1SCHEDULEHeading"/>
        <w:rPr>
          <w:rFonts w:ascii="Calibri" w:hAnsi="Calibri"/>
        </w:rPr>
      </w:pPr>
      <w:r w:rsidRPr="00EF5DB5">
        <w:rPr>
          <w:rFonts w:ascii="Calibri" w:hAnsi="Calibri"/>
        </w:rPr>
        <w:t>PROVISION OF INFORMATION</w:t>
      </w:r>
    </w:p>
    <w:p w14:paraId="32F3CB1F" w14:textId="77777777" w:rsidR="004B0388" w:rsidRPr="00EF5DB5" w:rsidRDefault="004B0388" w:rsidP="00E62BD4">
      <w:pPr>
        <w:pStyle w:val="GPSL2Indent"/>
      </w:pPr>
      <w:r w:rsidRPr="00EF5DB5">
        <w:t xml:space="preserve">The Supplier and the </w:t>
      </w:r>
      <w:r w:rsidR="006179E3" w:rsidRPr="00EF5DB5">
        <w:t>Contracting Authority</w:t>
      </w:r>
      <w:r w:rsidRPr="00EF5DB5">
        <w:t xml:space="preserve"> respectively undertake to each other:</w:t>
      </w:r>
    </w:p>
    <w:p w14:paraId="4DC4461E" w14:textId="77777777" w:rsidR="004B0388" w:rsidRPr="00EF5DB5" w:rsidRDefault="004B0388" w:rsidP="00E62BD4">
      <w:pPr>
        <w:pStyle w:val="GPSL2numberedclause"/>
      </w:pPr>
      <w:r w:rsidRPr="00EF5DB5">
        <w:t>to provide all information which the other Party may reasonably request concerning matters referred to in this Annex and set out in the Admission Agreement, and to supply the information as expeditiously as possible; and</w:t>
      </w:r>
    </w:p>
    <w:p w14:paraId="7DC2CF47" w14:textId="77777777" w:rsidR="004B0388" w:rsidRPr="00EF5DB5" w:rsidRDefault="004B0388" w:rsidP="00E62BD4">
      <w:pPr>
        <w:pStyle w:val="GPSL2numberedclause"/>
      </w:pPr>
      <w:r w:rsidRPr="00EF5DB5">
        <w:t>not to issue any announcements to the Fair Deal Employees prior to the Relevant Transfer Date concerning the matters stated in this Annex without the consent in writing of the other Party (not to be unreasonably withheld or delayed).</w:t>
      </w:r>
    </w:p>
    <w:p w14:paraId="3596C397" w14:textId="77777777" w:rsidR="004B0388" w:rsidRPr="00EF5DB5" w:rsidRDefault="004B0388" w:rsidP="00E62BD4">
      <w:pPr>
        <w:pStyle w:val="GPSL1SCHEDULEHeading"/>
        <w:rPr>
          <w:rFonts w:ascii="Calibri" w:hAnsi="Calibri"/>
        </w:rPr>
      </w:pPr>
      <w:r w:rsidRPr="00EF5DB5">
        <w:rPr>
          <w:rFonts w:ascii="Calibri" w:hAnsi="Calibri"/>
        </w:rPr>
        <w:t>INDEMNITY</w:t>
      </w:r>
    </w:p>
    <w:p w14:paraId="73DA47CD" w14:textId="77777777" w:rsidR="004B0388" w:rsidRPr="00EF5DB5" w:rsidRDefault="004B0388" w:rsidP="00E62BD4">
      <w:pPr>
        <w:pStyle w:val="GPSL3Indent"/>
        <w:tabs>
          <w:tab w:val="clear" w:pos="2127"/>
          <w:tab w:val="left" w:pos="426"/>
        </w:tabs>
        <w:ind w:left="426"/>
        <w:rPr>
          <w:rFonts w:ascii="Calibri" w:hAnsi="Calibri"/>
        </w:rPr>
      </w:pPr>
      <w:r w:rsidRPr="00EF5DB5">
        <w:rPr>
          <w:rStyle w:val="GPSL2IndentChar"/>
          <w:rFonts w:ascii="Calibri" w:hAnsi="Calibri"/>
        </w:rPr>
        <w:t xml:space="preserve">The Supplier undertakes to the </w:t>
      </w:r>
      <w:r w:rsidR="006179E3" w:rsidRPr="00EF5DB5">
        <w:rPr>
          <w:rStyle w:val="GPSL2IndentChar"/>
          <w:rFonts w:ascii="Calibri" w:hAnsi="Calibri"/>
        </w:rPr>
        <w:t>Contracting Authority</w:t>
      </w:r>
      <w:r w:rsidRPr="00EF5DB5">
        <w:rPr>
          <w:rStyle w:val="GPSL2IndentChar"/>
          <w:rFonts w:ascii="Calibri" w:hAnsi="Calibri"/>
        </w:rPr>
        <w:t xml:space="preserve"> to indemnify and keep indemnified the </w:t>
      </w:r>
      <w:r w:rsidR="006179E3" w:rsidRPr="00EF5DB5">
        <w:rPr>
          <w:rStyle w:val="GPSL2IndentChar"/>
          <w:rFonts w:ascii="Calibri" w:hAnsi="Calibri"/>
        </w:rPr>
        <w:t>Contracting Authority</w:t>
      </w:r>
      <w:r w:rsidRPr="00EF5DB5">
        <w:rPr>
          <w:rStyle w:val="GPSL2IndentChar"/>
          <w:rFonts w:ascii="Calibri" w:hAnsi="Calibri"/>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EF5DB5">
        <w:rPr>
          <w:rFonts w:ascii="Calibri" w:hAnsi="Calibri"/>
        </w:rPr>
        <w:t>.</w:t>
      </w:r>
    </w:p>
    <w:p w14:paraId="18017C69" w14:textId="77777777" w:rsidR="004B0388" w:rsidRPr="00EF5DB5" w:rsidRDefault="004B0388" w:rsidP="00E62BD4">
      <w:pPr>
        <w:pStyle w:val="GPSL1SCHEDULEHeading"/>
        <w:rPr>
          <w:rFonts w:ascii="Calibri" w:hAnsi="Calibri"/>
        </w:rPr>
      </w:pPr>
      <w:r w:rsidRPr="00EF5DB5">
        <w:rPr>
          <w:rFonts w:ascii="Calibri" w:hAnsi="Calibri"/>
        </w:rPr>
        <w:t>EMPLOYER OBLIGATION</w:t>
      </w:r>
    </w:p>
    <w:p w14:paraId="0C0E8238" w14:textId="77777777" w:rsidR="004B0388" w:rsidRPr="00EF5DB5" w:rsidRDefault="004B0388" w:rsidP="00E62BD4">
      <w:pPr>
        <w:pStyle w:val="GPSL2Indent"/>
        <w:ind w:left="426"/>
      </w:pPr>
      <w:r w:rsidRPr="00EF5DB5">
        <w:t>The Supplier shall comply with the requirements of the Pensions Act 2008 and the Transfer of Employment (Pension Protection) Regulations 2005.</w:t>
      </w:r>
    </w:p>
    <w:p w14:paraId="23A6490E" w14:textId="77777777" w:rsidR="004B0388" w:rsidRPr="00EF5DB5" w:rsidRDefault="004B0388" w:rsidP="00E62BD4">
      <w:pPr>
        <w:pStyle w:val="GPSL1SCHEDULEHeading"/>
        <w:rPr>
          <w:rFonts w:ascii="Calibri" w:hAnsi="Calibri"/>
        </w:rPr>
      </w:pPr>
      <w:r w:rsidRPr="00EF5DB5">
        <w:rPr>
          <w:rFonts w:ascii="Calibri" w:hAnsi="Calibri"/>
        </w:rPr>
        <w:t>SUBSEQUENT TRANSFERS</w:t>
      </w:r>
    </w:p>
    <w:p w14:paraId="3D4D6618" w14:textId="77777777" w:rsidR="004B0388" w:rsidRPr="00EF5DB5" w:rsidRDefault="004B0388" w:rsidP="00E62BD4">
      <w:pPr>
        <w:ind w:left="426"/>
        <w:rPr>
          <w:rFonts w:ascii="Calibri" w:hAnsi="Calibri"/>
        </w:rPr>
      </w:pPr>
      <w:r w:rsidRPr="00EF5DB5">
        <w:rPr>
          <w:rFonts w:ascii="Calibri" w:hAnsi="Calibri"/>
        </w:rPr>
        <w:t xml:space="preserve">The Supplier shall: </w:t>
      </w:r>
    </w:p>
    <w:p w14:paraId="5D526F8C" w14:textId="77777777" w:rsidR="004B0388" w:rsidRPr="00EF5DB5" w:rsidRDefault="004B0388" w:rsidP="00E62BD4">
      <w:pPr>
        <w:pStyle w:val="GPSL2numberedclause"/>
      </w:pPr>
      <w:r w:rsidRPr="00EF5DB5">
        <w:t xml:space="preserve">not adversely affect pension rights accrued by any Fair Deal Employee in the period ending on the date of the relevant future transfer; </w:t>
      </w:r>
    </w:p>
    <w:p w14:paraId="3E8E3CFA" w14:textId="77777777" w:rsidR="004B0388" w:rsidRPr="00EF5DB5" w:rsidRDefault="004B0388" w:rsidP="00E62BD4">
      <w:pPr>
        <w:pStyle w:val="GPSL2numberedclause"/>
      </w:pPr>
      <w:r w:rsidRPr="00EF5DB5">
        <w:t xml:space="preserve">provide all such co-operation and assistance as the Schemes and the  Replacement Supplier and/or the </w:t>
      </w:r>
      <w:r w:rsidR="006179E3" w:rsidRPr="00EF5DB5">
        <w:t>Contracting Authority</w:t>
      </w:r>
      <w:r w:rsidRPr="00EF5DB5">
        <w:t xml:space="preserve"> may reasonably require to enable the Replacement Supplier to participate in the Schemes in respect of any Eligible Employee and to give effect to any transfer of accrued rights required as part of participation under New Fair Deal; and  </w:t>
      </w:r>
    </w:p>
    <w:p w14:paraId="71C62AF8" w14:textId="77777777" w:rsidR="004B0388" w:rsidRPr="00EF5DB5" w:rsidRDefault="004B0388" w:rsidP="00E62BD4">
      <w:pPr>
        <w:pStyle w:val="GPSL2numberedclause"/>
      </w:pPr>
      <w:r w:rsidRPr="00EF5DB5">
        <w:t xml:space="preserve">for the period either: </w:t>
      </w:r>
    </w:p>
    <w:p w14:paraId="5A6B585D" w14:textId="77777777" w:rsidR="004B0388" w:rsidRPr="00EF5DB5" w:rsidRDefault="004B0388" w:rsidP="00E62BD4">
      <w:pPr>
        <w:pStyle w:val="GPSL3numberedclause"/>
        <w:rPr>
          <w:rFonts w:eastAsia="Arial"/>
        </w:rPr>
      </w:pPr>
      <w:r w:rsidRPr="00EF5DB5">
        <w:rPr>
          <w:rFonts w:eastAsia="Arial"/>
        </w:rPr>
        <w:t xml:space="preserve">after notice (for whatever reason) is given, in accordance with the other provisions of this Call Off Contract, to terminate the Agreement or any part of the </w:t>
      </w:r>
      <w:r w:rsidR="009E0BBE" w:rsidRPr="00EF5DB5">
        <w:rPr>
          <w:rFonts w:eastAsia="Arial"/>
        </w:rPr>
        <w:t>Services</w:t>
      </w:r>
      <w:r w:rsidRPr="00EF5DB5">
        <w:rPr>
          <w:rFonts w:eastAsia="Arial"/>
        </w:rPr>
        <w:t>; or</w:t>
      </w:r>
    </w:p>
    <w:p w14:paraId="6329D3C1" w14:textId="77777777" w:rsidR="004B0388" w:rsidRPr="00EF5DB5" w:rsidRDefault="004B0388" w:rsidP="00E62BD4">
      <w:pPr>
        <w:pStyle w:val="GPSL3numberedclause"/>
        <w:rPr>
          <w:rFonts w:eastAsia="Arial"/>
        </w:rPr>
      </w:pPr>
      <w:r w:rsidRPr="00EF5DB5">
        <w:rPr>
          <w:rFonts w:eastAsia="Arial"/>
        </w:rPr>
        <w:t>after the date which is two (2) years prior to the date of expiry of this Call Off Contract,</w:t>
      </w:r>
    </w:p>
    <w:p w14:paraId="56AD8980" w14:textId="77777777" w:rsidR="004B0388" w:rsidRPr="00EF5DB5" w:rsidRDefault="004B0388" w:rsidP="00E62BD4">
      <w:pPr>
        <w:ind w:left="1134"/>
        <w:rPr>
          <w:rFonts w:ascii="Calibri" w:hAnsi="Calibri"/>
        </w:rPr>
      </w:pPr>
      <w:r w:rsidRPr="00EF5DB5">
        <w:rPr>
          <w:rFonts w:ascii="Calibri" w:eastAsia="Arial" w:hAnsi="Calibri"/>
        </w:rPr>
        <w:t xml:space="preserve">ensure that no change is made to pension, retirement and death benefits provided for or in respect of any person who will transfer to the Replacement Supplier or the </w:t>
      </w:r>
      <w:r w:rsidR="006179E3" w:rsidRPr="00EF5DB5">
        <w:rPr>
          <w:rFonts w:ascii="Calibri" w:eastAsia="Arial" w:hAnsi="Calibri"/>
        </w:rPr>
        <w:t>Contracting Authority</w:t>
      </w:r>
      <w:r w:rsidRPr="00EF5DB5">
        <w:rPr>
          <w:rFonts w:ascii="Calibri" w:eastAsia="Arial" w:hAnsi="Calibri"/>
        </w:rPr>
        <w:t xml:space="preserve">, no category of earnings which were not previously pensionable </w:t>
      </w:r>
      <w:r w:rsidRPr="00EF5DB5">
        <w:rPr>
          <w:rFonts w:ascii="Calibri" w:eastAsia="Arial" w:hAnsi="Calibri"/>
        </w:rPr>
        <w:lastRenderedPageBreak/>
        <w:t xml:space="preserve">are made pensionable and the contributions (if any) payable by such employees are not reduced without (in any case) the prior approval of the </w:t>
      </w:r>
      <w:r w:rsidR="006179E3" w:rsidRPr="00EF5DB5">
        <w:rPr>
          <w:rFonts w:ascii="Calibri" w:eastAsia="Arial" w:hAnsi="Calibri"/>
        </w:rPr>
        <w:t>Contracting Authority</w:t>
      </w:r>
      <w:r w:rsidRPr="00EF5DB5">
        <w:rPr>
          <w:rFonts w:ascii="Calibri" w:eastAsia="Arial" w:hAnsi="Calibri"/>
        </w:rPr>
        <w:t xml:space="preserve"> (such approval not to be unreasonably withheld).  Save that this sub-paragraph shall not apply to any change made as a consequence of participation in an Admission Agreement.</w:t>
      </w:r>
    </w:p>
    <w:p w14:paraId="5A80CD0A" w14:textId="77777777" w:rsidR="0005789C" w:rsidRPr="00EF5DB5" w:rsidRDefault="0005789C" w:rsidP="00E62BD4">
      <w:pPr>
        <w:pStyle w:val="GPSmacrorestart"/>
        <w:rPr>
          <w:rFonts w:ascii="Calibri" w:hAnsi="Calibri"/>
          <w:color w:val="auto"/>
          <w:sz w:val="22"/>
          <w:szCs w:val="22"/>
        </w:rPr>
      </w:pPr>
    </w:p>
    <w:p w14:paraId="1A46D4CC" w14:textId="77777777" w:rsidR="00767FEE" w:rsidRPr="00EF5DB5" w:rsidRDefault="00767FEE" w:rsidP="00E62BD4">
      <w:pPr>
        <w:rPr>
          <w:rFonts w:ascii="Calibri" w:hAnsi="Calibri"/>
        </w:rPr>
      </w:pPr>
    </w:p>
    <w:p w14:paraId="2A5E599F" w14:textId="77777777" w:rsidR="00767FEE" w:rsidRPr="00EF5DB5" w:rsidRDefault="00767FEE" w:rsidP="00E62BD4">
      <w:pPr>
        <w:rPr>
          <w:rFonts w:ascii="Calibri" w:hAnsi="Calibri"/>
        </w:rPr>
      </w:pPr>
    </w:p>
    <w:p w14:paraId="00A0F57E" w14:textId="77777777" w:rsidR="00767FEE" w:rsidRPr="00EF5DB5" w:rsidRDefault="00767FEE" w:rsidP="00E62BD4">
      <w:pPr>
        <w:rPr>
          <w:rFonts w:ascii="Calibri" w:hAnsi="Calibri"/>
        </w:rPr>
      </w:pPr>
    </w:p>
    <w:p w14:paraId="39F69640" w14:textId="77777777" w:rsidR="00767FEE" w:rsidRPr="00EF5DB5" w:rsidRDefault="00767FEE" w:rsidP="00E62BD4">
      <w:pPr>
        <w:rPr>
          <w:rFonts w:ascii="Calibri" w:hAnsi="Calibri"/>
        </w:rPr>
      </w:pPr>
    </w:p>
    <w:p w14:paraId="43EEE6EC" w14:textId="77777777" w:rsidR="00767FEE" w:rsidRPr="00EF5DB5" w:rsidRDefault="00767FEE" w:rsidP="00E62BD4">
      <w:pPr>
        <w:rPr>
          <w:rFonts w:ascii="Calibri" w:hAnsi="Calibri"/>
        </w:rPr>
      </w:pPr>
    </w:p>
    <w:p w14:paraId="3F1DD097" w14:textId="77777777" w:rsidR="00767FEE" w:rsidRPr="00EF5DB5" w:rsidRDefault="00767FEE" w:rsidP="00E62BD4">
      <w:pPr>
        <w:rPr>
          <w:rFonts w:ascii="Calibri" w:hAnsi="Calibri"/>
        </w:rPr>
      </w:pPr>
    </w:p>
    <w:p w14:paraId="75D7F70F" w14:textId="77777777" w:rsidR="00767FEE" w:rsidRPr="00EF5DB5" w:rsidRDefault="00767FEE" w:rsidP="00E62BD4">
      <w:pPr>
        <w:rPr>
          <w:rFonts w:ascii="Calibri" w:hAnsi="Calibri"/>
        </w:rPr>
      </w:pPr>
    </w:p>
    <w:p w14:paraId="792E0237" w14:textId="77777777" w:rsidR="00767FEE" w:rsidRPr="00EF5DB5" w:rsidRDefault="00767FEE" w:rsidP="00E62BD4">
      <w:pPr>
        <w:rPr>
          <w:rFonts w:ascii="Calibri" w:hAnsi="Calibri"/>
        </w:rPr>
      </w:pPr>
    </w:p>
    <w:p w14:paraId="7517FD46" w14:textId="77777777" w:rsidR="00767FEE" w:rsidRPr="00EF5DB5" w:rsidRDefault="00767FEE" w:rsidP="00E62BD4">
      <w:pPr>
        <w:rPr>
          <w:rFonts w:ascii="Calibri" w:hAnsi="Calibri"/>
        </w:rPr>
      </w:pPr>
    </w:p>
    <w:p w14:paraId="345C6C07" w14:textId="77777777" w:rsidR="00767FEE" w:rsidRPr="00EF5DB5" w:rsidRDefault="00767FEE" w:rsidP="00E62BD4">
      <w:pPr>
        <w:rPr>
          <w:rFonts w:ascii="Calibri" w:hAnsi="Calibri"/>
        </w:rPr>
      </w:pPr>
    </w:p>
    <w:p w14:paraId="58A91D49" w14:textId="77777777" w:rsidR="00767FEE" w:rsidRPr="00EF5DB5" w:rsidRDefault="00767FEE" w:rsidP="00E62BD4">
      <w:pPr>
        <w:rPr>
          <w:rFonts w:ascii="Calibri" w:hAnsi="Calibri"/>
        </w:rPr>
      </w:pPr>
    </w:p>
    <w:p w14:paraId="6AD56411" w14:textId="77777777" w:rsidR="00767FEE" w:rsidRPr="00EF5DB5" w:rsidRDefault="00767FEE" w:rsidP="00E62BD4">
      <w:pPr>
        <w:rPr>
          <w:rFonts w:ascii="Calibri" w:hAnsi="Calibri"/>
        </w:rPr>
      </w:pPr>
    </w:p>
    <w:p w14:paraId="176CC542" w14:textId="77777777" w:rsidR="00767FEE" w:rsidRPr="00EF5DB5" w:rsidRDefault="00767FEE" w:rsidP="00E62BD4">
      <w:pPr>
        <w:rPr>
          <w:rFonts w:ascii="Calibri" w:hAnsi="Calibri"/>
        </w:rPr>
      </w:pPr>
    </w:p>
    <w:p w14:paraId="42D829CD" w14:textId="77777777" w:rsidR="00767FEE" w:rsidRPr="00EF5DB5" w:rsidRDefault="00767FEE" w:rsidP="00E62BD4">
      <w:pPr>
        <w:rPr>
          <w:rFonts w:ascii="Calibri" w:hAnsi="Calibri"/>
        </w:rPr>
      </w:pPr>
    </w:p>
    <w:p w14:paraId="79C8797B" w14:textId="77777777" w:rsidR="00767FEE" w:rsidRPr="00EF5DB5" w:rsidRDefault="00767FEE" w:rsidP="00E62BD4">
      <w:pPr>
        <w:rPr>
          <w:rFonts w:ascii="Calibri" w:hAnsi="Calibri"/>
        </w:rPr>
      </w:pPr>
    </w:p>
    <w:p w14:paraId="1AE965FD" w14:textId="77777777" w:rsidR="00767FEE" w:rsidRPr="00EF5DB5" w:rsidRDefault="00767FEE" w:rsidP="00E62BD4">
      <w:pPr>
        <w:rPr>
          <w:rFonts w:ascii="Calibri" w:hAnsi="Calibri"/>
        </w:rPr>
      </w:pPr>
    </w:p>
    <w:p w14:paraId="06FA4998" w14:textId="77777777" w:rsidR="00767FEE" w:rsidRPr="00EF5DB5" w:rsidRDefault="00767FEE" w:rsidP="00E62BD4">
      <w:pPr>
        <w:rPr>
          <w:rFonts w:ascii="Calibri" w:hAnsi="Calibri"/>
        </w:rPr>
      </w:pPr>
    </w:p>
    <w:p w14:paraId="4AE605EA" w14:textId="77777777" w:rsidR="00767FEE" w:rsidRPr="00EF5DB5" w:rsidRDefault="00767FEE" w:rsidP="00E62BD4">
      <w:pPr>
        <w:rPr>
          <w:rFonts w:ascii="Calibri" w:hAnsi="Calibri"/>
        </w:rPr>
      </w:pPr>
    </w:p>
    <w:p w14:paraId="757DB699" w14:textId="77777777" w:rsidR="00767FEE" w:rsidRPr="00EF5DB5" w:rsidRDefault="00767FEE" w:rsidP="00E62BD4">
      <w:pPr>
        <w:rPr>
          <w:rFonts w:ascii="Calibri" w:hAnsi="Calibri"/>
        </w:rPr>
      </w:pPr>
    </w:p>
    <w:p w14:paraId="72D30E8E" w14:textId="77777777" w:rsidR="00767FEE" w:rsidRPr="00EF5DB5" w:rsidRDefault="00767FEE" w:rsidP="00E62BD4">
      <w:pPr>
        <w:rPr>
          <w:rFonts w:ascii="Calibri" w:hAnsi="Calibri"/>
        </w:rPr>
      </w:pPr>
    </w:p>
    <w:p w14:paraId="25E24AE9" w14:textId="77777777" w:rsidR="00767FEE" w:rsidRPr="00EF5DB5" w:rsidRDefault="00767FEE" w:rsidP="00E62BD4">
      <w:pPr>
        <w:rPr>
          <w:rFonts w:ascii="Calibri" w:hAnsi="Calibri"/>
        </w:rPr>
      </w:pPr>
    </w:p>
    <w:p w14:paraId="756080B7" w14:textId="77777777" w:rsidR="00767FEE" w:rsidRPr="00EF5DB5" w:rsidRDefault="00767FEE" w:rsidP="00E62BD4">
      <w:pPr>
        <w:rPr>
          <w:rFonts w:ascii="Calibri" w:hAnsi="Calibri"/>
        </w:rPr>
      </w:pPr>
    </w:p>
    <w:p w14:paraId="1236F5E7" w14:textId="77777777" w:rsidR="004B0388" w:rsidRPr="00EF5DB5" w:rsidRDefault="004B0388" w:rsidP="005C61BB">
      <w:pPr>
        <w:pStyle w:val="GPSSchPart"/>
        <w:rPr>
          <w:rFonts w:ascii="Calibri" w:hAnsi="Calibri" w:cs="Arial"/>
          <w:bCs/>
        </w:rPr>
      </w:pPr>
      <w:r w:rsidRPr="00EF5DB5">
        <w:rPr>
          <w:rFonts w:ascii="Calibri" w:hAnsi="Calibri" w:cs="Arial"/>
        </w:rPr>
        <w:lastRenderedPageBreak/>
        <w:t>PART B</w:t>
      </w:r>
    </w:p>
    <w:p w14:paraId="6184577D" w14:textId="77777777" w:rsidR="004B0388" w:rsidRPr="00EF5DB5" w:rsidRDefault="004B0388" w:rsidP="005C61BB">
      <w:pPr>
        <w:pStyle w:val="GPSSchPart"/>
        <w:rPr>
          <w:rFonts w:ascii="Calibri" w:eastAsia="Times New Roman" w:hAnsi="Calibri" w:cs="Arial"/>
          <w:lang w:eastAsia="en-US"/>
        </w:rPr>
      </w:pPr>
      <w:r w:rsidRPr="00EF5DB5">
        <w:rPr>
          <w:rFonts w:ascii="Calibri" w:eastAsia="Times New Roman" w:hAnsi="Calibri" w:cs="Arial"/>
          <w:lang w:eastAsia="en-US"/>
        </w:rPr>
        <w:t xml:space="preserve">Transferring Former Supplier Employees at commencement of </w:t>
      </w:r>
      <w:r w:rsidR="009E0BBE" w:rsidRPr="00EF5DB5">
        <w:rPr>
          <w:rFonts w:ascii="Calibri" w:eastAsia="Times New Roman" w:hAnsi="Calibri" w:cs="Arial"/>
          <w:lang w:eastAsia="en-US"/>
        </w:rPr>
        <w:t>Services</w:t>
      </w:r>
    </w:p>
    <w:p w14:paraId="2D1D3592" w14:textId="77777777" w:rsidR="004B0388" w:rsidRPr="00EF5DB5" w:rsidRDefault="004B0388" w:rsidP="00EF5DB5">
      <w:pPr>
        <w:pStyle w:val="GPSL1CLAUSEHEADING"/>
        <w:numPr>
          <w:ilvl w:val="0"/>
          <w:numId w:val="34"/>
        </w:numPr>
        <w:rPr>
          <w:rFonts w:ascii="Calibri" w:hAnsi="Calibri"/>
        </w:rPr>
      </w:pPr>
      <w:bookmarkStart w:id="2561" w:name="_Toc515454244"/>
      <w:r w:rsidRPr="00EF5DB5">
        <w:rPr>
          <w:rFonts w:ascii="Calibri" w:hAnsi="Calibri"/>
        </w:rPr>
        <w:t>RELEVANT TRANSFERS</w:t>
      </w:r>
      <w:bookmarkEnd w:id="2561"/>
    </w:p>
    <w:p w14:paraId="549CEFBD"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and the Supplier agree that:</w:t>
      </w:r>
    </w:p>
    <w:p w14:paraId="23A60D5D" w14:textId="77777777" w:rsidR="004B0388" w:rsidRPr="00EF5DB5" w:rsidRDefault="004B0388" w:rsidP="00E62BD4">
      <w:pPr>
        <w:pStyle w:val="GPSL3numberedclause"/>
      </w:pPr>
      <w:r w:rsidRPr="00EF5DB5">
        <w:t xml:space="preserve">the commencement of the provision of the </w:t>
      </w:r>
      <w:r w:rsidR="009E0BBE" w:rsidRPr="00EF5DB5">
        <w:t>Services</w:t>
      </w:r>
      <w:r w:rsidRPr="00EF5DB5">
        <w:t xml:space="preserve"> or of any relevant part of the </w:t>
      </w:r>
      <w:r w:rsidR="009E0BBE" w:rsidRPr="00EF5DB5">
        <w:t>Services</w:t>
      </w:r>
      <w:r w:rsidRPr="00EF5DB5">
        <w:t xml:space="preserve"> will be a Relevant Transfer in relation to the Transferring Former Supplier Employees; and </w:t>
      </w:r>
    </w:p>
    <w:p w14:paraId="345B6B3F" w14:textId="77777777" w:rsidR="004B0388" w:rsidRPr="00EF5DB5" w:rsidRDefault="004B0388" w:rsidP="00E62BD4">
      <w:pPr>
        <w:pStyle w:val="GPSL3numberedclause"/>
      </w:pPr>
      <w:r w:rsidRPr="00EF5DB5">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EF5DB5">
        <w:t xml:space="preserve"> and/or Notified Sub-C</w:t>
      </w:r>
      <w:r w:rsidRPr="00EF5DB5">
        <w:t>ontractor and each such Transferring Former Supplier Employee.</w:t>
      </w:r>
    </w:p>
    <w:p w14:paraId="322E2E26" w14:textId="77777777" w:rsidR="004B0388" w:rsidRPr="00EF5DB5" w:rsidRDefault="00410EF6" w:rsidP="00E62BD4">
      <w:pPr>
        <w:pStyle w:val="GPSL2numberedclause"/>
      </w:pPr>
      <w:r w:rsidRPr="00EF5DB5">
        <w:rPr>
          <w:rStyle w:val="GPSL2numberedclauseChar1"/>
        </w:rPr>
        <w:t>Subject to Paragraph 6, t</w:t>
      </w:r>
      <w:r w:rsidR="004B0388" w:rsidRPr="00EF5DB5">
        <w:rPr>
          <w:rStyle w:val="GPSL2numberedclauseChar1"/>
        </w:rPr>
        <w:t xml:space="preserve">he </w:t>
      </w:r>
      <w:r w:rsidR="006179E3" w:rsidRPr="00EF5DB5">
        <w:rPr>
          <w:rStyle w:val="GPSL2numberedclauseChar1"/>
        </w:rPr>
        <w:t>Contracting Authority</w:t>
      </w:r>
      <w:r w:rsidR="004B0388" w:rsidRPr="00EF5DB5">
        <w:rPr>
          <w:rStyle w:val="GPSL2numberedclauseChar1"/>
        </w:rPr>
        <w:t xml:space="preserve">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w:t>
      </w:r>
      <w:r w:rsidR="006179E3" w:rsidRPr="00EF5DB5">
        <w:rPr>
          <w:rStyle w:val="GPSL2numberedclauseChar1"/>
        </w:rPr>
        <w:t>Contracting Authority</w:t>
      </w:r>
      <w:r w:rsidR="004B0388" w:rsidRPr="00EF5DB5">
        <w:rPr>
          <w:rStyle w:val="GPSL2numberedclauseChar1"/>
        </w:rPr>
        <w:t xml:space="preserve"> shall procure that each Former Supplier makes, any necessary apportionments in respect of any periodic payments</w:t>
      </w:r>
      <w:r w:rsidR="004B0388" w:rsidRPr="00EF5DB5">
        <w:t xml:space="preserve">.  </w:t>
      </w:r>
    </w:p>
    <w:p w14:paraId="30AD2E9D" w14:textId="77777777" w:rsidR="004B0388" w:rsidRPr="00EF5DB5" w:rsidRDefault="004B0388" w:rsidP="00E62BD4">
      <w:pPr>
        <w:pStyle w:val="GPSL1SCHEDULEHeading"/>
        <w:rPr>
          <w:rFonts w:ascii="Calibri" w:hAnsi="Calibri"/>
        </w:rPr>
      </w:pPr>
      <w:r w:rsidRPr="00EF5DB5">
        <w:rPr>
          <w:rFonts w:ascii="Calibri" w:hAnsi="Calibri"/>
        </w:rPr>
        <w:t>FORMER SUPPLIER INDEMNITIES</w:t>
      </w:r>
    </w:p>
    <w:p w14:paraId="7EE20975" w14:textId="77777777" w:rsidR="004B0388" w:rsidRPr="00EF5DB5" w:rsidRDefault="004B0388" w:rsidP="00E62BD4">
      <w:pPr>
        <w:pStyle w:val="GPSL2numberedclause"/>
      </w:pPr>
      <w:r w:rsidRPr="00EF5DB5">
        <w:t>Subject to Paragraph</w:t>
      </w:r>
      <w:r w:rsidR="00410EF6" w:rsidRPr="00EF5DB5">
        <w:t>s</w:t>
      </w:r>
      <w:r w:rsidR="00D3554E" w:rsidRPr="00EF5DB5">
        <w:t xml:space="preserve"> 2.2</w:t>
      </w:r>
      <w:r w:rsidR="00410EF6" w:rsidRPr="00EF5DB5">
        <w:t xml:space="preserve"> and 6</w:t>
      </w:r>
      <w:r w:rsidRPr="00EF5DB5">
        <w:t xml:space="preserve">, the </w:t>
      </w:r>
      <w:r w:rsidR="006179E3" w:rsidRPr="00EF5DB5">
        <w:t>Contracting Authority</w:t>
      </w:r>
      <w:r w:rsidRPr="00EF5DB5">
        <w:t xml:space="preserve"> shall procure that each Former Supplier shall indemnify the</w:t>
      </w:r>
      <w:r w:rsidR="00E13E67" w:rsidRPr="00EF5DB5">
        <w:t xml:space="preserve"> Supplier and any Notified Sub-C</w:t>
      </w:r>
      <w:r w:rsidRPr="00EF5DB5">
        <w:t>ontractor against any Employee Liabilities in respect of any Transferring Former Supplier Employee (or, where applicable any employee representative as defined in the Employment Regulations) arising from or as a result of:</w:t>
      </w:r>
    </w:p>
    <w:p w14:paraId="4091D832" w14:textId="77777777" w:rsidR="004B0388" w:rsidRPr="00EF5DB5" w:rsidRDefault="004B0388" w:rsidP="00E62BD4">
      <w:pPr>
        <w:pStyle w:val="GPSL3numberedclause"/>
      </w:pPr>
      <w:r w:rsidRPr="00EF5DB5">
        <w:t>any act or omission by the Former Supplier arising before the Relevant Transfer Date;</w:t>
      </w:r>
    </w:p>
    <w:p w14:paraId="361FD865" w14:textId="77777777" w:rsidR="004B0388" w:rsidRPr="00EF5DB5" w:rsidRDefault="004B0388" w:rsidP="00E62BD4">
      <w:pPr>
        <w:pStyle w:val="GPSL3numberedclause"/>
      </w:pPr>
      <w:r w:rsidRPr="00EF5DB5">
        <w:t>the breach or non-observance by the Former Supplier arising before the Relevant Transfer Date of:</w:t>
      </w:r>
    </w:p>
    <w:p w14:paraId="7EBD798C" w14:textId="77777777" w:rsidR="004B0388" w:rsidRPr="00EF5DB5" w:rsidRDefault="004B0388" w:rsidP="00E62BD4">
      <w:pPr>
        <w:pStyle w:val="GPSL4numberedclause"/>
        <w:rPr>
          <w:szCs w:val="22"/>
        </w:rPr>
      </w:pPr>
      <w:r w:rsidRPr="00EF5DB5">
        <w:rPr>
          <w:szCs w:val="22"/>
        </w:rPr>
        <w:t xml:space="preserve">any collective agreement applicable to the Transferring Former Supplier Employees; and/or </w:t>
      </w:r>
    </w:p>
    <w:p w14:paraId="45ECEE6A" w14:textId="77777777" w:rsidR="004B0388" w:rsidRPr="00EF5DB5" w:rsidRDefault="004B0388" w:rsidP="00E62BD4">
      <w:pPr>
        <w:pStyle w:val="GPSL4numberedclause"/>
        <w:rPr>
          <w:szCs w:val="22"/>
        </w:rPr>
      </w:pPr>
      <w:r w:rsidRPr="00EF5DB5">
        <w:rPr>
          <w:szCs w:val="22"/>
        </w:rPr>
        <w:t xml:space="preserve">any custom or practice in respect of any Transferring Former Supplier Employees which the Former Supplier is contractually bound to honour; </w:t>
      </w:r>
    </w:p>
    <w:p w14:paraId="2D832A68" w14:textId="77777777" w:rsidR="004B0388" w:rsidRPr="00EF5DB5" w:rsidRDefault="004B0388" w:rsidP="00E62BD4">
      <w:pPr>
        <w:pStyle w:val="GPSL3numberedclause"/>
      </w:pPr>
      <w:r w:rsidRPr="00EF5DB5">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1BFE9FB7" w14:textId="77777777" w:rsidR="004B0388" w:rsidRPr="00EF5DB5" w:rsidRDefault="004B0388" w:rsidP="00E62BD4">
      <w:pPr>
        <w:pStyle w:val="GPSL4numberedclause"/>
        <w:rPr>
          <w:szCs w:val="22"/>
        </w:rPr>
      </w:pPr>
      <w:r w:rsidRPr="00EF5DB5">
        <w:rPr>
          <w:szCs w:val="22"/>
        </w:rPr>
        <w:lastRenderedPageBreak/>
        <w:t xml:space="preserve">in relation to any Transferring Former Supplier Employee, to the extent that the proceeding, claim or demand by HMRC or other </w:t>
      </w:r>
      <w:r w:rsidR="001123AD" w:rsidRPr="00EF5DB5">
        <w:rPr>
          <w:szCs w:val="22"/>
        </w:rPr>
        <w:t>statutory authority</w:t>
      </w:r>
      <w:r w:rsidRPr="00EF5DB5">
        <w:rPr>
          <w:szCs w:val="22"/>
        </w:rPr>
        <w:t xml:space="preserve"> relates to financial obligations arising before the Relevant Transfer Date; and</w:t>
      </w:r>
    </w:p>
    <w:p w14:paraId="1241F158" w14:textId="77777777" w:rsidR="004B0388" w:rsidRPr="00EF5DB5" w:rsidRDefault="004B0388" w:rsidP="00E62BD4">
      <w:pPr>
        <w:pStyle w:val="GPSL4numberedclause"/>
        <w:rPr>
          <w:szCs w:val="22"/>
        </w:rPr>
      </w:pPr>
      <w:r w:rsidRPr="00EF5DB5">
        <w:rPr>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EF5DB5">
        <w:rPr>
          <w:szCs w:val="22"/>
        </w:rPr>
        <w:t>pplier and/or any Notified Sub-C</w:t>
      </w:r>
      <w:r w:rsidRPr="00EF5DB5">
        <w:rPr>
          <w:szCs w:val="22"/>
        </w:rPr>
        <w:t xml:space="preserve">ontractor as appropriate, to the extent that the proceeding, claim or demand by HMRC or other </w:t>
      </w:r>
      <w:r w:rsidR="001123AD" w:rsidRPr="00EF5DB5">
        <w:rPr>
          <w:szCs w:val="22"/>
        </w:rPr>
        <w:t>statutory authority</w:t>
      </w:r>
      <w:r w:rsidRPr="00EF5DB5">
        <w:rPr>
          <w:szCs w:val="22"/>
        </w:rPr>
        <w:t xml:space="preserve"> relates to financial obligations in respect of the period to (but excluding) the Relevant Transfer Date;</w:t>
      </w:r>
    </w:p>
    <w:p w14:paraId="06D489D9" w14:textId="77777777" w:rsidR="004B0388" w:rsidRPr="00EF5DB5" w:rsidRDefault="004B0388" w:rsidP="00E62BD4">
      <w:pPr>
        <w:pStyle w:val="GPSL3numberedclause"/>
      </w:pPr>
      <w:r w:rsidRPr="00EF5DB5">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22B90B3F" w14:textId="77777777" w:rsidR="004B0388" w:rsidRPr="00EF5DB5" w:rsidRDefault="004B0388" w:rsidP="00E62BD4">
      <w:pPr>
        <w:pStyle w:val="GPSL3numberedclause"/>
      </w:pPr>
      <w:r w:rsidRPr="00EF5DB5">
        <w:t>any claim made by or in respect of any person employed or formerly employed by the Former Supplier other than a Transferring Former Supplier Employee for whom it is alleged the Su</w:t>
      </w:r>
      <w:r w:rsidR="00E13E67" w:rsidRPr="00EF5DB5">
        <w:t>pplier and/or any Notified Sub-C</w:t>
      </w:r>
      <w:r w:rsidRPr="00EF5DB5">
        <w:t>ontractor as appropriate may be liable by virtue of this Call Off Contract and/or the Employment Regulations and/or the Acquired Rights Directive; and</w:t>
      </w:r>
    </w:p>
    <w:p w14:paraId="2FF13951" w14:textId="77777777" w:rsidR="004B0388" w:rsidRPr="00EF5DB5" w:rsidRDefault="004B0388" w:rsidP="00E62BD4">
      <w:pPr>
        <w:pStyle w:val="GPSL3numberedclause"/>
      </w:pPr>
      <w:r w:rsidRPr="00EF5DB5">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EF5DB5">
        <w:t>ure by the Supplier or any Sub-C</w:t>
      </w:r>
      <w:r w:rsidRPr="00EF5DB5">
        <w:t>ontractor to comply with regulation 13(4) of the Employment Regulations.</w:t>
      </w:r>
    </w:p>
    <w:p w14:paraId="5430B290" w14:textId="77777777" w:rsidR="004B0388" w:rsidRPr="00EF5DB5" w:rsidRDefault="004B0388" w:rsidP="00E62BD4">
      <w:pPr>
        <w:pStyle w:val="GPSL2numberedclause"/>
      </w:pPr>
      <w:r w:rsidRPr="00EF5DB5">
        <w:t>The indemnities in Paragraph 2.1 shall not apply to the extent that the Employee Liabilities arise or are attributable to an act or omiss</w:t>
      </w:r>
      <w:r w:rsidR="00E13E67" w:rsidRPr="00EF5DB5">
        <w:t>ion of the Supplier or any Sub-C</w:t>
      </w:r>
      <w:r w:rsidRPr="00EF5DB5">
        <w:t xml:space="preserve">ontractor whether occurring or having its origin before, on or after the Relevant Transfer Date including, without limitation, any Employee Liabilities: </w:t>
      </w:r>
    </w:p>
    <w:p w14:paraId="6B3F2BDB" w14:textId="77777777" w:rsidR="004B0388" w:rsidRPr="00EF5DB5" w:rsidRDefault="004B0388" w:rsidP="00E62BD4">
      <w:pPr>
        <w:pStyle w:val="GPSL3numberedclause"/>
      </w:pPr>
      <w:r w:rsidRPr="00EF5DB5">
        <w:t>arising out of the resignation of any Transferring Former Supplier Employee before the Relevant Transfer Date on account of substantial detrimental changes to his/her working conditions propo</w:t>
      </w:r>
      <w:r w:rsidR="00E13E67" w:rsidRPr="00EF5DB5">
        <w:t>sed by the Supplier or any Sub-C</w:t>
      </w:r>
      <w:r w:rsidRPr="00EF5DB5">
        <w:t>ontractor to occur in the period from (and including) the Relevant Transfer Date; or</w:t>
      </w:r>
    </w:p>
    <w:p w14:paraId="71825FD3" w14:textId="77777777" w:rsidR="004B0388" w:rsidRPr="00EF5DB5" w:rsidRDefault="004B0388" w:rsidP="00E62BD4">
      <w:pPr>
        <w:pStyle w:val="GPSL3numberedclause"/>
      </w:pPr>
      <w:r w:rsidRPr="00EF5DB5">
        <w:t xml:space="preserve">arising from the failure </w:t>
      </w:r>
      <w:r w:rsidR="00E13E67" w:rsidRPr="00EF5DB5">
        <w:t>by the Supplier and/or any Sub-C</w:t>
      </w:r>
      <w:r w:rsidRPr="00EF5DB5">
        <w:t>ontractor to comply with its obligations under the Employment Regulations.</w:t>
      </w:r>
    </w:p>
    <w:p w14:paraId="31A317D1" w14:textId="77777777" w:rsidR="004B0388" w:rsidRPr="00EF5DB5" w:rsidRDefault="004B0388" w:rsidP="00E62BD4">
      <w:pPr>
        <w:pStyle w:val="GPSL2numberedclause"/>
      </w:pPr>
      <w:r w:rsidRPr="00EF5DB5">
        <w:t xml:space="preserve">If any person who is not identified by the </w:t>
      </w:r>
      <w:r w:rsidR="006179E3" w:rsidRPr="00EF5DB5">
        <w:t>Contracting Authority</w:t>
      </w:r>
      <w:r w:rsidRPr="00EF5DB5">
        <w:t xml:space="preserve"> as a Transferring Former Supplier Employee claims, or it is determined in relation to any person who is not identified by the </w:t>
      </w:r>
      <w:r w:rsidR="006179E3" w:rsidRPr="00EF5DB5">
        <w:t>Contracting Authority</w:t>
      </w:r>
      <w:r w:rsidRPr="00EF5DB5">
        <w:t xml:space="preserve"> as a Transferring Former Supplier Employee, that his/her contract of employment has been transferred from a Former Supplier to the Su</w:t>
      </w:r>
      <w:r w:rsidR="00E13E67" w:rsidRPr="00EF5DB5">
        <w:t>pplier and/or any Notified Sub-C</w:t>
      </w:r>
      <w:r w:rsidRPr="00EF5DB5">
        <w:t>ontractor pursuant to the Employment Regulations or the Acquired Rights Directive then:</w:t>
      </w:r>
    </w:p>
    <w:p w14:paraId="58D571A2" w14:textId="77777777" w:rsidR="004B0388" w:rsidRPr="00EF5DB5" w:rsidRDefault="004B0388" w:rsidP="00E62BD4">
      <w:pPr>
        <w:pStyle w:val="GPSL3numberedclause"/>
      </w:pPr>
      <w:r w:rsidRPr="00EF5DB5">
        <w:lastRenderedPageBreak/>
        <w:t>the Supplier shall, or shall</w:t>
      </w:r>
      <w:r w:rsidR="00E13E67" w:rsidRPr="00EF5DB5">
        <w:t xml:space="preserve"> procure that the Notified Sub-C</w:t>
      </w:r>
      <w:r w:rsidRPr="00EF5DB5">
        <w:t xml:space="preserve">ontractor shall, within 5 Working Days of becoming aware of that fact, give notice in writing to the </w:t>
      </w:r>
      <w:r w:rsidR="006179E3" w:rsidRPr="00EF5DB5">
        <w:t>Contracting Authority</w:t>
      </w:r>
      <w:r w:rsidRPr="00EF5DB5">
        <w:t xml:space="preserve"> and, where required by the </w:t>
      </w:r>
      <w:r w:rsidR="006179E3" w:rsidRPr="00EF5DB5">
        <w:t>Contracting Authority</w:t>
      </w:r>
      <w:r w:rsidRPr="00EF5DB5">
        <w:t>, to the Former Supplier; and</w:t>
      </w:r>
    </w:p>
    <w:p w14:paraId="0F754359" w14:textId="77777777" w:rsidR="004B0388" w:rsidRPr="00EF5DB5" w:rsidRDefault="004B0388" w:rsidP="00E62BD4">
      <w:pPr>
        <w:pStyle w:val="GPSL3numberedclause"/>
      </w:pPr>
      <w:r w:rsidRPr="00EF5DB5">
        <w:t>the Former Supplier may offer (or may procure that a third party may offer) employment to such person within 15 Working Days of the notification by the Su</w:t>
      </w:r>
      <w:r w:rsidR="00E13E67" w:rsidRPr="00EF5DB5">
        <w:t>pplier and/or the Notified Sub-C</w:t>
      </w:r>
      <w:r w:rsidRPr="00EF5DB5">
        <w:t>ontractor or take such other reasonable steps as the Former Supplier considers appropriate to deal with the matter provided always that such steps are in compliance with applicable Law.</w:t>
      </w:r>
    </w:p>
    <w:p w14:paraId="20A56B9A" w14:textId="77777777" w:rsidR="004B0388" w:rsidRPr="00EF5DB5" w:rsidRDefault="004B0388" w:rsidP="00E62BD4">
      <w:pPr>
        <w:pStyle w:val="GPSL2numberedclause"/>
      </w:pPr>
      <w:r w:rsidRPr="00EF5DB5">
        <w:t>If an offer referred to in Paragraph </w:t>
      </w:r>
      <w:r w:rsidR="00D3554E" w:rsidRPr="00EF5DB5">
        <w:t xml:space="preserve">2.3.2 </w:t>
      </w:r>
      <w:r w:rsidRPr="00EF5DB5">
        <w:t xml:space="preserve">is accepted, or if the situation has otherwise been resolved by the Former Supplier and/or the </w:t>
      </w:r>
      <w:r w:rsidR="006179E3" w:rsidRPr="00EF5DB5">
        <w:t>Contracting Authority</w:t>
      </w:r>
      <w:r w:rsidRPr="00EF5DB5">
        <w:t>, the Supplier shall, or shall</w:t>
      </w:r>
      <w:r w:rsidR="00E13E67" w:rsidRPr="00EF5DB5">
        <w:t xml:space="preserve"> procure that the Notified Sub-C</w:t>
      </w:r>
      <w:r w:rsidRPr="00EF5DB5">
        <w:t>ontractor shall, immediately release the person from his/her employment or alleged employment.</w:t>
      </w:r>
    </w:p>
    <w:p w14:paraId="051DA441" w14:textId="77777777" w:rsidR="004B0388" w:rsidRPr="00EF5DB5" w:rsidRDefault="004B0388" w:rsidP="00E62BD4">
      <w:pPr>
        <w:pStyle w:val="GPSL2numberedclause"/>
      </w:pPr>
      <w:r w:rsidRPr="00EF5DB5">
        <w:t>If by the end of the 15 Working Day period specified in Paragraph</w:t>
      </w:r>
      <w:r w:rsidR="00D3554E" w:rsidRPr="00EF5DB5">
        <w:t xml:space="preserve"> 2.3.2:</w:t>
      </w:r>
    </w:p>
    <w:p w14:paraId="5D32F2A8" w14:textId="77777777" w:rsidR="004B0388" w:rsidRPr="00EF5DB5" w:rsidRDefault="004B0388" w:rsidP="00E62BD4">
      <w:pPr>
        <w:pStyle w:val="GPSL3numberedclause"/>
      </w:pPr>
      <w:r w:rsidRPr="00EF5DB5">
        <w:t xml:space="preserve">no such offer of employment has been made; </w:t>
      </w:r>
    </w:p>
    <w:p w14:paraId="0693F4D8" w14:textId="77777777" w:rsidR="004B0388" w:rsidRPr="00EF5DB5" w:rsidRDefault="004B0388" w:rsidP="00E62BD4">
      <w:pPr>
        <w:pStyle w:val="GPSL3numberedclause"/>
      </w:pPr>
      <w:r w:rsidRPr="00EF5DB5">
        <w:t>such offer has been made but not accepted; or</w:t>
      </w:r>
    </w:p>
    <w:p w14:paraId="7524C5D4" w14:textId="77777777" w:rsidR="004B0388" w:rsidRPr="00EF5DB5" w:rsidRDefault="004B0388" w:rsidP="00E62BD4">
      <w:pPr>
        <w:pStyle w:val="GPSL3numberedclause"/>
      </w:pPr>
      <w:r w:rsidRPr="00EF5DB5">
        <w:t>the situation has not otherwise been resolved,</w:t>
      </w:r>
    </w:p>
    <w:p w14:paraId="1EC63B2C" w14:textId="77777777" w:rsidR="004B0388" w:rsidRPr="00EF5DB5" w:rsidRDefault="004B0388" w:rsidP="00E62BD4">
      <w:pPr>
        <w:pStyle w:val="GPSL2Indent"/>
        <w:ind w:left="1134"/>
      </w:pPr>
      <w:r w:rsidRPr="00EF5DB5">
        <w:t>the Su</w:t>
      </w:r>
      <w:r w:rsidR="00E13E67" w:rsidRPr="00EF5DB5">
        <w:t>pplier and/or any Notified Sub-C</w:t>
      </w:r>
      <w:r w:rsidRPr="00EF5DB5">
        <w:t>ontractor may within 5 Working Days give notice to terminate the employment or alleged employment of such person.</w:t>
      </w:r>
    </w:p>
    <w:p w14:paraId="35D8C2DA" w14:textId="77777777" w:rsidR="004B0388" w:rsidRPr="00EF5DB5" w:rsidRDefault="004B0388" w:rsidP="00E62BD4">
      <w:pPr>
        <w:pStyle w:val="GPSL2numberedclause"/>
      </w:pPr>
      <w:r w:rsidRPr="00EF5DB5">
        <w:t>Subject to the Su</w:t>
      </w:r>
      <w:r w:rsidR="00E13E67" w:rsidRPr="00EF5DB5">
        <w:t>pplier and/or any Notified Sub-C</w:t>
      </w:r>
      <w:r w:rsidRPr="00EF5DB5">
        <w:t xml:space="preserve">ontractor acting in accordance with the provisions of Paragraphs 2.3 to 2.5 and in accordance with all applicable proper employment procedures set out in Law, the </w:t>
      </w:r>
      <w:r w:rsidR="006179E3" w:rsidRPr="00EF5DB5">
        <w:t>Contracting Authority</w:t>
      </w:r>
      <w:r w:rsidRPr="00EF5DB5">
        <w:t xml:space="preserve"> shall procure that the Former Supplier indemnifies the Su</w:t>
      </w:r>
      <w:r w:rsidR="00E13E67" w:rsidRPr="00EF5DB5">
        <w:t>pplier and/or any Notified Sub-C</w:t>
      </w:r>
      <w:r w:rsidRPr="00EF5DB5">
        <w:t>ontractor (as appropriate) against all Employee Liabilities arising out of the termination pursuant to the provisions of Paragraph 2.5 provided that the Supplier takes, or shall</w:t>
      </w:r>
      <w:r w:rsidR="00E13E67" w:rsidRPr="00EF5DB5">
        <w:t xml:space="preserve"> procure that the Notified Sub-C</w:t>
      </w:r>
      <w:r w:rsidRPr="00EF5DB5">
        <w:t xml:space="preserve">ontractor takes, all reasonable steps to minimise any such Employee Liabilities. </w:t>
      </w:r>
    </w:p>
    <w:p w14:paraId="57B8040E" w14:textId="77777777" w:rsidR="004B0388" w:rsidRPr="00EF5DB5" w:rsidRDefault="004B0388" w:rsidP="00E62BD4">
      <w:pPr>
        <w:pStyle w:val="GPSL2numberedclause"/>
      </w:pPr>
      <w:r w:rsidRPr="00EF5DB5">
        <w:t>The indemnity in Paragraph </w:t>
      </w:r>
      <w:r w:rsidR="00D3554E" w:rsidRPr="00EF5DB5">
        <w:t>2.6</w:t>
      </w:r>
      <w:r w:rsidRPr="00EF5DB5">
        <w:t>:</w:t>
      </w:r>
    </w:p>
    <w:p w14:paraId="49806547" w14:textId="77777777" w:rsidR="004B0388" w:rsidRPr="00EF5DB5" w:rsidRDefault="004B0388" w:rsidP="00E62BD4">
      <w:pPr>
        <w:pStyle w:val="GPSL3numberedclause"/>
      </w:pPr>
      <w:r w:rsidRPr="00EF5DB5">
        <w:t>shall not apply to:</w:t>
      </w:r>
    </w:p>
    <w:p w14:paraId="5DBA269D" w14:textId="77777777" w:rsidR="004B0388" w:rsidRPr="00EF5DB5" w:rsidRDefault="004B0388" w:rsidP="00E62BD4">
      <w:pPr>
        <w:pStyle w:val="GPSL4numberedclause"/>
        <w:rPr>
          <w:szCs w:val="22"/>
        </w:rPr>
      </w:pPr>
      <w:r w:rsidRPr="00EF5DB5">
        <w:rPr>
          <w:szCs w:val="22"/>
        </w:rPr>
        <w:t>any claim for:</w:t>
      </w:r>
    </w:p>
    <w:p w14:paraId="49683C5C" w14:textId="77777777" w:rsidR="004B0388" w:rsidRPr="00EF5DB5" w:rsidRDefault="004B0388" w:rsidP="00E62BD4">
      <w:pPr>
        <w:pStyle w:val="GPSL5numberedclause"/>
        <w:rPr>
          <w:szCs w:val="22"/>
        </w:rPr>
      </w:pPr>
      <w:r w:rsidRPr="00EF5DB5">
        <w:rPr>
          <w:szCs w:val="22"/>
        </w:rPr>
        <w:t>discrimination, including on the grounds of sex, race, disability, age, gender reassignment, marriage or civil partnership, pregnancy and maternity or sexual orientation, religion or belief; or</w:t>
      </w:r>
    </w:p>
    <w:p w14:paraId="3EE081C5" w14:textId="77777777" w:rsidR="004B0388" w:rsidRPr="00EF5DB5" w:rsidRDefault="004B0388" w:rsidP="00E62BD4">
      <w:pPr>
        <w:pStyle w:val="GPSL5numberedclause"/>
        <w:rPr>
          <w:szCs w:val="22"/>
        </w:rPr>
      </w:pPr>
      <w:r w:rsidRPr="00EF5DB5">
        <w:rPr>
          <w:szCs w:val="22"/>
        </w:rPr>
        <w:t>equal pay or compensation for less favourable treatment of part-time workers or fixed-term employees,</w:t>
      </w:r>
    </w:p>
    <w:p w14:paraId="45DF2F11" w14:textId="77777777" w:rsidR="004B0388" w:rsidRPr="00EF5DB5" w:rsidRDefault="004B0388" w:rsidP="00E62BD4">
      <w:pPr>
        <w:pStyle w:val="GPSL4indent"/>
        <w:rPr>
          <w:szCs w:val="22"/>
        </w:rPr>
      </w:pPr>
      <w:r w:rsidRPr="00EF5DB5">
        <w:rPr>
          <w:szCs w:val="22"/>
        </w:rPr>
        <w:t xml:space="preserve">in any case in relation to any alleged act or omission </w:t>
      </w:r>
      <w:r w:rsidR="00E13E67" w:rsidRPr="00EF5DB5">
        <w:rPr>
          <w:szCs w:val="22"/>
        </w:rPr>
        <w:t>of the Supplier and/or any Sub-C</w:t>
      </w:r>
      <w:r w:rsidRPr="00EF5DB5">
        <w:rPr>
          <w:szCs w:val="22"/>
        </w:rPr>
        <w:t>ontractor; or</w:t>
      </w:r>
    </w:p>
    <w:p w14:paraId="1E1D8A7A" w14:textId="77777777" w:rsidR="004B0388" w:rsidRPr="00EF5DB5" w:rsidRDefault="004B0388" w:rsidP="00E62BD4">
      <w:pPr>
        <w:pStyle w:val="GPSL4numberedclause"/>
        <w:rPr>
          <w:szCs w:val="22"/>
        </w:rPr>
      </w:pPr>
      <w:r w:rsidRPr="00EF5DB5">
        <w:rPr>
          <w:szCs w:val="22"/>
        </w:rPr>
        <w:t>any claim that the termination of employment was unfair because th</w:t>
      </w:r>
      <w:r w:rsidR="00E13E67" w:rsidRPr="00EF5DB5">
        <w:rPr>
          <w:szCs w:val="22"/>
        </w:rPr>
        <w:t>e Supplier and/or Notified Sub-C</w:t>
      </w:r>
      <w:r w:rsidRPr="00EF5DB5">
        <w:rPr>
          <w:szCs w:val="22"/>
        </w:rPr>
        <w:t>ontractor neglected to follow a fair dismissal procedure; and</w:t>
      </w:r>
    </w:p>
    <w:p w14:paraId="6E5621FD" w14:textId="77777777" w:rsidR="004B0388" w:rsidRPr="00EF5DB5" w:rsidRDefault="004B0388" w:rsidP="00E62BD4">
      <w:pPr>
        <w:pStyle w:val="GPSL3numberedclause"/>
      </w:pPr>
      <w:r w:rsidRPr="00EF5DB5">
        <w:lastRenderedPageBreak/>
        <w:t>shall apply only where the notification referred to in Paragraph </w:t>
      </w:r>
      <w:r w:rsidR="00D3554E" w:rsidRPr="00EF5DB5">
        <w:t xml:space="preserve">2.3.1 </w:t>
      </w:r>
      <w:r w:rsidRPr="00EF5DB5">
        <w:t>is made by the Su</w:t>
      </w:r>
      <w:r w:rsidR="00E13E67" w:rsidRPr="00EF5DB5">
        <w:t>pplier and/or any Notified Sub-C</w:t>
      </w:r>
      <w:r w:rsidRPr="00EF5DB5">
        <w:t xml:space="preserve">ontractor (as appropriate) to the </w:t>
      </w:r>
      <w:r w:rsidR="006179E3" w:rsidRPr="00EF5DB5">
        <w:t>Contracting Authority</w:t>
      </w:r>
      <w:r w:rsidRPr="00EF5DB5">
        <w:t xml:space="preserve"> and, if applicable, the Former Supplier, within 6 months of the Call Off Commencement Date. </w:t>
      </w:r>
    </w:p>
    <w:p w14:paraId="7962E589" w14:textId="77777777" w:rsidR="004B0388" w:rsidRPr="00EF5DB5" w:rsidRDefault="004B0388" w:rsidP="00E62BD4">
      <w:pPr>
        <w:pStyle w:val="GPSL2numberedclause"/>
      </w:pPr>
      <w:r w:rsidRPr="00EF5DB5">
        <w:t>If any such person as is described in Paragraph </w:t>
      </w:r>
      <w:r w:rsidR="004D65F1" w:rsidRPr="00EF5DB5">
        <w:t xml:space="preserve">2.3 </w:t>
      </w:r>
      <w:r w:rsidRPr="00EF5DB5">
        <w:t>is neither re-employed by the Former Supplier nor dismissed by the Suppli</w:t>
      </w:r>
      <w:r w:rsidR="00E13E67" w:rsidRPr="00EF5DB5">
        <w:t>er and/or any Notified Sub-C</w:t>
      </w:r>
      <w:r w:rsidRPr="00EF5DB5">
        <w:t>ontractor within the time scales set out in Paragraph </w:t>
      </w:r>
      <w:r w:rsidR="004D65F1" w:rsidRPr="00EF5DB5">
        <w:t>2.5</w:t>
      </w:r>
      <w:r w:rsidRPr="00EF5DB5">
        <w:t>, such person shall be treated as having transferred t</w:t>
      </w:r>
      <w:r w:rsidR="00E13E67" w:rsidRPr="00EF5DB5">
        <w:t>o the Supplier or Notified Sub-C</w:t>
      </w:r>
      <w:r w:rsidRPr="00EF5DB5">
        <w:t>ontractor and the Supplier shall, or shall</w:t>
      </w:r>
      <w:r w:rsidR="00E13E67" w:rsidRPr="00EF5DB5">
        <w:t xml:space="preserve"> procure that the Notified Sub-C</w:t>
      </w:r>
      <w:r w:rsidRPr="00EF5DB5">
        <w:t>ontractor shall, comply with such obligations as may be imposed upon it under the Law.</w:t>
      </w:r>
    </w:p>
    <w:p w14:paraId="620CB812" w14:textId="77777777" w:rsidR="004B0388" w:rsidRPr="00EF5DB5" w:rsidRDefault="004B0388" w:rsidP="00E62BD4">
      <w:pPr>
        <w:pStyle w:val="GPSL1SCHEDULEHeading"/>
        <w:rPr>
          <w:rFonts w:ascii="Calibri" w:hAnsi="Calibri"/>
        </w:rPr>
      </w:pPr>
      <w:r w:rsidRPr="00EF5DB5">
        <w:rPr>
          <w:rFonts w:ascii="Calibri" w:hAnsi="Calibri"/>
        </w:rPr>
        <w:t>SUPPLIER INDEMNITIES AND OBLIGATIONS</w:t>
      </w:r>
    </w:p>
    <w:p w14:paraId="1CFE7BC2" w14:textId="77777777" w:rsidR="004B0388" w:rsidRPr="00EF5DB5" w:rsidRDefault="004B0388" w:rsidP="00E62BD4">
      <w:pPr>
        <w:pStyle w:val="GPSL2numberedclause"/>
      </w:pPr>
      <w:r w:rsidRPr="00EF5DB5">
        <w:t>Subject to Paragraph </w:t>
      </w:r>
      <w:r w:rsidR="004D65F1" w:rsidRPr="00EF5DB5">
        <w:t>3.2</w:t>
      </w:r>
      <w:r w:rsidRPr="00EF5DB5">
        <w:t xml:space="preserve">, the Supplier shall indemnify the </w:t>
      </w:r>
      <w:r w:rsidR="006179E3" w:rsidRPr="00EF5DB5">
        <w:t>Contracting Authority</w:t>
      </w:r>
      <w:r w:rsidRPr="00EF5DB5">
        <w:t xml:space="preserve"> and/or the Former Supplier against any Employee Liabilities in respect of any Transferring Former Supplier Employee (or, where applicable any employee representative as defined in the Employment Regulations) arising from or as a result of:</w:t>
      </w:r>
    </w:p>
    <w:p w14:paraId="69DE868F" w14:textId="77777777" w:rsidR="004B0388" w:rsidRPr="00EF5DB5" w:rsidRDefault="004B0388" w:rsidP="00E62BD4">
      <w:pPr>
        <w:pStyle w:val="GPSL3numberedclause"/>
      </w:pPr>
      <w:r w:rsidRPr="00EF5DB5">
        <w:t>any act or omiss</w:t>
      </w:r>
      <w:r w:rsidR="00E13E67" w:rsidRPr="00EF5DB5">
        <w:t>ion by the Supplier or any Sub-C</w:t>
      </w:r>
      <w:r w:rsidRPr="00EF5DB5">
        <w:t>ontractor whether occurring before, on or after the Relevant Transfer Date;</w:t>
      </w:r>
    </w:p>
    <w:p w14:paraId="18DD07EC" w14:textId="77777777" w:rsidR="004B0388" w:rsidRPr="00EF5DB5" w:rsidRDefault="004B0388" w:rsidP="00E62BD4">
      <w:pPr>
        <w:pStyle w:val="GPSL3numberedclause"/>
      </w:pPr>
      <w:r w:rsidRPr="00EF5DB5">
        <w:t>the breach or non-observa</w:t>
      </w:r>
      <w:r w:rsidR="00E13E67" w:rsidRPr="00EF5DB5">
        <w:t>nce by the Supplier or any Sub-C</w:t>
      </w:r>
      <w:r w:rsidRPr="00EF5DB5">
        <w:t>ontractor on or after the Relevant Transfer Date of:</w:t>
      </w:r>
    </w:p>
    <w:p w14:paraId="7285B8C1" w14:textId="77777777" w:rsidR="004B0388" w:rsidRPr="00EF5DB5" w:rsidRDefault="004B0388" w:rsidP="00E62BD4">
      <w:pPr>
        <w:pStyle w:val="GPSL4numberedclause"/>
        <w:rPr>
          <w:szCs w:val="22"/>
        </w:rPr>
      </w:pPr>
      <w:r w:rsidRPr="00EF5DB5">
        <w:rPr>
          <w:szCs w:val="22"/>
        </w:rPr>
        <w:t>any collective agreement applicable to the Transferring Former Supplier Employee; and/or</w:t>
      </w:r>
    </w:p>
    <w:p w14:paraId="0F0DC405" w14:textId="77777777" w:rsidR="004B0388" w:rsidRPr="00EF5DB5" w:rsidRDefault="004B0388" w:rsidP="00E62BD4">
      <w:pPr>
        <w:pStyle w:val="GPSL4numberedclause"/>
        <w:rPr>
          <w:szCs w:val="22"/>
        </w:rPr>
      </w:pPr>
      <w:r w:rsidRPr="00EF5DB5">
        <w:rPr>
          <w:szCs w:val="22"/>
        </w:rPr>
        <w:t>any custom or practice in respect of any Transferring Former Supplier Employees</w:t>
      </w:r>
      <w:r w:rsidR="00E13E67" w:rsidRPr="00EF5DB5">
        <w:rPr>
          <w:szCs w:val="22"/>
        </w:rPr>
        <w:t xml:space="preserve"> which the Supplier or any Sub-C</w:t>
      </w:r>
      <w:r w:rsidRPr="00EF5DB5">
        <w:rPr>
          <w:szCs w:val="22"/>
        </w:rPr>
        <w:t>ontractor is contractually bound to honour;</w:t>
      </w:r>
    </w:p>
    <w:p w14:paraId="1E25A9B1" w14:textId="77777777" w:rsidR="004B0388" w:rsidRPr="00EF5DB5" w:rsidRDefault="004B0388" w:rsidP="00E62BD4">
      <w:pPr>
        <w:pStyle w:val="GPSL3numberedclause"/>
      </w:pPr>
      <w:r w:rsidRPr="00EF5DB5">
        <w:t>any claim by any trade union or other body or person representing any Transferring Former Supplier Employees arising from or connected with any fa</w:t>
      </w:r>
      <w:r w:rsidR="00E13E67" w:rsidRPr="00EF5DB5">
        <w:t>ilure by the Supplier or a Sub-C</w:t>
      </w:r>
      <w:r w:rsidRPr="00EF5DB5">
        <w:t>ontractor to comply with any legal obligation to such trade union, body or person arising on or after the Relevant Transfer Date;</w:t>
      </w:r>
    </w:p>
    <w:p w14:paraId="25EBB5C8" w14:textId="77777777" w:rsidR="004B0388" w:rsidRPr="00EF5DB5" w:rsidRDefault="004B0388" w:rsidP="00E62BD4">
      <w:pPr>
        <w:pStyle w:val="GPSL3numberedclause"/>
      </w:pPr>
      <w:r w:rsidRPr="00EF5DB5">
        <w:t>any pro</w:t>
      </w:r>
      <w:r w:rsidR="00E13E67" w:rsidRPr="00EF5DB5">
        <w:t>posal by the Supplier or a Sub-C</w:t>
      </w:r>
      <w:r w:rsidRPr="00EF5DB5">
        <w:t>ontractor prior to the Relevant Transfer Date to make changes to the terms and conditions of employment or working conditions of any Transferring Former Supplier Employees to their material detriment on or after their tra</w:t>
      </w:r>
      <w:r w:rsidR="00E13E67" w:rsidRPr="00EF5DB5">
        <w:t>nsfer to the Supplier or a Sub-C</w:t>
      </w:r>
      <w:r w:rsidRPr="00EF5DB5">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5EA98243" w14:textId="77777777" w:rsidR="004B0388" w:rsidRPr="00EF5DB5" w:rsidRDefault="004B0388" w:rsidP="00E62BD4">
      <w:pPr>
        <w:pStyle w:val="GPSL3numberedclause"/>
      </w:pPr>
      <w:r w:rsidRPr="00EF5DB5">
        <w:t>any statement communicated to or action under</w:t>
      </w:r>
      <w:r w:rsidR="00E13E67" w:rsidRPr="00EF5DB5">
        <w:t>taken by the Supplier or a Sub-C</w:t>
      </w:r>
      <w:r w:rsidRPr="00EF5DB5">
        <w:t xml:space="preserve">ontractor to, or in respect of, any Transferring Former Supplier Employee before the Relevant Transfer Date regarding the Relevant Transfer which has not been agreed in advance with the </w:t>
      </w:r>
      <w:r w:rsidR="006179E3" w:rsidRPr="00EF5DB5">
        <w:t>Contracting Authority</w:t>
      </w:r>
      <w:r w:rsidRPr="00EF5DB5">
        <w:t xml:space="preserve"> and/or the Former Supplier in writing;</w:t>
      </w:r>
    </w:p>
    <w:p w14:paraId="27F71E8E" w14:textId="77777777" w:rsidR="004B0388" w:rsidRPr="00EF5DB5" w:rsidRDefault="004B0388" w:rsidP="00E62BD4">
      <w:pPr>
        <w:pStyle w:val="GPSL3numberedclause"/>
      </w:pPr>
      <w:r w:rsidRPr="00EF5DB5">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4E5BFBBC" w14:textId="77777777" w:rsidR="004B0388" w:rsidRPr="00EF5DB5" w:rsidRDefault="004B0388" w:rsidP="00E62BD4">
      <w:pPr>
        <w:pStyle w:val="GPSL4numberedclause"/>
        <w:rPr>
          <w:szCs w:val="22"/>
        </w:rPr>
      </w:pPr>
      <w:r w:rsidRPr="00EF5DB5">
        <w:rPr>
          <w:szCs w:val="22"/>
        </w:rPr>
        <w:lastRenderedPageBreak/>
        <w:t xml:space="preserve">in relation to any Transferring Former Supplier Employee, to the extent that the proceeding, claim or demand by HMRC or other </w:t>
      </w:r>
      <w:r w:rsidR="001123AD" w:rsidRPr="00EF5DB5">
        <w:rPr>
          <w:szCs w:val="22"/>
        </w:rPr>
        <w:t>statutory authority</w:t>
      </w:r>
      <w:r w:rsidRPr="00EF5DB5">
        <w:rPr>
          <w:szCs w:val="22"/>
        </w:rPr>
        <w:t xml:space="preserve"> relates to financial obligations arising on or after the Relevant Transfer Date; and</w:t>
      </w:r>
    </w:p>
    <w:p w14:paraId="39D54672" w14:textId="77777777" w:rsidR="004B0388" w:rsidRPr="00EF5DB5" w:rsidRDefault="004B0388" w:rsidP="00E62BD4">
      <w:pPr>
        <w:pStyle w:val="GPSL4numberedclause"/>
        <w:rPr>
          <w:szCs w:val="22"/>
        </w:rPr>
      </w:pPr>
      <w:r w:rsidRPr="00EF5DB5">
        <w:rPr>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EF5DB5">
        <w:rPr>
          <w:szCs w:val="22"/>
        </w:rPr>
        <w:t>plier to the Supplier or a Sub-C</w:t>
      </w:r>
      <w:r w:rsidRPr="00EF5DB5">
        <w:rPr>
          <w:szCs w:val="22"/>
        </w:rPr>
        <w:t xml:space="preserve">ontractor, to the extent that the proceeding, claim or demand by the HMRC or other </w:t>
      </w:r>
      <w:r w:rsidR="001123AD" w:rsidRPr="00EF5DB5">
        <w:rPr>
          <w:szCs w:val="22"/>
        </w:rPr>
        <w:t>statutory authority</w:t>
      </w:r>
      <w:r w:rsidRPr="00EF5DB5">
        <w:rPr>
          <w:szCs w:val="22"/>
        </w:rPr>
        <w:t xml:space="preserve"> relates to financial obligations arising on or after the Relevant Transfer Date;</w:t>
      </w:r>
    </w:p>
    <w:p w14:paraId="45FC5383" w14:textId="77777777" w:rsidR="004B0388" w:rsidRPr="00EF5DB5" w:rsidRDefault="004B0388" w:rsidP="00E62BD4">
      <w:pPr>
        <w:pStyle w:val="GPSL3numberedclause"/>
      </w:pPr>
      <w:r w:rsidRPr="00EF5DB5">
        <w:t>a fail</w:t>
      </w:r>
      <w:r w:rsidR="00E13E67" w:rsidRPr="00EF5DB5">
        <w:t>ure of the Supplier or any Sub-C</w:t>
      </w:r>
      <w:r w:rsidRPr="00EF5DB5">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w:t>
      </w:r>
    </w:p>
    <w:p w14:paraId="7C1CA918" w14:textId="77777777" w:rsidR="004B0388" w:rsidRPr="00EF5DB5" w:rsidRDefault="004B0388" w:rsidP="00E62BD4">
      <w:pPr>
        <w:pStyle w:val="GPSL3numberedclause"/>
      </w:pPr>
      <w:r w:rsidRPr="00EF5DB5">
        <w:t>any claim made by or in respect of a Transferring Former Supplier Employee or any appropriate employee representative (as defined in the Employment Regulations) of any Transferring Former Supplier Employee relating to any act or omiss</w:t>
      </w:r>
      <w:r w:rsidR="00E13E67" w:rsidRPr="00EF5DB5">
        <w:t>ion of the Supplier or any Sub-C</w:t>
      </w:r>
      <w:r w:rsidRPr="00EF5DB5">
        <w:t xml:space="preserve">ontractor in relation to obligations under regulation 13 of the Employment Regulations, except to the extent that the liability arises from the Former </w:t>
      </w:r>
      <w:r w:rsidR="00DC21E4" w:rsidRPr="00EF5DB5">
        <w:t>Supplier’s</w:t>
      </w:r>
      <w:r w:rsidRPr="00EF5DB5">
        <w:t xml:space="preserve"> failure to comply with its obligations under regulation 13 of the Employment Regulations.</w:t>
      </w:r>
    </w:p>
    <w:p w14:paraId="728FFC1F" w14:textId="77777777" w:rsidR="004B0388" w:rsidRPr="00EF5DB5" w:rsidRDefault="004B0388" w:rsidP="00E62BD4">
      <w:pPr>
        <w:pStyle w:val="GPSL2numberedclause"/>
      </w:pPr>
      <w:r w:rsidRPr="00EF5DB5">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w:t>
      </w:r>
      <w:r w:rsidR="00DC21E4" w:rsidRPr="00EF5DB5">
        <w:t>Supplier’s</w:t>
      </w:r>
      <w:r w:rsidRPr="00EF5DB5">
        <w:t xml:space="preserve"> failure to comply with its obligations under the Employment Regulations.</w:t>
      </w:r>
    </w:p>
    <w:p w14:paraId="18C81B96" w14:textId="77777777" w:rsidR="004B0388" w:rsidRPr="00EF5DB5" w:rsidRDefault="004B0388" w:rsidP="00E62BD4">
      <w:pPr>
        <w:pStyle w:val="GPSL2numberedclause"/>
      </w:pPr>
      <w:r w:rsidRPr="00EF5DB5">
        <w:t>The Supplier shall comply, a</w:t>
      </w:r>
      <w:r w:rsidR="00E13E67" w:rsidRPr="00EF5DB5">
        <w:t>nd shall procure that each Sub-C</w:t>
      </w:r>
      <w:r w:rsidRPr="00EF5DB5">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EF5DB5">
        <w:t>nd shall procure that each Sub-C</w:t>
      </w:r>
      <w:r w:rsidRPr="00EF5DB5">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14:paraId="4FD719BD" w14:textId="77777777" w:rsidR="004B0388" w:rsidRPr="00EF5DB5" w:rsidRDefault="004B0388" w:rsidP="00E62BD4">
      <w:pPr>
        <w:pStyle w:val="GPSL1SCHEDULEHeading"/>
        <w:rPr>
          <w:rFonts w:ascii="Calibri" w:hAnsi="Calibri"/>
        </w:rPr>
      </w:pPr>
      <w:r w:rsidRPr="00EF5DB5">
        <w:rPr>
          <w:rFonts w:ascii="Calibri" w:hAnsi="Calibri"/>
        </w:rPr>
        <w:t>INFORMATION</w:t>
      </w:r>
    </w:p>
    <w:p w14:paraId="0A03561C" w14:textId="77777777" w:rsidR="004B0388" w:rsidRPr="00EF5DB5" w:rsidRDefault="004B0388" w:rsidP="00E62BD4">
      <w:pPr>
        <w:pStyle w:val="GPSL2Indent"/>
        <w:ind w:left="426"/>
      </w:pPr>
      <w:r w:rsidRPr="00EF5DB5">
        <w:t>The Supplier shall, a</w:t>
      </w:r>
      <w:r w:rsidR="00E13E67" w:rsidRPr="00EF5DB5">
        <w:t>nd shall procure that each Sub-C</w:t>
      </w:r>
      <w:r w:rsidRPr="00EF5DB5">
        <w:t xml:space="preserve">ontractor shall, promptly provide to the </w:t>
      </w:r>
      <w:r w:rsidR="006179E3" w:rsidRPr="00EF5DB5">
        <w:t>Contracting Authority</w:t>
      </w:r>
      <w:r w:rsidRPr="00EF5DB5">
        <w:t xml:space="preserve"> and/or at the </w:t>
      </w:r>
      <w:r w:rsidR="006179E3" w:rsidRPr="00EF5DB5">
        <w:t>Contracting Authority</w:t>
      </w:r>
      <w:r w:rsidRPr="00EF5DB5">
        <w:t xml:space="preserve">’s direction, the Former Supplier, in writing such information as is necessary to enable the </w:t>
      </w:r>
      <w:r w:rsidR="006179E3" w:rsidRPr="00EF5DB5">
        <w:t>Contracting Authority</w:t>
      </w:r>
      <w:r w:rsidRPr="00EF5DB5">
        <w:t xml:space="preserve"> and/or the Former Supplier to carry out their respective duties under regulation 13 of the Employment Regulations. </w:t>
      </w:r>
      <w:r w:rsidR="00410EF6" w:rsidRPr="00EF5DB5">
        <w:t>Subject to Paragraph 6, t</w:t>
      </w:r>
      <w:r w:rsidRPr="00EF5DB5">
        <w:t xml:space="preserve">he </w:t>
      </w:r>
      <w:r w:rsidR="006179E3" w:rsidRPr="00EF5DB5">
        <w:t>Contracting Authority</w:t>
      </w:r>
      <w:r w:rsidRPr="00EF5DB5">
        <w:t xml:space="preserve"> shall procure that the Former Supplier shall </w:t>
      </w:r>
      <w:r w:rsidRPr="00EF5DB5">
        <w:lastRenderedPageBreak/>
        <w:t xml:space="preserve">promptly provide to the </w:t>
      </w:r>
      <w:r w:rsidR="00E13E67" w:rsidRPr="00EF5DB5">
        <w:t>Supplier and each Notified Sub-C</w:t>
      </w:r>
      <w:r w:rsidRPr="00EF5DB5">
        <w:t xml:space="preserve">ontractor in writing such information as is necessary to enable the </w:t>
      </w:r>
      <w:r w:rsidR="00E13E67" w:rsidRPr="00EF5DB5">
        <w:t>Supplier and each Notified Sub-C</w:t>
      </w:r>
      <w:r w:rsidRPr="00EF5DB5">
        <w:t>ontractor to carry out their respective duties under regulation 13 of the Employment Regulations.</w:t>
      </w:r>
    </w:p>
    <w:p w14:paraId="3D0B199C" w14:textId="77777777" w:rsidR="004B0388" w:rsidRPr="00EF5DB5" w:rsidRDefault="004B0388" w:rsidP="00E62BD4">
      <w:pPr>
        <w:pStyle w:val="GPSL1SCHEDULEHeading"/>
        <w:rPr>
          <w:rFonts w:ascii="Calibri" w:hAnsi="Calibri"/>
        </w:rPr>
      </w:pPr>
      <w:r w:rsidRPr="00EF5DB5">
        <w:rPr>
          <w:rFonts w:ascii="Calibri" w:hAnsi="Calibri"/>
        </w:rPr>
        <w:t>PRINCIPLES OF GOOD EMPLOYMENT PRACTICE</w:t>
      </w:r>
    </w:p>
    <w:p w14:paraId="6DE23A4E" w14:textId="77777777" w:rsidR="004B0388" w:rsidRPr="00EF5DB5" w:rsidRDefault="004B0388" w:rsidP="00E62BD4">
      <w:pPr>
        <w:pStyle w:val="GPSL2numberedclause"/>
      </w:pPr>
      <w:r w:rsidRPr="00EF5DB5">
        <w:t>The Supplier shall, and shall procure that e</w:t>
      </w:r>
      <w:r w:rsidR="00E13E67" w:rsidRPr="00EF5DB5">
        <w:t>ach Sub-C</w:t>
      </w:r>
      <w:r w:rsidRPr="00EF5DB5">
        <w:t xml:space="preserve">ontractor shall, comply with any requirement notified to it by the </w:t>
      </w:r>
      <w:r w:rsidR="006179E3" w:rsidRPr="00EF5DB5">
        <w:t>Contracting Authority</w:t>
      </w:r>
      <w:r w:rsidRPr="00EF5DB5">
        <w:t xml:space="preserve"> relating to pensions in respect of any Transferring Former Supplier Employee as set down in:</w:t>
      </w:r>
    </w:p>
    <w:p w14:paraId="1AE3AADD" w14:textId="77777777" w:rsidR="004B0388" w:rsidRPr="00EF5DB5" w:rsidRDefault="004B0388" w:rsidP="00E62BD4">
      <w:pPr>
        <w:pStyle w:val="GPSL3numberedclause"/>
      </w:pPr>
      <w:r w:rsidRPr="00EF5DB5">
        <w:t xml:space="preserve">the Cabinet Office Statement of Practice on Staff Transfers in the Public Sector of January 2000, revised 2007; </w:t>
      </w:r>
    </w:p>
    <w:p w14:paraId="2B1EA2C0" w14:textId="77777777" w:rsidR="004B0388" w:rsidRPr="00EF5DB5" w:rsidRDefault="004B0388" w:rsidP="00E62BD4">
      <w:pPr>
        <w:pStyle w:val="GPSL3numberedclause"/>
      </w:pPr>
      <w:r w:rsidRPr="00EF5DB5">
        <w:t xml:space="preserve">HM Treasury's guidance “Staff Transfers from Central Government: A Fair Deal for Staff Pensions of 1999;  </w:t>
      </w:r>
    </w:p>
    <w:p w14:paraId="515657A5" w14:textId="77777777" w:rsidR="004B0388" w:rsidRPr="00EF5DB5" w:rsidRDefault="004B0388" w:rsidP="00E62BD4">
      <w:pPr>
        <w:pStyle w:val="GPSL3numberedclause"/>
      </w:pPr>
      <w:r w:rsidRPr="00EF5DB5">
        <w:t>HM Treasury's guidance: “Fair deal for staff pensions:  procurement of Bulk Transfer Agreements and Related Issues” of June 2004; and/or</w:t>
      </w:r>
    </w:p>
    <w:p w14:paraId="786D421C" w14:textId="77777777" w:rsidR="004B0388" w:rsidRPr="00EF5DB5" w:rsidRDefault="004B0388" w:rsidP="00E62BD4">
      <w:pPr>
        <w:pStyle w:val="GPSL3numberedclause"/>
      </w:pPr>
      <w:r w:rsidRPr="00EF5DB5">
        <w:t>the New Fair Deal.</w:t>
      </w:r>
    </w:p>
    <w:p w14:paraId="128E1EF7" w14:textId="77777777" w:rsidR="004B0388" w:rsidRPr="00EF5DB5" w:rsidRDefault="004B0388" w:rsidP="00E62BD4">
      <w:pPr>
        <w:pStyle w:val="GPSL2numberedclause"/>
      </w:pPr>
      <w:r w:rsidRPr="00EF5DB5">
        <w:t>Any changes embodied in any statement of practice, paper or other guidance that replaces any of the documentation referred to in Paragraph 5.1 shall be agreed in accordance with the Variation Procedure.</w:t>
      </w:r>
    </w:p>
    <w:p w14:paraId="7146A7B2" w14:textId="77777777" w:rsidR="004B0388" w:rsidRPr="00EF5DB5" w:rsidRDefault="004B0388" w:rsidP="00E62BD4">
      <w:pPr>
        <w:pStyle w:val="GPSL1SCHEDULEHeading"/>
        <w:rPr>
          <w:rFonts w:ascii="Calibri" w:hAnsi="Calibri"/>
        </w:rPr>
      </w:pPr>
      <w:r w:rsidRPr="00EF5DB5">
        <w:rPr>
          <w:rFonts w:ascii="Calibri" w:hAnsi="Calibri"/>
        </w:rPr>
        <w:t>PROCUREMENT OBLIGATIONS</w:t>
      </w:r>
    </w:p>
    <w:p w14:paraId="3E9C39D2" w14:textId="77777777" w:rsidR="004B0388" w:rsidRPr="00EF5DB5" w:rsidRDefault="004B0388" w:rsidP="00E62BD4">
      <w:pPr>
        <w:pStyle w:val="GPSL2Indent"/>
        <w:ind w:left="426"/>
      </w:pPr>
      <w:r w:rsidRPr="00EF5DB5">
        <w:t xml:space="preserve">Notwithstanding any other provisions of this Part B, where in this Part B the </w:t>
      </w:r>
      <w:r w:rsidR="006179E3" w:rsidRPr="00EF5DB5">
        <w:t>Contracting Authority</w:t>
      </w:r>
      <w:r w:rsidRPr="00EF5DB5">
        <w:t xml:space="preserve"> accepts an obligation to procure that a Former Supplier does or does not do something, such obligation shall be limited so that it extends only to the extent that the </w:t>
      </w:r>
      <w:r w:rsidR="006179E3" w:rsidRPr="00EF5DB5">
        <w:t>Contracting Authority</w:t>
      </w:r>
      <w:r w:rsidRPr="00EF5DB5">
        <w:t xml:space="preserve">'s contract with the Former Supplier contains a contractual right in that regard which the </w:t>
      </w:r>
      <w:r w:rsidR="006179E3" w:rsidRPr="00EF5DB5">
        <w:t>Contracting Authority</w:t>
      </w:r>
      <w:r w:rsidRPr="00EF5DB5">
        <w:t xml:space="preserve"> may enforce, or otherwise so that it requires only that the </w:t>
      </w:r>
      <w:r w:rsidR="006179E3" w:rsidRPr="00EF5DB5">
        <w:t>Contracting Authority</w:t>
      </w:r>
      <w:r w:rsidRPr="00EF5DB5">
        <w:t xml:space="preserve"> must use reasonable endeavours to procure that the Former Supplier does or does not act accordingly.</w:t>
      </w:r>
    </w:p>
    <w:p w14:paraId="0A630555" w14:textId="77777777" w:rsidR="004B0388" w:rsidRPr="00EF5DB5" w:rsidRDefault="004B0388" w:rsidP="00E62BD4">
      <w:pPr>
        <w:pStyle w:val="GPSL1SCHEDULEHeading"/>
        <w:rPr>
          <w:rFonts w:ascii="Calibri" w:hAnsi="Calibri"/>
        </w:rPr>
      </w:pPr>
      <w:r w:rsidRPr="00EF5DB5">
        <w:rPr>
          <w:rFonts w:ascii="Calibri" w:hAnsi="Calibri"/>
        </w:rPr>
        <w:t>PENSIONS</w:t>
      </w:r>
    </w:p>
    <w:p w14:paraId="13D051C4" w14:textId="77777777" w:rsidR="004B0388" w:rsidRPr="00EF5DB5" w:rsidRDefault="004B0388" w:rsidP="00E62BD4">
      <w:pPr>
        <w:ind w:left="426"/>
        <w:rPr>
          <w:rFonts w:ascii="Calibri" w:hAnsi="Calibri"/>
        </w:rPr>
      </w:pPr>
      <w:r w:rsidRPr="00EF5DB5">
        <w:rPr>
          <w:rFonts w:ascii="Calibri" w:hAnsi="Calibri"/>
        </w:rPr>
        <w:t>The Supplier shall, a</w:t>
      </w:r>
      <w:r w:rsidR="00E13E67" w:rsidRPr="00EF5DB5">
        <w:rPr>
          <w:rFonts w:ascii="Calibri" w:hAnsi="Calibri"/>
        </w:rPr>
        <w:t>nd shall procure that each Sub-C</w:t>
      </w:r>
      <w:r w:rsidRPr="00EF5DB5">
        <w:rPr>
          <w:rFonts w:ascii="Calibri" w:hAnsi="Calibri"/>
        </w:rPr>
        <w:t xml:space="preserve">ontractor shall, comply with the pensions provisions in the following Annex in respect of any Transferring Former Supplier Employees who transfer from the Former Supplier to the Supplier. </w:t>
      </w:r>
    </w:p>
    <w:p w14:paraId="39DD9569" w14:textId="77777777" w:rsidR="0005789C" w:rsidRPr="00EF5DB5" w:rsidRDefault="0005789C" w:rsidP="00E62BD4">
      <w:pPr>
        <w:pStyle w:val="GPSmacrorestart"/>
        <w:rPr>
          <w:rFonts w:ascii="Calibri" w:hAnsi="Calibri"/>
          <w:color w:val="auto"/>
          <w:sz w:val="22"/>
          <w:szCs w:val="22"/>
        </w:rPr>
      </w:pPr>
    </w:p>
    <w:p w14:paraId="04B9A262" w14:textId="77777777" w:rsidR="004B0388" w:rsidRPr="00EF5DB5" w:rsidRDefault="004B0388" w:rsidP="005C61BB">
      <w:pPr>
        <w:pStyle w:val="GPSSchAnnexname"/>
        <w:rPr>
          <w:rFonts w:ascii="Calibri" w:hAnsi="Calibri" w:cs="Arial"/>
        </w:rPr>
      </w:pPr>
      <w:r w:rsidRPr="00EF5DB5">
        <w:rPr>
          <w:rFonts w:ascii="Calibri" w:hAnsi="Calibri" w:cs="Arial"/>
        </w:rPr>
        <w:br w:type="page"/>
      </w:r>
      <w:bookmarkStart w:id="2562" w:name="_Toc515454245"/>
      <w:r w:rsidRPr="00EF5DB5">
        <w:rPr>
          <w:rFonts w:ascii="Calibri" w:hAnsi="Calibri" w:cs="Arial"/>
        </w:rPr>
        <w:lastRenderedPageBreak/>
        <w:t>ANNEX TO PART B</w:t>
      </w:r>
      <w:r w:rsidR="009B17F6" w:rsidRPr="00EF5DB5">
        <w:rPr>
          <w:rFonts w:ascii="Calibri" w:hAnsi="Calibri" w:cs="Arial"/>
        </w:rPr>
        <w:t>: Pensions</w:t>
      </w:r>
      <w:bookmarkEnd w:id="2562"/>
    </w:p>
    <w:p w14:paraId="609736C8" w14:textId="77777777" w:rsidR="004B0388" w:rsidRPr="00EF5DB5" w:rsidRDefault="004B0388" w:rsidP="00EF5DB5">
      <w:pPr>
        <w:pStyle w:val="GPSL1CLAUSEHEADING"/>
        <w:numPr>
          <w:ilvl w:val="0"/>
          <w:numId w:val="35"/>
        </w:numPr>
        <w:rPr>
          <w:rFonts w:ascii="Calibri" w:hAnsi="Calibri"/>
        </w:rPr>
      </w:pPr>
      <w:bookmarkStart w:id="2563" w:name="_Toc515454246"/>
      <w:r w:rsidRPr="00EF5DB5">
        <w:rPr>
          <w:rFonts w:ascii="Calibri" w:hAnsi="Calibri"/>
        </w:rPr>
        <w:t>PARTICIPATION</w:t>
      </w:r>
      <w:bookmarkEnd w:id="2563"/>
    </w:p>
    <w:p w14:paraId="241D84CE" w14:textId="77777777" w:rsidR="004B0388" w:rsidRPr="00EF5DB5" w:rsidRDefault="004B0388" w:rsidP="00E62BD4">
      <w:pPr>
        <w:pStyle w:val="GPSL2numberedclause"/>
        <w:rPr>
          <w:b/>
          <w:u w:val="single"/>
        </w:rPr>
      </w:pPr>
      <w:r w:rsidRPr="00EF5DB5">
        <w:t>The Supplier undertakes to enter into the Admission Agreement.</w:t>
      </w:r>
    </w:p>
    <w:p w14:paraId="1B7C86C4" w14:textId="77777777" w:rsidR="004B0388" w:rsidRPr="00EF5DB5" w:rsidRDefault="004B0388" w:rsidP="00E62BD4">
      <w:pPr>
        <w:pStyle w:val="GPSL2numberedclause"/>
        <w:rPr>
          <w:b/>
          <w:u w:val="single"/>
        </w:rPr>
      </w:pPr>
      <w:r w:rsidRPr="00EF5DB5">
        <w:t xml:space="preserve">The Supplier and the </w:t>
      </w:r>
      <w:r w:rsidR="006179E3" w:rsidRPr="00EF5DB5">
        <w:t>Contracting Authority</w:t>
      </w:r>
      <w:r w:rsidRPr="00EF5DB5">
        <w:t>:</w:t>
      </w:r>
    </w:p>
    <w:p w14:paraId="134ABBF6" w14:textId="77777777" w:rsidR="004B0388" w:rsidRPr="00EF5DB5" w:rsidRDefault="004B0388" w:rsidP="00E62BD4">
      <w:pPr>
        <w:pStyle w:val="GPSL3numberedclause"/>
        <w:rPr>
          <w:u w:val="single"/>
        </w:rPr>
      </w:pPr>
      <w:r w:rsidRPr="00EF5DB5">
        <w:t>undertake to do all such things and execute any documents (including the Admission Agreement) as may be required to enable the Supplier to participate in the Schemes in respect of the Fair Deal Employees;</w:t>
      </w:r>
    </w:p>
    <w:p w14:paraId="35198D08" w14:textId="77777777" w:rsidR="004B0388" w:rsidRPr="00EF5DB5" w:rsidRDefault="004B0388" w:rsidP="00E62BD4">
      <w:pPr>
        <w:pStyle w:val="GPSL3numberedclause"/>
      </w:pPr>
      <w:bookmarkStart w:id="2564" w:name="_Ref384036904"/>
      <w:r w:rsidRPr="00EF5DB5">
        <w:t xml:space="preserve">agree that the </w:t>
      </w:r>
      <w:r w:rsidR="006179E3" w:rsidRPr="00EF5DB5">
        <w:t>Contracting Authority</w:t>
      </w:r>
      <w:r w:rsidRPr="00EF5DB5">
        <w:t xml:space="preserve"> is entitled to make arrangements with the body responsible for the Schemes for the </w:t>
      </w:r>
      <w:r w:rsidR="006179E3" w:rsidRPr="00EF5DB5">
        <w:t>Contracting Authority</w:t>
      </w:r>
      <w:r w:rsidRPr="00EF5DB5">
        <w:t xml:space="preserve"> to be notified if the Supplier breaches the Admission Agreement;</w:t>
      </w:r>
      <w:bookmarkEnd w:id="2564"/>
      <w:r w:rsidRPr="00EF5DB5">
        <w:t xml:space="preserve"> </w:t>
      </w:r>
    </w:p>
    <w:p w14:paraId="30443C61" w14:textId="77777777" w:rsidR="004B0388" w:rsidRPr="00EF5DB5" w:rsidRDefault="004B0388" w:rsidP="00E62BD4">
      <w:pPr>
        <w:pStyle w:val="GPSL3numberedclause"/>
      </w:pPr>
      <w:r w:rsidRPr="00EF5DB5">
        <w:t xml:space="preserve">notwithstanding Paragraph </w:t>
      </w:r>
      <w:r w:rsidR="00B27C4F" w:rsidRPr="00EF5DB5">
        <w:t>1.2.2</w:t>
      </w:r>
      <w:r w:rsidRPr="00EF5DB5">
        <w:t xml:space="preserve"> of this Annex, the Supplier shall notify the </w:t>
      </w:r>
      <w:r w:rsidR="006179E3" w:rsidRPr="00EF5DB5">
        <w:t>Contracting Authority</w:t>
      </w:r>
      <w:r w:rsidRPr="00EF5DB5">
        <w:t xml:space="preserve"> in the event that it breaches the Admission Agreement; and </w:t>
      </w:r>
    </w:p>
    <w:p w14:paraId="44CD3239" w14:textId="77777777" w:rsidR="004B0388" w:rsidRPr="00EF5DB5" w:rsidRDefault="004B0388" w:rsidP="00E62BD4">
      <w:pPr>
        <w:pStyle w:val="GPSL3numberedclause"/>
        <w:rPr>
          <w:u w:val="single"/>
        </w:rPr>
      </w:pPr>
      <w:r w:rsidRPr="00EF5DB5">
        <w:t xml:space="preserve">agree that the </w:t>
      </w:r>
      <w:r w:rsidR="006179E3" w:rsidRPr="00EF5DB5">
        <w:t>Contracting Authority</w:t>
      </w:r>
      <w:r w:rsidRPr="00EF5DB5">
        <w:t xml:space="preserve"> may terminate this Call Off Contract for material default in the event that the Supplier breaches the Admission Agreement.</w:t>
      </w:r>
    </w:p>
    <w:p w14:paraId="0F0C9E82" w14:textId="77777777" w:rsidR="004B0388" w:rsidRPr="00EF5DB5" w:rsidRDefault="004B0388" w:rsidP="00E62BD4">
      <w:pPr>
        <w:pStyle w:val="GPSL2numberedclause"/>
        <w:rPr>
          <w:b/>
          <w:u w:val="single"/>
        </w:rPr>
      </w:pPr>
      <w:r w:rsidRPr="00EF5DB5">
        <w:t xml:space="preserve">The Supplier shall bear its own costs and all costs that the </w:t>
      </w:r>
      <w:r w:rsidR="006179E3" w:rsidRPr="00EF5DB5">
        <w:t>Contracting Authority</w:t>
      </w:r>
      <w:r w:rsidRPr="00EF5DB5">
        <w:t xml:space="preserve"> reasonably incurs in connection with the negotiation, preparation and execution of documents to facilitate the Supplier participating in the Schemes. </w:t>
      </w:r>
    </w:p>
    <w:p w14:paraId="7229A6FB" w14:textId="77777777" w:rsidR="004B0388" w:rsidRPr="00EF5DB5" w:rsidRDefault="004B0388" w:rsidP="00E62BD4">
      <w:pPr>
        <w:pStyle w:val="GPSL1SCHEDULEHeading"/>
        <w:rPr>
          <w:rFonts w:ascii="Calibri" w:hAnsi="Calibri"/>
        </w:rPr>
      </w:pPr>
      <w:r w:rsidRPr="00EF5DB5">
        <w:rPr>
          <w:rFonts w:ascii="Calibri" w:hAnsi="Calibri"/>
        </w:rPr>
        <w:t>FUTURE SERVICE BENEFITS</w:t>
      </w:r>
    </w:p>
    <w:p w14:paraId="42F7EF82" w14:textId="77777777" w:rsidR="004B0388" w:rsidRPr="00EF5DB5" w:rsidRDefault="004B0388" w:rsidP="00E62BD4">
      <w:pPr>
        <w:pStyle w:val="GPSL2numberedclause"/>
      </w:pPr>
      <w:r w:rsidRPr="00EF5DB5">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CAC1FAD" w14:textId="77777777" w:rsidR="004B0388" w:rsidRPr="00EF5DB5" w:rsidRDefault="004B0388" w:rsidP="00E62BD4">
      <w:pPr>
        <w:pStyle w:val="GPSL2numberedclause"/>
      </w:pPr>
      <w:r w:rsidRPr="00EF5DB5">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3247F455" w14:textId="77777777" w:rsidR="004B0388" w:rsidRPr="00EF5DB5" w:rsidRDefault="004B0388" w:rsidP="00E62BD4">
      <w:pPr>
        <w:pStyle w:val="GPSL2numberedclause"/>
      </w:pPr>
      <w:r w:rsidRPr="00EF5DB5">
        <w:t xml:space="preserve">The Supplier undertakes that should it cease to participate in the Schemes for whatever reason at a time when it has Eligible Employees, that it will, at no extra cost to the </w:t>
      </w:r>
      <w:r w:rsidR="006179E3" w:rsidRPr="00EF5DB5">
        <w:t>Contracting Authority</w:t>
      </w:r>
      <w:r w:rsidRPr="00EF5DB5">
        <w:t xml:space="preserve">, provide to any Fair Deal Employee who immediately prior to such cessation remained an Eligible Employee with access to an occupational pension scheme certified by the Government Actuary’s Department or any actuary nominated by the </w:t>
      </w:r>
      <w:r w:rsidR="006179E3" w:rsidRPr="00EF5DB5">
        <w:t>Contracting Authority</w:t>
      </w:r>
      <w:r w:rsidRPr="00EF5DB5">
        <w:t xml:space="preserve"> in accordance with relevant guidance produced by the Government Actuary’s Department as providing benefits which are broadly comparable to those provided by the Schemes at the relevant date.</w:t>
      </w:r>
    </w:p>
    <w:p w14:paraId="0D753B78" w14:textId="77777777" w:rsidR="004B0388" w:rsidRPr="00EF5DB5" w:rsidRDefault="004B0388" w:rsidP="00E62BD4">
      <w:pPr>
        <w:pStyle w:val="GPSL2numberedclause"/>
        <w:numPr>
          <w:ilvl w:val="0"/>
          <w:numId w:val="0"/>
        </w:numPr>
        <w:ind w:left="567"/>
      </w:pPr>
      <w:r w:rsidRPr="00EF5DB5">
        <w:t xml:space="preserve">The Parties acknowledge that the Civil Service Compensation Scheme and the Civil Service Injury Benefit Scheme (established pursuant to section 1 of the Superannuation Act 1972) are not covered by the protection of New Fair Deal.   </w:t>
      </w:r>
    </w:p>
    <w:p w14:paraId="65773538" w14:textId="77777777" w:rsidR="004B0388" w:rsidRPr="00EF5DB5" w:rsidRDefault="004B0388" w:rsidP="00E62BD4">
      <w:pPr>
        <w:pStyle w:val="GPSL1SCHEDULEHeading"/>
        <w:rPr>
          <w:rFonts w:ascii="Calibri" w:hAnsi="Calibri"/>
        </w:rPr>
      </w:pPr>
      <w:r w:rsidRPr="00EF5DB5">
        <w:rPr>
          <w:rFonts w:ascii="Calibri" w:hAnsi="Calibri"/>
        </w:rPr>
        <w:t>FUNDING</w:t>
      </w:r>
    </w:p>
    <w:p w14:paraId="2941A240" w14:textId="77777777" w:rsidR="004B0388" w:rsidRPr="00EF5DB5" w:rsidRDefault="004B0388" w:rsidP="00E62BD4">
      <w:pPr>
        <w:pStyle w:val="GPSL2numberedclause"/>
      </w:pPr>
      <w:r w:rsidRPr="00EF5DB5">
        <w:t>The Supplier undertakes to pay to the Schemes all such amounts as are due under the Admission Agreement and shall deduct and pay to the Schemes such employee contributions as are required by the Schemes.</w:t>
      </w:r>
    </w:p>
    <w:p w14:paraId="55FA4338" w14:textId="77777777" w:rsidR="004B0388" w:rsidRPr="00EF5DB5" w:rsidRDefault="004B0388" w:rsidP="00E62BD4">
      <w:pPr>
        <w:pStyle w:val="GPSL2numberedclause"/>
      </w:pPr>
      <w:r w:rsidRPr="00EF5DB5">
        <w:t xml:space="preserve">The Supplier shall indemnify and keep indemnified the </w:t>
      </w:r>
      <w:r w:rsidR="006179E3" w:rsidRPr="00EF5DB5">
        <w:t>Contracting Authority</w:t>
      </w:r>
      <w:r w:rsidRPr="00EF5DB5">
        <w:t xml:space="preserve"> on demand against any claim by, payment to, or loss incurred by the Schemes in respect of the failure to account to the Schemes for payments received and the non-payment or the late payment of any sum payable by the Supplier to or in respect of the Schemes.  </w:t>
      </w:r>
    </w:p>
    <w:p w14:paraId="7CF1B09A" w14:textId="77777777" w:rsidR="004B0388" w:rsidRPr="00EF5DB5" w:rsidRDefault="004B0388" w:rsidP="00E62BD4">
      <w:pPr>
        <w:pStyle w:val="GPSL1SCHEDULEHeading"/>
        <w:rPr>
          <w:rFonts w:ascii="Calibri" w:hAnsi="Calibri"/>
        </w:rPr>
      </w:pPr>
      <w:r w:rsidRPr="00EF5DB5">
        <w:rPr>
          <w:rFonts w:ascii="Calibri" w:hAnsi="Calibri"/>
        </w:rPr>
        <w:t>PROVISION OF INFORMATION</w:t>
      </w:r>
    </w:p>
    <w:p w14:paraId="5F110E69" w14:textId="77777777" w:rsidR="004B0388" w:rsidRPr="00EF5DB5" w:rsidRDefault="004B0388" w:rsidP="00E62BD4">
      <w:pPr>
        <w:ind w:left="426"/>
        <w:rPr>
          <w:rFonts w:ascii="Calibri" w:hAnsi="Calibri"/>
        </w:rPr>
      </w:pPr>
      <w:r w:rsidRPr="00EF5DB5">
        <w:rPr>
          <w:rFonts w:ascii="Calibri" w:hAnsi="Calibri"/>
        </w:rPr>
        <w:t xml:space="preserve">The Supplier and the </w:t>
      </w:r>
      <w:r w:rsidR="006179E3" w:rsidRPr="00EF5DB5">
        <w:rPr>
          <w:rFonts w:ascii="Calibri" w:hAnsi="Calibri"/>
        </w:rPr>
        <w:t>Contracting Authority</w:t>
      </w:r>
      <w:r w:rsidRPr="00EF5DB5">
        <w:rPr>
          <w:rFonts w:ascii="Calibri" w:hAnsi="Calibri"/>
        </w:rPr>
        <w:t xml:space="preserve"> respectively undertake to each other:</w:t>
      </w:r>
    </w:p>
    <w:p w14:paraId="2C62C5C3" w14:textId="77777777" w:rsidR="004B0388" w:rsidRPr="00EF5DB5" w:rsidRDefault="004B0388" w:rsidP="00E62BD4">
      <w:pPr>
        <w:pStyle w:val="GPSL2numberedclause"/>
      </w:pPr>
      <w:r w:rsidRPr="00EF5DB5">
        <w:t>to provide all information which the other Party may reasonably request concerning matters (i) referred to in this Annex and (ii) set out in the Admission Agreement, and to supply the information as expeditiously as possible; and</w:t>
      </w:r>
    </w:p>
    <w:p w14:paraId="644987BB" w14:textId="77777777" w:rsidR="004B0388" w:rsidRPr="00EF5DB5" w:rsidRDefault="004B0388" w:rsidP="00E62BD4">
      <w:pPr>
        <w:pStyle w:val="GPSL2numberedclause"/>
      </w:pPr>
      <w:r w:rsidRPr="00EF5DB5">
        <w:t>not to issue any announcements to the Fair Deal Employees prior to the Relevant Transfer Date concerning the matters stated in this Annex without the consent in writing of the other Party (not to be unreasonably withheld or delayed).</w:t>
      </w:r>
    </w:p>
    <w:p w14:paraId="73E8EC1E" w14:textId="77777777" w:rsidR="004B0388" w:rsidRPr="00EF5DB5" w:rsidRDefault="004B0388" w:rsidP="00E62BD4">
      <w:pPr>
        <w:pStyle w:val="GPSL1SCHEDULEHeading"/>
        <w:rPr>
          <w:rFonts w:ascii="Calibri" w:hAnsi="Calibri"/>
        </w:rPr>
      </w:pPr>
      <w:r w:rsidRPr="00EF5DB5">
        <w:rPr>
          <w:rFonts w:ascii="Calibri" w:hAnsi="Calibri"/>
        </w:rPr>
        <w:t>INDEMNITY</w:t>
      </w:r>
    </w:p>
    <w:p w14:paraId="49B73D46" w14:textId="77777777" w:rsidR="004B0388" w:rsidRPr="00EF5DB5" w:rsidRDefault="004B0388" w:rsidP="00E62BD4">
      <w:pPr>
        <w:ind w:left="426"/>
        <w:rPr>
          <w:rFonts w:ascii="Calibri" w:hAnsi="Calibri"/>
        </w:rPr>
      </w:pPr>
      <w:r w:rsidRPr="00EF5DB5">
        <w:rPr>
          <w:rFonts w:ascii="Calibri" w:hAnsi="Calibri"/>
        </w:rPr>
        <w:t xml:space="preserve">The Supplier undertakes to the </w:t>
      </w:r>
      <w:r w:rsidR="006179E3" w:rsidRPr="00EF5DB5">
        <w:rPr>
          <w:rFonts w:ascii="Calibri" w:hAnsi="Calibri"/>
        </w:rPr>
        <w:t>Contracting Authority</w:t>
      </w:r>
      <w:r w:rsidRPr="00EF5DB5">
        <w:rPr>
          <w:rFonts w:ascii="Calibri" w:hAnsi="Calibri"/>
        </w:rPr>
        <w:t xml:space="preserve"> to indemnify and keep indemnified the </w:t>
      </w:r>
      <w:r w:rsidR="006179E3" w:rsidRPr="00EF5DB5">
        <w:rPr>
          <w:rFonts w:ascii="Calibri" w:hAnsi="Calibri"/>
        </w:rPr>
        <w:t>Contracting Authority</w:t>
      </w:r>
      <w:r w:rsidRPr="00EF5DB5">
        <w:rPr>
          <w:rFonts w:ascii="Calibri" w:hAnsi="Calibri"/>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15B6825F" w14:textId="77777777" w:rsidR="004B0388" w:rsidRPr="00EF5DB5" w:rsidRDefault="004B0388" w:rsidP="00E62BD4">
      <w:pPr>
        <w:pStyle w:val="GPSL1SCHEDULEHeading"/>
        <w:rPr>
          <w:rFonts w:ascii="Calibri" w:hAnsi="Calibri"/>
        </w:rPr>
      </w:pPr>
      <w:r w:rsidRPr="00EF5DB5">
        <w:rPr>
          <w:rFonts w:ascii="Calibri" w:hAnsi="Calibri"/>
        </w:rPr>
        <w:t>EMPLOYER OBLIGATION</w:t>
      </w:r>
    </w:p>
    <w:p w14:paraId="15B4251F" w14:textId="77777777" w:rsidR="004B0388" w:rsidRPr="00EF5DB5" w:rsidRDefault="004B0388" w:rsidP="00E62BD4">
      <w:pPr>
        <w:ind w:left="426"/>
        <w:rPr>
          <w:rFonts w:ascii="Calibri" w:hAnsi="Calibri"/>
        </w:rPr>
      </w:pPr>
      <w:r w:rsidRPr="00EF5DB5">
        <w:rPr>
          <w:rFonts w:ascii="Calibri" w:hAnsi="Calibri"/>
        </w:rPr>
        <w:t>The Supplier shall comply with the requirements of the Pensions Act 2008 and the Transfer of Employment (Pension Protection) Regulations 2005.</w:t>
      </w:r>
    </w:p>
    <w:p w14:paraId="3B00C8FD" w14:textId="77777777" w:rsidR="004B0388" w:rsidRPr="00EF5DB5" w:rsidRDefault="004B0388" w:rsidP="00E62BD4">
      <w:pPr>
        <w:pStyle w:val="GPSL1SCHEDULEHeading"/>
        <w:rPr>
          <w:rFonts w:ascii="Calibri" w:hAnsi="Calibri"/>
        </w:rPr>
      </w:pPr>
      <w:r w:rsidRPr="00EF5DB5">
        <w:rPr>
          <w:rFonts w:ascii="Calibri" w:hAnsi="Calibri"/>
        </w:rPr>
        <w:t>SUBSEQUENT TRANSFERS</w:t>
      </w:r>
    </w:p>
    <w:p w14:paraId="282B6AA1" w14:textId="77777777" w:rsidR="004B0388" w:rsidRPr="00EF5DB5" w:rsidRDefault="004B0388" w:rsidP="00E62BD4">
      <w:pPr>
        <w:ind w:left="426"/>
        <w:rPr>
          <w:rFonts w:ascii="Calibri" w:hAnsi="Calibri"/>
        </w:rPr>
      </w:pPr>
      <w:r w:rsidRPr="00EF5DB5">
        <w:rPr>
          <w:rFonts w:ascii="Calibri" w:hAnsi="Calibri"/>
        </w:rPr>
        <w:t xml:space="preserve">The Supplier shall: </w:t>
      </w:r>
    </w:p>
    <w:p w14:paraId="24A6585D" w14:textId="77777777" w:rsidR="004B0388" w:rsidRPr="00EF5DB5" w:rsidRDefault="004B0388" w:rsidP="00E62BD4">
      <w:pPr>
        <w:pStyle w:val="GPSL2numberedclause"/>
      </w:pPr>
      <w:r w:rsidRPr="00EF5DB5">
        <w:t xml:space="preserve">not adversely affect pension rights accrued by any  Fair Deal Employee in the period ending on the date of the relevant future transfer; </w:t>
      </w:r>
    </w:p>
    <w:p w14:paraId="1C98B244" w14:textId="77777777" w:rsidR="004B0388" w:rsidRPr="00EF5DB5" w:rsidRDefault="004B0388" w:rsidP="00E62BD4">
      <w:pPr>
        <w:pStyle w:val="GPSL2numberedclause"/>
      </w:pPr>
      <w:r w:rsidRPr="00EF5DB5">
        <w:t xml:space="preserve">provide all such co-operation and assistance as the Schemes and the  Replacement Supplier and/or the </w:t>
      </w:r>
      <w:r w:rsidR="006179E3" w:rsidRPr="00EF5DB5">
        <w:t>Contracting Authority</w:t>
      </w:r>
      <w:r w:rsidRPr="00EF5DB5">
        <w:t xml:space="preserve"> may reasonably require to enable the Replacement Supplier to participate in the Schemes  in respect of any Eligible Employee and to give effect to any transfer of accrued rights required as part of participation under the New Fair Deal; and</w:t>
      </w:r>
    </w:p>
    <w:p w14:paraId="28FBA34F" w14:textId="77777777" w:rsidR="004B0388" w:rsidRPr="00EF5DB5" w:rsidRDefault="004B0388" w:rsidP="00E62BD4">
      <w:pPr>
        <w:pStyle w:val="GPSL2numberedclause"/>
      </w:pPr>
      <w:r w:rsidRPr="00EF5DB5">
        <w:t xml:space="preserve">for the period either </w:t>
      </w:r>
    </w:p>
    <w:p w14:paraId="58B4E7E9" w14:textId="77777777" w:rsidR="004B0388" w:rsidRPr="00EF5DB5" w:rsidRDefault="004B0388" w:rsidP="00E62BD4">
      <w:pPr>
        <w:pStyle w:val="GPSL3numberedclause"/>
      </w:pPr>
      <w:r w:rsidRPr="00EF5DB5">
        <w:t xml:space="preserve">after notice (for whatever reason) is given, in accordance with the other provisions of this Call Off Contract, to terminate the Agreement or any part of the </w:t>
      </w:r>
      <w:r w:rsidR="009E0BBE" w:rsidRPr="00EF5DB5">
        <w:t>Services</w:t>
      </w:r>
      <w:r w:rsidRPr="00EF5DB5">
        <w:t>; or</w:t>
      </w:r>
    </w:p>
    <w:p w14:paraId="2F31CA29" w14:textId="77777777" w:rsidR="004B0388" w:rsidRPr="00EF5DB5" w:rsidRDefault="004B0388" w:rsidP="00E62BD4">
      <w:pPr>
        <w:pStyle w:val="GPSL3numberedclause"/>
      </w:pPr>
      <w:r w:rsidRPr="00EF5DB5">
        <w:t>after the date which is two (2) years prior to the date of expiry of this Call Off Contract,</w:t>
      </w:r>
    </w:p>
    <w:p w14:paraId="24254BAE" w14:textId="77777777" w:rsidR="004B0388" w:rsidRPr="00EF5DB5" w:rsidRDefault="004B0388" w:rsidP="00E62BD4">
      <w:pPr>
        <w:ind w:left="1134"/>
        <w:rPr>
          <w:rFonts w:ascii="Calibri" w:hAnsi="Calibri"/>
        </w:rPr>
      </w:pPr>
      <w:r w:rsidRPr="00EF5DB5">
        <w:rPr>
          <w:rFonts w:ascii="Calibri" w:hAnsi="Calibri"/>
        </w:rPr>
        <w:t xml:space="preserve">ensure that no change is made to pension, retirement and death benefits provided for or in respect of any person who will transfer to the Replacement Supplier or the </w:t>
      </w:r>
      <w:r w:rsidR="006179E3" w:rsidRPr="00EF5DB5">
        <w:rPr>
          <w:rFonts w:ascii="Calibri" w:hAnsi="Calibri"/>
        </w:rPr>
        <w:t>Contracting Authority</w:t>
      </w:r>
      <w:r w:rsidRPr="00EF5DB5">
        <w:rPr>
          <w:rFonts w:ascii="Calibri" w:hAnsi="Calibri"/>
        </w:rPr>
        <w:t xml:space="preserve">, no category of earnings which were not previously pensionable are made pensionable and the contributions (if any) payable by such employees are not reduced without (in any case) the prior approval of the </w:t>
      </w:r>
      <w:r w:rsidR="006179E3" w:rsidRPr="00EF5DB5">
        <w:rPr>
          <w:rFonts w:ascii="Calibri" w:hAnsi="Calibri"/>
        </w:rPr>
        <w:t>Contracting Authority</w:t>
      </w:r>
      <w:r w:rsidRPr="00EF5DB5">
        <w:rPr>
          <w:rFonts w:ascii="Calibri" w:hAnsi="Calibri"/>
        </w:rPr>
        <w:t xml:space="preserve"> (such approval not to be unreasonably withheld).  Save that this sub-paragraph shall not apply to any change made as a consequence of participation in an Admission Agreement. </w:t>
      </w:r>
    </w:p>
    <w:p w14:paraId="45D5224F" w14:textId="77777777" w:rsidR="0005789C" w:rsidRPr="00EF5DB5" w:rsidRDefault="0005789C" w:rsidP="00E62BD4">
      <w:pPr>
        <w:pStyle w:val="GPSmacrorestart"/>
        <w:rPr>
          <w:rFonts w:ascii="Calibri" w:hAnsi="Calibri"/>
          <w:color w:val="auto"/>
          <w:sz w:val="22"/>
          <w:szCs w:val="22"/>
        </w:rPr>
      </w:pPr>
    </w:p>
    <w:p w14:paraId="1C921136" w14:textId="77777777" w:rsidR="004B0388" w:rsidRPr="00EF5DB5" w:rsidRDefault="004B0388" w:rsidP="00E62BD4">
      <w:pPr>
        <w:ind w:left="709"/>
        <w:rPr>
          <w:rFonts w:ascii="Calibri" w:hAnsi="Calibri"/>
        </w:rPr>
      </w:pPr>
    </w:p>
    <w:p w14:paraId="2AAAF64C" w14:textId="77777777" w:rsidR="004B0388" w:rsidRPr="00EF5DB5" w:rsidRDefault="004B0388" w:rsidP="005C61BB">
      <w:pPr>
        <w:pStyle w:val="GPSSchPart"/>
        <w:rPr>
          <w:rFonts w:ascii="Calibri" w:hAnsi="Calibri" w:cs="Arial"/>
          <w:bCs/>
        </w:rPr>
      </w:pPr>
      <w:r w:rsidRPr="00EF5DB5">
        <w:rPr>
          <w:rFonts w:ascii="Calibri" w:hAnsi="Calibri" w:cs="Arial"/>
        </w:rPr>
        <w:br w:type="page"/>
        <w:t>PART C</w:t>
      </w:r>
    </w:p>
    <w:p w14:paraId="7BB7857E" w14:textId="77777777" w:rsidR="004B0388" w:rsidRPr="00EF5DB5" w:rsidRDefault="004B0388" w:rsidP="005C61BB">
      <w:pPr>
        <w:pStyle w:val="GPSSchPart"/>
        <w:rPr>
          <w:rFonts w:ascii="Calibri" w:hAnsi="Calibri" w:cs="Arial"/>
        </w:rPr>
      </w:pPr>
      <w:r w:rsidRPr="00EF5DB5">
        <w:rPr>
          <w:rFonts w:ascii="Calibri" w:hAnsi="Calibri" w:cs="Arial"/>
        </w:rPr>
        <w:t xml:space="preserve">No transfer of employees at commencement of </w:t>
      </w:r>
      <w:r w:rsidR="009E0BBE" w:rsidRPr="00EF5DB5">
        <w:rPr>
          <w:rFonts w:ascii="Calibri" w:hAnsi="Calibri" w:cs="Arial"/>
        </w:rPr>
        <w:t>Services</w:t>
      </w:r>
    </w:p>
    <w:p w14:paraId="4A892257" w14:textId="77777777" w:rsidR="004B0388" w:rsidRPr="00EF5DB5" w:rsidRDefault="004B0388" w:rsidP="00EF5DB5">
      <w:pPr>
        <w:pStyle w:val="GPSL1CLAUSEHEADING"/>
        <w:numPr>
          <w:ilvl w:val="0"/>
          <w:numId w:val="36"/>
        </w:numPr>
        <w:rPr>
          <w:rFonts w:ascii="Calibri" w:hAnsi="Calibri"/>
        </w:rPr>
      </w:pPr>
      <w:bookmarkStart w:id="2565" w:name="_Toc515454247"/>
      <w:r w:rsidRPr="00EF5DB5">
        <w:rPr>
          <w:rFonts w:ascii="Calibri" w:hAnsi="Calibri"/>
        </w:rPr>
        <w:t>PROCEDURE IN THE EVENT OF TRANSFER</w:t>
      </w:r>
      <w:bookmarkEnd w:id="2565"/>
    </w:p>
    <w:p w14:paraId="09F74F48"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and the Supplier agree that the commencement of the provision of the </w:t>
      </w:r>
      <w:r w:rsidR="009E0BBE" w:rsidRPr="00EF5DB5">
        <w:t>Services</w:t>
      </w:r>
      <w:r w:rsidRPr="00EF5DB5">
        <w:t xml:space="preserve"> or of any part of the </w:t>
      </w:r>
      <w:r w:rsidR="009E0BBE" w:rsidRPr="00EF5DB5">
        <w:t>Services</w:t>
      </w:r>
      <w:r w:rsidRPr="00EF5DB5">
        <w:t xml:space="preserve"> will not be a Relevant Transfer in relation to any employees of the </w:t>
      </w:r>
      <w:r w:rsidR="006179E3" w:rsidRPr="00EF5DB5">
        <w:t>Contracting Authority</w:t>
      </w:r>
      <w:r w:rsidRPr="00EF5DB5">
        <w:t xml:space="preserve"> and/or any Former Supplier.  </w:t>
      </w:r>
    </w:p>
    <w:p w14:paraId="6FA9314E" w14:textId="77777777" w:rsidR="004B0388" w:rsidRPr="00EF5DB5" w:rsidRDefault="004B0388" w:rsidP="00E62BD4">
      <w:pPr>
        <w:pStyle w:val="GPSL2numberedclause"/>
      </w:pPr>
      <w:r w:rsidRPr="00EF5DB5">
        <w:t xml:space="preserve">If any employee of the </w:t>
      </w:r>
      <w:r w:rsidR="006179E3" w:rsidRPr="00EF5DB5">
        <w:t>Contracting Authority</w:t>
      </w:r>
      <w:r w:rsidRPr="00EF5DB5">
        <w:t xml:space="preserve"> and/or a Former Supplier claims, or it is determined in relation to any employee of the </w:t>
      </w:r>
      <w:r w:rsidR="006179E3" w:rsidRPr="00EF5DB5">
        <w:t>Contracting Authority</w:t>
      </w:r>
      <w:r w:rsidRPr="00EF5DB5">
        <w:t xml:space="preserve"> and/or a Former Supplier, that his/her contract of employment has been transferred from the </w:t>
      </w:r>
      <w:r w:rsidR="006179E3" w:rsidRPr="00EF5DB5">
        <w:t>Contracting Authority</w:t>
      </w:r>
      <w:r w:rsidRPr="00EF5DB5">
        <w:t xml:space="preserve"> and/or the Former Supplier </w:t>
      </w:r>
      <w:r w:rsidR="00CB102B" w:rsidRPr="00EF5DB5">
        <w:t>to the Supplier and/or any Sub-C</w:t>
      </w:r>
      <w:r w:rsidRPr="00EF5DB5">
        <w:t>ontractor pursuant to the Employment Regulations or the Acquired Rights Directive then:</w:t>
      </w:r>
    </w:p>
    <w:p w14:paraId="48D5675C" w14:textId="77777777" w:rsidR="004B0388" w:rsidRPr="00EF5DB5" w:rsidRDefault="004B0388" w:rsidP="00E62BD4">
      <w:pPr>
        <w:pStyle w:val="GPSL3numberedclause"/>
      </w:pPr>
      <w:r w:rsidRPr="00EF5DB5">
        <w:t>the Supplier shall, and shall</w:t>
      </w:r>
      <w:r w:rsidR="00CB102B" w:rsidRPr="00EF5DB5">
        <w:t xml:space="preserve"> procure that the relevant Sub-C</w:t>
      </w:r>
      <w:r w:rsidRPr="00EF5DB5">
        <w:t xml:space="preserve">ontractor shall, within </w:t>
      </w:r>
      <w:r w:rsidR="00A0071A" w:rsidRPr="00EF5DB5">
        <w:t>five (</w:t>
      </w:r>
      <w:r w:rsidRPr="00EF5DB5">
        <w:t>5</w:t>
      </w:r>
      <w:r w:rsidR="00A0071A" w:rsidRPr="00EF5DB5">
        <w:t>)</w:t>
      </w:r>
      <w:r w:rsidRPr="00EF5DB5">
        <w:t xml:space="preserve"> Working Days of becoming aware of that fact, give notice in writing to the </w:t>
      </w:r>
      <w:r w:rsidR="006179E3" w:rsidRPr="00EF5DB5">
        <w:t>Contracting Authority</w:t>
      </w:r>
      <w:r w:rsidRPr="00EF5DB5">
        <w:t xml:space="preserve"> and, where required by the </w:t>
      </w:r>
      <w:r w:rsidR="006179E3" w:rsidRPr="00EF5DB5">
        <w:t>Contracting Authority</w:t>
      </w:r>
      <w:r w:rsidRPr="00EF5DB5">
        <w:t>, give notice to the Former Supplier; and</w:t>
      </w:r>
    </w:p>
    <w:p w14:paraId="3DEB0F29" w14:textId="77777777" w:rsidR="004B0388" w:rsidRPr="00EF5DB5" w:rsidRDefault="004B0388" w:rsidP="00E62BD4">
      <w:pPr>
        <w:pStyle w:val="GPSL3numberedclause"/>
      </w:pPr>
      <w:r w:rsidRPr="00EF5DB5">
        <w:t xml:space="preserve">the </w:t>
      </w:r>
      <w:r w:rsidR="006179E3" w:rsidRPr="00EF5DB5">
        <w:t>Contracting Authority</w:t>
      </w:r>
      <w:r w:rsidRPr="00EF5DB5">
        <w:t xml:space="preserve"> and/or the Former Supplier may offer (or may procure that a third party may offer) employment to such person within </w:t>
      </w:r>
      <w:r w:rsidR="00A0071A" w:rsidRPr="00EF5DB5">
        <w:t>fifteen (</w:t>
      </w:r>
      <w:r w:rsidRPr="00EF5DB5">
        <w:t>15</w:t>
      </w:r>
      <w:r w:rsidR="00A0071A" w:rsidRPr="00EF5DB5">
        <w:t>)</w:t>
      </w:r>
      <w:r w:rsidRPr="00EF5DB5">
        <w:t> Working Days of the notificat</w:t>
      </w:r>
      <w:r w:rsidR="00CB102B" w:rsidRPr="00EF5DB5">
        <w:t>ion by the Supplier or the Sub-C</w:t>
      </w:r>
      <w:r w:rsidRPr="00EF5DB5">
        <w:t xml:space="preserve">ontractor (as appropriate) or take such other reasonable steps as the </w:t>
      </w:r>
      <w:r w:rsidR="006179E3" w:rsidRPr="00EF5DB5">
        <w:t>Contracting Authority</w:t>
      </w:r>
      <w:r w:rsidRPr="00EF5DB5">
        <w:t xml:space="preserve"> or Former Supplier (as the case may be) considers appropriate to deal with the matter provided always that such steps are in compliance with applicable Law.</w:t>
      </w:r>
    </w:p>
    <w:p w14:paraId="7DB17075" w14:textId="77777777" w:rsidR="004B0388" w:rsidRPr="00EF5DB5" w:rsidRDefault="004B0388" w:rsidP="00E62BD4">
      <w:pPr>
        <w:pStyle w:val="GPSL2numberedclause"/>
      </w:pPr>
      <w:r w:rsidRPr="00EF5DB5">
        <w:t>If an offer referred to in Paragraph 1.2</w:t>
      </w:r>
      <w:r w:rsidR="004D65F1" w:rsidRPr="00EF5DB5">
        <w:t>.2</w:t>
      </w:r>
      <w:r w:rsidRPr="00EF5DB5">
        <w:t xml:space="preserve"> is accepted (or if the situation has otherwise been resolved by the </w:t>
      </w:r>
      <w:r w:rsidR="006179E3" w:rsidRPr="00EF5DB5">
        <w:t>Contracting Authority</w:t>
      </w:r>
      <w:r w:rsidRPr="00EF5DB5">
        <w:t xml:space="preserve"> and/or the Former Supplier), the Supplier shall,</w:t>
      </w:r>
      <w:r w:rsidR="00CB102B" w:rsidRPr="00EF5DB5">
        <w:t xml:space="preserve"> or shall procure that the Sub-C</w:t>
      </w:r>
      <w:r w:rsidRPr="00EF5DB5">
        <w:t>ontractor shall, immediately release the person from his/her employment or alleged employment.</w:t>
      </w:r>
    </w:p>
    <w:p w14:paraId="1B342D2B" w14:textId="77777777" w:rsidR="004B0388" w:rsidRPr="00EF5DB5" w:rsidRDefault="004B0388" w:rsidP="00E62BD4">
      <w:pPr>
        <w:pStyle w:val="GPSL2numberedclause"/>
      </w:pPr>
      <w:r w:rsidRPr="00EF5DB5">
        <w:t xml:space="preserve">If by the end of the </w:t>
      </w:r>
      <w:r w:rsidR="00A0071A" w:rsidRPr="00EF5DB5">
        <w:t>fifteen (</w:t>
      </w:r>
      <w:r w:rsidRPr="00EF5DB5">
        <w:t>15</w:t>
      </w:r>
      <w:r w:rsidR="00A0071A" w:rsidRPr="00EF5DB5">
        <w:t>)</w:t>
      </w:r>
      <w:r w:rsidRPr="00EF5DB5">
        <w:t> Working Day period specified in Paragraph 1.2</w:t>
      </w:r>
      <w:r w:rsidR="004D65F1" w:rsidRPr="00EF5DB5">
        <w:t>.2</w:t>
      </w:r>
      <w:r w:rsidRPr="00EF5DB5">
        <w:t xml:space="preserve">: </w:t>
      </w:r>
    </w:p>
    <w:p w14:paraId="3BB59D6B" w14:textId="77777777" w:rsidR="004B0388" w:rsidRPr="00EF5DB5" w:rsidRDefault="004B0388" w:rsidP="00E62BD4">
      <w:pPr>
        <w:pStyle w:val="GPSL3numberedclause"/>
      </w:pPr>
      <w:r w:rsidRPr="00EF5DB5">
        <w:t xml:space="preserve">no such offer of employment has been made; </w:t>
      </w:r>
    </w:p>
    <w:p w14:paraId="4164E0B2" w14:textId="77777777" w:rsidR="004B0388" w:rsidRPr="00EF5DB5" w:rsidRDefault="004B0388" w:rsidP="00E62BD4">
      <w:pPr>
        <w:pStyle w:val="GPSL3numberedclause"/>
      </w:pPr>
      <w:r w:rsidRPr="00EF5DB5">
        <w:t>such offer has been made but not accepted; or</w:t>
      </w:r>
    </w:p>
    <w:p w14:paraId="560CE9CD" w14:textId="77777777" w:rsidR="004B0388" w:rsidRPr="00EF5DB5" w:rsidRDefault="004B0388" w:rsidP="00E62BD4">
      <w:pPr>
        <w:pStyle w:val="GPSL3numberedclause"/>
      </w:pPr>
      <w:r w:rsidRPr="00EF5DB5">
        <w:t>the situation has not otherwise been resolved,</w:t>
      </w:r>
    </w:p>
    <w:p w14:paraId="48722ED8" w14:textId="77777777" w:rsidR="004B0388" w:rsidRPr="00EF5DB5" w:rsidRDefault="00CB102B" w:rsidP="00E62BD4">
      <w:pPr>
        <w:pStyle w:val="GPSL2Indent"/>
        <w:ind w:left="1134"/>
      </w:pPr>
      <w:r w:rsidRPr="00EF5DB5">
        <w:t>the Supplier and/or the Sub-C</w:t>
      </w:r>
      <w:r w:rsidR="004B0388" w:rsidRPr="00EF5DB5">
        <w:t xml:space="preserve">ontractor may within </w:t>
      </w:r>
      <w:r w:rsidR="00A0071A" w:rsidRPr="00EF5DB5">
        <w:t>five (</w:t>
      </w:r>
      <w:r w:rsidR="004B0388" w:rsidRPr="00EF5DB5">
        <w:t>5</w:t>
      </w:r>
      <w:r w:rsidR="00A0071A" w:rsidRPr="00EF5DB5">
        <w:t>)</w:t>
      </w:r>
      <w:r w:rsidR="004B0388" w:rsidRPr="00EF5DB5">
        <w:t> Working Days give notice to terminate the employment or alleged employment of such person.</w:t>
      </w:r>
    </w:p>
    <w:p w14:paraId="5F7BF859" w14:textId="77777777" w:rsidR="004B0388" w:rsidRPr="00EF5DB5" w:rsidRDefault="004B0388" w:rsidP="00E62BD4">
      <w:pPr>
        <w:pStyle w:val="GPSL1SCHEDULEHeading"/>
        <w:rPr>
          <w:rFonts w:ascii="Calibri" w:hAnsi="Calibri"/>
        </w:rPr>
      </w:pPr>
      <w:r w:rsidRPr="00EF5DB5">
        <w:rPr>
          <w:rFonts w:ascii="Calibri" w:hAnsi="Calibri"/>
        </w:rPr>
        <w:t>INDEMNITIES</w:t>
      </w:r>
    </w:p>
    <w:p w14:paraId="31F34D0B" w14:textId="77777777" w:rsidR="004B0388" w:rsidRPr="00EF5DB5" w:rsidRDefault="004B0388" w:rsidP="00E62BD4">
      <w:pPr>
        <w:pStyle w:val="GPSL2numberedclause"/>
      </w:pPr>
      <w:r w:rsidRPr="00EF5DB5">
        <w:t>Subject to the Supplier and/or the relevant Sub-</w:t>
      </w:r>
      <w:r w:rsidR="00A0071A" w:rsidRPr="00EF5DB5">
        <w:t>C</w:t>
      </w:r>
      <w:r w:rsidRPr="00EF5DB5">
        <w:t xml:space="preserve">ontractor acting in accordance with the provisions of Paragraphs 1.2 to 1.4 and in accordance with all applicable employment procedures set out in applicable Law and subject also to Paragraph 2.4, the </w:t>
      </w:r>
      <w:r w:rsidR="006179E3" w:rsidRPr="00EF5DB5">
        <w:t>Contracting Authority</w:t>
      </w:r>
      <w:r w:rsidRPr="00EF5DB5">
        <w:t xml:space="preserve"> shall:</w:t>
      </w:r>
    </w:p>
    <w:p w14:paraId="5DDF6940" w14:textId="77777777" w:rsidR="004B0388" w:rsidRPr="00EF5DB5" w:rsidRDefault="004B0388" w:rsidP="00E62BD4">
      <w:pPr>
        <w:pStyle w:val="GPSL3numberedclause"/>
      </w:pPr>
      <w:r w:rsidRPr="00EF5DB5">
        <w:t>indemnify the Supplier and/or the relevant Sub-</w:t>
      </w:r>
      <w:r w:rsidR="00A0071A" w:rsidRPr="00EF5DB5">
        <w:t>C</w:t>
      </w:r>
      <w:r w:rsidRPr="00EF5DB5">
        <w:t xml:space="preserve">ontractor against all Employee Liabilities arising out of the termination of the employment of any employees of the </w:t>
      </w:r>
      <w:r w:rsidR="006179E3" w:rsidRPr="00EF5DB5">
        <w:t>Contracting Authority</w:t>
      </w:r>
      <w:r w:rsidRPr="00EF5DB5">
        <w:t xml:space="preserve"> referred to in Paragraph 1.2 made pursuant to the provisions of Paragraph 1.4 provided that the Supplier takes, or shall procure that the Notified Sub-</w:t>
      </w:r>
      <w:r w:rsidR="00A0071A" w:rsidRPr="00EF5DB5">
        <w:t>C</w:t>
      </w:r>
      <w:r w:rsidRPr="00EF5DB5">
        <w:t xml:space="preserve">ontractor takes, all reasonable steps to minimise any such Employee Liabilities; and </w:t>
      </w:r>
    </w:p>
    <w:p w14:paraId="5ED59650" w14:textId="77777777" w:rsidR="004B0388" w:rsidRPr="00EF5DB5" w:rsidRDefault="00751944" w:rsidP="00E62BD4">
      <w:pPr>
        <w:pStyle w:val="GPSL3numberedclause"/>
      </w:pPr>
      <w:r w:rsidRPr="00EF5DB5">
        <w:t xml:space="preserve">subject to paragraph 3, </w:t>
      </w:r>
      <w:r w:rsidR="004B0388" w:rsidRPr="00EF5DB5">
        <w:t>procure that the Former Supplier indemnifies the Supplier and/or any Notified Sub-</w:t>
      </w:r>
      <w:r w:rsidR="00A0071A" w:rsidRPr="00EF5DB5">
        <w:t>C</w:t>
      </w:r>
      <w:r w:rsidR="004B0388" w:rsidRPr="00EF5DB5">
        <w:t>ontractor against all Employee Liabilities arising out of termination of the employment of the employees of the Former Supplier made pursuant to the provisions of Paragraph 1.4 provided that the Supplier takes, or shall</w:t>
      </w:r>
      <w:r w:rsidR="00CB102B" w:rsidRPr="00EF5DB5">
        <w:t xml:space="preserve"> procure that the relevant Sub-C</w:t>
      </w:r>
      <w:r w:rsidR="004B0388" w:rsidRPr="00EF5DB5">
        <w:t>ontractor takes, all reasonable steps to minimise any such Employee Liabilities.</w:t>
      </w:r>
    </w:p>
    <w:p w14:paraId="42F461A4" w14:textId="77777777" w:rsidR="004B0388" w:rsidRPr="00EF5DB5" w:rsidRDefault="004B0388" w:rsidP="00E62BD4">
      <w:pPr>
        <w:pStyle w:val="GPSL2numberedclause"/>
      </w:pPr>
      <w:r w:rsidRPr="00EF5DB5">
        <w:t xml:space="preserve">If any such person as is described in Paragraph 1.2 is neither re employed by the </w:t>
      </w:r>
      <w:r w:rsidR="006179E3" w:rsidRPr="00EF5DB5">
        <w:t>Contracting Authority</w:t>
      </w:r>
      <w:r w:rsidRPr="00EF5DB5">
        <w:t xml:space="preserve"> and/or the Former Supplier as appropriate nor dismissed by the Supplier and/or any Sub-</w:t>
      </w:r>
      <w:r w:rsidR="00A0071A" w:rsidRPr="00EF5DB5">
        <w:t>C</w:t>
      </w:r>
      <w:r w:rsidRPr="00EF5DB5">
        <w:t xml:space="preserve">ontractor within the </w:t>
      </w:r>
      <w:r w:rsidR="00A0071A" w:rsidRPr="00EF5DB5">
        <w:t>fifteen (</w:t>
      </w:r>
      <w:r w:rsidRPr="00EF5DB5">
        <w:t>15</w:t>
      </w:r>
      <w:r w:rsidR="00A0071A" w:rsidRPr="00EF5DB5">
        <w:t>)</w:t>
      </w:r>
      <w:r w:rsidRPr="00EF5DB5">
        <w:t> Working Day period referred to in Paragraph 1.4 such person shall be treated as having transferred to the Supplier and/or the Sub-</w:t>
      </w:r>
      <w:r w:rsidR="00A0071A" w:rsidRPr="00EF5DB5">
        <w:t>C</w:t>
      </w:r>
      <w:r w:rsidRPr="00EF5DB5">
        <w:t>ontractor (as appropriate) and the Supplier shall, or shall procure that the Sub-</w:t>
      </w:r>
      <w:r w:rsidR="00A0071A" w:rsidRPr="00EF5DB5">
        <w:t>C</w:t>
      </w:r>
      <w:r w:rsidRPr="00EF5DB5">
        <w:t>ontractor shall, comply with such obligations as may be imposed upon it under Law.</w:t>
      </w:r>
    </w:p>
    <w:p w14:paraId="34529D9B" w14:textId="77777777" w:rsidR="004B0388" w:rsidRPr="00EF5DB5" w:rsidRDefault="004B0388" w:rsidP="00E62BD4">
      <w:pPr>
        <w:pStyle w:val="GPSL2numberedclause"/>
      </w:pPr>
      <w:r w:rsidRPr="00EF5DB5">
        <w:t>Where any person remains employed by the Supplier and/or any Sub-</w:t>
      </w:r>
      <w:r w:rsidR="00A0071A" w:rsidRPr="00EF5DB5">
        <w:t>C</w:t>
      </w:r>
      <w:r w:rsidRPr="00EF5DB5">
        <w:t>ontractor pursuant to Paragraph 2.2, all Employee Liabilities in relation to such employee shall remain with the Supplier and/or the Sub-</w:t>
      </w:r>
      <w:r w:rsidR="00A0071A" w:rsidRPr="00EF5DB5">
        <w:t>C</w:t>
      </w:r>
      <w:r w:rsidRPr="00EF5DB5">
        <w:t xml:space="preserve">ontractor and the Supplier shall indemnify the </w:t>
      </w:r>
      <w:r w:rsidR="006179E3" w:rsidRPr="00EF5DB5">
        <w:t>Contracting Authority</w:t>
      </w:r>
      <w:r w:rsidRPr="00EF5DB5">
        <w:t xml:space="preserve"> and any Former Supplier, and shall procure that the Sub-</w:t>
      </w:r>
      <w:r w:rsidR="00A0071A" w:rsidRPr="00EF5DB5">
        <w:t>C</w:t>
      </w:r>
      <w:r w:rsidRPr="00EF5DB5">
        <w:t xml:space="preserve">ontractor shall indemnify the </w:t>
      </w:r>
      <w:r w:rsidR="006179E3" w:rsidRPr="00EF5DB5">
        <w:t>Contracting Authority</w:t>
      </w:r>
      <w:r w:rsidRPr="00EF5DB5">
        <w:t xml:space="preserve"> and any Former Supplier, against any Employee Liabilities that either of them may incur in respect of any such employees of the Supplier and/or employees of the Sub-</w:t>
      </w:r>
      <w:r w:rsidR="00A0071A" w:rsidRPr="00EF5DB5">
        <w:t>C</w:t>
      </w:r>
      <w:r w:rsidRPr="00EF5DB5">
        <w:t>ontractor.</w:t>
      </w:r>
    </w:p>
    <w:p w14:paraId="607512A8" w14:textId="77777777" w:rsidR="004B0388" w:rsidRPr="00EF5DB5" w:rsidRDefault="004B0388" w:rsidP="00E62BD4">
      <w:pPr>
        <w:pStyle w:val="GPSL2numberedclause"/>
      </w:pPr>
      <w:r w:rsidRPr="00EF5DB5">
        <w:t xml:space="preserve">The indemnities in Paragraph 2.1: </w:t>
      </w:r>
    </w:p>
    <w:p w14:paraId="06599E96" w14:textId="77777777" w:rsidR="004B0388" w:rsidRPr="00EF5DB5" w:rsidRDefault="004B0388" w:rsidP="00E62BD4">
      <w:pPr>
        <w:pStyle w:val="GPSL3numberedclause"/>
      </w:pPr>
      <w:r w:rsidRPr="00EF5DB5">
        <w:t>shall not apply to:</w:t>
      </w:r>
    </w:p>
    <w:p w14:paraId="37259505" w14:textId="77777777" w:rsidR="004B0388" w:rsidRPr="00EF5DB5" w:rsidRDefault="004B0388" w:rsidP="00E62BD4">
      <w:pPr>
        <w:pStyle w:val="GPSL4numberedclause"/>
        <w:rPr>
          <w:szCs w:val="22"/>
        </w:rPr>
      </w:pPr>
      <w:r w:rsidRPr="00EF5DB5">
        <w:rPr>
          <w:szCs w:val="22"/>
        </w:rPr>
        <w:t>any claim for:</w:t>
      </w:r>
    </w:p>
    <w:p w14:paraId="37D2A0F5" w14:textId="77777777" w:rsidR="004B0388" w:rsidRPr="00EF5DB5" w:rsidRDefault="004B0388" w:rsidP="00E62BD4">
      <w:pPr>
        <w:pStyle w:val="GPSL5numberedclause"/>
        <w:rPr>
          <w:szCs w:val="22"/>
        </w:rPr>
      </w:pPr>
      <w:r w:rsidRPr="00EF5DB5">
        <w:rPr>
          <w:szCs w:val="22"/>
        </w:rPr>
        <w:t>discrimination, including on the grounds of sex, race, disability, age, gender reassignment, marriage or civil partnership, pregnancy and maternity or sexual orientation, religion or belief; or</w:t>
      </w:r>
    </w:p>
    <w:p w14:paraId="26759D10" w14:textId="77777777" w:rsidR="004B0388" w:rsidRPr="00EF5DB5" w:rsidRDefault="004B0388" w:rsidP="00E62BD4">
      <w:pPr>
        <w:pStyle w:val="GPSL5numberedclause"/>
        <w:rPr>
          <w:szCs w:val="22"/>
        </w:rPr>
      </w:pPr>
      <w:r w:rsidRPr="00EF5DB5">
        <w:rPr>
          <w:szCs w:val="22"/>
        </w:rPr>
        <w:t>equal pay or compensation for less favourable treatment of part-time workers or fixed-term employees,</w:t>
      </w:r>
    </w:p>
    <w:p w14:paraId="09174249" w14:textId="77777777" w:rsidR="004B0388" w:rsidRPr="00EF5DB5" w:rsidRDefault="004B0388" w:rsidP="00E62BD4">
      <w:pPr>
        <w:pStyle w:val="GPSL4indent"/>
        <w:rPr>
          <w:szCs w:val="22"/>
        </w:rPr>
      </w:pPr>
      <w:r w:rsidRPr="00EF5DB5">
        <w:rPr>
          <w:szCs w:val="22"/>
        </w:rPr>
        <w:t>in any case in relation to any alleged act or omission of the Supplier and/or any Sub-</w:t>
      </w:r>
      <w:r w:rsidR="00A0071A" w:rsidRPr="00EF5DB5">
        <w:rPr>
          <w:szCs w:val="22"/>
        </w:rPr>
        <w:t>C</w:t>
      </w:r>
      <w:r w:rsidRPr="00EF5DB5">
        <w:rPr>
          <w:szCs w:val="22"/>
        </w:rPr>
        <w:t>ontractor; or</w:t>
      </w:r>
    </w:p>
    <w:p w14:paraId="5C56AB55" w14:textId="77777777" w:rsidR="004B0388" w:rsidRPr="00EF5DB5" w:rsidRDefault="004B0388" w:rsidP="00E62BD4">
      <w:pPr>
        <w:pStyle w:val="GPSL4numberedclause"/>
        <w:rPr>
          <w:szCs w:val="22"/>
        </w:rPr>
      </w:pPr>
      <w:r w:rsidRPr="00EF5DB5">
        <w:rPr>
          <w:szCs w:val="22"/>
        </w:rPr>
        <w:t>any claim that the termination of employment was unfair because the Supplier and/or any Sub-</w:t>
      </w:r>
      <w:r w:rsidR="00A0071A" w:rsidRPr="00EF5DB5">
        <w:rPr>
          <w:szCs w:val="22"/>
        </w:rPr>
        <w:t>C</w:t>
      </w:r>
      <w:r w:rsidRPr="00EF5DB5">
        <w:rPr>
          <w:szCs w:val="22"/>
        </w:rPr>
        <w:t>ontractor neglected to follow a fair dismissal procedure; and</w:t>
      </w:r>
    </w:p>
    <w:p w14:paraId="03F7BA4B" w14:textId="77777777" w:rsidR="004B0388" w:rsidRPr="00EF5DB5" w:rsidRDefault="004B0388" w:rsidP="00E62BD4">
      <w:pPr>
        <w:pStyle w:val="GPSL3numberedclause"/>
      </w:pPr>
      <w:r w:rsidRPr="00EF5DB5">
        <w:t>shall apply only where the notification referred to in Paragraph </w:t>
      </w:r>
      <w:r w:rsidR="00B27C4F" w:rsidRPr="00EF5DB5">
        <w:t xml:space="preserve">1.2.1 </w:t>
      </w:r>
      <w:r w:rsidRPr="00EF5DB5">
        <w:t>is made by the Supplier and/or any Sub-</w:t>
      </w:r>
      <w:r w:rsidR="00A0071A" w:rsidRPr="00EF5DB5">
        <w:t>C</w:t>
      </w:r>
      <w:r w:rsidRPr="00EF5DB5">
        <w:t xml:space="preserve">ontractor to the </w:t>
      </w:r>
      <w:r w:rsidR="006179E3" w:rsidRPr="00EF5DB5">
        <w:t>Contracting Authority</w:t>
      </w:r>
      <w:r w:rsidRPr="00EF5DB5">
        <w:t xml:space="preserve"> and, if applicable, Former Supplier within 6 months of the Call Off Commencement Date. </w:t>
      </w:r>
    </w:p>
    <w:p w14:paraId="51B27DA0" w14:textId="77777777" w:rsidR="004B0388" w:rsidRPr="00EF5DB5" w:rsidRDefault="004B0388" w:rsidP="00E62BD4">
      <w:pPr>
        <w:pStyle w:val="GPSL1SCHEDULEHeading"/>
        <w:rPr>
          <w:rFonts w:ascii="Calibri" w:hAnsi="Calibri"/>
        </w:rPr>
      </w:pPr>
      <w:r w:rsidRPr="00EF5DB5">
        <w:rPr>
          <w:rFonts w:ascii="Calibri" w:hAnsi="Calibri"/>
        </w:rPr>
        <w:t>PROCUREMENT OBLIGATIONS</w:t>
      </w:r>
    </w:p>
    <w:p w14:paraId="478A4DAC" w14:textId="77777777" w:rsidR="004B0388" w:rsidRPr="00EF5DB5" w:rsidRDefault="004B0388" w:rsidP="00E62BD4">
      <w:pPr>
        <w:pStyle w:val="GPSL2Indent"/>
        <w:ind w:left="426"/>
      </w:pPr>
      <w:r w:rsidRPr="00EF5DB5">
        <w:t xml:space="preserve">Where in this Part C the </w:t>
      </w:r>
      <w:r w:rsidR="006179E3" w:rsidRPr="00EF5DB5">
        <w:t>Contracting Authority</w:t>
      </w:r>
      <w:r w:rsidRPr="00EF5DB5">
        <w:t xml:space="preserve"> accepts an obligation to procure that a Former Supplier does or does not do something, such obligation shall be limited so that it extends only to the extent that the </w:t>
      </w:r>
      <w:r w:rsidR="006179E3" w:rsidRPr="00EF5DB5">
        <w:t>Contracting Authority</w:t>
      </w:r>
      <w:r w:rsidRPr="00EF5DB5">
        <w:t xml:space="preserve">'s contract with the Former Supplier contains a contractual right in that regard which the </w:t>
      </w:r>
      <w:r w:rsidR="006179E3" w:rsidRPr="00EF5DB5">
        <w:t>Contracting Authority</w:t>
      </w:r>
      <w:r w:rsidRPr="00EF5DB5">
        <w:t xml:space="preserve"> may enforce, or otherwise so that it requires only that the </w:t>
      </w:r>
      <w:r w:rsidR="006179E3" w:rsidRPr="00EF5DB5">
        <w:t>Contracting Authority</w:t>
      </w:r>
      <w:r w:rsidRPr="00EF5DB5">
        <w:t xml:space="preserve"> must use reasonable endeavours to procure that the Former Supplier does or does not act accordingly.</w:t>
      </w:r>
    </w:p>
    <w:p w14:paraId="1FD2A491" w14:textId="77777777" w:rsidR="0005789C" w:rsidRPr="00EF5DB5" w:rsidRDefault="0005789C" w:rsidP="00E62BD4">
      <w:pPr>
        <w:pStyle w:val="GPSmacrorestart"/>
        <w:rPr>
          <w:rFonts w:ascii="Calibri" w:hAnsi="Calibri"/>
          <w:color w:val="auto"/>
          <w:sz w:val="22"/>
          <w:szCs w:val="22"/>
        </w:rPr>
      </w:pPr>
    </w:p>
    <w:p w14:paraId="6F00036C" w14:textId="77777777" w:rsidR="004B0388" w:rsidRPr="00EF5DB5" w:rsidRDefault="004B0388" w:rsidP="005C61BB">
      <w:pPr>
        <w:pStyle w:val="GPSSchPart"/>
        <w:rPr>
          <w:rFonts w:ascii="Calibri" w:hAnsi="Calibri" w:cs="Arial"/>
          <w:bCs/>
        </w:rPr>
      </w:pPr>
      <w:r w:rsidRPr="00EF5DB5">
        <w:rPr>
          <w:rFonts w:ascii="Calibri" w:hAnsi="Calibri" w:cs="Arial"/>
        </w:rPr>
        <w:br w:type="page"/>
        <w:t>PART D</w:t>
      </w:r>
    </w:p>
    <w:p w14:paraId="6E9041A4" w14:textId="77777777" w:rsidR="004B0388" w:rsidRPr="00EF5DB5" w:rsidRDefault="004B0388" w:rsidP="005C61BB">
      <w:pPr>
        <w:pStyle w:val="GPSSchPart"/>
        <w:rPr>
          <w:rFonts w:ascii="Calibri" w:hAnsi="Calibri" w:cs="Arial"/>
        </w:rPr>
      </w:pPr>
      <w:r w:rsidRPr="00EF5DB5">
        <w:rPr>
          <w:rFonts w:ascii="Calibri" w:hAnsi="Calibri" w:cs="Arial"/>
        </w:rPr>
        <w:t>Employment Exit Provisions</w:t>
      </w:r>
    </w:p>
    <w:p w14:paraId="2F3310B6" w14:textId="77777777" w:rsidR="004B0388" w:rsidRPr="00EF5DB5" w:rsidRDefault="004B0388" w:rsidP="00EF5DB5">
      <w:pPr>
        <w:pStyle w:val="GPSL1CLAUSEHEADING"/>
        <w:numPr>
          <w:ilvl w:val="0"/>
          <w:numId w:val="37"/>
        </w:numPr>
        <w:rPr>
          <w:rFonts w:ascii="Calibri" w:hAnsi="Calibri"/>
        </w:rPr>
      </w:pPr>
      <w:bookmarkStart w:id="2566" w:name="_Toc515454248"/>
      <w:r w:rsidRPr="00EF5DB5">
        <w:rPr>
          <w:rFonts w:ascii="Calibri" w:hAnsi="Calibri"/>
        </w:rPr>
        <w:t>PRE-SERVICE TRANSFER OBLIGATIONS</w:t>
      </w:r>
      <w:bookmarkEnd w:id="2566"/>
    </w:p>
    <w:p w14:paraId="5514F1C1" w14:textId="77777777" w:rsidR="004B0388" w:rsidRPr="00EF5DB5" w:rsidRDefault="004B0388" w:rsidP="00E62BD4">
      <w:pPr>
        <w:pStyle w:val="GPSL2numberedclause"/>
      </w:pPr>
      <w:r w:rsidRPr="00EF5DB5">
        <w:t xml:space="preserve">The Supplier agrees that within </w:t>
      </w:r>
      <w:r w:rsidR="00A0071A" w:rsidRPr="00EF5DB5">
        <w:t>twenty (</w:t>
      </w:r>
      <w:r w:rsidRPr="00EF5DB5">
        <w:t>20</w:t>
      </w:r>
      <w:r w:rsidR="00A0071A" w:rsidRPr="00EF5DB5">
        <w:t>)</w:t>
      </w:r>
      <w:r w:rsidRPr="00EF5DB5">
        <w:t> Working Days of the earliest of:</w:t>
      </w:r>
    </w:p>
    <w:p w14:paraId="1F8B5893" w14:textId="77777777" w:rsidR="004B0388" w:rsidRPr="00EF5DB5" w:rsidRDefault="004B0388" w:rsidP="00E62BD4">
      <w:pPr>
        <w:pStyle w:val="GPSL3numberedclause"/>
      </w:pPr>
      <w:r w:rsidRPr="00EF5DB5">
        <w:t xml:space="preserve">receipt of a notification from the </w:t>
      </w:r>
      <w:r w:rsidR="006179E3" w:rsidRPr="00EF5DB5">
        <w:t>Contracting Authority</w:t>
      </w:r>
      <w:r w:rsidRPr="00EF5DB5">
        <w:t xml:space="preserve"> of a Service Transfer or intended Service Transfer; </w:t>
      </w:r>
    </w:p>
    <w:p w14:paraId="3FD1C29D" w14:textId="77777777" w:rsidR="004B0388" w:rsidRPr="00EF5DB5" w:rsidRDefault="004B0388" w:rsidP="00E62BD4">
      <w:pPr>
        <w:pStyle w:val="GPSL3numberedclause"/>
      </w:pPr>
      <w:r w:rsidRPr="00EF5DB5">
        <w:t xml:space="preserve">receipt of the giving of notice of early termination or any Partial Termination of this Call Off Contract; </w:t>
      </w:r>
    </w:p>
    <w:p w14:paraId="6D23D840" w14:textId="77777777" w:rsidR="004B0388" w:rsidRPr="00EF5DB5" w:rsidRDefault="004B0388" w:rsidP="00E62BD4">
      <w:pPr>
        <w:pStyle w:val="GPSL3numberedclause"/>
      </w:pPr>
      <w:r w:rsidRPr="00EF5DB5">
        <w:t xml:space="preserve">the date which is </w:t>
      </w:r>
      <w:r w:rsidR="00A0071A" w:rsidRPr="00EF5DB5">
        <w:t>twelve (</w:t>
      </w:r>
      <w:r w:rsidRPr="00EF5DB5">
        <w:t>12</w:t>
      </w:r>
      <w:r w:rsidR="00A0071A" w:rsidRPr="00EF5DB5">
        <w:t>)</w:t>
      </w:r>
      <w:r w:rsidR="00CF6F24" w:rsidRPr="00EF5DB5">
        <w:t> M</w:t>
      </w:r>
      <w:r w:rsidRPr="00EF5DB5">
        <w:t>onths before the end of the Term; and</w:t>
      </w:r>
    </w:p>
    <w:p w14:paraId="132BF994" w14:textId="77777777" w:rsidR="004B0388" w:rsidRPr="00EF5DB5" w:rsidRDefault="004B0388" w:rsidP="00E62BD4">
      <w:pPr>
        <w:pStyle w:val="GPSL3numberedclause"/>
      </w:pPr>
      <w:r w:rsidRPr="00EF5DB5">
        <w:t xml:space="preserve">receipt of a written request of the </w:t>
      </w:r>
      <w:r w:rsidR="006179E3" w:rsidRPr="00EF5DB5">
        <w:t>Contracting Authority</w:t>
      </w:r>
      <w:r w:rsidRPr="00EF5DB5">
        <w:t xml:space="preserve"> at any time (provided that the </w:t>
      </w:r>
      <w:r w:rsidR="006179E3" w:rsidRPr="00EF5DB5">
        <w:t>Contracting Authority</w:t>
      </w:r>
      <w:r w:rsidRPr="00EF5DB5">
        <w:t xml:space="preserve"> shall only be entitled to make one such request in any </w:t>
      </w:r>
      <w:r w:rsidR="00A0071A" w:rsidRPr="00EF5DB5">
        <w:t>six (</w:t>
      </w:r>
      <w:r w:rsidRPr="00EF5DB5">
        <w:t>6</w:t>
      </w:r>
      <w:r w:rsidR="00A0071A" w:rsidRPr="00EF5DB5">
        <w:t>)</w:t>
      </w:r>
      <w:r w:rsidRPr="00EF5DB5">
        <w:t> month period),</w:t>
      </w:r>
    </w:p>
    <w:p w14:paraId="19124CA7" w14:textId="77777777" w:rsidR="004B0388" w:rsidRPr="00EF5DB5" w:rsidRDefault="004B0388" w:rsidP="00E62BD4">
      <w:pPr>
        <w:pStyle w:val="GPSL2Indent"/>
        <w:ind w:left="1134"/>
      </w:pPr>
      <w:r w:rsidRPr="00EF5DB5">
        <w:t xml:space="preserve">it shall provide in a suitably anonymised format so as to comply with the DPA, the </w:t>
      </w:r>
      <w:r w:rsidR="00DC21E4" w:rsidRPr="00EF5DB5">
        <w:t>Supplier’s</w:t>
      </w:r>
      <w:r w:rsidRPr="00EF5DB5">
        <w:t xml:space="preserve"> Provisional Supplier Personnel List, together with the Staffing Information in relation to the </w:t>
      </w:r>
      <w:r w:rsidR="00DC21E4" w:rsidRPr="00EF5DB5">
        <w:t>Supplier’s</w:t>
      </w:r>
      <w:r w:rsidRPr="00EF5DB5">
        <w:t xml:space="preserve"> Provisional Supplier Personnel List and it shall provide an updated </w:t>
      </w:r>
      <w:r w:rsidR="00DC21E4" w:rsidRPr="00EF5DB5">
        <w:t>Supplier’s</w:t>
      </w:r>
      <w:r w:rsidRPr="00EF5DB5">
        <w:t xml:space="preserve"> Provisional Supplier Personnel List at such intervals as are reasonably requested by the </w:t>
      </w:r>
      <w:r w:rsidR="006179E3" w:rsidRPr="00EF5DB5">
        <w:t>Contracting Authority</w:t>
      </w:r>
      <w:r w:rsidRPr="00EF5DB5">
        <w:t>.</w:t>
      </w:r>
    </w:p>
    <w:p w14:paraId="6E136ABF" w14:textId="77777777" w:rsidR="004B0388" w:rsidRPr="00EF5DB5" w:rsidRDefault="004B0388" w:rsidP="00E62BD4">
      <w:pPr>
        <w:pStyle w:val="GPSL2numberedclause"/>
      </w:pPr>
      <w:r w:rsidRPr="00EF5DB5">
        <w:t xml:space="preserve">At least </w:t>
      </w:r>
      <w:r w:rsidR="00A0071A" w:rsidRPr="00EF5DB5">
        <w:t>thirty (</w:t>
      </w:r>
      <w:r w:rsidR="00751944" w:rsidRPr="00EF5DB5">
        <w:t>3</w:t>
      </w:r>
      <w:r w:rsidRPr="00EF5DB5">
        <w:t>0</w:t>
      </w:r>
      <w:r w:rsidR="00A0071A" w:rsidRPr="00EF5DB5">
        <w:t>)</w:t>
      </w:r>
      <w:r w:rsidRPr="00EF5DB5">
        <w:t xml:space="preserve"> Working Days prior to the Service Transfer Date, the Supplier shall provide to the </w:t>
      </w:r>
      <w:r w:rsidR="006179E3" w:rsidRPr="00EF5DB5">
        <w:t>Contracting Authority</w:t>
      </w:r>
      <w:r w:rsidRPr="00EF5DB5">
        <w:t xml:space="preserve"> or at the direction of the </w:t>
      </w:r>
      <w:r w:rsidR="006179E3" w:rsidRPr="00EF5DB5">
        <w:t>Contracting Authority</w:t>
      </w:r>
      <w:r w:rsidRPr="00EF5DB5">
        <w:t xml:space="preserve"> to any Replacement Suppl</w:t>
      </w:r>
      <w:r w:rsidR="00E13E67" w:rsidRPr="00EF5DB5">
        <w:t>ier and/or any Replacement Sub-C</w:t>
      </w:r>
      <w:r w:rsidRPr="00EF5DB5">
        <w:t xml:space="preserve">ontractor: </w:t>
      </w:r>
    </w:p>
    <w:p w14:paraId="79F3178C" w14:textId="77777777" w:rsidR="004B0388" w:rsidRPr="00EF5DB5" w:rsidRDefault="004B0388" w:rsidP="00E62BD4">
      <w:pPr>
        <w:pStyle w:val="GPSL3numberedclause"/>
      </w:pPr>
      <w:r w:rsidRPr="00EF5DB5">
        <w:t xml:space="preserve">the </w:t>
      </w:r>
      <w:r w:rsidR="00DC21E4" w:rsidRPr="00EF5DB5">
        <w:t>Supplier’s</w:t>
      </w:r>
      <w:r w:rsidRPr="00EF5DB5">
        <w:t xml:space="preserve"> Final Supplier Personnel List, which shall identify which of the Supplier Personnel are Transferring Supplier Employees; and</w:t>
      </w:r>
    </w:p>
    <w:p w14:paraId="7DDB40EE" w14:textId="77777777" w:rsidR="004B0388" w:rsidRPr="00EF5DB5" w:rsidRDefault="004B0388" w:rsidP="00E62BD4">
      <w:pPr>
        <w:pStyle w:val="GPSL3numberedclause"/>
      </w:pPr>
      <w:r w:rsidRPr="00EF5DB5">
        <w:t xml:space="preserve">the Staffing Information in relation to the </w:t>
      </w:r>
      <w:r w:rsidR="00DC21E4" w:rsidRPr="00EF5DB5">
        <w:t>Supplier’s</w:t>
      </w:r>
      <w:r w:rsidRPr="00EF5DB5">
        <w:t xml:space="preserve"> Final Supplier Personnel List (insofar as such information has not previously been provided).</w:t>
      </w:r>
    </w:p>
    <w:p w14:paraId="5F56DA07"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shall be permitted to use and disclose information provided by the Supplier under Paragraphs 1.1 and 1.2 for the purpose of informing any prospective Replacement Supplier and/or Replacement Sub-</w:t>
      </w:r>
      <w:r w:rsidR="00A0071A" w:rsidRPr="00EF5DB5">
        <w:t>C</w:t>
      </w:r>
      <w:r w:rsidRPr="00EF5DB5">
        <w:t xml:space="preserve">ontractor. </w:t>
      </w:r>
    </w:p>
    <w:p w14:paraId="21F72A38" w14:textId="77777777" w:rsidR="004B0388" w:rsidRPr="00EF5DB5" w:rsidRDefault="004B0388" w:rsidP="00E62BD4">
      <w:pPr>
        <w:pStyle w:val="GPSL2numberedclause"/>
      </w:pPr>
      <w:r w:rsidRPr="00EF5DB5">
        <w:t xml:space="preserve">The Supplier warrants, for the benefit of the </w:t>
      </w:r>
      <w:r w:rsidR="006179E3" w:rsidRPr="00EF5DB5">
        <w:t>Contracting Authority</w:t>
      </w:r>
      <w:r w:rsidRPr="00EF5DB5">
        <w:t>, any Replacement Supplier, and any Replacement Sub-</w:t>
      </w:r>
      <w:r w:rsidR="00A0071A" w:rsidRPr="00EF5DB5">
        <w:t>C</w:t>
      </w:r>
      <w:r w:rsidRPr="00EF5DB5">
        <w:t>ontractor that all information provided pursuant to Paragraphs 1.1 and 1.2 shall be true and accurate in all material respects at the time of providing the information.</w:t>
      </w:r>
    </w:p>
    <w:p w14:paraId="221B5A7F" w14:textId="77777777" w:rsidR="004B0388" w:rsidRPr="00EF5DB5" w:rsidRDefault="004B0388" w:rsidP="00E62BD4">
      <w:pPr>
        <w:pStyle w:val="GPSL2numberedclause"/>
      </w:pPr>
      <w:r w:rsidRPr="00EF5DB5">
        <w:t>From the date of the earliest event referred to in Paragraph 1.1, the Supplier agrees, that it shall not, and agrees to procure that each Sub</w:t>
      </w:r>
      <w:r w:rsidRPr="00EF5DB5">
        <w:noBreakHyphen/>
      </w:r>
      <w:r w:rsidR="00A0071A" w:rsidRPr="00EF5DB5">
        <w:t>C</w:t>
      </w:r>
      <w:r w:rsidRPr="00EF5DB5">
        <w:t xml:space="preserve">ontractor shall not, assign any person to the provision of the </w:t>
      </w:r>
      <w:r w:rsidR="009E0BBE" w:rsidRPr="00EF5DB5">
        <w:t>Services</w:t>
      </w:r>
      <w:r w:rsidRPr="00EF5DB5">
        <w:t xml:space="preserve"> who is not listed on the </w:t>
      </w:r>
      <w:r w:rsidR="00DC21E4" w:rsidRPr="00EF5DB5">
        <w:t>Supplier’s</w:t>
      </w:r>
      <w:r w:rsidRPr="00EF5DB5">
        <w:t xml:space="preserve"> Provisional Supplier Personnel List and shall not without the approval of the </w:t>
      </w:r>
      <w:r w:rsidR="006179E3" w:rsidRPr="00EF5DB5">
        <w:t>Contracting Authority</w:t>
      </w:r>
      <w:r w:rsidRPr="00EF5DB5">
        <w:t xml:space="preserve"> (not to be unreasonably withheld or delayed):</w:t>
      </w:r>
    </w:p>
    <w:p w14:paraId="0E6B7DCD" w14:textId="77777777" w:rsidR="004B0388" w:rsidRPr="00EF5DB5" w:rsidRDefault="004B0388" w:rsidP="00E62BD4">
      <w:pPr>
        <w:pStyle w:val="GPSL3numberedclause"/>
      </w:pPr>
      <w:r w:rsidRPr="00EF5DB5">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4CC5D5C6" w14:textId="77777777" w:rsidR="004B0388" w:rsidRPr="00EF5DB5" w:rsidRDefault="004B0388" w:rsidP="00E62BD4">
      <w:pPr>
        <w:pStyle w:val="GPSL3numberedclause"/>
      </w:pPr>
      <w:r w:rsidRPr="00EF5DB5">
        <w:t xml:space="preserve">make, promise, propose or permit any material changes to the terms and conditions of employment of the Supplier Personnel (including any payments connected with the termination of employment); </w:t>
      </w:r>
    </w:p>
    <w:p w14:paraId="5CA6DE86" w14:textId="77777777" w:rsidR="004B0388" w:rsidRPr="00EF5DB5" w:rsidRDefault="004B0388" w:rsidP="00E62BD4">
      <w:pPr>
        <w:pStyle w:val="GPSL3numberedclause"/>
      </w:pPr>
      <w:r w:rsidRPr="00EF5DB5">
        <w:t xml:space="preserve">increase the proportion of working time spent on the </w:t>
      </w:r>
      <w:r w:rsidR="009E0BBE" w:rsidRPr="00EF5DB5">
        <w:t>Services</w:t>
      </w:r>
      <w:r w:rsidRPr="00EF5DB5">
        <w:t xml:space="preserve"> (or the relevant part of the </w:t>
      </w:r>
      <w:r w:rsidR="009E0BBE" w:rsidRPr="00EF5DB5">
        <w:t>Services</w:t>
      </w:r>
      <w:r w:rsidRPr="00EF5DB5">
        <w:t>) by any of the Supplier Personnel save for fulfilling assignments and projects previously scheduled and agreed;</w:t>
      </w:r>
    </w:p>
    <w:p w14:paraId="08B3B378" w14:textId="77777777" w:rsidR="004B0388" w:rsidRPr="00EF5DB5" w:rsidRDefault="004B0388" w:rsidP="00E62BD4">
      <w:pPr>
        <w:pStyle w:val="GPSL3numberedclause"/>
      </w:pPr>
      <w:r w:rsidRPr="00EF5DB5">
        <w:t xml:space="preserve">introduce any new contractual or customary practice concerning the making of any lump sum payment on the termination of employment of any employees listed on the </w:t>
      </w:r>
      <w:r w:rsidR="00DC21E4" w:rsidRPr="00EF5DB5">
        <w:t>Supplier’s</w:t>
      </w:r>
      <w:r w:rsidRPr="00EF5DB5">
        <w:t xml:space="preserve"> Provisional Supplier Personnel List; </w:t>
      </w:r>
    </w:p>
    <w:p w14:paraId="70F8AE93" w14:textId="77777777" w:rsidR="004B0388" w:rsidRPr="00EF5DB5" w:rsidRDefault="004B0388" w:rsidP="00E62BD4">
      <w:pPr>
        <w:pStyle w:val="GPSL3numberedclause"/>
      </w:pPr>
      <w:r w:rsidRPr="00EF5DB5">
        <w:t xml:space="preserve">increase or reduce the total number of employees so engaged, or deploy any other person to perform the </w:t>
      </w:r>
      <w:r w:rsidR="009E0BBE" w:rsidRPr="00EF5DB5">
        <w:t>Services</w:t>
      </w:r>
      <w:r w:rsidRPr="00EF5DB5">
        <w:t xml:space="preserve"> (or the relevant part of the </w:t>
      </w:r>
      <w:r w:rsidR="009E0BBE" w:rsidRPr="00EF5DB5">
        <w:t>Services</w:t>
      </w:r>
      <w:r w:rsidRPr="00EF5DB5">
        <w:t>); or</w:t>
      </w:r>
    </w:p>
    <w:p w14:paraId="0F4E2F26" w14:textId="77777777" w:rsidR="004B0388" w:rsidRPr="00EF5DB5" w:rsidRDefault="004B0388" w:rsidP="00E62BD4">
      <w:pPr>
        <w:pStyle w:val="GPSL3numberedclause"/>
      </w:pPr>
      <w:r w:rsidRPr="00EF5DB5">
        <w:t xml:space="preserve">terminate or give notice to terminate the employment or contracts of any persons on the </w:t>
      </w:r>
      <w:r w:rsidR="00DC21E4" w:rsidRPr="00EF5DB5">
        <w:t>Supplier’s</w:t>
      </w:r>
      <w:r w:rsidRPr="00EF5DB5">
        <w:t xml:space="preserve"> Provisional Supplier Personnel List save by due disciplinary process,</w:t>
      </w:r>
    </w:p>
    <w:p w14:paraId="45736E17" w14:textId="77777777" w:rsidR="004B0388" w:rsidRPr="00EF5DB5" w:rsidRDefault="004B0388" w:rsidP="00E62BD4">
      <w:pPr>
        <w:pStyle w:val="GPSL2Indent"/>
        <w:ind w:left="1134"/>
      </w:pPr>
      <w:r w:rsidRPr="00EF5DB5">
        <w:t>and shall promptly notify, and procure that each Sub-</w:t>
      </w:r>
      <w:r w:rsidR="00A0071A" w:rsidRPr="00EF5DB5">
        <w:t>C</w:t>
      </w:r>
      <w:r w:rsidRPr="00EF5DB5">
        <w:t xml:space="preserve">ontractor shall promptly notify, the </w:t>
      </w:r>
      <w:r w:rsidR="006179E3" w:rsidRPr="00EF5DB5">
        <w:t>Contracting Authority</w:t>
      </w:r>
      <w:r w:rsidRPr="00EF5DB5">
        <w:t xml:space="preserve"> or, at the direction of the </w:t>
      </w:r>
      <w:r w:rsidR="006179E3" w:rsidRPr="00EF5DB5">
        <w:t>Contracting Authority</w:t>
      </w:r>
      <w:r w:rsidRPr="00EF5DB5">
        <w:t>, any Replacement Supplier and any Replacement Sub-</w:t>
      </w:r>
      <w:r w:rsidR="00A0071A" w:rsidRPr="00EF5DB5">
        <w:t>C</w:t>
      </w:r>
      <w:r w:rsidRPr="00EF5DB5">
        <w:t>ontractor of any notice to terminate employment given by the Supplier or relevant Sub-</w:t>
      </w:r>
      <w:r w:rsidR="00A0071A" w:rsidRPr="00EF5DB5">
        <w:t>C</w:t>
      </w:r>
      <w:r w:rsidRPr="00EF5DB5">
        <w:t xml:space="preserve">ontractor or received from any persons listed on the </w:t>
      </w:r>
      <w:r w:rsidR="00DC21E4" w:rsidRPr="00EF5DB5">
        <w:t>Supplier’s</w:t>
      </w:r>
      <w:r w:rsidRPr="00EF5DB5">
        <w:t xml:space="preserve"> Provisional Supplier Personnel List regardless of when such notice takes effect.</w:t>
      </w:r>
    </w:p>
    <w:p w14:paraId="7853456A" w14:textId="77777777" w:rsidR="004B0388" w:rsidRPr="00EF5DB5" w:rsidRDefault="004B0388" w:rsidP="00E62BD4">
      <w:pPr>
        <w:pStyle w:val="GPSL2numberedclause"/>
      </w:pPr>
      <w:r w:rsidRPr="00EF5DB5">
        <w:t>During the Term, the Supplier shall provide, a</w:t>
      </w:r>
      <w:r w:rsidR="00E13E67" w:rsidRPr="00EF5DB5">
        <w:t>nd shall procure that each Sub</w:t>
      </w:r>
      <w:r w:rsidR="00E13E67" w:rsidRPr="00EF5DB5">
        <w:noBreakHyphen/>
        <w:t>C</w:t>
      </w:r>
      <w:r w:rsidRPr="00EF5DB5">
        <w:t xml:space="preserve">ontractor shall provide, to the </w:t>
      </w:r>
      <w:r w:rsidR="006179E3" w:rsidRPr="00EF5DB5">
        <w:t>Contracting Authority</w:t>
      </w:r>
      <w:r w:rsidRPr="00EF5DB5">
        <w:t xml:space="preserve"> any information the </w:t>
      </w:r>
      <w:r w:rsidR="006179E3" w:rsidRPr="00EF5DB5">
        <w:t>Contracting Authority</w:t>
      </w:r>
      <w:r w:rsidRPr="00EF5DB5">
        <w:t xml:space="preserve"> may reasonably require relating to the manner in which </w:t>
      </w:r>
      <w:r w:rsidR="009E0BBE" w:rsidRPr="00EF5DB5">
        <w:t>Services</w:t>
      </w:r>
      <w:r w:rsidRPr="00EF5DB5">
        <w:t xml:space="preserve"> are organised, which shall include:</w:t>
      </w:r>
    </w:p>
    <w:p w14:paraId="2D9AE447" w14:textId="77777777" w:rsidR="004B0388" w:rsidRPr="00EF5DB5" w:rsidRDefault="004B0388" w:rsidP="00E62BD4">
      <w:pPr>
        <w:pStyle w:val="GPSL3numberedclause"/>
      </w:pPr>
      <w:r w:rsidRPr="00EF5DB5">
        <w:t xml:space="preserve">the numbers of employees engaged in providing the </w:t>
      </w:r>
      <w:r w:rsidR="009E0BBE" w:rsidRPr="00EF5DB5">
        <w:t>Services</w:t>
      </w:r>
      <w:r w:rsidRPr="00EF5DB5">
        <w:t>;</w:t>
      </w:r>
    </w:p>
    <w:p w14:paraId="2A343982" w14:textId="77777777" w:rsidR="004B0388" w:rsidRPr="00EF5DB5" w:rsidRDefault="004B0388" w:rsidP="00E62BD4">
      <w:pPr>
        <w:pStyle w:val="GPSL3numberedclause"/>
      </w:pPr>
      <w:r w:rsidRPr="00EF5DB5">
        <w:t xml:space="preserve">the percentage of time spent by each employee engaged in providing the </w:t>
      </w:r>
      <w:r w:rsidR="009E0BBE" w:rsidRPr="00EF5DB5">
        <w:t>Services</w:t>
      </w:r>
      <w:r w:rsidRPr="00EF5DB5">
        <w:t>; and</w:t>
      </w:r>
    </w:p>
    <w:p w14:paraId="308EEF2B" w14:textId="77777777" w:rsidR="004B0388" w:rsidRPr="00EF5DB5" w:rsidRDefault="004B0388" w:rsidP="00E62BD4">
      <w:pPr>
        <w:pStyle w:val="GPSL3numberedclause"/>
      </w:pPr>
      <w:r w:rsidRPr="00EF5DB5">
        <w:t>a description of the nature of the work undertaken by each employee by location.</w:t>
      </w:r>
    </w:p>
    <w:p w14:paraId="767A0E46" w14:textId="77777777" w:rsidR="004B0388" w:rsidRPr="00EF5DB5" w:rsidRDefault="004B0388" w:rsidP="00E62BD4">
      <w:pPr>
        <w:pStyle w:val="GPSL2numberedclause"/>
      </w:pPr>
      <w:r w:rsidRPr="00EF5DB5">
        <w:t>The Supplier shall provide, and shall procure that each Sub</w:t>
      </w:r>
      <w:r w:rsidRPr="00EF5DB5">
        <w:noBreakHyphen/>
      </w:r>
      <w:r w:rsidR="00A0071A" w:rsidRPr="00EF5DB5">
        <w:t>C</w:t>
      </w:r>
      <w:r w:rsidRPr="00EF5DB5">
        <w:t xml:space="preserve">ontractor shall provide, all reasonable cooperation and assistance to the </w:t>
      </w:r>
      <w:r w:rsidR="006179E3" w:rsidRPr="00EF5DB5">
        <w:t>Contracting Authority</w:t>
      </w:r>
      <w:r w:rsidRPr="00EF5DB5">
        <w:t>, any Replacement Supplier and/or any Replacement Sub-</w:t>
      </w:r>
      <w:r w:rsidR="00A0071A" w:rsidRPr="00EF5DB5">
        <w:t>C</w:t>
      </w:r>
      <w:r w:rsidRPr="00EF5DB5">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EF5DB5">
        <w:t>five (</w:t>
      </w:r>
      <w:r w:rsidRPr="00EF5DB5">
        <w:t>5</w:t>
      </w:r>
      <w:r w:rsidR="00A0071A" w:rsidRPr="00EF5DB5">
        <w:t>)</w:t>
      </w:r>
      <w:r w:rsidRPr="00EF5DB5">
        <w:t> Working Days following the Service Transfer Date, the Supplier shall provide, and shall procure that each Sub-</w:t>
      </w:r>
      <w:r w:rsidR="00A0071A" w:rsidRPr="00EF5DB5">
        <w:t>C</w:t>
      </w:r>
      <w:r w:rsidRPr="00EF5DB5">
        <w:t xml:space="preserve">ontractor shall provide, to the </w:t>
      </w:r>
      <w:r w:rsidR="006179E3" w:rsidRPr="00EF5DB5">
        <w:t>Contracting Authority</w:t>
      </w:r>
      <w:r w:rsidRPr="00EF5DB5">
        <w:t xml:space="preserve"> or, at the direction of the </w:t>
      </w:r>
      <w:r w:rsidR="006179E3" w:rsidRPr="00EF5DB5">
        <w:t>Contracting Authority</w:t>
      </w:r>
      <w:r w:rsidRPr="00EF5DB5">
        <w:t>, to any Replacement Supplier and/or any Replacement Sub-</w:t>
      </w:r>
      <w:r w:rsidR="00A0071A" w:rsidRPr="00EF5DB5">
        <w:t>C</w:t>
      </w:r>
      <w:r w:rsidRPr="00EF5DB5">
        <w:t xml:space="preserve">ontractor (as appropriate), in respect of each person on the </w:t>
      </w:r>
      <w:r w:rsidR="00DC21E4" w:rsidRPr="00EF5DB5">
        <w:t>Supplier’s</w:t>
      </w:r>
      <w:r w:rsidRPr="00EF5DB5">
        <w:t xml:space="preserve"> Final Supplier Personnel List who is a Transferring Supplier Employee:</w:t>
      </w:r>
    </w:p>
    <w:p w14:paraId="43828279" w14:textId="77777777" w:rsidR="004B0388" w:rsidRPr="00EF5DB5" w:rsidRDefault="004B0388" w:rsidP="00E62BD4">
      <w:pPr>
        <w:pStyle w:val="GPSL3numberedclause"/>
      </w:pPr>
      <w:r w:rsidRPr="00EF5DB5">
        <w:t>the most recent month's copy pay slip data;</w:t>
      </w:r>
    </w:p>
    <w:p w14:paraId="00D43D4B" w14:textId="77777777" w:rsidR="004B0388" w:rsidRPr="00EF5DB5" w:rsidRDefault="004B0388" w:rsidP="00E62BD4">
      <w:pPr>
        <w:pStyle w:val="GPSL3numberedclause"/>
      </w:pPr>
      <w:r w:rsidRPr="00EF5DB5">
        <w:t>details of cumulative pay for tax and pension purposes;</w:t>
      </w:r>
    </w:p>
    <w:p w14:paraId="694017D9" w14:textId="77777777" w:rsidR="004B0388" w:rsidRPr="00EF5DB5" w:rsidRDefault="004B0388" w:rsidP="00E62BD4">
      <w:pPr>
        <w:pStyle w:val="GPSL3numberedclause"/>
      </w:pPr>
      <w:r w:rsidRPr="00EF5DB5">
        <w:t>details of cumulative tax paid;</w:t>
      </w:r>
    </w:p>
    <w:p w14:paraId="5ADFC31D" w14:textId="77777777" w:rsidR="004B0388" w:rsidRPr="00EF5DB5" w:rsidRDefault="004B0388" w:rsidP="00E62BD4">
      <w:pPr>
        <w:pStyle w:val="GPSL3numberedclause"/>
      </w:pPr>
      <w:r w:rsidRPr="00EF5DB5">
        <w:t>tax code;</w:t>
      </w:r>
    </w:p>
    <w:p w14:paraId="554D0853" w14:textId="77777777" w:rsidR="004B0388" w:rsidRPr="00EF5DB5" w:rsidRDefault="004B0388" w:rsidP="00E62BD4">
      <w:pPr>
        <w:pStyle w:val="GPSL3numberedclause"/>
      </w:pPr>
      <w:r w:rsidRPr="00EF5DB5">
        <w:t>details of any voluntary deductions from pay; and</w:t>
      </w:r>
    </w:p>
    <w:p w14:paraId="07453B5C" w14:textId="77777777" w:rsidR="004B0388" w:rsidRPr="00EF5DB5" w:rsidRDefault="004B0388" w:rsidP="00E62BD4">
      <w:pPr>
        <w:pStyle w:val="GPSL3numberedclause"/>
      </w:pPr>
      <w:r w:rsidRPr="00EF5DB5">
        <w:t>bank/building society account details for payroll purposes.</w:t>
      </w:r>
    </w:p>
    <w:p w14:paraId="0602FEC9" w14:textId="77777777" w:rsidR="004B0388" w:rsidRPr="00EF5DB5" w:rsidRDefault="004B0388" w:rsidP="00E62BD4">
      <w:pPr>
        <w:pStyle w:val="GPSL1SCHEDULEHeading"/>
        <w:rPr>
          <w:rFonts w:ascii="Calibri" w:hAnsi="Calibri"/>
        </w:rPr>
      </w:pPr>
      <w:r w:rsidRPr="00EF5DB5">
        <w:rPr>
          <w:rFonts w:ascii="Calibri" w:hAnsi="Calibri"/>
        </w:rPr>
        <w:t>EMPLOYMENT REGULATIONS EXIT PROVISIONS</w:t>
      </w:r>
    </w:p>
    <w:p w14:paraId="3BF507A3" w14:textId="77777777" w:rsidR="004B0388" w:rsidRPr="00EF5DB5" w:rsidRDefault="004B0388" w:rsidP="00E62BD4">
      <w:pPr>
        <w:pStyle w:val="GPSL2numberedclause"/>
      </w:pPr>
      <w:r w:rsidRPr="00EF5DB5">
        <w:t xml:space="preserve">The </w:t>
      </w:r>
      <w:r w:rsidR="006179E3" w:rsidRPr="00EF5DB5">
        <w:t>Contracting Authority</w:t>
      </w:r>
      <w:r w:rsidRPr="00EF5DB5">
        <w:t xml:space="preserve"> and the Supplier acknowledge that subsequent to the commencement of the provision of the </w:t>
      </w:r>
      <w:r w:rsidR="009E0BBE" w:rsidRPr="00EF5DB5">
        <w:t>Services</w:t>
      </w:r>
      <w:r w:rsidRPr="00EF5DB5">
        <w:t xml:space="preserve">, the identity of the provider of the </w:t>
      </w:r>
      <w:r w:rsidR="009E0BBE" w:rsidRPr="00EF5DB5">
        <w:t>Services</w:t>
      </w:r>
      <w:r w:rsidRPr="00EF5DB5">
        <w:t xml:space="preserve"> (or any part of the </w:t>
      </w:r>
      <w:r w:rsidR="009E0BBE" w:rsidRPr="00EF5DB5">
        <w:t>Services</w:t>
      </w:r>
      <w:r w:rsidRPr="00EF5DB5">
        <w:t xml:space="preserve">) may change (whether as a result of termination or Partial Termination of this Call Off Contract or otherwise) resulting in the </w:t>
      </w:r>
      <w:r w:rsidR="009E0BBE" w:rsidRPr="00EF5DB5">
        <w:t>Services</w:t>
      </w:r>
      <w:r w:rsidRPr="00EF5DB5">
        <w:t xml:space="preserve"> being undertaken by a Replacement Supplier and/or a Replacement Sub-</w:t>
      </w:r>
      <w:r w:rsidR="00A0071A" w:rsidRPr="00EF5DB5">
        <w:t>C</w:t>
      </w:r>
      <w:r w:rsidRPr="00EF5DB5">
        <w:t xml:space="preserve">ontractor.  Such change in the identity of the </w:t>
      </w:r>
      <w:r w:rsidR="00655981" w:rsidRPr="00EF5DB5">
        <w:t>S</w:t>
      </w:r>
      <w:r w:rsidRPr="00EF5DB5">
        <w:t xml:space="preserve">upplier of such </w:t>
      </w:r>
      <w:r w:rsidR="009E0BBE" w:rsidRPr="00EF5DB5">
        <w:t>Services</w:t>
      </w:r>
      <w:r w:rsidRPr="00EF5DB5">
        <w:t xml:space="preserve"> may constitute a Relevant Transfer to which the Employment Regulations and/or the Acquired Rights Directive will apply.  The </w:t>
      </w:r>
      <w:r w:rsidR="006179E3" w:rsidRPr="00EF5DB5">
        <w:t>Contracting Authority</w:t>
      </w:r>
      <w:r w:rsidRPr="00EF5DB5">
        <w:t xml:space="preserve">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EF5DB5">
        <w:t>C</w:t>
      </w:r>
      <w:r w:rsidRPr="00EF5DB5">
        <w:t>ontractor (as the case may be) and each such Transferring Supplier Employee.</w:t>
      </w:r>
    </w:p>
    <w:p w14:paraId="4232CEE8" w14:textId="77777777" w:rsidR="004B0388" w:rsidRPr="00EF5DB5" w:rsidRDefault="004B0388" w:rsidP="00E62BD4">
      <w:pPr>
        <w:pStyle w:val="GPSL2numberedclause"/>
      </w:pPr>
      <w:r w:rsidRPr="00EF5DB5">
        <w:t>The Supplier shall, and shall procure that each Sub-</w:t>
      </w:r>
      <w:r w:rsidR="00A0071A" w:rsidRPr="00EF5DB5">
        <w:t>C</w:t>
      </w:r>
      <w:r w:rsidRPr="00EF5DB5">
        <w:t>ontractor shall, comply with all its obligations in respect of the Transferring Supplier Employees arising under the Employment Regulations in respect of the period up to (</w:t>
      </w:r>
      <w:r w:rsidR="00655981" w:rsidRPr="00EF5DB5">
        <w:t xml:space="preserve">but not </w:t>
      </w:r>
      <w:r w:rsidRPr="00EF5DB5">
        <w:t>including) the Service Transfer Date and shall perform and discharge, and procure that each Sub-</w:t>
      </w:r>
      <w:r w:rsidR="00A0071A" w:rsidRPr="00EF5DB5">
        <w:t>C</w:t>
      </w:r>
      <w:r w:rsidRPr="00EF5DB5">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A0071A" w:rsidRPr="00EF5DB5">
        <w:t>C</w:t>
      </w:r>
      <w:r w:rsidRPr="00EF5DB5">
        <w:t>ontractor (as appropriate); and (ii) the Replacement Supplier and/or Replacement Sub-</w:t>
      </w:r>
      <w:r w:rsidR="00A0071A" w:rsidRPr="00EF5DB5">
        <w:t>C</w:t>
      </w:r>
      <w:r w:rsidRPr="00EF5DB5">
        <w:t xml:space="preserve">ontractor.  </w:t>
      </w:r>
    </w:p>
    <w:p w14:paraId="32387A31" w14:textId="77777777" w:rsidR="004B0388" w:rsidRPr="00EF5DB5" w:rsidRDefault="004B0388" w:rsidP="00E62BD4">
      <w:pPr>
        <w:pStyle w:val="GPSL2numberedclause"/>
      </w:pPr>
      <w:r w:rsidRPr="00EF5DB5">
        <w:t xml:space="preserve">Subject to Paragraph 2.4, </w:t>
      </w:r>
      <w:r w:rsidR="00655981" w:rsidRPr="00EF5DB5">
        <w:t xml:space="preserve">where a Relevant Transfer occurs </w:t>
      </w:r>
      <w:r w:rsidRPr="00EF5DB5">
        <w:t xml:space="preserve">the Supplier shall indemnify the </w:t>
      </w:r>
      <w:r w:rsidR="006179E3" w:rsidRPr="00EF5DB5">
        <w:t>Contracting Authority</w:t>
      </w:r>
      <w:r w:rsidRPr="00EF5DB5">
        <w:t xml:space="preserve"> and/or the Replacement Supplier and/or any Replacement Sub-</w:t>
      </w:r>
      <w:r w:rsidR="00A0071A" w:rsidRPr="00EF5DB5">
        <w:t>C</w:t>
      </w:r>
      <w:r w:rsidRPr="00EF5DB5">
        <w:t>ontractor against any Employee Liabilities in respect of any Transferring Supplier Employee (or, where applicable any employee representative as defined in the Employment Regulations) arising from or as a result of:</w:t>
      </w:r>
    </w:p>
    <w:p w14:paraId="3BB47075" w14:textId="77777777" w:rsidR="004B0388" w:rsidRPr="00EF5DB5" w:rsidRDefault="004B0388" w:rsidP="00E62BD4">
      <w:pPr>
        <w:pStyle w:val="GPSL3numberedclause"/>
      </w:pPr>
      <w:r w:rsidRPr="00EF5DB5">
        <w:t>any act or omission of the Supplier or any Sub-</w:t>
      </w:r>
      <w:r w:rsidR="002F0800" w:rsidRPr="00EF5DB5">
        <w:t>C</w:t>
      </w:r>
      <w:r w:rsidRPr="00EF5DB5">
        <w:t>ontractor whether occurring before, on or after the Service Transfer Date;</w:t>
      </w:r>
    </w:p>
    <w:p w14:paraId="144B1D5C" w14:textId="77777777" w:rsidR="004B0388" w:rsidRPr="00EF5DB5" w:rsidRDefault="004B0388" w:rsidP="00E62BD4">
      <w:pPr>
        <w:pStyle w:val="GPSL3numberedclause"/>
      </w:pPr>
      <w:r w:rsidRPr="00EF5DB5">
        <w:t>the breach or non-observance by the Supplier or any Sub-</w:t>
      </w:r>
      <w:r w:rsidR="002F0800" w:rsidRPr="00EF5DB5">
        <w:t>C</w:t>
      </w:r>
      <w:r w:rsidRPr="00EF5DB5">
        <w:t xml:space="preserve">ontractor occurring on or before the Service Transfer Date of: </w:t>
      </w:r>
    </w:p>
    <w:p w14:paraId="20B218A2" w14:textId="77777777" w:rsidR="004B0388" w:rsidRPr="00EF5DB5" w:rsidRDefault="004B0388" w:rsidP="00E62BD4">
      <w:pPr>
        <w:pStyle w:val="GPSL4numberedclause"/>
        <w:rPr>
          <w:szCs w:val="22"/>
        </w:rPr>
      </w:pPr>
      <w:r w:rsidRPr="00EF5DB5">
        <w:rPr>
          <w:szCs w:val="22"/>
        </w:rPr>
        <w:t>any collective agreement applicable to the Transferring Supplier Employees; and/or</w:t>
      </w:r>
    </w:p>
    <w:p w14:paraId="6B67B9E5" w14:textId="77777777" w:rsidR="004B0388" w:rsidRPr="00EF5DB5" w:rsidRDefault="004B0388" w:rsidP="00E62BD4">
      <w:pPr>
        <w:pStyle w:val="GPSL4numberedclause"/>
        <w:rPr>
          <w:szCs w:val="22"/>
        </w:rPr>
      </w:pPr>
      <w:r w:rsidRPr="00EF5DB5">
        <w:rPr>
          <w:szCs w:val="22"/>
        </w:rPr>
        <w:t>any other custom or practice with a trade union or staff association in respect of any Transferring Supplier Employees</w:t>
      </w:r>
      <w:r w:rsidR="00E13E67" w:rsidRPr="00EF5DB5">
        <w:rPr>
          <w:szCs w:val="22"/>
        </w:rPr>
        <w:t xml:space="preserve"> which the Supplier or any Sub-C</w:t>
      </w:r>
      <w:r w:rsidRPr="00EF5DB5">
        <w:rPr>
          <w:szCs w:val="22"/>
        </w:rPr>
        <w:t>ontractor is contractually bound to honour;</w:t>
      </w:r>
    </w:p>
    <w:p w14:paraId="05536521" w14:textId="77777777" w:rsidR="004B0388" w:rsidRPr="00EF5DB5" w:rsidRDefault="004B0388" w:rsidP="00E62BD4">
      <w:pPr>
        <w:pStyle w:val="GPSL3numberedclause"/>
      </w:pPr>
      <w:r w:rsidRPr="00EF5DB5">
        <w:t>any claim by any trade union or other body or person representing any Transferring Supplier Employees arising from or connected with any failure by the Supplier or a Sub-</w:t>
      </w:r>
      <w:r w:rsidR="002F0800" w:rsidRPr="00EF5DB5">
        <w:t>C</w:t>
      </w:r>
      <w:r w:rsidRPr="00EF5DB5">
        <w:t>ontractor to comply with any legal obligation to such trade union, body or person arising on or before the Service Transfer Date;</w:t>
      </w:r>
    </w:p>
    <w:p w14:paraId="6B5B5BDB" w14:textId="77777777" w:rsidR="004B0388" w:rsidRPr="00EF5DB5" w:rsidRDefault="004B0388" w:rsidP="00E62BD4">
      <w:pPr>
        <w:pStyle w:val="GPSL3numberedclause"/>
      </w:pPr>
      <w:r w:rsidRPr="00EF5DB5">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2ADFDB98" w14:textId="77777777" w:rsidR="004B0388" w:rsidRPr="00EF5DB5" w:rsidRDefault="004B0388" w:rsidP="00E62BD4">
      <w:pPr>
        <w:pStyle w:val="GPSL4numberedclause"/>
        <w:rPr>
          <w:szCs w:val="22"/>
        </w:rPr>
      </w:pPr>
      <w:r w:rsidRPr="00EF5DB5">
        <w:rPr>
          <w:szCs w:val="22"/>
        </w:rPr>
        <w:t xml:space="preserve">in relation to any Transferring Supplier Employee, to the extent that the proceeding, claim or demand by HMRC or other </w:t>
      </w:r>
      <w:r w:rsidR="001123AD" w:rsidRPr="00EF5DB5">
        <w:rPr>
          <w:szCs w:val="22"/>
        </w:rPr>
        <w:t>statutory authority</w:t>
      </w:r>
      <w:r w:rsidRPr="00EF5DB5">
        <w:rPr>
          <w:szCs w:val="22"/>
        </w:rPr>
        <w:t xml:space="preserve"> relates to financial obligations arising on and before the Service Transfer Date; and</w:t>
      </w:r>
    </w:p>
    <w:p w14:paraId="68F81395" w14:textId="77777777" w:rsidR="004B0388" w:rsidRPr="00EF5DB5" w:rsidRDefault="004B0388" w:rsidP="00E62BD4">
      <w:pPr>
        <w:pStyle w:val="GPSL4numberedclause"/>
        <w:rPr>
          <w:szCs w:val="22"/>
        </w:rPr>
      </w:pPr>
      <w:r w:rsidRPr="00EF5DB5">
        <w:rPr>
          <w:szCs w:val="22"/>
        </w:rPr>
        <w:t xml:space="preserve">in relation to any employee who is not a Transferring Supplier Employee, and in respect of whom it is later alleged or determined that the Employment Regulations applied so as to transfer his/her employment from the Supplier to the </w:t>
      </w:r>
      <w:r w:rsidR="006179E3" w:rsidRPr="00EF5DB5">
        <w:rPr>
          <w:szCs w:val="22"/>
        </w:rPr>
        <w:t>Contracting Authority</w:t>
      </w:r>
      <w:r w:rsidRPr="00EF5DB5">
        <w:rPr>
          <w:szCs w:val="22"/>
        </w:rPr>
        <w:t xml:space="preserve"> and/or Replacement Supplier and/or any Replacement Sub-</w:t>
      </w:r>
      <w:r w:rsidR="002F0800" w:rsidRPr="00EF5DB5">
        <w:rPr>
          <w:szCs w:val="22"/>
        </w:rPr>
        <w:t>C</w:t>
      </w:r>
      <w:r w:rsidRPr="00EF5DB5">
        <w:rPr>
          <w:szCs w:val="22"/>
        </w:rPr>
        <w:t xml:space="preserve">ontractor, to the extent that the proceeding, claim or demand by HMRC or other </w:t>
      </w:r>
      <w:r w:rsidR="001123AD" w:rsidRPr="00EF5DB5">
        <w:rPr>
          <w:szCs w:val="22"/>
        </w:rPr>
        <w:t>statutory authority</w:t>
      </w:r>
      <w:r w:rsidRPr="00EF5DB5">
        <w:rPr>
          <w:szCs w:val="22"/>
        </w:rPr>
        <w:t xml:space="preserve"> relates to financial obligations arising on or before the Service Transfer Date;</w:t>
      </w:r>
    </w:p>
    <w:p w14:paraId="10143245" w14:textId="77777777" w:rsidR="004B0388" w:rsidRPr="00EF5DB5" w:rsidRDefault="004B0388" w:rsidP="00E62BD4">
      <w:pPr>
        <w:pStyle w:val="GPSL3numberedclause"/>
      </w:pPr>
      <w:r w:rsidRPr="00EF5DB5">
        <w:t>a failure of the Supplier or any Sub-</w:t>
      </w:r>
      <w:r w:rsidR="002F0800" w:rsidRPr="00EF5DB5">
        <w:t>C</w:t>
      </w:r>
      <w:r w:rsidRPr="00EF5DB5">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1D92D32" w14:textId="77777777" w:rsidR="004B0388" w:rsidRPr="00EF5DB5" w:rsidRDefault="004B0388" w:rsidP="00E62BD4">
      <w:pPr>
        <w:pStyle w:val="GPSL3numberedclause"/>
      </w:pPr>
      <w:r w:rsidRPr="00EF5DB5">
        <w:t>any claim made by or in respect of any person employed or formerly employed by the Supplier or any Sub-</w:t>
      </w:r>
      <w:r w:rsidR="002F0800" w:rsidRPr="00EF5DB5">
        <w:t>C</w:t>
      </w:r>
      <w:r w:rsidRPr="00EF5DB5">
        <w:t xml:space="preserve">ontractor other than a Transferring Supplier Employee for whom it is alleged the </w:t>
      </w:r>
      <w:r w:rsidR="006179E3" w:rsidRPr="00EF5DB5">
        <w:t>Contracting Authority</w:t>
      </w:r>
      <w:r w:rsidRPr="00EF5DB5">
        <w:t xml:space="preserve"> and/or the Replacement Supplier and/or any Replacement Sub-</w:t>
      </w:r>
      <w:r w:rsidR="002F0800" w:rsidRPr="00EF5DB5">
        <w:t>C</w:t>
      </w:r>
      <w:r w:rsidRPr="00EF5DB5">
        <w:t>ontractor may be liable by virtue of this Call Off Contract and/or the Employment Regulations and/or the Acquired Rights Directive; and</w:t>
      </w:r>
    </w:p>
    <w:p w14:paraId="33A7D6D8" w14:textId="77777777" w:rsidR="004B0388" w:rsidRPr="00EF5DB5" w:rsidRDefault="004B0388" w:rsidP="00E62BD4">
      <w:pPr>
        <w:pStyle w:val="GPSL3numberedclause"/>
      </w:pPr>
      <w:r w:rsidRPr="00EF5DB5">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EF5DB5">
        <w:t>C</w:t>
      </w:r>
      <w:r w:rsidRPr="00EF5DB5">
        <w:t xml:space="preserve">ontractor in relation to its obligations under regulation 13 of the Employment Regulations, except to the extent that the liability arises from the failure by the </w:t>
      </w:r>
      <w:r w:rsidR="006179E3" w:rsidRPr="00EF5DB5">
        <w:t>Contracting Authority</w:t>
      </w:r>
      <w:r w:rsidRPr="00EF5DB5">
        <w:t xml:space="preserve"> and/or Replacement Supplier to comply with regulation 13(4) of the Employment Regulations.</w:t>
      </w:r>
    </w:p>
    <w:p w14:paraId="48E9E3BA" w14:textId="77777777" w:rsidR="004B0388" w:rsidRPr="00EF5DB5" w:rsidRDefault="004B0388" w:rsidP="00E62BD4">
      <w:pPr>
        <w:pStyle w:val="GPSL2numberedclause"/>
      </w:pPr>
      <w:r w:rsidRPr="00EF5DB5">
        <w:t>The indemnities in Paragraph 2.3 shall not apply to the extent that the Employee Liabilities arise or are attributable to an act or omission of the Replacement Supplier and/or any Replacement Sub-</w:t>
      </w:r>
      <w:r w:rsidR="002F0800" w:rsidRPr="00EF5DB5">
        <w:t>C</w:t>
      </w:r>
      <w:r w:rsidRPr="00EF5DB5">
        <w:t xml:space="preserve">ontractor whether occurring or having its origin before, on or after the Service Transfer Date, including any Employee Liabilities: </w:t>
      </w:r>
    </w:p>
    <w:p w14:paraId="4FD22671" w14:textId="77777777" w:rsidR="004B0388" w:rsidRPr="00EF5DB5" w:rsidRDefault="004B0388" w:rsidP="00E62BD4">
      <w:pPr>
        <w:pStyle w:val="GPSL3numberedclause"/>
      </w:pPr>
      <w:r w:rsidRPr="00EF5DB5">
        <w:t>arising out of the resignation of any Transferring Supplier Employee before the Service Transfer Date on account of substantial detrimental changes to his/her working conditions proposed by the Replacement Supplier and/or any Replacement Sub-</w:t>
      </w:r>
      <w:r w:rsidR="002F0800" w:rsidRPr="00EF5DB5">
        <w:t>C</w:t>
      </w:r>
      <w:r w:rsidRPr="00EF5DB5">
        <w:t>ontractor to occur in the period on or after the Service Transfer Date; or</w:t>
      </w:r>
    </w:p>
    <w:p w14:paraId="4C19AF04" w14:textId="77777777" w:rsidR="004B0388" w:rsidRPr="00EF5DB5" w:rsidRDefault="004B0388" w:rsidP="00E62BD4">
      <w:pPr>
        <w:pStyle w:val="GPSL3numberedclause"/>
      </w:pPr>
      <w:r w:rsidRPr="00EF5DB5">
        <w:t xml:space="preserve">arising from the Replacement </w:t>
      </w:r>
      <w:r w:rsidR="00DC21E4" w:rsidRPr="00EF5DB5">
        <w:t>Supplier’s</w:t>
      </w:r>
      <w:r w:rsidRPr="00EF5DB5">
        <w:t xml:space="preserve"> failure, and/or Replacement Sub-</w:t>
      </w:r>
      <w:r w:rsidR="002F0800" w:rsidRPr="00EF5DB5">
        <w:t>C</w:t>
      </w:r>
      <w:r w:rsidRPr="00EF5DB5">
        <w:t>ontractor’s failure, to comply with its obligations under the Employment Regulations.</w:t>
      </w:r>
    </w:p>
    <w:p w14:paraId="105C10DC" w14:textId="77777777" w:rsidR="004B0388" w:rsidRPr="00EF5DB5" w:rsidRDefault="004B0388" w:rsidP="00E62BD4">
      <w:pPr>
        <w:pStyle w:val="GPSL2numberedclause"/>
      </w:pPr>
      <w:r w:rsidRPr="00EF5DB5">
        <w:t>If any person who is not a Transferring Supplier Employee claims, or it is determined in relation to any person who is not a Transferring Supplier Employee, that his/her contract of employment has been transferred from the Supplier or any Sub-</w:t>
      </w:r>
      <w:r w:rsidR="002F0800" w:rsidRPr="00EF5DB5">
        <w:t>C</w:t>
      </w:r>
      <w:r w:rsidRPr="00EF5DB5">
        <w:t>ontractor to the Replacement Supplier and/or Replacement Sub-</w:t>
      </w:r>
      <w:r w:rsidR="002F0800" w:rsidRPr="00EF5DB5">
        <w:t>C</w:t>
      </w:r>
      <w:r w:rsidRPr="00EF5DB5">
        <w:t>ontractor pursuant to the Employment Regulations or the Acquired Rights Directive, then:</w:t>
      </w:r>
    </w:p>
    <w:p w14:paraId="36FF8AAF" w14:textId="77777777" w:rsidR="004B0388" w:rsidRPr="00EF5DB5" w:rsidRDefault="004B0388" w:rsidP="00E62BD4">
      <w:pPr>
        <w:pStyle w:val="GPSL3numberedclause"/>
      </w:pPr>
      <w:r w:rsidRPr="00EF5DB5">
        <w:t xml:space="preserve">the </w:t>
      </w:r>
      <w:r w:rsidR="006179E3" w:rsidRPr="00EF5DB5">
        <w:t>Contracting Authority</w:t>
      </w:r>
      <w:r w:rsidRPr="00EF5DB5">
        <w:t xml:space="preserve"> shall procure that the Replacement Supplier shall, or any Replacement Sub-</w:t>
      </w:r>
      <w:r w:rsidR="002F0800" w:rsidRPr="00EF5DB5">
        <w:t>C</w:t>
      </w:r>
      <w:r w:rsidRPr="00EF5DB5">
        <w:t xml:space="preserve">ontractor shall, within </w:t>
      </w:r>
      <w:r w:rsidR="002F0800" w:rsidRPr="00EF5DB5">
        <w:t>five (</w:t>
      </w:r>
      <w:r w:rsidRPr="00EF5DB5">
        <w:t>5</w:t>
      </w:r>
      <w:r w:rsidR="002F0800" w:rsidRPr="00EF5DB5">
        <w:t>)</w:t>
      </w:r>
      <w:r w:rsidRPr="00EF5DB5">
        <w:t> Working Days of becoming aware of that fact, give notice in writing to the Supplier; and</w:t>
      </w:r>
    </w:p>
    <w:p w14:paraId="04782F59" w14:textId="77777777" w:rsidR="004B0388" w:rsidRPr="00EF5DB5" w:rsidRDefault="004B0388" w:rsidP="00E62BD4">
      <w:pPr>
        <w:pStyle w:val="GPSL3numberedclause"/>
      </w:pPr>
      <w:r w:rsidRPr="00EF5DB5">
        <w:t>the Supplier may offer (or may procure that a Sub-</w:t>
      </w:r>
      <w:r w:rsidR="002F0800" w:rsidRPr="00EF5DB5">
        <w:t>C</w:t>
      </w:r>
      <w:r w:rsidRPr="00EF5DB5">
        <w:t xml:space="preserve">ontractor may offer) employment to such person within </w:t>
      </w:r>
      <w:r w:rsidR="002F0800" w:rsidRPr="00EF5DB5">
        <w:t>fifteen (</w:t>
      </w:r>
      <w:r w:rsidRPr="00EF5DB5">
        <w:t>15</w:t>
      </w:r>
      <w:r w:rsidR="002F0800" w:rsidRPr="00EF5DB5">
        <w:t>)</w:t>
      </w:r>
      <w:r w:rsidRPr="00EF5DB5">
        <w:t> Working Days of the notification by the Replacement Supplier and/or any and/or Replacement Sub-</w:t>
      </w:r>
      <w:r w:rsidR="002F0800" w:rsidRPr="00EF5DB5">
        <w:t>C</w:t>
      </w:r>
      <w:r w:rsidRPr="00EF5DB5">
        <w:t>ontractor or take such other reasonable steps as it considers appropriate to deal with the matter provided always that such steps are in compliance with Law.</w:t>
      </w:r>
    </w:p>
    <w:p w14:paraId="11BD1FA8" w14:textId="77777777" w:rsidR="004B0388" w:rsidRPr="00EF5DB5" w:rsidRDefault="004B0388" w:rsidP="00E62BD4">
      <w:pPr>
        <w:pStyle w:val="GPSL2numberedclause"/>
      </w:pPr>
      <w:r w:rsidRPr="00EF5DB5">
        <w:t>If such offer is accepted, or if the situation has otherwise been resolved by the Supplier or a Sub-</w:t>
      </w:r>
      <w:r w:rsidR="002F0800" w:rsidRPr="00EF5DB5">
        <w:t>C</w:t>
      </w:r>
      <w:r w:rsidRPr="00EF5DB5">
        <w:t xml:space="preserve">ontractor, the </w:t>
      </w:r>
      <w:r w:rsidR="006179E3" w:rsidRPr="00EF5DB5">
        <w:t>Contracting Authority</w:t>
      </w:r>
      <w:r w:rsidRPr="00EF5DB5">
        <w:t xml:space="preserve"> shall procure that the Replacement Supplier shall, or procure that the Replacement Sub-</w:t>
      </w:r>
      <w:r w:rsidR="002F0800" w:rsidRPr="00EF5DB5">
        <w:t>C</w:t>
      </w:r>
      <w:r w:rsidRPr="00EF5DB5">
        <w:t>ontractor shall, immediately release or procure the release of the person from his/her employment or alleged employment.</w:t>
      </w:r>
    </w:p>
    <w:p w14:paraId="1F743DF6" w14:textId="77777777" w:rsidR="004B0388" w:rsidRPr="00EF5DB5" w:rsidRDefault="004B0388" w:rsidP="00E62BD4">
      <w:pPr>
        <w:pStyle w:val="GPSL2numberedclause"/>
      </w:pPr>
      <w:r w:rsidRPr="00EF5DB5">
        <w:t xml:space="preserve">If after the </w:t>
      </w:r>
      <w:r w:rsidR="002F0800" w:rsidRPr="00EF5DB5">
        <w:t>fifteen (</w:t>
      </w:r>
      <w:r w:rsidRPr="00EF5DB5">
        <w:t>15</w:t>
      </w:r>
      <w:r w:rsidR="002F0800" w:rsidRPr="00EF5DB5">
        <w:t>)</w:t>
      </w:r>
      <w:r w:rsidRPr="00EF5DB5">
        <w:t xml:space="preserve"> Working Day period specified in Paragraph 2.5</w:t>
      </w:r>
      <w:r w:rsidR="00B27C4F" w:rsidRPr="00EF5DB5">
        <w:t xml:space="preserve">.2 </w:t>
      </w:r>
      <w:r w:rsidRPr="00EF5DB5">
        <w:t>has elapsed:</w:t>
      </w:r>
    </w:p>
    <w:p w14:paraId="4979B63F" w14:textId="77777777" w:rsidR="004B0388" w:rsidRPr="00EF5DB5" w:rsidRDefault="004B0388" w:rsidP="00E62BD4">
      <w:pPr>
        <w:pStyle w:val="GPSL3numberedclause"/>
      </w:pPr>
      <w:r w:rsidRPr="00EF5DB5">
        <w:t xml:space="preserve">no such offer of employment has been made; </w:t>
      </w:r>
    </w:p>
    <w:p w14:paraId="5D516B59" w14:textId="77777777" w:rsidR="004B0388" w:rsidRPr="00EF5DB5" w:rsidRDefault="004B0388" w:rsidP="00E62BD4">
      <w:pPr>
        <w:pStyle w:val="GPSL3numberedclause"/>
      </w:pPr>
      <w:r w:rsidRPr="00EF5DB5">
        <w:t>such offer has been made but not accepted; or</w:t>
      </w:r>
    </w:p>
    <w:p w14:paraId="179014B8" w14:textId="77777777" w:rsidR="004B0388" w:rsidRPr="00EF5DB5" w:rsidRDefault="004B0388" w:rsidP="00E62BD4">
      <w:pPr>
        <w:pStyle w:val="GPSL3numberedclause"/>
      </w:pPr>
      <w:r w:rsidRPr="00EF5DB5">
        <w:t>the situation has not otherwise been resolved</w:t>
      </w:r>
    </w:p>
    <w:p w14:paraId="0D779317" w14:textId="77777777" w:rsidR="004B0388" w:rsidRPr="00EF5DB5" w:rsidRDefault="004B0388" w:rsidP="00E62BD4">
      <w:pPr>
        <w:pStyle w:val="GPSL2Indent"/>
        <w:ind w:left="1134"/>
      </w:pPr>
      <w:r w:rsidRPr="00EF5DB5">
        <w:t xml:space="preserve">the </w:t>
      </w:r>
      <w:r w:rsidR="006179E3" w:rsidRPr="00EF5DB5">
        <w:t>Contracting Authority</w:t>
      </w:r>
      <w:r w:rsidRPr="00EF5DB5">
        <w:t xml:space="preserve"> shall advise the Replacement Supplier and/or Replacement Sub-</w:t>
      </w:r>
      <w:r w:rsidR="002F0800" w:rsidRPr="00EF5DB5">
        <w:t>C</w:t>
      </w:r>
      <w:r w:rsidRPr="00EF5DB5">
        <w:t xml:space="preserve">ontractor, as appropriate that it may within </w:t>
      </w:r>
      <w:r w:rsidR="002F0800" w:rsidRPr="00EF5DB5">
        <w:t>five (</w:t>
      </w:r>
      <w:r w:rsidRPr="00EF5DB5">
        <w:t>5</w:t>
      </w:r>
      <w:r w:rsidR="002F0800" w:rsidRPr="00EF5DB5">
        <w:t>)</w:t>
      </w:r>
      <w:r w:rsidRPr="00EF5DB5">
        <w:t> Working Days give notice to terminate the employment or alleged employment of such person.</w:t>
      </w:r>
    </w:p>
    <w:p w14:paraId="3F528E55" w14:textId="77777777" w:rsidR="004B0388" w:rsidRPr="00EF5DB5" w:rsidRDefault="004B0388" w:rsidP="00E62BD4">
      <w:pPr>
        <w:pStyle w:val="GPSL2numberedclause"/>
      </w:pPr>
      <w:r w:rsidRPr="00EF5DB5">
        <w:t>Subject to the Replacement Supplier and/or Replacement Sub-</w:t>
      </w:r>
      <w:r w:rsidR="002F0800" w:rsidRPr="00EF5DB5">
        <w:t>C</w:t>
      </w:r>
      <w:r w:rsidRPr="00EF5DB5">
        <w:t>ontractor acting in accordance with the provisions of Paragraphs </w:t>
      </w:r>
      <w:r w:rsidR="004D65F1" w:rsidRPr="00EF5DB5">
        <w:t xml:space="preserve">2.5 </w:t>
      </w:r>
      <w:r w:rsidRPr="00EF5DB5">
        <w:t>to 2.7, and in accordance with all applicable proper employment procedures set out in applicable Law, the Supplier shall indemnify the Replacement Supplier and/or Replacement Sub-</w:t>
      </w:r>
      <w:r w:rsidR="002F0800" w:rsidRPr="00EF5DB5">
        <w:t>C</w:t>
      </w:r>
      <w:r w:rsidRPr="00EF5DB5">
        <w:t>ontractor against all Employee Liabilities arising out of the termination pursuant to the provisions of Paragraph 2.7 provided that the Replacement Supplier takes, or shall procure that the Replacement Sub-</w:t>
      </w:r>
      <w:r w:rsidR="002F0800" w:rsidRPr="00EF5DB5">
        <w:t>C</w:t>
      </w:r>
      <w:r w:rsidRPr="00EF5DB5">
        <w:t>ontractor takes, all reasonable steps to minimise any such Employee Liabilities.</w:t>
      </w:r>
    </w:p>
    <w:p w14:paraId="5D2B1676" w14:textId="77777777" w:rsidR="004B0388" w:rsidRPr="00EF5DB5" w:rsidRDefault="004B0388" w:rsidP="00E62BD4">
      <w:pPr>
        <w:pStyle w:val="GPSL2numberedclause"/>
      </w:pPr>
      <w:r w:rsidRPr="00EF5DB5">
        <w:t>The indemnity in Paragraph 2.8:</w:t>
      </w:r>
    </w:p>
    <w:p w14:paraId="5909A6ED" w14:textId="77777777" w:rsidR="004B0388" w:rsidRPr="00EF5DB5" w:rsidRDefault="004B0388" w:rsidP="00E62BD4">
      <w:pPr>
        <w:pStyle w:val="GPSL3numberedclause"/>
      </w:pPr>
      <w:r w:rsidRPr="00EF5DB5">
        <w:t>shall not apply to:</w:t>
      </w:r>
    </w:p>
    <w:p w14:paraId="6255A7D0" w14:textId="77777777" w:rsidR="004B0388" w:rsidRPr="00EF5DB5" w:rsidRDefault="004B0388" w:rsidP="00E62BD4">
      <w:pPr>
        <w:pStyle w:val="GPSL4numberedclause"/>
        <w:rPr>
          <w:szCs w:val="22"/>
        </w:rPr>
      </w:pPr>
      <w:r w:rsidRPr="00EF5DB5">
        <w:rPr>
          <w:szCs w:val="22"/>
        </w:rPr>
        <w:t>any claim for:</w:t>
      </w:r>
    </w:p>
    <w:p w14:paraId="0B13CEFA" w14:textId="77777777" w:rsidR="004B0388" w:rsidRPr="00EF5DB5" w:rsidRDefault="004B0388" w:rsidP="00E62BD4">
      <w:pPr>
        <w:pStyle w:val="GPSL5numberedclause"/>
        <w:rPr>
          <w:szCs w:val="22"/>
        </w:rPr>
      </w:pPr>
      <w:r w:rsidRPr="00EF5DB5">
        <w:rPr>
          <w:szCs w:val="22"/>
        </w:rPr>
        <w:t>discrimination, including on the grounds of sex, race, disability, age, gender reassignment, marriage or civil partnership, pregnancy and maternity or sexual orientation, religion or belief; or</w:t>
      </w:r>
    </w:p>
    <w:p w14:paraId="11F7FC54" w14:textId="77777777" w:rsidR="004B0388" w:rsidRPr="00EF5DB5" w:rsidRDefault="004B0388" w:rsidP="00E62BD4">
      <w:pPr>
        <w:pStyle w:val="GPSL5numberedclause"/>
        <w:rPr>
          <w:szCs w:val="22"/>
        </w:rPr>
      </w:pPr>
      <w:r w:rsidRPr="00EF5DB5">
        <w:rPr>
          <w:szCs w:val="22"/>
        </w:rPr>
        <w:t>equal pay or compensation for less favourable treatment of part-time workers or fixed-term employees,</w:t>
      </w:r>
    </w:p>
    <w:p w14:paraId="7197DC22" w14:textId="77777777" w:rsidR="004B0388" w:rsidRPr="00EF5DB5" w:rsidRDefault="004B0388" w:rsidP="00E62BD4">
      <w:pPr>
        <w:pStyle w:val="GPSL4indent"/>
        <w:rPr>
          <w:szCs w:val="22"/>
        </w:rPr>
      </w:pPr>
      <w:r w:rsidRPr="00EF5DB5">
        <w:rPr>
          <w:szCs w:val="22"/>
        </w:rPr>
        <w:t>in any case in relation to any alleged act or omission of the Replacement Supplier and/or Replacement Sub-</w:t>
      </w:r>
      <w:r w:rsidR="002F0800" w:rsidRPr="00EF5DB5">
        <w:rPr>
          <w:szCs w:val="22"/>
        </w:rPr>
        <w:t>C</w:t>
      </w:r>
      <w:r w:rsidRPr="00EF5DB5">
        <w:rPr>
          <w:szCs w:val="22"/>
        </w:rPr>
        <w:t>ontractor; or</w:t>
      </w:r>
    </w:p>
    <w:p w14:paraId="69E4F857" w14:textId="77777777" w:rsidR="004B0388" w:rsidRPr="00EF5DB5" w:rsidRDefault="004B0388" w:rsidP="00E62BD4">
      <w:pPr>
        <w:pStyle w:val="GPSL4numberedclause"/>
        <w:rPr>
          <w:szCs w:val="22"/>
        </w:rPr>
      </w:pPr>
      <w:r w:rsidRPr="00EF5DB5">
        <w:rPr>
          <w:szCs w:val="22"/>
        </w:rPr>
        <w:t>any claim that the termination of employment was unfair because the Replacement Supplier and/or Replacement Sub-</w:t>
      </w:r>
      <w:r w:rsidR="002F0800" w:rsidRPr="00EF5DB5">
        <w:rPr>
          <w:szCs w:val="22"/>
        </w:rPr>
        <w:t>C</w:t>
      </w:r>
      <w:r w:rsidRPr="00EF5DB5">
        <w:rPr>
          <w:szCs w:val="22"/>
        </w:rPr>
        <w:t>ontractor neglected to follow a fair dismissal procedure; and</w:t>
      </w:r>
    </w:p>
    <w:p w14:paraId="10180257" w14:textId="77777777" w:rsidR="004B0388" w:rsidRPr="00EF5DB5" w:rsidRDefault="004B0388" w:rsidP="00E62BD4">
      <w:pPr>
        <w:pStyle w:val="GPSL3numberedclause"/>
      </w:pPr>
      <w:r w:rsidRPr="00EF5DB5">
        <w:t>shall apply only where the notification referred to in Paragraph 2.5</w:t>
      </w:r>
      <w:r w:rsidR="00B27C4F" w:rsidRPr="00EF5DB5">
        <w:t xml:space="preserve">.1 </w:t>
      </w:r>
      <w:r w:rsidRPr="00EF5DB5">
        <w:t>is made by the Replacement Supplier and/or Replacement Sub-</w:t>
      </w:r>
      <w:r w:rsidR="002F0800" w:rsidRPr="00EF5DB5">
        <w:t>C</w:t>
      </w:r>
      <w:r w:rsidRPr="00EF5DB5">
        <w:t xml:space="preserve">ontractor to the Supplier within </w:t>
      </w:r>
      <w:r w:rsidR="002F0800" w:rsidRPr="00EF5DB5">
        <w:t>six (</w:t>
      </w:r>
      <w:r w:rsidRPr="00EF5DB5">
        <w:t>6</w:t>
      </w:r>
      <w:r w:rsidR="002F0800" w:rsidRPr="00EF5DB5">
        <w:t>)</w:t>
      </w:r>
      <w:r w:rsidRPr="00EF5DB5">
        <w:t> months of the Service Transfer Date</w:t>
      </w:r>
      <w:r w:rsidR="00E12B33" w:rsidRPr="00EF5DB5">
        <w:t>.</w:t>
      </w:r>
    </w:p>
    <w:p w14:paraId="041E8A31" w14:textId="77777777" w:rsidR="004B0388" w:rsidRPr="00EF5DB5" w:rsidRDefault="004B0388" w:rsidP="00E62BD4">
      <w:pPr>
        <w:pStyle w:val="GPSL2numberedclause"/>
      </w:pPr>
      <w:r w:rsidRPr="00EF5DB5">
        <w:t>If any such person as is described in Paragraph 2.5 is neither re-employed by the Supplier or any Sub-</w:t>
      </w:r>
      <w:r w:rsidR="002F0800" w:rsidRPr="00EF5DB5">
        <w:t>C</w:t>
      </w:r>
      <w:r w:rsidRPr="00EF5DB5">
        <w:t>ontractor nor dismissed by the Replacement Supplier and/or Replacement Sub-</w:t>
      </w:r>
      <w:r w:rsidR="002F0800" w:rsidRPr="00EF5DB5">
        <w:t>C</w:t>
      </w:r>
      <w:r w:rsidRPr="00EF5DB5">
        <w:t>ontractor within the time scales set out in Paragraphs 2.5 to 2.7, such person shall be treated as a Transferring Supplier Employee and the Replacement Supplier and/or Replacement Sub-</w:t>
      </w:r>
      <w:r w:rsidR="002F0800" w:rsidRPr="00EF5DB5">
        <w:t>C</w:t>
      </w:r>
      <w:r w:rsidRPr="00EF5DB5">
        <w:t>ontractor shall comply with such obligations as may be imposed upon it under applicable Law.</w:t>
      </w:r>
    </w:p>
    <w:p w14:paraId="22A83153" w14:textId="77777777" w:rsidR="004B0388" w:rsidRPr="00EF5DB5" w:rsidRDefault="004B0388" w:rsidP="00E62BD4">
      <w:pPr>
        <w:pStyle w:val="GPSL2numberedclause"/>
      </w:pPr>
      <w:r w:rsidRPr="00EF5DB5">
        <w:t>The Supplier shall comply, and shall procure that each Sub-</w:t>
      </w:r>
      <w:r w:rsidR="002F0800" w:rsidRPr="00EF5DB5">
        <w:t>C</w:t>
      </w:r>
      <w:r w:rsidRPr="00EF5DB5">
        <w:t>ontractor shall comply, with all its obligations under the Employment Regulations and shall perform and discharge, and shall procure that each Sub-</w:t>
      </w:r>
      <w:r w:rsidR="002F0800" w:rsidRPr="00EF5DB5">
        <w:t>C</w:t>
      </w:r>
      <w:r w:rsidRPr="00EF5DB5">
        <w:t xml:space="preserve">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2979077C" w14:textId="77777777" w:rsidR="004B0388" w:rsidRPr="00EF5DB5" w:rsidRDefault="004B0388" w:rsidP="00E62BD4">
      <w:pPr>
        <w:pStyle w:val="GPSL3numberedclause"/>
      </w:pPr>
      <w:r w:rsidRPr="00EF5DB5">
        <w:t>the Supplier and/or any Sub-</w:t>
      </w:r>
      <w:r w:rsidR="002F0800" w:rsidRPr="00EF5DB5">
        <w:t>C</w:t>
      </w:r>
      <w:r w:rsidRPr="00EF5DB5">
        <w:t>ontractor; and</w:t>
      </w:r>
    </w:p>
    <w:p w14:paraId="2320DAB8" w14:textId="77777777" w:rsidR="004B0388" w:rsidRPr="00EF5DB5" w:rsidRDefault="004B0388" w:rsidP="00E62BD4">
      <w:pPr>
        <w:pStyle w:val="GPSL3numberedclause"/>
      </w:pPr>
      <w:r w:rsidRPr="00EF5DB5">
        <w:t>the Replacement Supplier and/or the Replacement Sub-</w:t>
      </w:r>
      <w:r w:rsidR="002F0800" w:rsidRPr="00EF5DB5">
        <w:t>C</w:t>
      </w:r>
      <w:r w:rsidRPr="00EF5DB5">
        <w:t>ontractor.</w:t>
      </w:r>
    </w:p>
    <w:p w14:paraId="3E7380F0" w14:textId="77777777" w:rsidR="004B0388" w:rsidRPr="00EF5DB5" w:rsidRDefault="004B0388" w:rsidP="00E62BD4">
      <w:pPr>
        <w:pStyle w:val="GPSL2numberedclause"/>
      </w:pPr>
      <w:r w:rsidRPr="00EF5DB5">
        <w:t>The Supplier shall, and shall procure that each Sub-</w:t>
      </w:r>
      <w:r w:rsidR="002F0800" w:rsidRPr="00EF5DB5">
        <w:t>C</w:t>
      </w:r>
      <w:r w:rsidRPr="00EF5DB5">
        <w:t xml:space="preserve">ontractor shall, promptly provide to the </w:t>
      </w:r>
      <w:r w:rsidR="006179E3" w:rsidRPr="00EF5DB5">
        <w:t>Contracting Authority</w:t>
      </w:r>
      <w:r w:rsidRPr="00EF5DB5">
        <w:t xml:space="preserve"> and any Replacement Supplier and/or Replacement Sub-</w:t>
      </w:r>
      <w:r w:rsidR="002F0800" w:rsidRPr="00EF5DB5">
        <w:t>C</w:t>
      </w:r>
      <w:r w:rsidRPr="00EF5DB5">
        <w:t xml:space="preserve">ontractor, in writing such information as is necessary to enable the </w:t>
      </w:r>
      <w:r w:rsidR="006179E3" w:rsidRPr="00EF5DB5">
        <w:t>Contracting Authority</w:t>
      </w:r>
      <w:r w:rsidRPr="00EF5DB5">
        <w:t>, the Replacement Supplier and/or Replacement Sub-</w:t>
      </w:r>
      <w:r w:rsidR="002F0800" w:rsidRPr="00EF5DB5">
        <w:t>C</w:t>
      </w:r>
      <w:r w:rsidRPr="00EF5DB5">
        <w:t xml:space="preserve">ontractor to carry out their respective duties under regulation 13 of the Employment Regulations. The </w:t>
      </w:r>
      <w:r w:rsidR="006179E3" w:rsidRPr="00EF5DB5">
        <w:t>Contracting Authority</w:t>
      </w:r>
      <w:r w:rsidRPr="00EF5DB5">
        <w:t xml:space="preserve"> shall procure that the Replacement Supplier and/or Replacement Sub-</w:t>
      </w:r>
      <w:r w:rsidR="002F0800" w:rsidRPr="00EF5DB5">
        <w:t>C</w:t>
      </w:r>
      <w:r w:rsidRPr="00EF5DB5">
        <w:t>ontractor, shall promptly provide to the Supplier and each Sub-</w:t>
      </w:r>
      <w:r w:rsidR="002F0800" w:rsidRPr="00EF5DB5">
        <w:t>C</w:t>
      </w:r>
      <w:r w:rsidRPr="00EF5DB5">
        <w:t>ontractor in writing such information as is necessary to enable the Supplier and each Sub-</w:t>
      </w:r>
      <w:r w:rsidR="002F0800" w:rsidRPr="00EF5DB5">
        <w:t>C</w:t>
      </w:r>
      <w:r w:rsidRPr="00EF5DB5">
        <w:t>ontractor to carry out their respective duties under regulation 13 of the Employment Regulations.</w:t>
      </w:r>
    </w:p>
    <w:p w14:paraId="70264496" w14:textId="77777777" w:rsidR="004B0388" w:rsidRPr="00EF5DB5" w:rsidRDefault="004B0388" w:rsidP="00E62BD4">
      <w:pPr>
        <w:pStyle w:val="GPSL2numberedclause"/>
      </w:pPr>
      <w:r w:rsidRPr="00EF5DB5">
        <w:t>Subject to Paragraph 2.14,</w:t>
      </w:r>
      <w:r w:rsidR="00655981" w:rsidRPr="00EF5DB5">
        <w:t xml:space="preserve"> where a Relevant Transfer occurs</w:t>
      </w:r>
      <w:r w:rsidRPr="00EF5DB5">
        <w:t xml:space="preserve"> the </w:t>
      </w:r>
      <w:r w:rsidR="006179E3" w:rsidRPr="00EF5DB5">
        <w:t>Contracting Authority</w:t>
      </w:r>
      <w:r w:rsidRPr="00EF5DB5">
        <w:t xml:space="preserve"> shall procure that the Replacement Supplier indemnifies the Supplier on its own behalf and on</w:t>
      </w:r>
      <w:r w:rsidR="00E13E67" w:rsidRPr="00EF5DB5">
        <w:t xml:space="preserve"> behalf of any Replacement Sub-C</w:t>
      </w:r>
      <w:r w:rsidRPr="00EF5DB5">
        <w:t>ontractor and its sub-contractors against any Employee Liabilities in respect of each Transferring Supplier Employee (or, where applicable any employee representative (as defined in the Employment Regulations) of any Transferring Supplier Employee) arising from or as a result of:</w:t>
      </w:r>
    </w:p>
    <w:p w14:paraId="072220B0" w14:textId="77777777" w:rsidR="004B0388" w:rsidRPr="00EF5DB5" w:rsidRDefault="004B0388" w:rsidP="00E62BD4">
      <w:pPr>
        <w:pStyle w:val="GPSL3numberedclause"/>
      </w:pPr>
      <w:r w:rsidRPr="00EF5DB5">
        <w:t>any act or omission of the Replacement Supplier and/or Replacement Sub-</w:t>
      </w:r>
      <w:r w:rsidR="002F0800" w:rsidRPr="00EF5DB5">
        <w:t>C</w:t>
      </w:r>
      <w:r w:rsidRPr="00EF5DB5">
        <w:t>ontractor;</w:t>
      </w:r>
    </w:p>
    <w:p w14:paraId="434CAC85" w14:textId="77777777" w:rsidR="004B0388" w:rsidRPr="00EF5DB5" w:rsidRDefault="004B0388" w:rsidP="00E62BD4">
      <w:pPr>
        <w:pStyle w:val="GPSL3numberedclause"/>
      </w:pPr>
      <w:r w:rsidRPr="00EF5DB5">
        <w:t>the breach or non-observance by the Replacement Supplier and/or Replacement Sub-</w:t>
      </w:r>
      <w:r w:rsidR="002F0800" w:rsidRPr="00EF5DB5">
        <w:t>C</w:t>
      </w:r>
      <w:r w:rsidRPr="00EF5DB5">
        <w:t xml:space="preserve">ontractor on or after the Service Transfer Date of: </w:t>
      </w:r>
    </w:p>
    <w:p w14:paraId="6F834713" w14:textId="77777777" w:rsidR="004B0388" w:rsidRPr="00EF5DB5" w:rsidRDefault="004B0388" w:rsidP="00E62BD4">
      <w:pPr>
        <w:pStyle w:val="GPSL4numberedclause"/>
        <w:rPr>
          <w:szCs w:val="22"/>
        </w:rPr>
      </w:pPr>
      <w:r w:rsidRPr="00EF5DB5">
        <w:rPr>
          <w:szCs w:val="22"/>
        </w:rPr>
        <w:t xml:space="preserve">any collective agreement applicable to the Transferring Supplier Employees; and/or </w:t>
      </w:r>
    </w:p>
    <w:p w14:paraId="1A4A9F29" w14:textId="77777777" w:rsidR="004B0388" w:rsidRPr="00EF5DB5" w:rsidRDefault="004B0388" w:rsidP="00E62BD4">
      <w:pPr>
        <w:pStyle w:val="GPSL4numberedclause"/>
        <w:rPr>
          <w:szCs w:val="22"/>
        </w:rPr>
      </w:pPr>
      <w:r w:rsidRPr="00EF5DB5">
        <w:rPr>
          <w:szCs w:val="22"/>
        </w:rPr>
        <w:t>any custom or practice in respect of any Transferring Supplier Employees which the Replacement Supplier and/or Replacement Sub-</w:t>
      </w:r>
      <w:r w:rsidR="002F0800" w:rsidRPr="00EF5DB5">
        <w:rPr>
          <w:szCs w:val="22"/>
        </w:rPr>
        <w:t>C</w:t>
      </w:r>
      <w:r w:rsidRPr="00EF5DB5">
        <w:rPr>
          <w:szCs w:val="22"/>
        </w:rPr>
        <w:t>ontractor is contractually bound to honour;</w:t>
      </w:r>
    </w:p>
    <w:p w14:paraId="3BC8BA17" w14:textId="77777777" w:rsidR="004B0388" w:rsidRPr="00EF5DB5" w:rsidRDefault="004B0388" w:rsidP="00E62BD4">
      <w:pPr>
        <w:pStyle w:val="GPSL3numberedclause"/>
      </w:pPr>
      <w:r w:rsidRPr="00EF5DB5">
        <w:t>any claim by any trade union or other body or person representing any Transferring Supplier Employees arising from or connected with any failure by the Replacement Supplier and/or Replacement Sub-</w:t>
      </w:r>
      <w:r w:rsidR="002F0800" w:rsidRPr="00EF5DB5">
        <w:t>C</w:t>
      </w:r>
      <w:r w:rsidRPr="00EF5DB5">
        <w:t>ontractor to comply with any legal obligation to such trade union, body or person arising on or after the Relevant Transfer Date;</w:t>
      </w:r>
    </w:p>
    <w:p w14:paraId="1E97E82A" w14:textId="77777777" w:rsidR="004B0388" w:rsidRPr="00EF5DB5" w:rsidRDefault="004B0388" w:rsidP="00E62BD4">
      <w:pPr>
        <w:pStyle w:val="GPSL3numberedclause"/>
      </w:pPr>
      <w:r w:rsidRPr="00EF5DB5">
        <w:t>any proposal by the Replacement Supplier and/or Replacement Sub-</w:t>
      </w:r>
      <w:r w:rsidR="002F0800" w:rsidRPr="00EF5DB5">
        <w:t>C</w:t>
      </w:r>
      <w:r w:rsidRPr="00EF5DB5">
        <w:t>ontractor to change the terms and conditions of employment or working conditions of any Transferring Supplier Employees on or after their transfer to the Replacement Supplier or Replacement Sub-</w:t>
      </w:r>
      <w:r w:rsidR="002F0800" w:rsidRPr="00EF5DB5">
        <w:t>C</w:t>
      </w:r>
      <w:r w:rsidRPr="00EF5DB5">
        <w:t xml:space="preserve">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44B244A3" w14:textId="77777777" w:rsidR="004B0388" w:rsidRPr="00EF5DB5" w:rsidRDefault="004B0388" w:rsidP="00E62BD4">
      <w:pPr>
        <w:pStyle w:val="GPSL3numberedclause"/>
      </w:pPr>
      <w:r w:rsidRPr="00EF5DB5">
        <w:t>any statement communicated to or action undertaken by the Replacement Supplier or Replacement Sub-</w:t>
      </w:r>
      <w:r w:rsidR="002F0800" w:rsidRPr="00EF5DB5">
        <w:t>C</w:t>
      </w:r>
      <w:r w:rsidRPr="00EF5DB5">
        <w:t>ontractor to, or in respect of, any Transferring Supplier Employee on or before the Relevant Transfer Date regarding the Relevant Transfer which has not been agreed in advance with the Supplier in writing;</w:t>
      </w:r>
    </w:p>
    <w:p w14:paraId="05FFEF98" w14:textId="77777777" w:rsidR="004B0388" w:rsidRPr="00EF5DB5" w:rsidRDefault="004B0388" w:rsidP="00E62BD4">
      <w:pPr>
        <w:pStyle w:val="GPSL3numberedclause"/>
      </w:pPr>
      <w:r w:rsidRPr="00EF5DB5">
        <w:t xml:space="preserve">any proceeding, claim or demand by HMRC or other </w:t>
      </w:r>
      <w:r w:rsidR="001123AD" w:rsidRPr="00EF5DB5">
        <w:t>statutory authority</w:t>
      </w:r>
      <w:r w:rsidRPr="00EF5DB5">
        <w:t xml:space="preserve"> in respect of any financial obligation including, but not limited to, PAYE and primary and secondary national insurance contributions:</w:t>
      </w:r>
    </w:p>
    <w:p w14:paraId="46974D8B" w14:textId="77777777" w:rsidR="004B0388" w:rsidRPr="00EF5DB5" w:rsidRDefault="004B0388" w:rsidP="00E62BD4">
      <w:pPr>
        <w:pStyle w:val="GPSL4numberedclause"/>
        <w:rPr>
          <w:szCs w:val="22"/>
        </w:rPr>
      </w:pPr>
      <w:r w:rsidRPr="00EF5DB5">
        <w:rPr>
          <w:szCs w:val="22"/>
        </w:rPr>
        <w:t xml:space="preserve">in relation to any Transferring Supplier Employee, to the extent that the proceeding, claim or demand by HMRC or other </w:t>
      </w:r>
      <w:r w:rsidR="001123AD" w:rsidRPr="00EF5DB5">
        <w:rPr>
          <w:szCs w:val="22"/>
        </w:rPr>
        <w:t>statutory authority</w:t>
      </w:r>
      <w:r w:rsidRPr="00EF5DB5">
        <w:rPr>
          <w:szCs w:val="22"/>
        </w:rPr>
        <w:t xml:space="preserve"> relates to financial obligations arising after the Service Transfer Date; and</w:t>
      </w:r>
    </w:p>
    <w:p w14:paraId="3586B798" w14:textId="77777777" w:rsidR="004B0388" w:rsidRPr="00EF5DB5" w:rsidRDefault="004B0388" w:rsidP="00E62BD4">
      <w:pPr>
        <w:pStyle w:val="GPSL4numberedclause"/>
        <w:rPr>
          <w:szCs w:val="22"/>
        </w:rPr>
      </w:pPr>
      <w:r w:rsidRPr="00EF5DB5">
        <w:rPr>
          <w:szCs w:val="22"/>
        </w:rPr>
        <w:t>in relation to any employee who is not a Transferring Supplier Employee, and in respect of whom it is later alleged or determined that the Employment Regulations applied so as to transfer his/her employment from the Supplier or Sub-</w:t>
      </w:r>
      <w:r w:rsidR="002F0800" w:rsidRPr="00EF5DB5">
        <w:rPr>
          <w:szCs w:val="22"/>
        </w:rPr>
        <w:t>C</w:t>
      </w:r>
      <w:r w:rsidRPr="00EF5DB5">
        <w:rPr>
          <w:szCs w:val="22"/>
        </w:rPr>
        <w:t>ontractor, to the Replacement Supplier or Replacement Sub-</w:t>
      </w:r>
      <w:r w:rsidR="002F0800" w:rsidRPr="00EF5DB5">
        <w:rPr>
          <w:szCs w:val="22"/>
        </w:rPr>
        <w:t>C</w:t>
      </w:r>
      <w:r w:rsidRPr="00EF5DB5">
        <w:rPr>
          <w:szCs w:val="22"/>
        </w:rPr>
        <w:t xml:space="preserve">ontractor to the extent that the proceeding, claim or demand by HMRC or other </w:t>
      </w:r>
      <w:r w:rsidR="001123AD" w:rsidRPr="00EF5DB5">
        <w:rPr>
          <w:szCs w:val="22"/>
        </w:rPr>
        <w:t>statutory authority</w:t>
      </w:r>
      <w:r w:rsidRPr="00EF5DB5">
        <w:rPr>
          <w:szCs w:val="22"/>
        </w:rPr>
        <w:t xml:space="preserve"> relates to financial obligations arising after the Service Transfer Date;</w:t>
      </w:r>
    </w:p>
    <w:p w14:paraId="0C3E23DB" w14:textId="77777777" w:rsidR="004B0388" w:rsidRPr="00EF5DB5" w:rsidRDefault="004B0388" w:rsidP="00E62BD4">
      <w:pPr>
        <w:pStyle w:val="GPSL3numberedclause"/>
      </w:pPr>
      <w:r w:rsidRPr="00EF5DB5">
        <w:t>a failure of the Replacement Supplier or Replacement Sub-</w:t>
      </w:r>
      <w:r w:rsidR="002F0800" w:rsidRPr="00EF5DB5">
        <w:t>C</w:t>
      </w:r>
      <w:r w:rsidRPr="00EF5DB5">
        <w:t>ontractor to discharge or procure the discharge of all wages, salaries and all other benefits and all PAYE tax deductions and national insurance contributions relating to the Transferring Supplier Employees in respect of the period from (and including) the Service Transfer Date; and</w:t>
      </w:r>
    </w:p>
    <w:p w14:paraId="46F22FAC" w14:textId="77777777" w:rsidR="004B0388" w:rsidRPr="00EF5DB5" w:rsidRDefault="004B0388" w:rsidP="00E62BD4">
      <w:pPr>
        <w:pStyle w:val="GPSL3numberedclause"/>
      </w:pPr>
      <w:r w:rsidRPr="00EF5DB5">
        <w:t>any claim made by or in respect of a Transferring Supplier Employee or any appropriate employee representative (as defined in the Employment Regulations) of any Transferring Supplier Employee relating to any act or omission of the Replacement Supplier or Replacement Sub-</w:t>
      </w:r>
      <w:r w:rsidR="002F0800" w:rsidRPr="00EF5DB5">
        <w:t>C</w:t>
      </w:r>
      <w:r w:rsidRPr="00EF5DB5">
        <w:t>ontractor in relation to obligations under regulation 13 of the Employment Regulations.</w:t>
      </w:r>
    </w:p>
    <w:p w14:paraId="541BAC47" w14:textId="77777777" w:rsidR="004B0388" w:rsidRPr="00EF5DB5" w:rsidRDefault="004B0388" w:rsidP="00E62BD4">
      <w:pPr>
        <w:pStyle w:val="GPSL2numberedclause"/>
      </w:pPr>
      <w:r w:rsidRPr="00EF5DB5">
        <w:t>The indemnities in Paragraph 2.13 shall not apply to the extent that the Employee Liabilities arise or are attributable to an act or omission of the Supplier and/or any Sub-</w:t>
      </w:r>
      <w:r w:rsidR="002F0800" w:rsidRPr="00EF5DB5">
        <w:t>C</w:t>
      </w:r>
      <w:r w:rsidRPr="00EF5DB5">
        <w:t>ontractor (as applicable) whether occurring or having its origin before, on or after the Relevant Transfer Date, including any Employee Liabilities arising from the failure by the Supplier and/or any Sub-</w:t>
      </w:r>
      <w:r w:rsidR="002F0800" w:rsidRPr="00EF5DB5">
        <w:t>C</w:t>
      </w:r>
      <w:r w:rsidRPr="00EF5DB5">
        <w:t>ontractor (as applicable) to comply with its obligations under the Employment Regulations.</w:t>
      </w:r>
    </w:p>
    <w:p w14:paraId="44AD14FB" w14:textId="77777777" w:rsidR="0005789C" w:rsidRPr="00EF5DB5" w:rsidRDefault="0005789C" w:rsidP="00E62BD4">
      <w:pPr>
        <w:pStyle w:val="GPSmacrorestart"/>
        <w:rPr>
          <w:rFonts w:ascii="Calibri" w:hAnsi="Calibri"/>
          <w:color w:val="auto"/>
          <w:sz w:val="22"/>
          <w:szCs w:val="22"/>
        </w:rPr>
      </w:pPr>
    </w:p>
    <w:p w14:paraId="3F0ABE52" w14:textId="77777777" w:rsidR="004B0388" w:rsidRPr="00EF5DB5" w:rsidRDefault="004B0388" w:rsidP="00E62BD4">
      <w:pPr>
        <w:pStyle w:val="GPSSchAnnexname"/>
        <w:rPr>
          <w:rFonts w:ascii="Calibri" w:hAnsi="Calibri" w:cs="Arial"/>
        </w:rPr>
      </w:pPr>
      <w:r w:rsidRPr="00EF5DB5">
        <w:rPr>
          <w:rFonts w:ascii="Calibri" w:hAnsi="Calibri" w:cs="Arial"/>
        </w:rPr>
        <w:br w:type="page"/>
      </w:r>
      <w:bookmarkStart w:id="2567" w:name="_Toc515454249"/>
      <w:r w:rsidRPr="00EF5DB5">
        <w:rPr>
          <w:rFonts w:ascii="Calibri" w:hAnsi="Calibri" w:cs="Arial"/>
        </w:rPr>
        <w:t xml:space="preserve">ANNEX </w:t>
      </w:r>
      <w:r w:rsidR="009B17F6" w:rsidRPr="00EF5DB5">
        <w:rPr>
          <w:rFonts w:ascii="Calibri" w:hAnsi="Calibri" w:cs="Arial"/>
        </w:rPr>
        <w:t>to schedule</w:t>
      </w:r>
      <w:r w:rsidR="001959D5" w:rsidRPr="00EF5DB5">
        <w:rPr>
          <w:rFonts w:ascii="Calibri" w:hAnsi="Calibri" w:cs="Arial"/>
        </w:rPr>
        <w:t xml:space="preserve"> 10</w:t>
      </w:r>
      <w:r w:rsidR="003A7010" w:rsidRPr="00EF5DB5">
        <w:rPr>
          <w:rFonts w:ascii="Calibri" w:hAnsi="Calibri" w:cs="Arial"/>
        </w:rPr>
        <w:t xml:space="preserve">: </w:t>
      </w:r>
      <w:r w:rsidRPr="00EF5DB5">
        <w:rPr>
          <w:rFonts w:ascii="Calibri" w:hAnsi="Calibri" w:cs="Arial"/>
        </w:rPr>
        <w:t>LIST OF NOTIFIED SUB-CONTRACTORS</w:t>
      </w:r>
      <w:bookmarkEnd w:id="2567"/>
    </w:p>
    <w:p w14:paraId="1A34212A" w14:textId="77777777" w:rsidR="004B0388" w:rsidRPr="00EF5DB5" w:rsidRDefault="004B0388" w:rsidP="00E62BD4">
      <w:pPr>
        <w:overflowPunct/>
        <w:autoSpaceDE/>
        <w:autoSpaceDN/>
        <w:adjustRightInd/>
        <w:spacing w:after="0"/>
        <w:ind w:left="0"/>
        <w:textAlignment w:val="auto"/>
        <w:rPr>
          <w:rFonts w:ascii="Calibri" w:eastAsia="STZhongsong" w:hAnsi="Calibri"/>
          <w:b/>
          <w:caps/>
          <w:lang w:eastAsia="zh-CN"/>
        </w:rPr>
      </w:pPr>
      <w:bookmarkStart w:id="2568" w:name="_Hlt283195311"/>
      <w:bookmarkStart w:id="2569" w:name="_Hlt330487205"/>
      <w:bookmarkStart w:id="2570" w:name="_Hlt331772441"/>
      <w:bookmarkStart w:id="2571" w:name="_Hlt330487230"/>
      <w:bookmarkStart w:id="2572" w:name="_Hlt305079896"/>
      <w:bookmarkStart w:id="2573" w:name="_Toc355958979"/>
      <w:bookmarkStart w:id="2574" w:name="_Toc355959167"/>
      <w:bookmarkStart w:id="2575" w:name="_Toc356558000"/>
      <w:bookmarkStart w:id="2576" w:name="_Toc356561353"/>
      <w:bookmarkStart w:id="2577" w:name="_Toc356567076"/>
      <w:bookmarkStart w:id="2578" w:name="_Toc357039976"/>
      <w:bookmarkEnd w:id="2568"/>
      <w:bookmarkEnd w:id="2569"/>
      <w:bookmarkEnd w:id="2570"/>
      <w:bookmarkEnd w:id="2571"/>
      <w:bookmarkEnd w:id="2572"/>
      <w:bookmarkEnd w:id="2573"/>
      <w:bookmarkEnd w:id="2574"/>
      <w:bookmarkEnd w:id="2575"/>
      <w:bookmarkEnd w:id="2576"/>
      <w:bookmarkEnd w:id="2577"/>
      <w:bookmarkEnd w:id="2578"/>
      <w:r w:rsidRPr="00EF5DB5">
        <w:rPr>
          <w:rFonts w:ascii="Calibri" w:hAnsi="Calibri"/>
        </w:rPr>
        <w:br w:type="page"/>
      </w:r>
    </w:p>
    <w:p w14:paraId="5CE905C6" w14:textId="77777777" w:rsidR="00DE3EF6" w:rsidRPr="00EF5DB5" w:rsidRDefault="00E5513B" w:rsidP="00E62BD4">
      <w:pPr>
        <w:pStyle w:val="GPSSchTitleandNumber"/>
        <w:rPr>
          <w:rFonts w:ascii="Calibri" w:hAnsi="Calibri" w:cs="Arial"/>
        </w:rPr>
      </w:pPr>
      <w:bookmarkStart w:id="2579" w:name="_Toc515454250"/>
      <w:r w:rsidRPr="00EF5DB5">
        <w:rPr>
          <w:rFonts w:ascii="Calibri" w:hAnsi="Calibri" w:cs="Arial"/>
        </w:rPr>
        <w:t xml:space="preserve">CALL OFF </w:t>
      </w:r>
      <w:r w:rsidR="00DE3EF6" w:rsidRPr="00EF5DB5">
        <w:rPr>
          <w:rFonts w:ascii="Calibri" w:hAnsi="Calibri" w:cs="Arial"/>
        </w:rPr>
        <w:t>SCHEDULE 1</w:t>
      </w:r>
      <w:r w:rsidR="00B30427" w:rsidRPr="00EF5DB5">
        <w:rPr>
          <w:rFonts w:ascii="Calibri" w:hAnsi="Calibri" w:cs="Arial"/>
        </w:rPr>
        <w:t>1</w:t>
      </w:r>
      <w:r w:rsidR="00DE3EF6" w:rsidRPr="00EF5DB5">
        <w:rPr>
          <w:rFonts w:ascii="Calibri" w:hAnsi="Calibri" w:cs="Arial"/>
        </w:rPr>
        <w:t>: DISPUTE RESOLUTION</w:t>
      </w:r>
      <w:r w:rsidR="00096456" w:rsidRPr="00EF5DB5">
        <w:rPr>
          <w:rFonts w:ascii="Calibri" w:hAnsi="Calibri" w:cs="Arial"/>
        </w:rPr>
        <w:t xml:space="preserve"> </w:t>
      </w:r>
      <w:r w:rsidR="00DE3EF6" w:rsidRPr="00EF5DB5">
        <w:rPr>
          <w:rFonts w:ascii="Calibri" w:hAnsi="Calibri" w:cs="Arial"/>
        </w:rPr>
        <w:t>PROCEDURE</w:t>
      </w:r>
      <w:bookmarkEnd w:id="2579"/>
    </w:p>
    <w:p w14:paraId="728F5BA3" w14:textId="77777777" w:rsidR="008D0A60" w:rsidRPr="00EF5DB5" w:rsidRDefault="00DE3EF6" w:rsidP="00EF5DB5">
      <w:pPr>
        <w:pStyle w:val="GPSL1CLAUSEHEADING"/>
        <w:numPr>
          <w:ilvl w:val="0"/>
          <w:numId w:val="38"/>
        </w:numPr>
        <w:rPr>
          <w:rFonts w:ascii="Calibri" w:hAnsi="Calibri"/>
        </w:rPr>
      </w:pPr>
      <w:bookmarkStart w:id="2580" w:name="_Toc515454251"/>
      <w:r w:rsidRPr="00EF5DB5">
        <w:rPr>
          <w:rFonts w:ascii="Calibri" w:hAnsi="Calibri"/>
        </w:rPr>
        <w:t>DEFINITIONS</w:t>
      </w:r>
      <w:bookmarkEnd w:id="2580"/>
    </w:p>
    <w:p w14:paraId="00BB6CD6" w14:textId="77777777" w:rsidR="008D0A60" w:rsidRPr="00EF5DB5" w:rsidRDefault="00DE3EF6" w:rsidP="00E62BD4">
      <w:pPr>
        <w:pStyle w:val="GPSL2numberedclause"/>
      </w:pPr>
      <w:r w:rsidRPr="00EF5DB5">
        <w:t>In this Call Off Schedule 1</w:t>
      </w:r>
      <w:r w:rsidR="001959D5" w:rsidRPr="00EF5DB5">
        <w:t>1</w:t>
      </w:r>
      <w:r w:rsidRPr="00EF5DB5">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EF5DB5" w14:paraId="23808CE9" w14:textId="77777777" w:rsidTr="000E7CA5">
        <w:tc>
          <w:tcPr>
            <w:tcW w:w="2410" w:type="dxa"/>
          </w:tcPr>
          <w:p w14:paraId="314B0185" w14:textId="77777777" w:rsidR="00DE3EF6" w:rsidRPr="00EF5DB5" w:rsidRDefault="000E7CA5" w:rsidP="00E62BD4">
            <w:pPr>
              <w:pStyle w:val="GPSDefinitionTerm"/>
              <w:jc w:val="both"/>
              <w:rPr>
                <w:rFonts w:ascii="Calibri" w:hAnsi="Calibri"/>
              </w:rPr>
            </w:pPr>
            <w:r w:rsidRPr="00EF5DB5">
              <w:rPr>
                <w:rFonts w:ascii="Calibri" w:hAnsi="Calibri"/>
              </w:rPr>
              <w:t>"</w:t>
            </w:r>
            <w:r w:rsidR="00DE3EF6" w:rsidRPr="00EF5DB5">
              <w:rPr>
                <w:rFonts w:ascii="Calibri" w:hAnsi="Calibri"/>
              </w:rPr>
              <w:t>CEDR</w:t>
            </w:r>
            <w:r w:rsidRPr="00EF5DB5">
              <w:rPr>
                <w:rFonts w:ascii="Calibri" w:hAnsi="Calibri"/>
              </w:rPr>
              <w:t>"</w:t>
            </w:r>
          </w:p>
        </w:tc>
        <w:tc>
          <w:tcPr>
            <w:tcW w:w="4677" w:type="dxa"/>
          </w:tcPr>
          <w:p w14:paraId="25861280" w14:textId="77777777" w:rsidR="00DE3EF6" w:rsidRPr="00EF5DB5" w:rsidRDefault="00DE3EF6" w:rsidP="00E62BD4">
            <w:pPr>
              <w:pStyle w:val="GPsDefinition"/>
              <w:rPr>
                <w:rFonts w:ascii="Calibri" w:hAnsi="Calibri"/>
              </w:rPr>
            </w:pPr>
            <w:r w:rsidRPr="00EF5DB5">
              <w:rPr>
                <w:rFonts w:ascii="Calibri" w:hAnsi="Calibri"/>
              </w:rPr>
              <w:t>the Centre for Effective Dispute Resolution of International Dispute Resolution Centre, 70 Fleet Street, London, EC4Y 1EU;</w:t>
            </w:r>
          </w:p>
        </w:tc>
      </w:tr>
      <w:tr w:rsidR="00C578A0" w:rsidRPr="00EF5DB5" w14:paraId="7C9C5898" w14:textId="77777777" w:rsidTr="000E7CA5">
        <w:tc>
          <w:tcPr>
            <w:tcW w:w="2410" w:type="dxa"/>
          </w:tcPr>
          <w:p w14:paraId="15AA7EA8" w14:textId="77777777" w:rsidR="00C578A0" w:rsidRPr="00EF5DB5" w:rsidRDefault="000E7CA5" w:rsidP="00E62BD4">
            <w:pPr>
              <w:pStyle w:val="GPSDefinitionTerm"/>
              <w:jc w:val="both"/>
              <w:rPr>
                <w:rFonts w:ascii="Calibri" w:hAnsi="Calibri"/>
              </w:rPr>
            </w:pPr>
            <w:r w:rsidRPr="00EF5DB5">
              <w:rPr>
                <w:rFonts w:ascii="Calibri" w:hAnsi="Calibri"/>
              </w:rPr>
              <w:t>"</w:t>
            </w:r>
            <w:r w:rsidR="00C578A0" w:rsidRPr="00EF5DB5">
              <w:rPr>
                <w:rFonts w:ascii="Calibri" w:hAnsi="Calibri"/>
              </w:rPr>
              <w:t>Counter Notice</w:t>
            </w:r>
            <w:r w:rsidRPr="00EF5DB5">
              <w:rPr>
                <w:rFonts w:ascii="Calibri" w:hAnsi="Calibri"/>
              </w:rPr>
              <w:t>"</w:t>
            </w:r>
          </w:p>
        </w:tc>
        <w:tc>
          <w:tcPr>
            <w:tcW w:w="4677" w:type="dxa"/>
          </w:tcPr>
          <w:p w14:paraId="48C9B11C" w14:textId="77777777" w:rsidR="00C578A0" w:rsidRPr="00EF5DB5" w:rsidRDefault="00C578A0" w:rsidP="00E62BD4">
            <w:pPr>
              <w:pStyle w:val="GPsDefinition"/>
              <w:rPr>
                <w:rFonts w:ascii="Calibri" w:hAnsi="Calibri"/>
              </w:rPr>
            </w:pPr>
            <w:r w:rsidRPr="00EF5DB5">
              <w:rPr>
                <w:rFonts w:ascii="Calibri" w:hAnsi="Calibri"/>
              </w:rPr>
              <w:t xml:space="preserve">has the meaning given to it in paragraph </w:t>
            </w:r>
            <w:r w:rsidR="009F474C" w:rsidRPr="00EF5DB5">
              <w:rPr>
                <w:rFonts w:ascii="Calibri" w:hAnsi="Calibri"/>
              </w:rPr>
              <w:fldChar w:fldCharType="begin"/>
            </w:r>
            <w:r w:rsidRPr="00EF5DB5">
              <w:rPr>
                <w:rFonts w:ascii="Calibri" w:hAnsi="Calibri"/>
              </w:rPr>
              <w:instrText xml:space="preserve"> REF _Ref365642677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6.2</w:t>
            </w:r>
            <w:r w:rsidR="009F474C" w:rsidRPr="00EF5DB5">
              <w:rPr>
                <w:rFonts w:ascii="Calibri" w:hAnsi="Calibri"/>
              </w:rPr>
              <w:fldChar w:fldCharType="end"/>
            </w:r>
            <w:r w:rsidRPr="00EF5DB5">
              <w:rPr>
                <w:rFonts w:ascii="Calibri" w:hAnsi="Calibri"/>
              </w:rPr>
              <w:t xml:space="preserve"> of this Call Off Schedule</w:t>
            </w:r>
            <w:r w:rsidR="00352FA2" w:rsidRPr="00EF5DB5">
              <w:rPr>
                <w:rFonts w:ascii="Calibri" w:hAnsi="Calibri"/>
              </w:rPr>
              <w:t xml:space="preserve"> 11</w:t>
            </w:r>
            <w:r w:rsidRPr="00EF5DB5">
              <w:rPr>
                <w:rFonts w:ascii="Calibri" w:hAnsi="Calibri"/>
              </w:rPr>
              <w:t>;</w:t>
            </w:r>
          </w:p>
        </w:tc>
      </w:tr>
      <w:tr w:rsidR="00DE3EF6" w:rsidRPr="00EF5DB5" w14:paraId="62FD2256" w14:textId="77777777" w:rsidTr="000E7CA5">
        <w:tc>
          <w:tcPr>
            <w:tcW w:w="2410" w:type="dxa"/>
          </w:tcPr>
          <w:p w14:paraId="14FFCA70" w14:textId="77777777" w:rsidR="00DE3EF6" w:rsidRPr="00EF5DB5" w:rsidRDefault="000E7CA5" w:rsidP="00E62BD4">
            <w:pPr>
              <w:pStyle w:val="GPSDefinitionTerm"/>
              <w:jc w:val="both"/>
              <w:rPr>
                <w:rFonts w:ascii="Calibri" w:hAnsi="Calibri"/>
              </w:rPr>
            </w:pPr>
            <w:r w:rsidRPr="00EF5DB5">
              <w:rPr>
                <w:rFonts w:ascii="Calibri" w:hAnsi="Calibri"/>
              </w:rPr>
              <w:t>"</w:t>
            </w:r>
            <w:r w:rsidR="00DE3EF6" w:rsidRPr="00EF5DB5">
              <w:rPr>
                <w:rFonts w:ascii="Calibri" w:hAnsi="Calibri"/>
              </w:rPr>
              <w:t>Exception</w:t>
            </w:r>
            <w:r w:rsidRPr="00EF5DB5">
              <w:rPr>
                <w:rFonts w:ascii="Calibri" w:hAnsi="Calibri"/>
              </w:rPr>
              <w:t>"</w:t>
            </w:r>
          </w:p>
        </w:tc>
        <w:tc>
          <w:tcPr>
            <w:tcW w:w="4677" w:type="dxa"/>
          </w:tcPr>
          <w:p w14:paraId="3405F10C" w14:textId="77777777" w:rsidR="00DE3EF6" w:rsidRPr="00EF5DB5" w:rsidRDefault="00DE3EF6" w:rsidP="00E62BD4">
            <w:pPr>
              <w:pStyle w:val="GPsDefinition"/>
              <w:rPr>
                <w:rFonts w:ascii="Calibri" w:hAnsi="Calibri"/>
              </w:rPr>
            </w:pPr>
            <w:r w:rsidRPr="00EF5DB5">
              <w:rPr>
                <w:rFonts w:ascii="Calibri" w:hAnsi="Calibri"/>
              </w:rPr>
              <w:t xml:space="preserve">a deviation of project tolerances in accordance with PRINCE2 methodology in respect of this Call Off Contract or in the supply of the </w:t>
            </w:r>
            <w:r w:rsidR="000C52D8" w:rsidRPr="00EF5DB5">
              <w:rPr>
                <w:rFonts w:ascii="Calibri" w:hAnsi="Calibri"/>
              </w:rPr>
              <w:t>Services</w:t>
            </w:r>
            <w:r w:rsidRPr="00EF5DB5">
              <w:rPr>
                <w:rFonts w:ascii="Calibri" w:hAnsi="Calibri"/>
              </w:rPr>
              <w:t>;</w:t>
            </w:r>
          </w:p>
        </w:tc>
      </w:tr>
      <w:tr w:rsidR="00DE3EF6" w:rsidRPr="00EF5DB5" w14:paraId="461595F9" w14:textId="77777777" w:rsidTr="000E7CA5">
        <w:tc>
          <w:tcPr>
            <w:tcW w:w="2410" w:type="dxa"/>
          </w:tcPr>
          <w:p w14:paraId="241B3A4D" w14:textId="77777777" w:rsidR="00DE3EF6" w:rsidRPr="00EF5DB5" w:rsidRDefault="000E7CA5" w:rsidP="00E62BD4">
            <w:pPr>
              <w:pStyle w:val="GPSDefinitionTerm"/>
              <w:jc w:val="both"/>
              <w:rPr>
                <w:rFonts w:ascii="Calibri" w:hAnsi="Calibri"/>
              </w:rPr>
            </w:pPr>
            <w:r w:rsidRPr="00EF5DB5">
              <w:rPr>
                <w:rFonts w:ascii="Calibri" w:hAnsi="Calibri"/>
              </w:rPr>
              <w:t>"</w:t>
            </w:r>
            <w:r w:rsidR="00DE3EF6" w:rsidRPr="00EF5DB5">
              <w:rPr>
                <w:rFonts w:ascii="Calibri" w:hAnsi="Calibri"/>
              </w:rPr>
              <w:t>Expert</w:t>
            </w:r>
            <w:r w:rsidRPr="00EF5DB5">
              <w:rPr>
                <w:rFonts w:ascii="Calibri" w:hAnsi="Calibri"/>
              </w:rPr>
              <w:t>"</w:t>
            </w:r>
          </w:p>
        </w:tc>
        <w:tc>
          <w:tcPr>
            <w:tcW w:w="4677" w:type="dxa"/>
          </w:tcPr>
          <w:p w14:paraId="43985585" w14:textId="77777777" w:rsidR="00DE3EF6" w:rsidRPr="00EF5DB5" w:rsidRDefault="00DE3EF6" w:rsidP="00E62BD4">
            <w:pPr>
              <w:pStyle w:val="GPsDefinition"/>
              <w:rPr>
                <w:rFonts w:ascii="Calibri" w:hAnsi="Calibri"/>
              </w:rPr>
            </w:pPr>
            <w:r w:rsidRPr="00EF5DB5">
              <w:rPr>
                <w:rFonts w:ascii="Calibri" w:hAnsi="Calibri"/>
              </w:rPr>
              <w:t xml:space="preserve">the person appointed by the Parties in accordance with </w:t>
            </w:r>
            <w:r w:rsidR="00096456" w:rsidRPr="00EF5DB5">
              <w:rPr>
                <w:rFonts w:ascii="Calibri" w:hAnsi="Calibri"/>
              </w:rPr>
              <w:t xml:space="preserve">paragraph </w:t>
            </w:r>
            <w:r w:rsidR="009F474C" w:rsidRPr="00EF5DB5">
              <w:rPr>
                <w:rFonts w:ascii="Calibri" w:hAnsi="Calibri"/>
              </w:rPr>
              <w:fldChar w:fldCharType="begin"/>
            </w:r>
            <w:r w:rsidR="00D81C1C" w:rsidRPr="00EF5DB5">
              <w:rPr>
                <w:rFonts w:ascii="Calibri" w:hAnsi="Calibri"/>
              </w:rPr>
              <w:instrText xml:space="preserve"> REF _Ref365644387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5.2</w:t>
            </w:r>
            <w:r w:rsidR="009F474C" w:rsidRPr="00EF5DB5">
              <w:rPr>
                <w:rFonts w:ascii="Calibri" w:hAnsi="Calibri"/>
              </w:rPr>
              <w:fldChar w:fldCharType="end"/>
            </w:r>
            <w:r w:rsidR="00D81C1C" w:rsidRPr="00EF5DB5">
              <w:rPr>
                <w:rFonts w:ascii="Calibri" w:hAnsi="Calibri"/>
              </w:rPr>
              <w:t xml:space="preserve"> </w:t>
            </w:r>
            <w:r w:rsidRPr="00EF5DB5">
              <w:rPr>
                <w:rFonts w:ascii="Calibri" w:hAnsi="Calibri"/>
              </w:rPr>
              <w:t>of this Call Off Schedule 1</w:t>
            </w:r>
            <w:r w:rsidR="00352FA2" w:rsidRPr="00EF5DB5">
              <w:rPr>
                <w:rFonts w:ascii="Calibri" w:hAnsi="Calibri"/>
              </w:rPr>
              <w:t>1</w:t>
            </w:r>
            <w:r w:rsidRPr="00EF5DB5">
              <w:rPr>
                <w:rFonts w:ascii="Calibri" w:hAnsi="Calibri"/>
              </w:rPr>
              <w:t>; and</w:t>
            </w:r>
          </w:p>
        </w:tc>
      </w:tr>
      <w:tr w:rsidR="00C578A0" w:rsidRPr="00EF5DB5" w14:paraId="2068957A" w14:textId="77777777" w:rsidTr="000E7CA5">
        <w:tc>
          <w:tcPr>
            <w:tcW w:w="2410" w:type="dxa"/>
          </w:tcPr>
          <w:p w14:paraId="4527564F" w14:textId="77777777" w:rsidR="00C578A0" w:rsidRPr="00EF5DB5" w:rsidRDefault="000E7CA5" w:rsidP="00E62BD4">
            <w:pPr>
              <w:pStyle w:val="GPSDefinitionTerm"/>
              <w:jc w:val="both"/>
              <w:rPr>
                <w:rFonts w:ascii="Calibri" w:hAnsi="Calibri"/>
              </w:rPr>
            </w:pPr>
            <w:r w:rsidRPr="00EF5DB5">
              <w:rPr>
                <w:rFonts w:ascii="Calibri" w:hAnsi="Calibri"/>
              </w:rPr>
              <w:t>"</w:t>
            </w:r>
            <w:r w:rsidR="00C578A0" w:rsidRPr="00EF5DB5">
              <w:rPr>
                <w:rFonts w:ascii="Calibri" w:hAnsi="Calibri"/>
              </w:rPr>
              <w:t>Mediation Notice</w:t>
            </w:r>
            <w:r w:rsidRPr="00EF5DB5">
              <w:rPr>
                <w:rFonts w:ascii="Calibri" w:hAnsi="Calibri"/>
              </w:rPr>
              <w:t>"</w:t>
            </w:r>
          </w:p>
        </w:tc>
        <w:tc>
          <w:tcPr>
            <w:tcW w:w="4677" w:type="dxa"/>
          </w:tcPr>
          <w:p w14:paraId="11270146" w14:textId="77777777" w:rsidR="00C578A0" w:rsidRPr="00EF5DB5" w:rsidRDefault="00C578A0" w:rsidP="00E62BD4">
            <w:pPr>
              <w:pStyle w:val="GPsDefinition"/>
              <w:rPr>
                <w:rFonts w:ascii="Calibri" w:hAnsi="Calibri"/>
              </w:rPr>
            </w:pPr>
            <w:r w:rsidRPr="00EF5DB5">
              <w:rPr>
                <w:rFonts w:ascii="Calibri" w:hAnsi="Calibri"/>
              </w:rPr>
              <w:t xml:space="preserve">has the meaning given to it in paragraph </w:t>
            </w:r>
            <w:r w:rsidR="009F474C" w:rsidRPr="00EF5DB5">
              <w:rPr>
                <w:rFonts w:ascii="Calibri" w:hAnsi="Calibri"/>
              </w:rPr>
              <w:fldChar w:fldCharType="begin"/>
            </w:r>
            <w:r w:rsidRPr="00EF5DB5">
              <w:rPr>
                <w:rFonts w:ascii="Calibri" w:hAnsi="Calibri"/>
              </w:rPr>
              <w:instrText xml:space="preserve"> REF _Ref365642737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3.2</w:t>
            </w:r>
            <w:r w:rsidR="009F474C" w:rsidRPr="00EF5DB5">
              <w:rPr>
                <w:rFonts w:ascii="Calibri" w:hAnsi="Calibri"/>
              </w:rPr>
              <w:fldChar w:fldCharType="end"/>
            </w:r>
            <w:r w:rsidRPr="00EF5DB5">
              <w:rPr>
                <w:rFonts w:ascii="Calibri" w:hAnsi="Calibri"/>
              </w:rPr>
              <w:t xml:space="preserve"> of this Call Off Schedule</w:t>
            </w:r>
            <w:r w:rsidR="00352FA2" w:rsidRPr="00EF5DB5">
              <w:rPr>
                <w:rFonts w:ascii="Calibri" w:hAnsi="Calibri"/>
              </w:rPr>
              <w:t xml:space="preserve"> 11</w:t>
            </w:r>
            <w:r w:rsidRPr="00EF5DB5">
              <w:rPr>
                <w:rFonts w:ascii="Calibri" w:hAnsi="Calibri"/>
              </w:rPr>
              <w:t>;</w:t>
            </w:r>
          </w:p>
        </w:tc>
      </w:tr>
      <w:tr w:rsidR="00DE3EF6" w:rsidRPr="00EF5DB5" w14:paraId="4A68E59C" w14:textId="77777777" w:rsidTr="000E7CA5">
        <w:tc>
          <w:tcPr>
            <w:tcW w:w="2410" w:type="dxa"/>
          </w:tcPr>
          <w:p w14:paraId="673B21E4" w14:textId="77777777" w:rsidR="00DE3EF6" w:rsidRPr="00EF5DB5" w:rsidRDefault="000E7CA5" w:rsidP="00E62BD4">
            <w:pPr>
              <w:pStyle w:val="GPSDefinitionTerm"/>
              <w:jc w:val="both"/>
              <w:rPr>
                <w:rFonts w:ascii="Calibri" w:hAnsi="Calibri"/>
              </w:rPr>
            </w:pPr>
            <w:r w:rsidRPr="00EF5DB5">
              <w:rPr>
                <w:rFonts w:ascii="Calibri" w:hAnsi="Calibri"/>
              </w:rPr>
              <w:t>"</w:t>
            </w:r>
            <w:r w:rsidR="00DE3EF6" w:rsidRPr="00EF5DB5">
              <w:rPr>
                <w:rFonts w:ascii="Calibri" w:hAnsi="Calibri"/>
              </w:rPr>
              <w:t>Mediator</w:t>
            </w:r>
            <w:r w:rsidRPr="00EF5DB5">
              <w:rPr>
                <w:rFonts w:ascii="Calibri" w:hAnsi="Calibri"/>
              </w:rPr>
              <w:t>"</w:t>
            </w:r>
          </w:p>
        </w:tc>
        <w:tc>
          <w:tcPr>
            <w:tcW w:w="4677" w:type="dxa"/>
          </w:tcPr>
          <w:p w14:paraId="629006FC" w14:textId="77777777" w:rsidR="00DE3EF6" w:rsidRPr="00EF5DB5" w:rsidRDefault="00DE3EF6" w:rsidP="00E62BD4">
            <w:pPr>
              <w:pStyle w:val="GPsDefinition"/>
              <w:rPr>
                <w:rFonts w:ascii="Calibri" w:hAnsi="Calibri"/>
              </w:rPr>
            </w:pPr>
            <w:r w:rsidRPr="00EF5DB5">
              <w:rPr>
                <w:rFonts w:ascii="Calibri" w:hAnsi="Calibri"/>
              </w:rPr>
              <w:t xml:space="preserve">the independent third party appointed in accordance with </w:t>
            </w:r>
            <w:r w:rsidR="00096456" w:rsidRPr="00EF5DB5">
              <w:rPr>
                <w:rFonts w:ascii="Calibri" w:hAnsi="Calibri"/>
              </w:rPr>
              <w:t xml:space="preserve">paragraph </w:t>
            </w:r>
            <w:r w:rsidR="009F474C" w:rsidRPr="00EF5DB5">
              <w:rPr>
                <w:rFonts w:ascii="Calibri" w:hAnsi="Calibri"/>
              </w:rPr>
              <w:fldChar w:fldCharType="begin"/>
            </w:r>
            <w:r w:rsidR="00D81C1C" w:rsidRPr="00EF5DB5">
              <w:rPr>
                <w:rFonts w:ascii="Calibri" w:hAnsi="Calibri"/>
              </w:rPr>
              <w:instrText xml:space="preserve"> REF _Ref365644398 \r \h </w:instrText>
            </w:r>
            <w:r w:rsidR="009F474C" w:rsidRPr="00EF5DB5">
              <w:rPr>
                <w:rFonts w:ascii="Calibri" w:hAnsi="Calibri"/>
              </w:rPr>
            </w:r>
            <w:r w:rsidR="00F54E49" w:rsidRPr="00EF5DB5">
              <w:rPr>
                <w:rFonts w:ascii="Calibri" w:hAnsi="Calibri"/>
              </w:rPr>
              <w:instrText xml:space="preserve"> \* MERGEFORMAT </w:instrText>
            </w:r>
            <w:r w:rsidR="009F474C" w:rsidRPr="00EF5DB5">
              <w:rPr>
                <w:rFonts w:ascii="Calibri" w:hAnsi="Calibri"/>
              </w:rPr>
              <w:fldChar w:fldCharType="separate"/>
            </w:r>
            <w:r w:rsidR="009C0ACD" w:rsidRPr="00EF5DB5">
              <w:rPr>
                <w:rFonts w:ascii="Calibri" w:hAnsi="Calibri"/>
              </w:rPr>
              <w:t>4.2</w:t>
            </w:r>
            <w:r w:rsidR="009F474C" w:rsidRPr="00EF5DB5">
              <w:rPr>
                <w:rFonts w:ascii="Calibri" w:hAnsi="Calibri"/>
              </w:rPr>
              <w:fldChar w:fldCharType="end"/>
            </w:r>
            <w:r w:rsidR="00D81C1C" w:rsidRPr="00EF5DB5">
              <w:rPr>
                <w:rFonts w:ascii="Calibri" w:hAnsi="Calibri"/>
              </w:rPr>
              <w:t xml:space="preserve"> </w:t>
            </w:r>
            <w:r w:rsidRPr="00EF5DB5">
              <w:rPr>
                <w:rFonts w:ascii="Calibri" w:hAnsi="Calibri"/>
              </w:rPr>
              <w:t>of this Call Off Schedule 1</w:t>
            </w:r>
            <w:r w:rsidR="00352FA2" w:rsidRPr="00EF5DB5">
              <w:rPr>
                <w:rFonts w:ascii="Calibri" w:hAnsi="Calibri"/>
              </w:rPr>
              <w:t>1</w:t>
            </w:r>
            <w:r w:rsidRPr="00EF5DB5">
              <w:rPr>
                <w:rFonts w:ascii="Calibri" w:hAnsi="Calibri"/>
              </w:rPr>
              <w:t>.</w:t>
            </w:r>
          </w:p>
        </w:tc>
      </w:tr>
    </w:tbl>
    <w:p w14:paraId="353D7960" w14:textId="77777777" w:rsidR="00E13960" w:rsidRPr="00EF5DB5" w:rsidRDefault="00DE3EF6" w:rsidP="00E62BD4">
      <w:pPr>
        <w:pStyle w:val="GPSL1SCHEDULEHeading"/>
        <w:rPr>
          <w:rFonts w:ascii="Calibri" w:hAnsi="Calibri"/>
        </w:rPr>
      </w:pPr>
      <w:r w:rsidRPr="00EF5DB5">
        <w:rPr>
          <w:rFonts w:ascii="Calibri" w:hAnsi="Calibri"/>
        </w:rPr>
        <w:t>INTRODUCTION</w:t>
      </w:r>
    </w:p>
    <w:p w14:paraId="12661A57" w14:textId="77777777" w:rsidR="00DE3EF6" w:rsidRPr="00EF5DB5" w:rsidRDefault="00DE3EF6" w:rsidP="00E62BD4">
      <w:pPr>
        <w:pStyle w:val="GPSL2numberedclause"/>
      </w:pPr>
      <w:bookmarkStart w:id="2581" w:name="_Ref365645132"/>
      <w:r w:rsidRPr="00EF5DB5">
        <w:t>If a Dispute arises then:</w:t>
      </w:r>
      <w:bookmarkEnd w:id="2581"/>
    </w:p>
    <w:p w14:paraId="720D3380" w14:textId="77777777" w:rsidR="008D0A60" w:rsidRPr="00EF5DB5" w:rsidRDefault="00DE3EF6" w:rsidP="00E62BD4">
      <w:pPr>
        <w:pStyle w:val="GPSL3numberedclause"/>
      </w:pPr>
      <w:r w:rsidRPr="00EF5DB5">
        <w:t xml:space="preserve">the representative of the </w:t>
      </w:r>
      <w:r w:rsidR="006179E3" w:rsidRPr="00EF5DB5">
        <w:t>Contracting Authority</w:t>
      </w:r>
      <w:r w:rsidRPr="00EF5DB5">
        <w:t xml:space="preserve"> and the Supplier Representative shall attempt in good faith to resolve the Dispute; and</w:t>
      </w:r>
    </w:p>
    <w:p w14:paraId="7F7DA2AB" w14:textId="77777777" w:rsidR="00E13960" w:rsidRPr="00EF5DB5" w:rsidRDefault="00DE3EF6" w:rsidP="00E62BD4">
      <w:pPr>
        <w:pStyle w:val="GPSL3numberedclause"/>
      </w:pPr>
      <w:r w:rsidRPr="00EF5DB5">
        <w:t>if such attempts are not successful within a reasonable time either Party may give to the other a Dispute Notice.</w:t>
      </w:r>
    </w:p>
    <w:p w14:paraId="11D66CFD" w14:textId="77777777" w:rsidR="008D0A60" w:rsidRPr="00EF5DB5" w:rsidRDefault="00DE3EF6" w:rsidP="00E62BD4">
      <w:pPr>
        <w:pStyle w:val="GPSL2numberedclause"/>
      </w:pPr>
      <w:r w:rsidRPr="00EF5DB5">
        <w:t>The Dispute Notice shall set out:</w:t>
      </w:r>
    </w:p>
    <w:p w14:paraId="6A1FEAEB" w14:textId="77777777" w:rsidR="008D0A60" w:rsidRPr="00EF5DB5" w:rsidRDefault="00DE3EF6" w:rsidP="00E62BD4">
      <w:pPr>
        <w:pStyle w:val="GPSL3numberedclause"/>
      </w:pPr>
      <w:r w:rsidRPr="00EF5DB5">
        <w:t>the material particulars of the Dispute;</w:t>
      </w:r>
    </w:p>
    <w:p w14:paraId="65841E5F" w14:textId="77777777" w:rsidR="00E13960" w:rsidRPr="00EF5DB5" w:rsidRDefault="00DE3EF6" w:rsidP="00E62BD4">
      <w:pPr>
        <w:pStyle w:val="GPSL3numberedclause"/>
      </w:pPr>
      <w:r w:rsidRPr="00EF5DB5">
        <w:t>the reasons why the Party serving the Dispute Notice believes that the Dispute has arisen; and</w:t>
      </w:r>
    </w:p>
    <w:p w14:paraId="188E1D06" w14:textId="77777777" w:rsidR="00B4253B" w:rsidRPr="00EF5DB5" w:rsidRDefault="00DE3EF6" w:rsidP="00E62BD4">
      <w:pPr>
        <w:pStyle w:val="GPSL3numberedclause"/>
      </w:pPr>
      <w:r w:rsidRPr="00EF5DB5">
        <w:t xml:space="preserve">if the Party serving the Dispute Notice believes that the Dispute should be dealt with under the Expedited Dispute Timetable as set out in paragraph </w:t>
      </w:r>
      <w:r w:rsidR="009F474C" w:rsidRPr="00EF5DB5">
        <w:fldChar w:fldCharType="begin"/>
      </w:r>
      <w:r w:rsidR="00D81C1C" w:rsidRPr="00EF5DB5">
        <w:instrText xml:space="preserve"> REF _Ref365644422 \r \h </w:instrText>
      </w:r>
      <w:r w:rsidR="00F54E49" w:rsidRPr="00EF5DB5">
        <w:instrText xml:space="preserve"> \* MERGEFORMAT </w:instrText>
      </w:r>
      <w:r w:rsidR="009F474C" w:rsidRPr="00EF5DB5">
        <w:fldChar w:fldCharType="separate"/>
      </w:r>
      <w:r w:rsidR="009C0ACD" w:rsidRPr="00EF5DB5">
        <w:t>2.6</w:t>
      </w:r>
      <w:r w:rsidR="009F474C" w:rsidRPr="00EF5DB5">
        <w:fldChar w:fldCharType="end"/>
      </w:r>
      <w:r w:rsidR="00D81C1C" w:rsidRPr="00EF5DB5">
        <w:t xml:space="preserve"> of this Call Off Schedule</w:t>
      </w:r>
      <w:r w:rsidR="00352FA2" w:rsidRPr="00EF5DB5">
        <w:t xml:space="preserve"> 11</w:t>
      </w:r>
      <w:r w:rsidRPr="00EF5DB5">
        <w:t>, the reason why.</w:t>
      </w:r>
    </w:p>
    <w:p w14:paraId="1EFC21FC" w14:textId="77777777" w:rsidR="00C9243A" w:rsidRPr="00EF5DB5" w:rsidRDefault="00DE3EF6" w:rsidP="00E62BD4">
      <w:pPr>
        <w:pStyle w:val="GPSL2numberedclause"/>
      </w:pPr>
      <w:r w:rsidRPr="00EF5DB5">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49B079DE" w14:textId="77777777" w:rsidR="00C9243A" w:rsidRPr="00EF5DB5" w:rsidRDefault="00DE3EF6" w:rsidP="00E62BD4">
      <w:pPr>
        <w:pStyle w:val="GPSL2numberedclause"/>
      </w:pPr>
      <w:r w:rsidRPr="00EF5DB5">
        <w:t>Subject to paragraph </w:t>
      </w:r>
      <w:r w:rsidR="009F474C" w:rsidRPr="00EF5DB5">
        <w:fldChar w:fldCharType="begin"/>
      </w:r>
      <w:r w:rsidR="00D81C1C" w:rsidRPr="00EF5DB5">
        <w:instrText xml:space="preserve"> REF _Ref365642737 \r \h </w:instrText>
      </w:r>
      <w:r w:rsidR="00F54E49" w:rsidRPr="00EF5DB5">
        <w:instrText xml:space="preserve"> \* MERGEFORMAT </w:instrText>
      </w:r>
      <w:r w:rsidR="009F474C" w:rsidRPr="00EF5DB5">
        <w:fldChar w:fldCharType="separate"/>
      </w:r>
      <w:r w:rsidR="009C0ACD" w:rsidRPr="00EF5DB5">
        <w:t>3.2</w:t>
      </w:r>
      <w:r w:rsidR="009F474C" w:rsidRPr="00EF5DB5">
        <w:fldChar w:fldCharType="end"/>
      </w:r>
      <w:r w:rsidR="00D81C1C" w:rsidRPr="00EF5DB5">
        <w:t xml:space="preserve"> of this Call Off Schedule</w:t>
      </w:r>
      <w:r w:rsidR="00352FA2" w:rsidRPr="00EF5DB5">
        <w:t xml:space="preserve"> 11</w:t>
      </w:r>
      <w:r w:rsidRPr="00EF5DB5">
        <w:t>, the Parties shall seek to resolve Disputes:</w:t>
      </w:r>
    </w:p>
    <w:p w14:paraId="124011C4" w14:textId="77777777" w:rsidR="00B4253B" w:rsidRPr="00EF5DB5" w:rsidRDefault="00DE3EF6" w:rsidP="00E62BD4">
      <w:pPr>
        <w:pStyle w:val="GPSL3numberedclause"/>
      </w:pPr>
      <w:r w:rsidRPr="00EF5DB5">
        <w:t>first by commercial negotiation (as prescribed in paragraph </w:t>
      </w:r>
      <w:r w:rsidR="009F474C" w:rsidRPr="00EF5DB5">
        <w:fldChar w:fldCharType="begin"/>
      </w:r>
      <w:r w:rsidR="00D81C1C" w:rsidRPr="00EF5DB5">
        <w:instrText xml:space="preserve"> REF _Ref365644452 \r \h </w:instrText>
      </w:r>
      <w:r w:rsidR="00F54E49" w:rsidRPr="00EF5DB5">
        <w:instrText xml:space="preserve"> \* MERGEFORMAT </w:instrText>
      </w:r>
      <w:r w:rsidR="009F474C" w:rsidRPr="00EF5DB5">
        <w:fldChar w:fldCharType="separate"/>
      </w:r>
      <w:r w:rsidR="009C0ACD" w:rsidRPr="00EF5DB5">
        <w:t>3</w:t>
      </w:r>
      <w:r w:rsidR="009F474C" w:rsidRPr="00EF5DB5">
        <w:fldChar w:fldCharType="end"/>
      </w:r>
      <w:r w:rsidR="00D81C1C" w:rsidRPr="00EF5DB5">
        <w:t xml:space="preserve"> of this Call Off Schedule</w:t>
      </w:r>
      <w:r w:rsidR="00352FA2" w:rsidRPr="00EF5DB5">
        <w:t xml:space="preserve"> 11</w:t>
      </w:r>
      <w:r w:rsidRPr="00EF5DB5">
        <w:t>);</w:t>
      </w:r>
    </w:p>
    <w:p w14:paraId="3EF6570F" w14:textId="77777777" w:rsidR="00B4253B" w:rsidRPr="00EF5DB5" w:rsidRDefault="00DE3EF6" w:rsidP="00E62BD4">
      <w:pPr>
        <w:pStyle w:val="GPSL3numberedclause"/>
      </w:pPr>
      <w:r w:rsidRPr="00EF5DB5">
        <w:t>then by mediation (as prescribed in paragraph </w:t>
      </w:r>
      <w:r w:rsidR="009F474C" w:rsidRPr="00EF5DB5">
        <w:fldChar w:fldCharType="begin"/>
      </w:r>
      <w:r w:rsidR="00D81C1C" w:rsidRPr="00EF5DB5">
        <w:instrText xml:space="preserve"> REF _Ref365644460 \r \h </w:instrText>
      </w:r>
      <w:r w:rsidR="00F54E49" w:rsidRPr="00EF5DB5">
        <w:instrText xml:space="preserve"> \* MERGEFORMAT </w:instrText>
      </w:r>
      <w:r w:rsidR="009F474C" w:rsidRPr="00EF5DB5">
        <w:fldChar w:fldCharType="separate"/>
      </w:r>
      <w:r w:rsidR="009C0ACD" w:rsidRPr="00EF5DB5">
        <w:t>4</w:t>
      </w:r>
      <w:r w:rsidR="009F474C" w:rsidRPr="00EF5DB5">
        <w:fldChar w:fldCharType="end"/>
      </w:r>
      <w:r w:rsidR="00D81C1C" w:rsidRPr="00EF5DB5">
        <w:t xml:space="preserve"> of this Call Off Schedule</w:t>
      </w:r>
      <w:r w:rsidR="00352FA2" w:rsidRPr="00EF5DB5">
        <w:t xml:space="preserve"> 11</w:t>
      </w:r>
      <w:r w:rsidRPr="00EF5DB5">
        <w:t xml:space="preserve">); and </w:t>
      </w:r>
    </w:p>
    <w:p w14:paraId="0B769F89" w14:textId="77777777" w:rsidR="00E13960" w:rsidRPr="00EF5DB5" w:rsidRDefault="00DE3EF6" w:rsidP="00E62BD4">
      <w:pPr>
        <w:pStyle w:val="GPSL3numberedclause"/>
      </w:pPr>
      <w:r w:rsidRPr="00EF5DB5">
        <w:t>lastly by recourse to arbitration (as prescribed in paragraph 6</w:t>
      </w:r>
      <w:r w:rsidR="00203754" w:rsidRPr="00EF5DB5">
        <w:t xml:space="preserve"> of this Call Off Schedule</w:t>
      </w:r>
      <w:r w:rsidR="00352FA2" w:rsidRPr="00EF5DB5">
        <w:t xml:space="preserve"> 11</w:t>
      </w:r>
      <w:r w:rsidRPr="00EF5DB5">
        <w:t>) or litigation (in accordance with Clause </w:t>
      </w:r>
      <w:r w:rsidR="009F474C" w:rsidRPr="00EF5DB5">
        <w:fldChar w:fldCharType="begin"/>
      </w:r>
      <w:r w:rsidR="00D81C1C" w:rsidRPr="00EF5DB5">
        <w:instrText xml:space="preserve"> REF _Ref364756346 \r \h </w:instrText>
      </w:r>
      <w:r w:rsidR="00F54E49" w:rsidRPr="00EF5DB5">
        <w:instrText xml:space="preserve"> \* MERGEFORMAT </w:instrText>
      </w:r>
      <w:r w:rsidR="009F474C" w:rsidRPr="00EF5DB5">
        <w:fldChar w:fldCharType="separate"/>
      </w:r>
      <w:r w:rsidR="009C0ACD" w:rsidRPr="00EF5DB5">
        <w:t>57</w:t>
      </w:r>
      <w:r w:rsidR="009F474C" w:rsidRPr="00EF5DB5">
        <w:fldChar w:fldCharType="end"/>
      </w:r>
      <w:r w:rsidRPr="00EF5DB5">
        <w:t> </w:t>
      </w:r>
      <w:r w:rsidR="00203754" w:rsidRPr="00EF5DB5">
        <w:t xml:space="preserve">of this Call Off Contract </w:t>
      </w:r>
      <w:r w:rsidRPr="00EF5DB5">
        <w:t>(Governing Law and Jurisdiction)).</w:t>
      </w:r>
    </w:p>
    <w:p w14:paraId="60D31060" w14:textId="77777777" w:rsidR="00C9243A" w:rsidRPr="00EF5DB5" w:rsidRDefault="00DE3EF6" w:rsidP="00E62BD4">
      <w:pPr>
        <w:pStyle w:val="GPSL2numberedclause"/>
      </w:pPr>
      <w:bookmarkStart w:id="2582" w:name="_Ref365644583"/>
      <w:r w:rsidRPr="00EF5DB5">
        <w:t>Specific issues shall be referred to Expert Determination (as prescribed in paragraph </w:t>
      </w:r>
      <w:r w:rsidR="009F474C" w:rsidRPr="00EF5DB5">
        <w:fldChar w:fldCharType="begin"/>
      </w:r>
      <w:r w:rsidR="00D81C1C" w:rsidRPr="00EF5DB5">
        <w:instrText xml:space="preserve"> REF _Ref365636510 \r \h </w:instrText>
      </w:r>
      <w:r w:rsidR="00F54E49" w:rsidRPr="00EF5DB5">
        <w:instrText xml:space="preserve"> \* MERGEFORMAT </w:instrText>
      </w:r>
      <w:r w:rsidR="009F474C" w:rsidRPr="00EF5DB5">
        <w:fldChar w:fldCharType="separate"/>
      </w:r>
      <w:r w:rsidR="009C0ACD" w:rsidRPr="00EF5DB5">
        <w:t>5</w:t>
      </w:r>
      <w:r w:rsidR="009F474C" w:rsidRPr="00EF5DB5">
        <w:fldChar w:fldCharType="end"/>
      </w:r>
      <w:r w:rsidR="00203754" w:rsidRPr="00EF5DB5">
        <w:t xml:space="preserve"> of this Call Off Schedule</w:t>
      </w:r>
      <w:r w:rsidR="00352FA2" w:rsidRPr="00EF5DB5">
        <w:t xml:space="preserve"> 11</w:t>
      </w:r>
      <w:r w:rsidRPr="00EF5DB5">
        <w:t>) where specified under the provisions of this Call Off Contract and may also be referred to Expert Determination where otherwise appropriate as specified in paragraph </w:t>
      </w:r>
      <w:r w:rsidR="009F474C" w:rsidRPr="00EF5DB5">
        <w:fldChar w:fldCharType="begin"/>
      </w:r>
      <w:r w:rsidR="00D81C1C" w:rsidRPr="00EF5DB5">
        <w:instrText xml:space="preserve"> REF _Ref365636510 \r \h </w:instrText>
      </w:r>
      <w:r w:rsidR="00F54E49" w:rsidRPr="00EF5DB5">
        <w:instrText xml:space="preserve"> \* MERGEFORMAT </w:instrText>
      </w:r>
      <w:r w:rsidR="009F474C" w:rsidRPr="00EF5DB5">
        <w:fldChar w:fldCharType="separate"/>
      </w:r>
      <w:r w:rsidR="009C0ACD" w:rsidRPr="00EF5DB5">
        <w:t>5</w:t>
      </w:r>
      <w:r w:rsidR="009F474C" w:rsidRPr="00EF5DB5">
        <w:fldChar w:fldCharType="end"/>
      </w:r>
      <w:r w:rsidR="00203754" w:rsidRPr="00EF5DB5">
        <w:t xml:space="preserve"> of this Call Off Schedule</w:t>
      </w:r>
      <w:r w:rsidR="00352FA2" w:rsidRPr="00EF5DB5">
        <w:t xml:space="preserve"> 11</w:t>
      </w:r>
      <w:r w:rsidRPr="00EF5DB5">
        <w:t>.</w:t>
      </w:r>
      <w:bookmarkEnd w:id="2582"/>
    </w:p>
    <w:p w14:paraId="1C282944" w14:textId="77777777" w:rsidR="008D0A60" w:rsidRPr="00EF5DB5" w:rsidRDefault="00DE3EF6" w:rsidP="00E62BD4">
      <w:pPr>
        <w:pStyle w:val="GPSL2numberedclause"/>
      </w:pPr>
      <w:bookmarkStart w:id="2583" w:name="_Ref365644422"/>
      <w:r w:rsidRPr="00EF5DB5">
        <w:t>In exceptional circumstances where the use of the times in this Call Off Schedule</w:t>
      </w:r>
      <w:r w:rsidR="00352FA2" w:rsidRPr="00EF5DB5">
        <w:t xml:space="preserve"> 11</w:t>
      </w:r>
      <w:r w:rsidRPr="00EF5DB5">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203754" w:rsidRPr="00EF5DB5">
        <w:t>five (</w:t>
      </w:r>
      <w:r w:rsidRPr="00EF5DB5">
        <w:t>5</w:t>
      </w:r>
      <w:r w:rsidR="00203754" w:rsidRPr="00EF5DB5">
        <w:t>)</w:t>
      </w:r>
      <w:r w:rsidRPr="00EF5DB5">
        <w:t xml:space="preserve"> Working Days of the issue of the Dispute Notice, the use of the Expedited Dispute Timetable shall be at the sole discretion of the </w:t>
      </w:r>
      <w:r w:rsidR="006179E3" w:rsidRPr="00EF5DB5">
        <w:t>Contracting Authority</w:t>
      </w:r>
      <w:r w:rsidRPr="00EF5DB5">
        <w:t>.</w:t>
      </w:r>
      <w:bookmarkEnd w:id="2583"/>
    </w:p>
    <w:p w14:paraId="4BC3C8E1" w14:textId="77777777" w:rsidR="00C9243A" w:rsidRPr="00EF5DB5" w:rsidRDefault="00DE3EF6" w:rsidP="00E62BD4">
      <w:pPr>
        <w:pStyle w:val="GPSL2numberedclause"/>
      </w:pPr>
      <w:r w:rsidRPr="00EF5DB5">
        <w:t>If the use of the Expedited Dispute Timetable</w:t>
      </w:r>
      <w:r w:rsidRPr="00EF5DB5" w:rsidDel="00C009AF">
        <w:t xml:space="preserve"> </w:t>
      </w:r>
      <w:r w:rsidRPr="00EF5DB5">
        <w:t>is determined in accordance with paragraph </w:t>
      </w:r>
      <w:r w:rsidR="009F474C" w:rsidRPr="00EF5DB5">
        <w:fldChar w:fldCharType="begin"/>
      </w:r>
      <w:r w:rsidR="00203754" w:rsidRPr="00EF5DB5">
        <w:instrText xml:space="preserve"> REF _Ref365644583 \r \h </w:instrText>
      </w:r>
      <w:r w:rsidR="00F54E49" w:rsidRPr="00EF5DB5">
        <w:instrText xml:space="preserve"> \* MERGEFORMAT </w:instrText>
      </w:r>
      <w:r w:rsidR="009F474C" w:rsidRPr="00EF5DB5">
        <w:fldChar w:fldCharType="separate"/>
      </w:r>
      <w:r w:rsidR="009C0ACD" w:rsidRPr="00EF5DB5">
        <w:t>2.5</w:t>
      </w:r>
      <w:r w:rsidR="009F474C" w:rsidRPr="00EF5DB5">
        <w:fldChar w:fldCharType="end"/>
      </w:r>
      <w:r w:rsidR="00203754" w:rsidRPr="00EF5DB5">
        <w:t xml:space="preserve"> </w:t>
      </w:r>
      <w:r w:rsidRPr="00EF5DB5">
        <w:t xml:space="preserve">or is otherwise specified under the provisions of this Call Off Contract, then the following periods of time shall apply in lieu of the time periods specified in the applicable </w:t>
      </w:r>
      <w:r w:rsidR="00C578A0" w:rsidRPr="00EF5DB5">
        <w:t>paragraph</w:t>
      </w:r>
      <w:r w:rsidRPr="00EF5DB5">
        <w:t>s:</w:t>
      </w:r>
    </w:p>
    <w:p w14:paraId="30FE3BE7" w14:textId="77777777" w:rsidR="00B4253B" w:rsidRPr="00EF5DB5" w:rsidRDefault="00DE3EF6" w:rsidP="00E62BD4">
      <w:pPr>
        <w:pStyle w:val="GPSL3numberedclause"/>
      </w:pPr>
      <w:r w:rsidRPr="00EF5DB5">
        <w:t>in paragraph </w:t>
      </w:r>
      <w:r w:rsidR="009F474C" w:rsidRPr="00EF5DB5">
        <w:fldChar w:fldCharType="begin"/>
      </w:r>
      <w:r w:rsidR="00203754" w:rsidRPr="00EF5DB5">
        <w:instrText xml:space="preserve"> REF _Ref365644594 \r \h </w:instrText>
      </w:r>
      <w:r w:rsidR="00F54E49" w:rsidRPr="00EF5DB5">
        <w:instrText xml:space="preserve"> \* MERGEFORMAT </w:instrText>
      </w:r>
      <w:r w:rsidR="009F474C" w:rsidRPr="00EF5DB5">
        <w:fldChar w:fldCharType="separate"/>
      </w:r>
      <w:r w:rsidR="009C0ACD" w:rsidRPr="00EF5DB5">
        <w:t>3.2.3</w:t>
      </w:r>
      <w:r w:rsidR="009F474C" w:rsidRPr="00EF5DB5">
        <w:fldChar w:fldCharType="end"/>
      </w:r>
      <w:r w:rsidRPr="00EF5DB5">
        <w:t xml:space="preserve">, </w:t>
      </w:r>
      <w:r w:rsidR="00203754" w:rsidRPr="00EF5DB5">
        <w:t>ten (</w:t>
      </w:r>
      <w:r w:rsidRPr="00EF5DB5">
        <w:t>10</w:t>
      </w:r>
      <w:r w:rsidR="00203754" w:rsidRPr="00EF5DB5">
        <w:t>)</w:t>
      </w:r>
      <w:r w:rsidRPr="00EF5DB5">
        <w:t> Working Days;</w:t>
      </w:r>
    </w:p>
    <w:p w14:paraId="244CD06E" w14:textId="77777777" w:rsidR="00B4253B" w:rsidRPr="00EF5DB5" w:rsidRDefault="00DE3EF6" w:rsidP="00E62BD4">
      <w:pPr>
        <w:pStyle w:val="GPSL3numberedclause"/>
      </w:pPr>
      <w:r w:rsidRPr="00EF5DB5">
        <w:t>in paragraph </w:t>
      </w:r>
      <w:r w:rsidR="009F474C" w:rsidRPr="00EF5DB5">
        <w:fldChar w:fldCharType="begin"/>
      </w:r>
      <w:r w:rsidR="00203754" w:rsidRPr="00EF5DB5">
        <w:instrText xml:space="preserve"> REF _Ref365644398 \r \h </w:instrText>
      </w:r>
      <w:r w:rsidR="00F54E49" w:rsidRPr="00EF5DB5">
        <w:instrText xml:space="preserve"> \* MERGEFORMAT </w:instrText>
      </w:r>
      <w:r w:rsidR="009F474C" w:rsidRPr="00EF5DB5">
        <w:fldChar w:fldCharType="separate"/>
      </w:r>
      <w:r w:rsidR="009C0ACD" w:rsidRPr="00EF5DB5">
        <w:t>4.2</w:t>
      </w:r>
      <w:r w:rsidR="009F474C" w:rsidRPr="00EF5DB5">
        <w:fldChar w:fldCharType="end"/>
      </w:r>
      <w:r w:rsidRPr="00EF5DB5">
        <w:t xml:space="preserve">, </w:t>
      </w:r>
      <w:r w:rsidR="00203754" w:rsidRPr="00EF5DB5">
        <w:t>ten (</w:t>
      </w:r>
      <w:r w:rsidRPr="00EF5DB5">
        <w:t>10</w:t>
      </w:r>
      <w:r w:rsidR="00203754" w:rsidRPr="00EF5DB5">
        <w:t>)</w:t>
      </w:r>
      <w:r w:rsidRPr="00EF5DB5">
        <w:t> Working Days;</w:t>
      </w:r>
    </w:p>
    <w:p w14:paraId="31E4D8B0" w14:textId="77777777" w:rsidR="00B4253B" w:rsidRPr="00EF5DB5" w:rsidRDefault="00DE3EF6" w:rsidP="00E62BD4">
      <w:pPr>
        <w:pStyle w:val="GPSL3numberedclause"/>
      </w:pPr>
      <w:r w:rsidRPr="00EF5DB5">
        <w:t>in paragraph </w:t>
      </w:r>
      <w:r w:rsidR="009F474C" w:rsidRPr="00EF5DB5">
        <w:fldChar w:fldCharType="begin"/>
      </w:r>
      <w:r w:rsidR="00203754" w:rsidRPr="00EF5DB5">
        <w:instrText xml:space="preserve"> REF _Ref365644387 \r \h </w:instrText>
      </w:r>
      <w:r w:rsidR="00F54E49" w:rsidRPr="00EF5DB5">
        <w:instrText xml:space="preserve"> \* MERGEFORMAT </w:instrText>
      </w:r>
      <w:r w:rsidR="009F474C" w:rsidRPr="00EF5DB5">
        <w:fldChar w:fldCharType="separate"/>
      </w:r>
      <w:r w:rsidR="009C0ACD" w:rsidRPr="00EF5DB5">
        <w:t>5.2</w:t>
      </w:r>
      <w:r w:rsidR="009F474C" w:rsidRPr="00EF5DB5">
        <w:fldChar w:fldCharType="end"/>
      </w:r>
      <w:r w:rsidRPr="00EF5DB5">
        <w:t xml:space="preserve">, </w:t>
      </w:r>
      <w:r w:rsidR="00203754" w:rsidRPr="00EF5DB5">
        <w:t>five (</w:t>
      </w:r>
      <w:r w:rsidRPr="00EF5DB5">
        <w:t>5</w:t>
      </w:r>
      <w:r w:rsidR="00203754" w:rsidRPr="00EF5DB5">
        <w:t>)</w:t>
      </w:r>
      <w:r w:rsidRPr="00EF5DB5">
        <w:t> Working Days; and</w:t>
      </w:r>
    </w:p>
    <w:p w14:paraId="3359B1C7" w14:textId="77777777" w:rsidR="00B4253B" w:rsidRPr="00EF5DB5" w:rsidRDefault="00DE3EF6" w:rsidP="00E62BD4">
      <w:pPr>
        <w:pStyle w:val="GPSL3numberedclause"/>
      </w:pPr>
      <w:r w:rsidRPr="00EF5DB5">
        <w:t>in paragraph </w:t>
      </w:r>
      <w:r w:rsidR="009F474C" w:rsidRPr="00EF5DB5">
        <w:fldChar w:fldCharType="begin"/>
      </w:r>
      <w:r w:rsidR="00203754" w:rsidRPr="00EF5DB5">
        <w:instrText xml:space="preserve"> REF _Ref365642677 \r \h </w:instrText>
      </w:r>
      <w:r w:rsidR="00F54E49" w:rsidRPr="00EF5DB5">
        <w:instrText xml:space="preserve"> \* MERGEFORMAT </w:instrText>
      </w:r>
      <w:r w:rsidR="009F474C" w:rsidRPr="00EF5DB5">
        <w:fldChar w:fldCharType="separate"/>
      </w:r>
      <w:r w:rsidR="009C0ACD" w:rsidRPr="00EF5DB5">
        <w:t>6.2</w:t>
      </w:r>
      <w:r w:rsidR="009F474C" w:rsidRPr="00EF5DB5">
        <w:fldChar w:fldCharType="end"/>
      </w:r>
      <w:r w:rsidRPr="00EF5DB5">
        <w:t xml:space="preserve">, </w:t>
      </w:r>
      <w:r w:rsidR="00203754" w:rsidRPr="00EF5DB5">
        <w:t>ten (</w:t>
      </w:r>
      <w:r w:rsidRPr="00EF5DB5">
        <w:t>10</w:t>
      </w:r>
      <w:r w:rsidR="00203754" w:rsidRPr="00EF5DB5">
        <w:t>)</w:t>
      </w:r>
      <w:r w:rsidRPr="00EF5DB5">
        <w:t> Working Days.</w:t>
      </w:r>
    </w:p>
    <w:p w14:paraId="1305F0F8" w14:textId="77777777" w:rsidR="00C9243A" w:rsidRPr="00EF5DB5" w:rsidRDefault="00DE3EF6" w:rsidP="00E62BD4">
      <w:pPr>
        <w:pStyle w:val="GPSL2numberedclause"/>
      </w:pPr>
      <w:r w:rsidRPr="00EF5DB5">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65FA0D1E" w14:textId="77777777" w:rsidR="008D0A60" w:rsidRPr="00EF5DB5" w:rsidRDefault="00DE3EF6" w:rsidP="00E62BD4">
      <w:pPr>
        <w:pStyle w:val="GPSL1SCHEDULEHeading"/>
        <w:rPr>
          <w:rFonts w:ascii="Calibri" w:hAnsi="Calibri"/>
        </w:rPr>
      </w:pPr>
      <w:bookmarkStart w:id="2584" w:name="_Ref365644452"/>
      <w:r w:rsidRPr="00EF5DB5">
        <w:rPr>
          <w:rFonts w:ascii="Calibri" w:hAnsi="Calibri"/>
        </w:rPr>
        <w:t>COMMERCIAL NEGOTIATIONS</w:t>
      </w:r>
      <w:bookmarkEnd w:id="2584"/>
    </w:p>
    <w:p w14:paraId="44D62C7D" w14:textId="77777777" w:rsidR="008D0A60" w:rsidRPr="00EF5DB5" w:rsidRDefault="00DE3EF6" w:rsidP="00E62BD4">
      <w:pPr>
        <w:pStyle w:val="GPSL2numberedclause"/>
      </w:pPr>
      <w:bookmarkStart w:id="2585" w:name="_Ref365644782"/>
      <w:r w:rsidRPr="00EF5DB5">
        <w:t xml:space="preserve">Following the service of a Dispute Notice, the </w:t>
      </w:r>
      <w:r w:rsidR="006179E3" w:rsidRPr="00EF5DB5">
        <w:t>Contracting Authority</w:t>
      </w:r>
      <w:r w:rsidRPr="00EF5DB5">
        <w:t xml:space="preserve"> and the Supplier shall use reasonable endeavours to resolve the Dispute as soon as possible, by discussion between the </w:t>
      </w:r>
      <w:r w:rsidR="006179E3" w:rsidRPr="00EF5DB5">
        <w:t>Contracting Authority</w:t>
      </w:r>
      <w:r w:rsidR="006F6474" w:rsidRPr="00EF5DB5">
        <w:t xml:space="preserve"> Representative</w:t>
      </w:r>
      <w:r w:rsidRPr="00EF5DB5">
        <w:t xml:space="preserve"> and the Supplier</w:t>
      </w:r>
      <w:r w:rsidR="006F6474" w:rsidRPr="00EF5DB5">
        <w:t xml:space="preserve"> Representative</w:t>
      </w:r>
      <w:r w:rsidRPr="00EF5DB5">
        <w:t>.</w:t>
      </w:r>
      <w:bookmarkEnd w:id="2585"/>
      <w:r w:rsidRPr="00EF5DB5">
        <w:t xml:space="preserve"> </w:t>
      </w:r>
    </w:p>
    <w:p w14:paraId="67758329" w14:textId="77777777" w:rsidR="00DE3EF6" w:rsidRPr="00EF5DB5" w:rsidRDefault="00DE3EF6" w:rsidP="00E62BD4">
      <w:pPr>
        <w:pStyle w:val="GPSL2numberedclause"/>
      </w:pPr>
      <w:bookmarkStart w:id="2586" w:name="_Ref365642737"/>
      <w:r w:rsidRPr="00EF5DB5">
        <w:t>If:</w:t>
      </w:r>
      <w:bookmarkEnd w:id="2586"/>
      <w:r w:rsidRPr="00EF5DB5">
        <w:t xml:space="preserve"> </w:t>
      </w:r>
    </w:p>
    <w:p w14:paraId="2235AE3D" w14:textId="77777777" w:rsidR="008D0A60" w:rsidRPr="00EF5DB5" w:rsidRDefault="00DE3EF6" w:rsidP="00E62BD4">
      <w:pPr>
        <w:pStyle w:val="GPSL3numberedclause"/>
      </w:pPr>
      <w:r w:rsidRPr="00EF5DB5">
        <w:t xml:space="preserve">either Party is of the reasonable opinion that the resolution of a Dispute by commercial negotiation, or the continuance of commercial negotiations, will not result in an appropriate solution; </w:t>
      </w:r>
    </w:p>
    <w:p w14:paraId="006A14AF" w14:textId="77777777" w:rsidR="00B4253B" w:rsidRPr="00EF5DB5" w:rsidRDefault="00DE3EF6" w:rsidP="00E62BD4">
      <w:pPr>
        <w:pStyle w:val="GPSL3numberedclause"/>
      </w:pPr>
      <w:r w:rsidRPr="00EF5DB5">
        <w:t>the Parties have already held discussions of a nature and intent (or otherwise were conducted in the spirit) that would equate to the conduct of commercial negotiations in accordance with this paragraph </w:t>
      </w:r>
      <w:r w:rsidR="009F474C" w:rsidRPr="00EF5DB5">
        <w:fldChar w:fldCharType="begin"/>
      </w:r>
      <w:r w:rsidR="00203754" w:rsidRPr="00EF5DB5">
        <w:instrText xml:space="preserve"> REF _Ref365644452 \r \h </w:instrText>
      </w:r>
      <w:r w:rsidR="00F54E49" w:rsidRPr="00EF5DB5">
        <w:instrText xml:space="preserve"> \* MERGEFORMAT </w:instrText>
      </w:r>
      <w:r w:rsidR="009F474C" w:rsidRPr="00EF5DB5">
        <w:fldChar w:fldCharType="separate"/>
      </w:r>
      <w:r w:rsidR="009C0ACD" w:rsidRPr="00EF5DB5">
        <w:t>3</w:t>
      </w:r>
      <w:r w:rsidR="009F474C" w:rsidRPr="00EF5DB5">
        <w:fldChar w:fldCharType="end"/>
      </w:r>
      <w:r w:rsidR="00203754" w:rsidRPr="00EF5DB5">
        <w:t xml:space="preserve"> of this Call Off Schedule</w:t>
      </w:r>
      <w:r w:rsidR="00352FA2" w:rsidRPr="00EF5DB5">
        <w:t xml:space="preserve"> 11</w:t>
      </w:r>
      <w:r w:rsidRPr="00EF5DB5">
        <w:t>; or</w:t>
      </w:r>
    </w:p>
    <w:p w14:paraId="00A82BBC" w14:textId="77777777" w:rsidR="00B4253B" w:rsidRPr="00EF5DB5" w:rsidRDefault="00DE3EF6" w:rsidP="00E62BD4">
      <w:pPr>
        <w:pStyle w:val="GPSL3numberedclause"/>
      </w:pPr>
      <w:bookmarkStart w:id="2587" w:name="_Ref365644594"/>
      <w:r w:rsidRPr="00EF5DB5">
        <w:t>the Parties have not settled the Dispute in accordance with paragraph </w:t>
      </w:r>
      <w:r w:rsidR="009F474C" w:rsidRPr="00EF5DB5">
        <w:fldChar w:fldCharType="begin"/>
      </w:r>
      <w:r w:rsidR="00203754" w:rsidRPr="00EF5DB5">
        <w:instrText xml:space="preserve"> REF _Ref365644782 \r \h </w:instrText>
      </w:r>
      <w:r w:rsidR="00F54E49" w:rsidRPr="00EF5DB5">
        <w:instrText xml:space="preserve"> \* MERGEFORMAT </w:instrText>
      </w:r>
      <w:r w:rsidR="009F474C" w:rsidRPr="00EF5DB5">
        <w:fldChar w:fldCharType="separate"/>
      </w:r>
      <w:r w:rsidR="009C0ACD" w:rsidRPr="00EF5DB5">
        <w:t>3.1</w:t>
      </w:r>
      <w:r w:rsidR="009F474C" w:rsidRPr="00EF5DB5">
        <w:fldChar w:fldCharType="end"/>
      </w:r>
      <w:r w:rsidR="00203754" w:rsidRPr="00EF5DB5">
        <w:t xml:space="preserve"> of this Call Off Schedule</w:t>
      </w:r>
      <w:r w:rsidR="00352FA2" w:rsidRPr="00EF5DB5">
        <w:t xml:space="preserve"> 11</w:t>
      </w:r>
      <w:r w:rsidR="00203754" w:rsidRPr="00EF5DB5">
        <w:t xml:space="preserve"> </w:t>
      </w:r>
      <w:r w:rsidRPr="00EF5DB5">
        <w:t xml:space="preserve">within </w:t>
      </w:r>
      <w:r w:rsidR="00203754" w:rsidRPr="00EF5DB5">
        <w:t>thirty (</w:t>
      </w:r>
      <w:r w:rsidRPr="00EF5DB5">
        <w:t>30</w:t>
      </w:r>
      <w:r w:rsidR="00203754" w:rsidRPr="00EF5DB5">
        <w:t>)</w:t>
      </w:r>
      <w:r w:rsidRPr="00EF5DB5">
        <w:t> Working Days of service of the Dispute Notice,</w:t>
      </w:r>
      <w:bookmarkEnd w:id="2587"/>
      <w:r w:rsidRPr="00EF5DB5">
        <w:t xml:space="preserve"> </w:t>
      </w:r>
    </w:p>
    <w:p w14:paraId="4EA27A94" w14:textId="77777777" w:rsidR="003A4E77" w:rsidRPr="00EF5DB5" w:rsidRDefault="00DE3EF6" w:rsidP="00E62BD4">
      <w:pPr>
        <w:pStyle w:val="GPSL2Indent"/>
      </w:pPr>
      <w:r w:rsidRPr="00EF5DB5">
        <w:t>either Party may serve a written notice to proceed to mediation (a “</w:t>
      </w:r>
      <w:r w:rsidRPr="00EF5DB5">
        <w:rPr>
          <w:b/>
        </w:rPr>
        <w:t>Mediation Notice”</w:t>
      </w:r>
      <w:r w:rsidRPr="00EF5DB5">
        <w:t>) in accordance with paragraph </w:t>
      </w:r>
      <w:r w:rsidR="009F474C" w:rsidRPr="00EF5DB5">
        <w:fldChar w:fldCharType="begin"/>
      </w:r>
      <w:r w:rsidR="00203754" w:rsidRPr="00EF5DB5">
        <w:instrText xml:space="preserve"> REF _Ref365644460 \r \h </w:instrText>
      </w:r>
      <w:r w:rsidR="00F54E49" w:rsidRPr="00EF5DB5">
        <w:instrText xml:space="preserve"> \* MERGEFORMAT </w:instrText>
      </w:r>
      <w:r w:rsidR="009F474C" w:rsidRPr="00EF5DB5">
        <w:fldChar w:fldCharType="separate"/>
      </w:r>
      <w:r w:rsidR="009C0ACD" w:rsidRPr="00EF5DB5">
        <w:t>4</w:t>
      </w:r>
      <w:r w:rsidR="009F474C" w:rsidRPr="00EF5DB5">
        <w:fldChar w:fldCharType="end"/>
      </w:r>
      <w:r w:rsidR="00203754" w:rsidRPr="00EF5DB5">
        <w:t xml:space="preserve"> of this Call Off Schedule</w:t>
      </w:r>
      <w:r w:rsidR="00352FA2" w:rsidRPr="00EF5DB5">
        <w:t xml:space="preserve"> 11</w:t>
      </w:r>
      <w:r w:rsidRPr="00EF5DB5">
        <w:t>.</w:t>
      </w:r>
    </w:p>
    <w:p w14:paraId="4A455658" w14:textId="77777777" w:rsidR="00E13960" w:rsidRPr="00EF5DB5" w:rsidRDefault="00DE3EF6" w:rsidP="00E62BD4">
      <w:pPr>
        <w:pStyle w:val="GPSL1SCHEDULEHeading"/>
        <w:rPr>
          <w:rFonts w:ascii="Calibri" w:hAnsi="Calibri"/>
        </w:rPr>
      </w:pPr>
      <w:bookmarkStart w:id="2588" w:name="_Ref365644460"/>
      <w:r w:rsidRPr="00EF5DB5">
        <w:rPr>
          <w:rFonts w:ascii="Calibri" w:hAnsi="Calibri"/>
        </w:rPr>
        <w:t>MEDIATION</w:t>
      </w:r>
      <w:bookmarkEnd w:id="2588"/>
    </w:p>
    <w:p w14:paraId="610E3FA4" w14:textId="77777777" w:rsidR="00DE3EF6" w:rsidRPr="00EF5DB5" w:rsidRDefault="00DE3EF6" w:rsidP="00E62BD4">
      <w:pPr>
        <w:pStyle w:val="GPSL2numberedclause"/>
      </w:pPr>
      <w:r w:rsidRPr="00EF5DB5">
        <w:t>If a Mediation Notice is served, the Parties shall attempt to resolve the dispute in accordance with CEDR's Model Mediation Agreement which shall be deemed to be incorporated by reference into this Call Off Contract.</w:t>
      </w:r>
    </w:p>
    <w:p w14:paraId="7AAC4FF7" w14:textId="77777777" w:rsidR="008D0A60" w:rsidRPr="00EF5DB5" w:rsidRDefault="00DE3EF6" w:rsidP="00E62BD4">
      <w:pPr>
        <w:pStyle w:val="GPSL2numberedclause"/>
      </w:pPr>
      <w:bookmarkStart w:id="2589" w:name="_Ref365644398"/>
      <w:r w:rsidRPr="00EF5DB5">
        <w:t xml:space="preserve">If the Parties are unable to agree on the joint appointment of a Mediator within </w:t>
      </w:r>
      <w:r w:rsidR="00203754" w:rsidRPr="00EF5DB5">
        <w:t>thirty (</w:t>
      </w:r>
      <w:r w:rsidRPr="00EF5DB5">
        <w:t>30</w:t>
      </w:r>
      <w:r w:rsidR="00203754" w:rsidRPr="00EF5DB5">
        <w:t>)</w:t>
      </w:r>
      <w:r w:rsidRPr="00EF5DB5">
        <w:t> Working Days from service of the Mediation Notice then either Party may apply to CEDR to nominate the Mediator.</w:t>
      </w:r>
      <w:bookmarkEnd w:id="2589"/>
    </w:p>
    <w:p w14:paraId="3F84AB52" w14:textId="77777777" w:rsidR="00DE3EF6" w:rsidRPr="00EF5DB5" w:rsidRDefault="00DE3EF6" w:rsidP="00E62BD4">
      <w:pPr>
        <w:pStyle w:val="GPSL2numberedclause"/>
      </w:pPr>
      <w:r w:rsidRPr="00EF5DB5">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5FAD348A" w14:textId="77777777" w:rsidR="00C9243A" w:rsidRPr="00EF5DB5" w:rsidRDefault="00DE3EF6" w:rsidP="00E62BD4">
      <w:pPr>
        <w:pStyle w:val="GPSL2numberedclause"/>
      </w:pPr>
      <w:r w:rsidRPr="00EF5DB5">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12C5847A" w14:textId="77777777" w:rsidR="00E13960" w:rsidRPr="00EF5DB5" w:rsidRDefault="00DE3EF6" w:rsidP="00E62BD4">
      <w:pPr>
        <w:pStyle w:val="GPSL1SCHEDULEHeading"/>
        <w:rPr>
          <w:rFonts w:ascii="Calibri" w:hAnsi="Calibri"/>
        </w:rPr>
      </w:pPr>
      <w:bookmarkStart w:id="2590" w:name="_Ref365636510"/>
      <w:r w:rsidRPr="00EF5DB5">
        <w:rPr>
          <w:rFonts w:ascii="Calibri" w:hAnsi="Calibri"/>
        </w:rPr>
        <w:t>EXPERT DETERMINATION</w:t>
      </w:r>
      <w:bookmarkEnd w:id="2590"/>
    </w:p>
    <w:p w14:paraId="3E77F6D7" w14:textId="77777777" w:rsidR="00DE3EF6" w:rsidRPr="00EF5DB5" w:rsidRDefault="00DE3EF6" w:rsidP="00E62BD4">
      <w:pPr>
        <w:pStyle w:val="GPSL2numberedclause"/>
      </w:pPr>
      <w:r w:rsidRPr="00EF5DB5">
        <w:t xml:space="preserve">If a Dispute relates to any aspect of the technology underlying the provision of the </w:t>
      </w:r>
      <w:r w:rsidR="000C52D8" w:rsidRPr="00EF5DB5">
        <w:t>Services</w:t>
      </w:r>
      <w:r w:rsidRPr="00EF5DB5">
        <w:t xml:space="preserve">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B456AA1" w14:textId="77777777" w:rsidR="00DE3EF6" w:rsidRPr="00EF5DB5" w:rsidRDefault="00DE3EF6" w:rsidP="00E62BD4">
      <w:pPr>
        <w:pStyle w:val="GPSL2numberedclause"/>
      </w:pPr>
      <w:bookmarkStart w:id="2591" w:name="_Ref365644387"/>
      <w:r w:rsidRPr="00EF5DB5">
        <w:t xml:space="preserve">The Expert shall be appointed by agreement in writing between the Parties, but in the event of a failure to agree within </w:t>
      </w:r>
      <w:r w:rsidR="00203754" w:rsidRPr="00EF5DB5">
        <w:t>ten (</w:t>
      </w:r>
      <w:r w:rsidRPr="00EF5DB5">
        <w:t>10</w:t>
      </w:r>
      <w:r w:rsidR="00203754" w:rsidRPr="00EF5DB5">
        <w:t>)</w:t>
      </w:r>
      <w:r w:rsidRPr="00EF5DB5">
        <w:t xml:space="preserve"> Working Days, or if the person appointed is unable or unwilling to act, the Expert shall be appointed on the instructions of the </w:t>
      </w:r>
      <w:r w:rsidR="00622921" w:rsidRPr="00EF5DB5">
        <w:t>relevant professional body</w:t>
      </w:r>
      <w:r w:rsidRPr="00EF5DB5">
        <w:t>.</w:t>
      </w:r>
      <w:bookmarkEnd w:id="2591"/>
    </w:p>
    <w:p w14:paraId="511851C4" w14:textId="77777777" w:rsidR="00DE3EF6" w:rsidRPr="00EF5DB5" w:rsidRDefault="00DE3EF6" w:rsidP="00E62BD4">
      <w:pPr>
        <w:pStyle w:val="GPSL2numberedclause"/>
      </w:pPr>
      <w:r w:rsidRPr="00EF5DB5">
        <w:t>The Expert shall act on the following basis:</w:t>
      </w:r>
    </w:p>
    <w:p w14:paraId="2D05BDA5" w14:textId="77777777" w:rsidR="008D0A60" w:rsidRPr="00EF5DB5" w:rsidRDefault="00DE3EF6" w:rsidP="00E62BD4">
      <w:pPr>
        <w:pStyle w:val="GPSL3numberedclause"/>
      </w:pPr>
      <w:r w:rsidRPr="00EF5DB5">
        <w:t>he/she shall act as an expert and not as an arbitrator and shall act fairly and impartially;</w:t>
      </w:r>
    </w:p>
    <w:p w14:paraId="50493CEE" w14:textId="77777777" w:rsidR="00E13960" w:rsidRPr="00EF5DB5" w:rsidRDefault="00DE3EF6" w:rsidP="00E62BD4">
      <w:pPr>
        <w:pStyle w:val="GPSL3numberedclause"/>
      </w:pPr>
      <w:r w:rsidRPr="00EF5DB5">
        <w:t>the Expert's determination shall (in the absence of a material failure to follow the agreed procedures) be final and binding on the Parties;</w:t>
      </w:r>
    </w:p>
    <w:p w14:paraId="24B35612" w14:textId="77777777" w:rsidR="00E13960" w:rsidRPr="00EF5DB5" w:rsidRDefault="00DE3EF6" w:rsidP="00E62BD4">
      <w:pPr>
        <w:pStyle w:val="GPSL3numberedclause"/>
      </w:pPr>
      <w:r w:rsidRPr="00EF5DB5">
        <w:t xml:space="preserve">the Expert shall decide the procedure to be followed in the determination and shall be requested to make his/her determination within </w:t>
      </w:r>
      <w:r w:rsidR="00203754" w:rsidRPr="00EF5DB5">
        <w:t>thirty (</w:t>
      </w:r>
      <w:r w:rsidRPr="00EF5DB5">
        <w:t>30</w:t>
      </w:r>
      <w:r w:rsidR="00203754" w:rsidRPr="00EF5DB5">
        <w:t>)</w:t>
      </w:r>
      <w:r w:rsidRPr="00EF5DB5">
        <w:t> Working Days of his appointment or as soon as reasonably practicable thereafter and the Parties shall assist and provide the documentation that the Expert requires for the purpose of the determination;</w:t>
      </w:r>
    </w:p>
    <w:p w14:paraId="0EF9C1B1" w14:textId="77777777" w:rsidR="00E13960" w:rsidRPr="00EF5DB5" w:rsidRDefault="00DE3EF6" w:rsidP="00E62BD4">
      <w:pPr>
        <w:pStyle w:val="GPSL3numberedclause"/>
      </w:pPr>
      <w:r w:rsidRPr="00EF5DB5">
        <w:t xml:space="preserve">any amount payable by one Party to another as a result of the Expert's determination shall be due and payable within </w:t>
      </w:r>
      <w:r w:rsidR="00203754" w:rsidRPr="00EF5DB5">
        <w:t>twenty (</w:t>
      </w:r>
      <w:r w:rsidRPr="00EF5DB5">
        <w:t>20</w:t>
      </w:r>
      <w:r w:rsidR="00203754" w:rsidRPr="00EF5DB5">
        <w:t>)</w:t>
      </w:r>
      <w:r w:rsidRPr="00EF5DB5">
        <w:t> Working Days of the Expert's determination being notified to the Parties;</w:t>
      </w:r>
    </w:p>
    <w:p w14:paraId="1E884BEA" w14:textId="77777777" w:rsidR="00E13960" w:rsidRPr="00EF5DB5" w:rsidRDefault="00DE3EF6" w:rsidP="00E62BD4">
      <w:pPr>
        <w:pStyle w:val="GPSL3numberedclause"/>
      </w:pPr>
      <w:r w:rsidRPr="00EF5DB5">
        <w:t>the process shall be conducted in private and shall be confidential; and</w:t>
      </w:r>
    </w:p>
    <w:p w14:paraId="6DD514B7" w14:textId="77777777" w:rsidR="00E13960" w:rsidRPr="00EF5DB5" w:rsidRDefault="00DE3EF6" w:rsidP="00E62BD4">
      <w:pPr>
        <w:pStyle w:val="GPSL3numberedclause"/>
      </w:pPr>
      <w:r w:rsidRPr="00EF5DB5">
        <w:t>the Expert shall determine how and by whom the costs of the determination, including his/her fees and expenses, are to be paid.</w:t>
      </w:r>
    </w:p>
    <w:p w14:paraId="22889FFA" w14:textId="77777777" w:rsidR="008D0A60" w:rsidRPr="00EF5DB5" w:rsidRDefault="00DE3EF6" w:rsidP="00E62BD4">
      <w:pPr>
        <w:pStyle w:val="GPSL1SCHEDULEHeading"/>
        <w:rPr>
          <w:rFonts w:ascii="Calibri" w:hAnsi="Calibri"/>
        </w:rPr>
      </w:pPr>
      <w:r w:rsidRPr="00EF5DB5">
        <w:rPr>
          <w:rFonts w:ascii="Calibri" w:hAnsi="Calibri"/>
        </w:rPr>
        <w:t>ARBITRATION</w:t>
      </w:r>
    </w:p>
    <w:p w14:paraId="6E6DF815" w14:textId="77777777" w:rsidR="00DE3EF6" w:rsidRPr="00EF5DB5" w:rsidRDefault="00DE3EF6" w:rsidP="00E62BD4">
      <w:pPr>
        <w:pStyle w:val="GPSL2numberedclause"/>
      </w:pPr>
      <w:bookmarkStart w:id="2592" w:name="_Ref365645044"/>
      <w:r w:rsidRPr="00EF5DB5">
        <w:t xml:space="preserve">The </w:t>
      </w:r>
      <w:r w:rsidR="006179E3" w:rsidRPr="00EF5DB5">
        <w:t>Contracting Authority</w:t>
      </w:r>
      <w:r w:rsidRPr="00EF5DB5">
        <w:t xml:space="preserve"> may at any time before court proceedings are commenced refer the Dispute to arbitration in accordance with the provisions of paragraph </w:t>
      </w:r>
      <w:r w:rsidR="009F474C" w:rsidRPr="00EF5DB5">
        <w:fldChar w:fldCharType="begin"/>
      </w:r>
      <w:r w:rsidR="00203754" w:rsidRPr="00EF5DB5">
        <w:instrText xml:space="preserve"> REF _Ref365644852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203754" w:rsidRPr="00EF5DB5">
        <w:t xml:space="preserve"> of this Call Off Schedule</w:t>
      </w:r>
      <w:r w:rsidR="00352FA2" w:rsidRPr="00EF5DB5">
        <w:t xml:space="preserve"> 11</w:t>
      </w:r>
      <w:r w:rsidRPr="00EF5DB5">
        <w:t>.</w:t>
      </w:r>
      <w:bookmarkEnd w:id="2592"/>
    </w:p>
    <w:p w14:paraId="0BD33BA9" w14:textId="77777777" w:rsidR="00DE3EF6" w:rsidRPr="00EF5DB5" w:rsidRDefault="00DE3EF6" w:rsidP="00E62BD4">
      <w:pPr>
        <w:pStyle w:val="GPSL2numberedclause"/>
      </w:pPr>
      <w:bookmarkStart w:id="2593" w:name="_Ref365642677"/>
      <w:r w:rsidRPr="00EF5DB5">
        <w:t xml:space="preserve">Before the Supplier commences court proceedings or arbitration, it shall serve written notice on the </w:t>
      </w:r>
      <w:r w:rsidR="006179E3" w:rsidRPr="00EF5DB5">
        <w:t>Contracting Authority</w:t>
      </w:r>
      <w:r w:rsidRPr="00EF5DB5">
        <w:t xml:space="preserve"> of its intentions and the </w:t>
      </w:r>
      <w:r w:rsidR="006179E3" w:rsidRPr="00EF5DB5">
        <w:t>Contracting Authority</w:t>
      </w:r>
      <w:r w:rsidRPr="00EF5DB5">
        <w:t xml:space="preserve"> shall have </w:t>
      </w:r>
      <w:r w:rsidR="00C578A0" w:rsidRPr="00EF5DB5">
        <w:t>fifteen (</w:t>
      </w:r>
      <w:r w:rsidRPr="00EF5DB5">
        <w:t>15</w:t>
      </w:r>
      <w:r w:rsidR="00C578A0" w:rsidRPr="00EF5DB5">
        <w:t xml:space="preserve">) </w:t>
      </w:r>
      <w:r w:rsidRPr="00EF5DB5">
        <w:t>Working Days following receipt of such notice to serve a reply (a “</w:t>
      </w:r>
      <w:r w:rsidRPr="00EF5DB5">
        <w:rPr>
          <w:b/>
        </w:rPr>
        <w:t>Counter Notice</w:t>
      </w:r>
      <w:r w:rsidRPr="00EF5DB5">
        <w:t>”) on the Supplier requiring the Dispute to be referred to and resolved by arbitration in accordance with paragraph </w:t>
      </w:r>
      <w:r w:rsidR="009F474C" w:rsidRPr="00EF5DB5">
        <w:fldChar w:fldCharType="begin"/>
      </w:r>
      <w:r w:rsidR="00203754" w:rsidRPr="00EF5DB5">
        <w:instrText xml:space="preserve"> REF _Ref365644852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203754" w:rsidRPr="00EF5DB5">
        <w:t xml:space="preserve"> of this Call Off Schedule</w:t>
      </w:r>
      <w:r w:rsidR="00352FA2" w:rsidRPr="00EF5DB5">
        <w:t xml:space="preserve"> 11</w:t>
      </w:r>
      <w:r w:rsidR="00203754" w:rsidRPr="00EF5DB5">
        <w:t xml:space="preserve"> </w:t>
      </w:r>
      <w:r w:rsidRPr="00EF5DB5">
        <w:t xml:space="preserve">or be subject to the jurisdiction of the courts in accordance with Clause </w:t>
      </w:r>
      <w:r w:rsidR="009F474C" w:rsidRPr="00EF5DB5">
        <w:fldChar w:fldCharType="begin"/>
      </w:r>
      <w:r w:rsidR="00203754" w:rsidRPr="00EF5DB5">
        <w:instrText xml:space="preserve"> REF _Ref364756346 \r \h </w:instrText>
      </w:r>
      <w:r w:rsidR="00F54E49" w:rsidRPr="00EF5DB5">
        <w:instrText xml:space="preserve"> \* MERGEFORMAT </w:instrText>
      </w:r>
      <w:r w:rsidR="009F474C" w:rsidRPr="00EF5DB5">
        <w:fldChar w:fldCharType="separate"/>
      </w:r>
      <w:r w:rsidR="009C0ACD" w:rsidRPr="00EF5DB5">
        <w:t>57</w:t>
      </w:r>
      <w:r w:rsidR="009F474C" w:rsidRPr="00EF5DB5">
        <w:fldChar w:fldCharType="end"/>
      </w:r>
      <w:r w:rsidR="00203754" w:rsidRPr="00EF5DB5">
        <w:t xml:space="preserve"> of this Call Off Contract</w:t>
      </w:r>
      <w:r w:rsidRPr="00EF5DB5">
        <w:t xml:space="preserve"> (Governing Law and Jurisdiction). The Supplier shall not commence any court proceedings or arbitration until the expiry of such </w:t>
      </w:r>
      <w:r w:rsidR="00203754" w:rsidRPr="00EF5DB5">
        <w:t>fifteen (</w:t>
      </w:r>
      <w:r w:rsidRPr="00EF5DB5">
        <w:t>15</w:t>
      </w:r>
      <w:r w:rsidR="00203754" w:rsidRPr="00EF5DB5">
        <w:t>)</w:t>
      </w:r>
      <w:r w:rsidRPr="00EF5DB5">
        <w:t> Working Day period.</w:t>
      </w:r>
      <w:bookmarkEnd w:id="2593"/>
      <w:r w:rsidRPr="00EF5DB5">
        <w:t xml:space="preserve"> </w:t>
      </w:r>
    </w:p>
    <w:p w14:paraId="41A489F4" w14:textId="77777777" w:rsidR="008D0A60" w:rsidRPr="00EF5DB5" w:rsidRDefault="00DE3EF6" w:rsidP="00E62BD4">
      <w:pPr>
        <w:pStyle w:val="GPSL2numberedclause"/>
      </w:pPr>
      <w:bookmarkStart w:id="2594" w:name="_Ref365645053"/>
      <w:r w:rsidRPr="00EF5DB5">
        <w:t>If:</w:t>
      </w:r>
      <w:bookmarkEnd w:id="2594"/>
    </w:p>
    <w:p w14:paraId="604D1B06" w14:textId="77777777" w:rsidR="00B4253B" w:rsidRPr="00EF5DB5" w:rsidRDefault="00DE3EF6" w:rsidP="00E62BD4">
      <w:pPr>
        <w:pStyle w:val="GPSL3numberedclause"/>
      </w:pPr>
      <w:r w:rsidRPr="00EF5DB5">
        <w:t>the Counter Notice requires the Dispute to be referred to arbitration, the provisions of paragraph </w:t>
      </w:r>
      <w:r w:rsidR="009F474C" w:rsidRPr="00EF5DB5">
        <w:fldChar w:fldCharType="begin"/>
      </w:r>
      <w:r w:rsidR="00203754" w:rsidRPr="00EF5DB5">
        <w:instrText xml:space="preserve"> REF _Ref365644852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203754" w:rsidRPr="00EF5DB5">
        <w:t xml:space="preserve"> of this Call Off Schedule</w:t>
      </w:r>
      <w:r w:rsidR="00352FA2" w:rsidRPr="00EF5DB5">
        <w:t xml:space="preserve"> 11</w:t>
      </w:r>
      <w:r w:rsidRPr="00EF5DB5">
        <w:t xml:space="preserve"> shall apply; </w:t>
      </w:r>
    </w:p>
    <w:p w14:paraId="091296AA" w14:textId="77777777" w:rsidR="008D0A60" w:rsidRPr="00EF5DB5" w:rsidRDefault="00DE3EF6" w:rsidP="00E62BD4">
      <w:pPr>
        <w:pStyle w:val="GPSL3numberedclause"/>
      </w:pPr>
      <w:r w:rsidRPr="00EF5DB5">
        <w:t>the Counter Notice requires the Dispute to be subject to the exclusive jurisdiction of the courts in accordance with Clause 61</w:t>
      </w:r>
      <w:r w:rsidR="003B3703" w:rsidRPr="00EF5DB5">
        <w:t xml:space="preserve"> of this Call Off Contract</w:t>
      </w:r>
      <w:r w:rsidRPr="00EF5DB5">
        <w:t xml:space="preserve"> (Governing Law and Jurisdiction), the Dispute shall be so referred to the courts and the Supplier shall not commence arbitration proceedings; </w:t>
      </w:r>
    </w:p>
    <w:p w14:paraId="292AB74C" w14:textId="77777777" w:rsidR="00B4253B" w:rsidRPr="00EF5DB5" w:rsidRDefault="00DE3EF6" w:rsidP="00E62BD4">
      <w:pPr>
        <w:pStyle w:val="GPSL3numberedclause"/>
      </w:pPr>
      <w:r w:rsidRPr="00EF5DB5">
        <w:t xml:space="preserve">the </w:t>
      </w:r>
      <w:r w:rsidR="006179E3" w:rsidRPr="00EF5DB5">
        <w:t>Contracting Authority</w:t>
      </w:r>
      <w:r w:rsidRPr="00EF5DB5">
        <w:t xml:space="preserve"> does not serve a Counter Notice within the </w:t>
      </w:r>
      <w:r w:rsidR="00203754" w:rsidRPr="00EF5DB5">
        <w:t>fifteen (</w:t>
      </w:r>
      <w:r w:rsidRPr="00EF5DB5">
        <w:t>15</w:t>
      </w:r>
      <w:r w:rsidR="00203754" w:rsidRPr="00EF5DB5">
        <w:t>)</w:t>
      </w:r>
      <w:r w:rsidRPr="00EF5DB5">
        <w:t> Working Days period referred to in paragraph </w:t>
      </w:r>
      <w:r w:rsidR="009F474C" w:rsidRPr="00EF5DB5">
        <w:fldChar w:fldCharType="begin"/>
      </w:r>
      <w:r w:rsidR="00203754" w:rsidRPr="00EF5DB5">
        <w:instrText xml:space="preserve"> REF _Ref365642677 \r \h </w:instrText>
      </w:r>
      <w:r w:rsidR="00F54E49" w:rsidRPr="00EF5DB5">
        <w:instrText xml:space="preserve"> \* MERGEFORMAT </w:instrText>
      </w:r>
      <w:r w:rsidR="009F474C" w:rsidRPr="00EF5DB5">
        <w:fldChar w:fldCharType="separate"/>
      </w:r>
      <w:r w:rsidR="009C0ACD" w:rsidRPr="00EF5DB5">
        <w:t>6.2</w:t>
      </w:r>
      <w:r w:rsidR="009F474C" w:rsidRPr="00EF5DB5">
        <w:fldChar w:fldCharType="end"/>
      </w:r>
      <w:r w:rsidR="00203754" w:rsidRPr="00EF5DB5">
        <w:t xml:space="preserve"> of this Call Off Schedule</w:t>
      </w:r>
      <w:r w:rsidR="00352FA2" w:rsidRPr="00EF5DB5">
        <w:t xml:space="preserve"> 11</w:t>
      </w:r>
      <w:r w:rsidRPr="00EF5DB5">
        <w:t>, the Supplier may either commence arbitration proceedings in accordance with paragraph </w:t>
      </w:r>
      <w:r w:rsidR="009F474C" w:rsidRPr="00EF5DB5">
        <w:fldChar w:fldCharType="begin"/>
      </w:r>
      <w:r w:rsidR="00203754" w:rsidRPr="00EF5DB5">
        <w:instrText xml:space="preserve"> REF _Ref365644852 \r \h </w:instrText>
      </w:r>
      <w:r w:rsidR="00F54E49" w:rsidRPr="00EF5DB5">
        <w:instrText xml:space="preserve"> \* MERGEFORMAT </w:instrText>
      </w:r>
      <w:r w:rsidR="009F474C" w:rsidRPr="00EF5DB5">
        <w:fldChar w:fldCharType="separate"/>
      </w:r>
      <w:r w:rsidR="009C0ACD" w:rsidRPr="00EF5DB5">
        <w:t>6.4</w:t>
      </w:r>
      <w:r w:rsidR="009F474C" w:rsidRPr="00EF5DB5">
        <w:fldChar w:fldCharType="end"/>
      </w:r>
      <w:r w:rsidR="00203754" w:rsidRPr="00EF5DB5">
        <w:t xml:space="preserve"> of this Call Off Schedule</w:t>
      </w:r>
      <w:r w:rsidR="00352FA2" w:rsidRPr="00EF5DB5">
        <w:t xml:space="preserve"> 11</w:t>
      </w:r>
      <w:r w:rsidRPr="00EF5DB5">
        <w:t xml:space="preserve"> or commence court proceedings in the courts in accordance with </w:t>
      </w:r>
      <w:r w:rsidR="00203754" w:rsidRPr="00EF5DB5">
        <w:t xml:space="preserve">Clause </w:t>
      </w:r>
      <w:r w:rsidR="009F474C" w:rsidRPr="00EF5DB5">
        <w:fldChar w:fldCharType="begin"/>
      </w:r>
      <w:r w:rsidR="00203754" w:rsidRPr="00EF5DB5">
        <w:instrText xml:space="preserve"> REF _Ref364756346 \r \h </w:instrText>
      </w:r>
      <w:r w:rsidR="00F54E49" w:rsidRPr="00EF5DB5">
        <w:instrText xml:space="preserve"> \* MERGEFORMAT </w:instrText>
      </w:r>
      <w:r w:rsidR="009F474C" w:rsidRPr="00EF5DB5">
        <w:fldChar w:fldCharType="separate"/>
      </w:r>
      <w:r w:rsidR="009C0ACD" w:rsidRPr="00EF5DB5">
        <w:t>57</w:t>
      </w:r>
      <w:r w:rsidR="009F474C" w:rsidRPr="00EF5DB5">
        <w:fldChar w:fldCharType="end"/>
      </w:r>
      <w:r w:rsidR="00203754" w:rsidRPr="00EF5DB5">
        <w:t xml:space="preserve"> of this Call Off Contract (Governing Law and Jurisdiction) </w:t>
      </w:r>
      <w:r w:rsidRPr="00EF5DB5">
        <w:t>which shall (in those circumstances) have exclusive jurisdiction.</w:t>
      </w:r>
    </w:p>
    <w:p w14:paraId="66C6B9A5" w14:textId="77777777" w:rsidR="00C9243A" w:rsidRPr="00EF5DB5" w:rsidRDefault="00DE3EF6" w:rsidP="00E62BD4">
      <w:pPr>
        <w:pStyle w:val="GPSL2numberedclause"/>
      </w:pPr>
      <w:bookmarkStart w:id="2595" w:name="_Ref365644852"/>
      <w:r w:rsidRPr="00EF5DB5">
        <w:t>In the event that any arbitration proceedings are commenced pursuant to paragraphs </w:t>
      </w:r>
      <w:r w:rsidR="009F474C" w:rsidRPr="00EF5DB5">
        <w:fldChar w:fldCharType="begin"/>
      </w:r>
      <w:r w:rsidR="00203754" w:rsidRPr="00EF5DB5">
        <w:instrText xml:space="preserve"> REF _Ref365645044 \r \h </w:instrText>
      </w:r>
      <w:r w:rsidR="00F54E49" w:rsidRPr="00EF5DB5">
        <w:instrText xml:space="preserve"> \* MERGEFORMAT </w:instrText>
      </w:r>
      <w:r w:rsidR="009F474C" w:rsidRPr="00EF5DB5">
        <w:fldChar w:fldCharType="separate"/>
      </w:r>
      <w:r w:rsidR="009C0ACD" w:rsidRPr="00EF5DB5">
        <w:t>6.1</w:t>
      </w:r>
      <w:r w:rsidR="009F474C" w:rsidRPr="00EF5DB5">
        <w:fldChar w:fldCharType="end"/>
      </w:r>
      <w:r w:rsidRPr="00EF5DB5">
        <w:t xml:space="preserve"> to </w:t>
      </w:r>
      <w:r w:rsidR="009F474C" w:rsidRPr="00EF5DB5">
        <w:fldChar w:fldCharType="begin"/>
      </w:r>
      <w:r w:rsidR="00203754" w:rsidRPr="00EF5DB5">
        <w:instrText xml:space="preserve"> REF _Ref365645053 \r \h </w:instrText>
      </w:r>
      <w:r w:rsidR="00F54E49" w:rsidRPr="00EF5DB5">
        <w:instrText xml:space="preserve"> \* MERGEFORMAT </w:instrText>
      </w:r>
      <w:r w:rsidR="009F474C" w:rsidRPr="00EF5DB5">
        <w:fldChar w:fldCharType="separate"/>
      </w:r>
      <w:r w:rsidR="009C0ACD" w:rsidRPr="00EF5DB5">
        <w:t>6.3</w:t>
      </w:r>
      <w:r w:rsidR="009F474C" w:rsidRPr="00EF5DB5">
        <w:fldChar w:fldCharType="end"/>
      </w:r>
      <w:r w:rsidR="00203754" w:rsidRPr="00EF5DB5">
        <w:t xml:space="preserve"> of this Call Off Schedule</w:t>
      </w:r>
      <w:r w:rsidR="00352FA2" w:rsidRPr="00EF5DB5">
        <w:t xml:space="preserve"> 11</w:t>
      </w:r>
      <w:r w:rsidRPr="00EF5DB5">
        <w:t>, the Parties hereby confirm that:</w:t>
      </w:r>
      <w:bookmarkEnd w:id="2595"/>
    </w:p>
    <w:p w14:paraId="70CCE361" w14:textId="77777777" w:rsidR="00B4253B" w:rsidRPr="00EF5DB5" w:rsidRDefault="00DE3EF6" w:rsidP="00E62BD4">
      <w:pPr>
        <w:pStyle w:val="GPSL3numberedclause"/>
      </w:pPr>
      <w:r w:rsidRPr="00EF5DB5">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EF5DB5">
        <w:rPr>
          <w:b/>
        </w:rPr>
        <w:t>LCIA</w:t>
      </w:r>
      <w:r w:rsidRPr="00EF5DB5">
        <w:t>”) (subject to paragraphs </w:t>
      </w:r>
      <w:r w:rsidR="009F474C" w:rsidRPr="00EF5DB5">
        <w:fldChar w:fldCharType="begin"/>
      </w:r>
      <w:r w:rsidR="00203754" w:rsidRPr="00EF5DB5">
        <w:instrText xml:space="preserve"> REF _Ref365645080 \r \h </w:instrText>
      </w:r>
      <w:r w:rsidR="00F54E49" w:rsidRPr="00EF5DB5">
        <w:instrText xml:space="preserve"> \* MERGEFORMAT </w:instrText>
      </w:r>
      <w:r w:rsidR="009F474C" w:rsidRPr="00EF5DB5">
        <w:fldChar w:fldCharType="separate"/>
      </w:r>
      <w:r w:rsidR="009C0ACD" w:rsidRPr="00EF5DB5">
        <w:t>6.4.5</w:t>
      </w:r>
      <w:r w:rsidR="009F474C" w:rsidRPr="00EF5DB5">
        <w:fldChar w:fldCharType="end"/>
      </w:r>
      <w:r w:rsidR="00203754" w:rsidRPr="00EF5DB5">
        <w:t xml:space="preserve"> to </w:t>
      </w:r>
      <w:r w:rsidR="007730ED" w:rsidRPr="00EF5DB5">
        <w:t xml:space="preserve"> </w:t>
      </w:r>
      <w:r w:rsidR="009F474C" w:rsidRPr="00EF5DB5">
        <w:fldChar w:fldCharType="begin"/>
      </w:r>
      <w:r w:rsidR="007730ED" w:rsidRPr="00EF5DB5">
        <w:instrText xml:space="preserve"> REF _Ref380162874 \r \h </w:instrText>
      </w:r>
      <w:r w:rsidR="00F54E49" w:rsidRPr="00EF5DB5">
        <w:instrText xml:space="preserve"> \* MERGEFORMAT </w:instrText>
      </w:r>
      <w:r w:rsidR="009F474C" w:rsidRPr="00EF5DB5">
        <w:fldChar w:fldCharType="separate"/>
      </w:r>
      <w:r w:rsidR="009C0ACD" w:rsidRPr="00EF5DB5">
        <w:t>6.4.7</w:t>
      </w:r>
      <w:r w:rsidR="009F474C" w:rsidRPr="00EF5DB5">
        <w:fldChar w:fldCharType="end"/>
      </w:r>
      <w:r w:rsidR="007730ED" w:rsidRPr="00EF5DB5">
        <w:t xml:space="preserve"> </w:t>
      </w:r>
      <w:r w:rsidR="00203754" w:rsidRPr="00EF5DB5">
        <w:t>of this Call Off Schedule</w:t>
      </w:r>
      <w:r w:rsidR="00352FA2" w:rsidRPr="00EF5DB5">
        <w:t xml:space="preserve"> 11</w:t>
      </w:r>
      <w:r w:rsidRPr="00EF5DB5">
        <w:t xml:space="preserve">); </w:t>
      </w:r>
    </w:p>
    <w:p w14:paraId="7F3BE46A" w14:textId="77777777" w:rsidR="00E13960" w:rsidRPr="00EF5DB5" w:rsidRDefault="00DE3EF6" w:rsidP="00E62BD4">
      <w:pPr>
        <w:pStyle w:val="GPSL3numberedclause"/>
      </w:pPr>
      <w:r w:rsidRPr="00EF5DB5">
        <w:t>the arbitration shall be administered by the LCIA;</w:t>
      </w:r>
    </w:p>
    <w:p w14:paraId="37B6B12B" w14:textId="77777777" w:rsidR="00E13960" w:rsidRPr="00EF5DB5" w:rsidRDefault="00DE3EF6" w:rsidP="00E62BD4">
      <w:pPr>
        <w:pStyle w:val="GPSL3numberedclause"/>
      </w:pPr>
      <w:r w:rsidRPr="00EF5DB5">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76B77F6E" w14:textId="77777777" w:rsidR="00E13960" w:rsidRPr="00EF5DB5" w:rsidRDefault="00DE3EF6" w:rsidP="00E62BD4">
      <w:pPr>
        <w:pStyle w:val="GPSL3numberedclause"/>
      </w:pPr>
      <w:r w:rsidRPr="00EF5DB5">
        <w:t xml:space="preserve">if the Parties fail to agree the appointment of the arbitrator within </w:t>
      </w:r>
      <w:r w:rsidR="00203754" w:rsidRPr="00EF5DB5">
        <w:t>ten (</w:t>
      </w:r>
      <w:r w:rsidRPr="00EF5DB5">
        <w:t>10</w:t>
      </w:r>
      <w:r w:rsidR="00203754" w:rsidRPr="00EF5DB5">
        <w:t>)</w:t>
      </w:r>
      <w:r w:rsidRPr="00EF5DB5">
        <w:t xml:space="preserve"> days from the date on which arbitration proceedings are commenced or if the person appointed is unable or unwilling to act, the arbitrator shall be appointed by the LCIA; </w:t>
      </w:r>
    </w:p>
    <w:p w14:paraId="78A0A3BB" w14:textId="77777777" w:rsidR="00E13960" w:rsidRPr="00EF5DB5" w:rsidRDefault="00DE3EF6" w:rsidP="00E62BD4">
      <w:pPr>
        <w:pStyle w:val="GPSL3numberedclause"/>
      </w:pPr>
      <w:bookmarkStart w:id="2596" w:name="_Ref365645080"/>
      <w:r w:rsidRPr="00EF5DB5">
        <w:t>the chair of the arbitral tribunal shall be British;</w:t>
      </w:r>
      <w:bookmarkEnd w:id="2596"/>
      <w:r w:rsidR="00F73A93" w:rsidRPr="00EF5DB5">
        <w:t xml:space="preserve"> </w:t>
      </w:r>
    </w:p>
    <w:p w14:paraId="45B6380A" w14:textId="77777777" w:rsidR="008D0A60" w:rsidRPr="00EF5DB5" w:rsidRDefault="008D0A60" w:rsidP="00E62BD4">
      <w:pPr>
        <w:pStyle w:val="GPSL3numberedclause"/>
      </w:pPr>
      <w:r w:rsidRPr="00EF5DB5">
        <w:t>the arbitration proceeding</w:t>
      </w:r>
      <w:r w:rsidR="007A4B5F" w:rsidRPr="00EF5DB5">
        <w:t>s</w:t>
      </w:r>
      <w:r w:rsidRPr="00EF5DB5">
        <w:t xml:space="preserve"> </w:t>
      </w:r>
      <w:r w:rsidR="00AA4596" w:rsidRPr="00EF5DB5">
        <w:t xml:space="preserve">shall take place in London and in the English language; and </w:t>
      </w:r>
    </w:p>
    <w:p w14:paraId="7A90C241" w14:textId="77777777" w:rsidR="00AA4596" w:rsidRPr="00EF5DB5" w:rsidRDefault="00AA4596" w:rsidP="00E62BD4">
      <w:pPr>
        <w:pStyle w:val="GPSL3numberedclause"/>
      </w:pPr>
      <w:bookmarkStart w:id="2597" w:name="_Ref380162874"/>
      <w:r w:rsidRPr="00EF5DB5">
        <w:t>the seat of the arbitration shall be London.</w:t>
      </w:r>
      <w:bookmarkEnd w:id="2597"/>
    </w:p>
    <w:p w14:paraId="1E7923AA" w14:textId="77777777" w:rsidR="003D0B7D" w:rsidRPr="00EF5DB5" w:rsidRDefault="003D0B7D" w:rsidP="00E62BD4">
      <w:pPr>
        <w:pStyle w:val="GPSL2numberedclause"/>
        <w:numPr>
          <w:ilvl w:val="0"/>
          <w:numId w:val="0"/>
        </w:numPr>
        <w:ind w:left="1134"/>
      </w:pPr>
    </w:p>
    <w:p w14:paraId="2859E18A" w14:textId="77777777" w:rsidR="008D0A60" w:rsidRPr="00EF5DB5" w:rsidRDefault="00863962" w:rsidP="00E62BD4">
      <w:pPr>
        <w:pStyle w:val="GPSL1SCHEDULEHeading"/>
        <w:rPr>
          <w:rFonts w:ascii="Calibri" w:hAnsi="Calibri"/>
        </w:rPr>
      </w:pPr>
      <w:r w:rsidRPr="00EF5DB5">
        <w:rPr>
          <w:rFonts w:ascii="Calibri" w:hAnsi="Calibri"/>
        </w:rPr>
        <w:t>URGENT RELIEF</w:t>
      </w:r>
    </w:p>
    <w:p w14:paraId="1B2E2821" w14:textId="77777777" w:rsidR="008D0A60" w:rsidRPr="00EF5DB5" w:rsidRDefault="00DE3EF6" w:rsidP="00E62BD4">
      <w:pPr>
        <w:pStyle w:val="GPSL2numberedclause"/>
      </w:pPr>
      <w:r w:rsidRPr="00EF5DB5">
        <w:t>Either Party may at any time take proceedings or seek remedies before any court or tribunal of competent jurisdiction:</w:t>
      </w:r>
    </w:p>
    <w:p w14:paraId="54C627EB" w14:textId="77777777" w:rsidR="008D0A60" w:rsidRPr="00EF5DB5" w:rsidRDefault="00DE3EF6" w:rsidP="00E62BD4">
      <w:pPr>
        <w:pStyle w:val="GPSL3numberedclause"/>
      </w:pPr>
      <w:r w:rsidRPr="00EF5DB5">
        <w:t>for interim or interlocutory remedies in relation to this Call Off Contract or infringement by the other Party of that Party’s Intellectual Property Rights; and/or</w:t>
      </w:r>
    </w:p>
    <w:p w14:paraId="50F64979" w14:textId="77777777" w:rsidR="00B4253B" w:rsidRPr="00EF5DB5" w:rsidRDefault="00DE3EF6" w:rsidP="00E62BD4">
      <w:pPr>
        <w:pStyle w:val="GPSL3numberedclause"/>
      </w:pPr>
      <w:r w:rsidRPr="00EF5DB5">
        <w:t>where compliance with paragraph</w:t>
      </w:r>
      <w:r w:rsidR="00203754" w:rsidRPr="00EF5DB5">
        <w:t xml:space="preserve"> </w:t>
      </w:r>
      <w:r w:rsidR="009F474C" w:rsidRPr="00EF5DB5">
        <w:fldChar w:fldCharType="begin"/>
      </w:r>
      <w:r w:rsidR="00203754" w:rsidRPr="00EF5DB5">
        <w:instrText xml:space="preserve"> REF _Ref365645132 \r \h </w:instrText>
      </w:r>
      <w:r w:rsidR="00F54E49" w:rsidRPr="00EF5DB5">
        <w:instrText xml:space="preserve"> \* MERGEFORMAT </w:instrText>
      </w:r>
      <w:r w:rsidR="009F474C" w:rsidRPr="00EF5DB5">
        <w:fldChar w:fldCharType="separate"/>
      </w:r>
      <w:r w:rsidR="009C0ACD" w:rsidRPr="00EF5DB5">
        <w:t>2.1</w:t>
      </w:r>
      <w:r w:rsidR="009F474C" w:rsidRPr="00EF5DB5">
        <w:fldChar w:fldCharType="end"/>
      </w:r>
      <w:r w:rsidR="00203754" w:rsidRPr="00EF5DB5">
        <w:t xml:space="preserve"> of this Call Off Schedule</w:t>
      </w:r>
      <w:r w:rsidR="00352FA2" w:rsidRPr="00EF5DB5">
        <w:t xml:space="preserve"> 11</w:t>
      </w:r>
      <w:r w:rsidR="00203754" w:rsidRPr="00EF5DB5">
        <w:t xml:space="preserve"> </w:t>
      </w:r>
      <w:r w:rsidRPr="00EF5DB5">
        <w:t xml:space="preserve">and/or referring the Dispute to mediation may leave insufficient time for that Party to commence proceedings before the expiry of the limitation period. </w:t>
      </w:r>
    </w:p>
    <w:p w14:paraId="136D7E67" w14:textId="77777777" w:rsidR="003364D4" w:rsidRPr="00EF5DB5" w:rsidRDefault="003364D4" w:rsidP="00E62BD4">
      <w:pPr>
        <w:pStyle w:val="GPSmacrorestart"/>
        <w:rPr>
          <w:rFonts w:ascii="Calibri" w:hAnsi="Calibri"/>
          <w:color w:val="auto"/>
          <w:sz w:val="22"/>
          <w:szCs w:val="22"/>
        </w:rPr>
      </w:pPr>
    </w:p>
    <w:p w14:paraId="6A96E7EB" w14:textId="77777777" w:rsidR="00DE3EF6" w:rsidRPr="00EF5DB5" w:rsidRDefault="00DE3EF6" w:rsidP="005C61BB">
      <w:pPr>
        <w:pStyle w:val="GPSSchTitleandNumber"/>
        <w:rPr>
          <w:rFonts w:ascii="Calibri" w:hAnsi="Calibri" w:cs="Arial"/>
        </w:rPr>
      </w:pPr>
      <w:r w:rsidRPr="00EF5DB5">
        <w:rPr>
          <w:rFonts w:ascii="Calibri" w:hAnsi="Calibri" w:cs="Arial"/>
        </w:rPr>
        <w:br w:type="page"/>
      </w:r>
      <w:bookmarkStart w:id="2598" w:name="_Toc515454252"/>
      <w:r w:rsidRPr="00EF5DB5">
        <w:rPr>
          <w:rFonts w:ascii="Calibri" w:hAnsi="Calibri" w:cs="Arial"/>
        </w:rPr>
        <w:t>CALL OFF SCHEDULE 1</w:t>
      </w:r>
      <w:r w:rsidR="00B30427" w:rsidRPr="00EF5DB5">
        <w:rPr>
          <w:rFonts w:ascii="Calibri" w:hAnsi="Calibri" w:cs="Arial"/>
        </w:rPr>
        <w:t>2</w:t>
      </w:r>
      <w:r w:rsidRPr="00EF5DB5">
        <w:rPr>
          <w:rFonts w:ascii="Calibri" w:hAnsi="Calibri" w:cs="Arial"/>
        </w:rPr>
        <w:t>: VARIATION FORM</w:t>
      </w:r>
      <w:bookmarkEnd w:id="2598"/>
    </w:p>
    <w:p w14:paraId="3A4C0C8C" w14:textId="77777777" w:rsidR="00DE3EF6" w:rsidRPr="00EF5DB5" w:rsidRDefault="00DE3EF6" w:rsidP="005C61BB">
      <w:pPr>
        <w:ind w:left="142"/>
        <w:jc w:val="left"/>
        <w:rPr>
          <w:rFonts w:ascii="Calibri" w:hAnsi="Calibri"/>
        </w:rPr>
      </w:pPr>
      <w:r w:rsidRPr="00EF5DB5">
        <w:rPr>
          <w:rFonts w:ascii="Calibri" w:hAnsi="Calibri"/>
        </w:rPr>
        <w:t xml:space="preserve">No of </w:t>
      </w:r>
      <w:r w:rsidR="00DE233F" w:rsidRPr="00EF5DB5">
        <w:rPr>
          <w:rFonts w:ascii="Calibri" w:hAnsi="Calibri"/>
        </w:rPr>
        <w:t>Call Off</w:t>
      </w:r>
      <w:r w:rsidR="003451E9" w:rsidRPr="00EF5DB5">
        <w:rPr>
          <w:rFonts w:ascii="Calibri" w:hAnsi="Calibri"/>
        </w:rPr>
        <w:t xml:space="preserve"> Order Form</w:t>
      </w:r>
      <w:r w:rsidRPr="00EF5DB5">
        <w:rPr>
          <w:rFonts w:ascii="Calibri" w:hAnsi="Calibri"/>
        </w:rPr>
        <w:t xml:space="preserve"> being varied:</w:t>
      </w:r>
    </w:p>
    <w:p w14:paraId="128A1919" w14:textId="77777777" w:rsidR="00DE3EF6" w:rsidRPr="00EF5DB5" w:rsidRDefault="00DE3EF6" w:rsidP="005C61BB">
      <w:pPr>
        <w:ind w:left="142"/>
        <w:jc w:val="left"/>
        <w:rPr>
          <w:rFonts w:ascii="Calibri" w:hAnsi="Calibri"/>
        </w:rPr>
      </w:pPr>
      <w:r w:rsidRPr="00EF5DB5">
        <w:rPr>
          <w:rFonts w:ascii="Calibri" w:hAnsi="Calibri"/>
        </w:rPr>
        <w:t>……………………………………………………………………</w:t>
      </w:r>
    </w:p>
    <w:p w14:paraId="56F19D70" w14:textId="77777777" w:rsidR="00DE3EF6" w:rsidRPr="00EF5DB5" w:rsidRDefault="00DE3EF6" w:rsidP="005C61BB">
      <w:pPr>
        <w:ind w:left="142"/>
        <w:jc w:val="left"/>
        <w:rPr>
          <w:rFonts w:ascii="Calibri" w:hAnsi="Calibri"/>
        </w:rPr>
      </w:pPr>
      <w:r w:rsidRPr="00EF5DB5">
        <w:rPr>
          <w:rFonts w:ascii="Calibri" w:hAnsi="Calibri"/>
        </w:rPr>
        <w:t>Variation Form No:</w:t>
      </w:r>
    </w:p>
    <w:p w14:paraId="0E31A4DC" w14:textId="77777777" w:rsidR="00DE3EF6" w:rsidRPr="00EF5DB5" w:rsidRDefault="00DE3EF6" w:rsidP="005C61BB">
      <w:pPr>
        <w:ind w:left="142"/>
        <w:jc w:val="left"/>
        <w:rPr>
          <w:rFonts w:ascii="Calibri" w:hAnsi="Calibri"/>
        </w:rPr>
      </w:pPr>
      <w:r w:rsidRPr="00EF5DB5">
        <w:rPr>
          <w:rFonts w:ascii="Calibri" w:hAnsi="Calibri"/>
        </w:rPr>
        <w:t>……………………………………………………………………………………</w:t>
      </w:r>
    </w:p>
    <w:p w14:paraId="218E573A" w14:textId="77777777" w:rsidR="00DE3EF6" w:rsidRPr="00EF5DB5" w:rsidRDefault="00DE3EF6" w:rsidP="005C61BB">
      <w:pPr>
        <w:ind w:left="142"/>
        <w:jc w:val="left"/>
        <w:rPr>
          <w:rFonts w:ascii="Calibri" w:hAnsi="Calibri"/>
        </w:rPr>
      </w:pPr>
      <w:r w:rsidRPr="00EF5DB5">
        <w:rPr>
          <w:rFonts w:ascii="Calibri" w:hAnsi="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EF5DB5" w14:paraId="2C868242" w14:textId="77777777" w:rsidTr="004A1C76">
        <w:trPr>
          <w:cantSplit/>
        </w:trPr>
        <w:tc>
          <w:tcPr>
            <w:tcW w:w="9531" w:type="dxa"/>
            <w:tcBorders>
              <w:top w:val="nil"/>
              <w:left w:val="nil"/>
              <w:bottom w:val="nil"/>
              <w:right w:val="nil"/>
            </w:tcBorders>
          </w:tcPr>
          <w:p w14:paraId="6CB51499" w14:textId="77777777" w:rsidR="00DE3EF6" w:rsidRPr="00EF5DB5" w:rsidRDefault="00DE3EF6" w:rsidP="005C61BB">
            <w:pPr>
              <w:ind w:left="142"/>
              <w:jc w:val="left"/>
              <w:rPr>
                <w:rFonts w:ascii="Calibri" w:hAnsi="Calibri"/>
              </w:rPr>
            </w:pPr>
            <w:r w:rsidRPr="00EF5DB5">
              <w:rPr>
                <w:rFonts w:ascii="Calibri" w:hAnsi="Calibri"/>
                <w:b/>
              </w:rPr>
              <w:t>[</w:t>
            </w:r>
            <w:r w:rsidRPr="00EF5DB5">
              <w:rPr>
                <w:rFonts w:ascii="Calibri" w:hAnsi="Calibri"/>
              </w:rPr>
              <w:t xml:space="preserve">insert name of </w:t>
            </w:r>
            <w:r w:rsidR="006179E3" w:rsidRPr="00EF5DB5">
              <w:rPr>
                <w:rFonts w:ascii="Calibri" w:hAnsi="Calibri"/>
              </w:rPr>
              <w:t>Contracting Authority</w:t>
            </w:r>
            <w:r w:rsidRPr="00EF5DB5">
              <w:rPr>
                <w:rFonts w:ascii="Calibri" w:hAnsi="Calibri"/>
                <w:b/>
              </w:rPr>
              <w:t>]</w:t>
            </w:r>
            <w:r w:rsidRPr="00EF5DB5">
              <w:rPr>
                <w:rFonts w:ascii="Calibri" w:hAnsi="Calibri"/>
              </w:rPr>
              <w:t xml:space="preserve"> ("</w:t>
            </w:r>
            <w:r w:rsidRPr="00EF5DB5">
              <w:rPr>
                <w:rFonts w:ascii="Calibri" w:hAnsi="Calibri"/>
                <w:b/>
                <w:bCs/>
              </w:rPr>
              <w:t xml:space="preserve">the </w:t>
            </w:r>
            <w:r w:rsidR="006179E3" w:rsidRPr="00EF5DB5">
              <w:rPr>
                <w:rFonts w:ascii="Calibri" w:hAnsi="Calibri"/>
                <w:b/>
                <w:bCs/>
              </w:rPr>
              <w:t>Contracting Authority</w:t>
            </w:r>
            <w:r w:rsidRPr="00EF5DB5">
              <w:rPr>
                <w:rFonts w:ascii="Calibri" w:hAnsi="Calibri"/>
                <w:b/>
                <w:bCs/>
              </w:rPr>
              <w:t>"</w:t>
            </w:r>
            <w:r w:rsidRPr="00EF5DB5">
              <w:rPr>
                <w:rFonts w:ascii="Calibri" w:hAnsi="Calibri"/>
              </w:rPr>
              <w:t>)</w:t>
            </w:r>
          </w:p>
          <w:p w14:paraId="79E42B30" w14:textId="77777777" w:rsidR="00DE3EF6" w:rsidRPr="00EF5DB5" w:rsidRDefault="00DE3EF6" w:rsidP="005C61BB">
            <w:pPr>
              <w:ind w:left="142"/>
              <w:jc w:val="left"/>
              <w:rPr>
                <w:rFonts w:ascii="Calibri" w:hAnsi="Calibri"/>
              </w:rPr>
            </w:pPr>
            <w:r w:rsidRPr="00EF5DB5">
              <w:rPr>
                <w:rFonts w:ascii="Calibri" w:hAnsi="Calibri"/>
              </w:rPr>
              <w:t>and</w:t>
            </w:r>
          </w:p>
          <w:p w14:paraId="4159C926" w14:textId="77777777" w:rsidR="00DE3EF6" w:rsidRPr="00EF5DB5" w:rsidRDefault="00DE3EF6" w:rsidP="005C61BB">
            <w:pPr>
              <w:ind w:left="142"/>
              <w:jc w:val="left"/>
              <w:rPr>
                <w:rFonts w:ascii="Calibri" w:hAnsi="Calibri"/>
              </w:rPr>
            </w:pPr>
            <w:r w:rsidRPr="00EF5DB5">
              <w:rPr>
                <w:rFonts w:ascii="Calibri" w:hAnsi="Calibri"/>
                <w:b/>
              </w:rPr>
              <w:t>[</w:t>
            </w:r>
            <w:r w:rsidRPr="00EF5DB5">
              <w:rPr>
                <w:rFonts w:ascii="Calibri" w:hAnsi="Calibri"/>
              </w:rPr>
              <w:t>insert name of Supplier</w:t>
            </w:r>
            <w:r w:rsidRPr="00EF5DB5">
              <w:rPr>
                <w:rFonts w:ascii="Calibri" w:hAnsi="Calibri"/>
                <w:b/>
              </w:rPr>
              <w:t>]</w:t>
            </w:r>
            <w:r w:rsidRPr="00EF5DB5">
              <w:rPr>
                <w:rFonts w:ascii="Calibri" w:hAnsi="Calibri"/>
              </w:rPr>
              <w:t xml:space="preserve"> (</w:t>
            </w:r>
            <w:r w:rsidRPr="00EF5DB5">
              <w:rPr>
                <w:rFonts w:ascii="Calibri" w:hAnsi="Calibri"/>
                <w:b/>
              </w:rPr>
              <w:t>"the Supplier"</w:t>
            </w:r>
            <w:r w:rsidRPr="00EF5DB5">
              <w:rPr>
                <w:rFonts w:ascii="Calibri" w:hAnsi="Calibri"/>
              </w:rPr>
              <w:t>)</w:t>
            </w:r>
          </w:p>
        </w:tc>
      </w:tr>
    </w:tbl>
    <w:p w14:paraId="3F3FF472" w14:textId="77777777" w:rsidR="00DE3EF6" w:rsidRPr="00EF5DB5" w:rsidRDefault="006640D6" w:rsidP="00E62BD4">
      <w:pPr>
        <w:pStyle w:val="MarginText"/>
        <w:numPr>
          <w:ilvl w:val="0"/>
          <w:numId w:val="5"/>
        </w:numPr>
        <w:ind w:left="567" w:hanging="425"/>
        <w:rPr>
          <w:rFonts w:ascii="Calibri" w:hAnsi="Calibri" w:cs="Arial"/>
          <w:sz w:val="22"/>
          <w:szCs w:val="22"/>
        </w:rPr>
      </w:pPr>
      <w:r w:rsidRPr="00EF5DB5">
        <w:rPr>
          <w:rFonts w:ascii="Calibri" w:hAnsi="Calibri" w:cs="Arial"/>
          <w:sz w:val="22"/>
          <w:szCs w:val="22"/>
        </w:rPr>
        <w:t>This Call Off Contract</w:t>
      </w:r>
      <w:r w:rsidR="00DE3EF6" w:rsidRPr="00EF5DB5">
        <w:rPr>
          <w:rFonts w:ascii="Calibri" w:hAnsi="Calibri" w:cs="Arial"/>
          <w:sz w:val="22"/>
          <w:szCs w:val="22"/>
        </w:rPr>
        <w:t xml:space="preserve">  is varied as follows and shall take effect on the date signed by both Parties: </w:t>
      </w:r>
    </w:p>
    <w:p w14:paraId="1391846C" w14:textId="77777777" w:rsidR="00DE3EF6" w:rsidRPr="00EF5DB5" w:rsidRDefault="00DE3EF6" w:rsidP="00E62BD4">
      <w:pPr>
        <w:pStyle w:val="GPSL1Guidance"/>
        <w:rPr>
          <w:rFonts w:ascii="Calibri" w:hAnsi="Calibri"/>
        </w:rPr>
      </w:pPr>
      <w:r w:rsidRPr="00EF5DB5">
        <w:rPr>
          <w:rFonts w:ascii="Calibri" w:hAnsi="Calibri"/>
        </w:rPr>
        <w:t xml:space="preserve">[Insert details of the Variation]  </w:t>
      </w:r>
    </w:p>
    <w:p w14:paraId="5091CFE4" w14:textId="77777777" w:rsidR="00DE3EF6" w:rsidRPr="00EF5DB5" w:rsidRDefault="00DE3EF6" w:rsidP="00E62BD4">
      <w:pPr>
        <w:pStyle w:val="MarginText"/>
        <w:numPr>
          <w:ilvl w:val="0"/>
          <w:numId w:val="5"/>
        </w:numPr>
        <w:ind w:left="567" w:hanging="425"/>
        <w:rPr>
          <w:rFonts w:ascii="Calibri" w:hAnsi="Calibri" w:cs="Arial"/>
          <w:sz w:val="22"/>
          <w:szCs w:val="22"/>
        </w:rPr>
      </w:pPr>
      <w:r w:rsidRPr="00EF5DB5">
        <w:rPr>
          <w:rFonts w:ascii="Calibri" w:hAnsi="Calibri" w:cs="Arial"/>
          <w:sz w:val="22"/>
          <w:szCs w:val="22"/>
        </w:rPr>
        <w:t xml:space="preserve">Words and expressions in this Variation shall have the meanings given to them in </w:t>
      </w:r>
      <w:r w:rsidR="006640D6" w:rsidRPr="00EF5DB5">
        <w:rPr>
          <w:rFonts w:ascii="Calibri" w:hAnsi="Calibri" w:cs="Arial"/>
          <w:sz w:val="22"/>
          <w:szCs w:val="22"/>
        </w:rPr>
        <w:t>this Call Off Contract</w:t>
      </w:r>
      <w:r w:rsidRPr="00EF5DB5">
        <w:rPr>
          <w:rFonts w:ascii="Calibri" w:hAnsi="Calibri" w:cs="Arial"/>
          <w:sz w:val="22"/>
          <w:szCs w:val="22"/>
        </w:rPr>
        <w:t>.</w:t>
      </w:r>
    </w:p>
    <w:p w14:paraId="04E14190" w14:textId="77777777" w:rsidR="00DE3EF6" w:rsidRPr="00EF5DB5" w:rsidRDefault="006640D6" w:rsidP="00E62BD4">
      <w:pPr>
        <w:pStyle w:val="MarginText"/>
        <w:numPr>
          <w:ilvl w:val="0"/>
          <w:numId w:val="5"/>
        </w:numPr>
        <w:ind w:hanging="720"/>
        <w:rPr>
          <w:rFonts w:ascii="Calibri" w:hAnsi="Calibri" w:cs="Arial"/>
          <w:sz w:val="22"/>
          <w:szCs w:val="22"/>
        </w:rPr>
      </w:pPr>
      <w:r w:rsidRPr="00EF5DB5">
        <w:rPr>
          <w:rFonts w:ascii="Calibri" w:hAnsi="Calibri" w:cs="Arial"/>
          <w:sz w:val="22"/>
          <w:szCs w:val="22"/>
        </w:rPr>
        <w:t>This Call Off Contract</w:t>
      </w:r>
      <w:r w:rsidR="00DE3EF6" w:rsidRPr="00EF5DB5">
        <w:rPr>
          <w:rFonts w:ascii="Calibri" w:hAnsi="Calibri" w:cs="Arial"/>
          <w:sz w:val="22"/>
          <w:szCs w:val="22"/>
        </w:rPr>
        <w:t>, including any previous Variations, shall remain effective and unaltered except as amended by this Variation.</w:t>
      </w:r>
    </w:p>
    <w:p w14:paraId="509CDBB9" w14:textId="77777777" w:rsidR="00A870EC" w:rsidRPr="00EF5DB5" w:rsidRDefault="00A870EC" w:rsidP="00E62BD4">
      <w:pPr>
        <w:pStyle w:val="MarginText"/>
        <w:rPr>
          <w:rFonts w:ascii="Calibri" w:hAnsi="Calibri" w:cs="Arial"/>
          <w:sz w:val="22"/>
          <w:szCs w:val="22"/>
        </w:rPr>
      </w:pPr>
    </w:p>
    <w:p w14:paraId="2CA61AB4" w14:textId="77777777" w:rsidR="00DE3EF6" w:rsidRPr="00EF5DB5" w:rsidRDefault="00DE3EF6" w:rsidP="005C61BB">
      <w:pPr>
        <w:ind w:hanging="1418"/>
        <w:rPr>
          <w:rFonts w:ascii="Calibri" w:hAnsi="Calibri"/>
          <w:bCs/>
        </w:rPr>
      </w:pPr>
      <w:r w:rsidRPr="00EF5DB5">
        <w:rPr>
          <w:rFonts w:ascii="Calibri" w:hAnsi="Calibri"/>
        </w:rPr>
        <w:t xml:space="preserve">Signed by an authorised signatory for and on behalf of the </w:t>
      </w:r>
      <w:r w:rsidR="006179E3" w:rsidRPr="00EF5DB5">
        <w:rPr>
          <w:rFonts w:ascii="Calibri" w:hAnsi="Calibri"/>
        </w:rPr>
        <w:t>Contracting Authority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EF5DB5" w14:paraId="5CB29209" w14:textId="77777777" w:rsidTr="00A76473">
        <w:tc>
          <w:tcPr>
            <w:tcW w:w="2576" w:type="dxa"/>
            <w:tcBorders>
              <w:bottom w:val="nil"/>
            </w:tcBorders>
          </w:tcPr>
          <w:p w14:paraId="7B5B44B4" w14:textId="77777777" w:rsidR="00DE3EF6" w:rsidRPr="00EF5DB5" w:rsidRDefault="00DE3EF6" w:rsidP="005C61BB">
            <w:pPr>
              <w:ind w:hanging="1418"/>
              <w:rPr>
                <w:rFonts w:ascii="Calibri" w:hAnsi="Calibri"/>
              </w:rPr>
            </w:pPr>
            <w:r w:rsidRPr="00EF5DB5">
              <w:rPr>
                <w:rFonts w:ascii="Calibri" w:hAnsi="Calibri"/>
              </w:rPr>
              <w:t>Signature</w:t>
            </w:r>
          </w:p>
        </w:tc>
        <w:tc>
          <w:tcPr>
            <w:tcW w:w="5940" w:type="dxa"/>
          </w:tcPr>
          <w:p w14:paraId="77679B02" w14:textId="77777777" w:rsidR="00DE3EF6" w:rsidRPr="00EF5DB5" w:rsidRDefault="00DE3EF6" w:rsidP="005C61BB">
            <w:pPr>
              <w:pStyle w:val="TSOLScheduleNormalLeft"/>
              <w:ind w:hanging="1418"/>
              <w:rPr>
                <w:rFonts w:ascii="Calibri" w:hAnsi="Calibri"/>
              </w:rPr>
            </w:pPr>
          </w:p>
        </w:tc>
      </w:tr>
      <w:tr w:rsidR="00DE3EF6" w:rsidRPr="00EF5DB5" w14:paraId="17934660" w14:textId="77777777" w:rsidTr="00A76473">
        <w:tc>
          <w:tcPr>
            <w:tcW w:w="2576" w:type="dxa"/>
            <w:tcBorders>
              <w:top w:val="nil"/>
              <w:bottom w:val="nil"/>
            </w:tcBorders>
          </w:tcPr>
          <w:p w14:paraId="49995C47" w14:textId="77777777" w:rsidR="00DE3EF6" w:rsidRPr="00EF5DB5" w:rsidRDefault="00DE3EF6" w:rsidP="005C61BB">
            <w:pPr>
              <w:ind w:hanging="1418"/>
              <w:rPr>
                <w:rFonts w:ascii="Calibri" w:hAnsi="Calibri"/>
              </w:rPr>
            </w:pPr>
            <w:r w:rsidRPr="00EF5DB5">
              <w:rPr>
                <w:rFonts w:ascii="Calibri" w:hAnsi="Calibri"/>
              </w:rPr>
              <w:t>Date</w:t>
            </w:r>
          </w:p>
        </w:tc>
        <w:tc>
          <w:tcPr>
            <w:tcW w:w="5940" w:type="dxa"/>
          </w:tcPr>
          <w:p w14:paraId="1B75F70C" w14:textId="77777777" w:rsidR="00DE3EF6" w:rsidRPr="00EF5DB5" w:rsidRDefault="00DE3EF6" w:rsidP="005C61BB">
            <w:pPr>
              <w:pStyle w:val="TSOLScheduleNormalLeft"/>
              <w:ind w:hanging="1418"/>
              <w:rPr>
                <w:rFonts w:ascii="Calibri" w:hAnsi="Calibri"/>
              </w:rPr>
            </w:pPr>
          </w:p>
        </w:tc>
      </w:tr>
      <w:tr w:rsidR="00DE3EF6" w:rsidRPr="00EF5DB5" w14:paraId="544ED101" w14:textId="77777777" w:rsidTr="00A76473">
        <w:tc>
          <w:tcPr>
            <w:tcW w:w="2576" w:type="dxa"/>
            <w:tcBorders>
              <w:top w:val="nil"/>
              <w:bottom w:val="nil"/>
            </w:tcBorders>
          </w:tcPr>
          <w:p w14:paraId="07FFA180" w14:textId="77777777" w:rsidR="00DE3EF6" w:rsidRPr="00EF5DB5" w:rsidRDefault="00DE3EF6" w:rsidP="005C61BB">
            <w:pPr>
              <w:ind w:hanging="1418"/>
              <w:rPr>
                <w:rFonts w:ascii="Calibri" w:hAnsi="Calibri"/>
              </w:rPr>
            </w:pPr>
            <w:r w:rsidRPr="00EF5DB5">
              <w:rPr>
                <w:rFonts w:ascii="Calibri" w:hAnsi="Calibri"/>
              </w:rPr>
              <w:t>Name (in Capitals)</w:t>
            </w:r>
          </w:p>
        </w:tc>
        <w:tc>
          <w:tcPr>
            <w:tcW w:w="5940" w:type="dxa"/>
          </w:tcPr>
          <w:p w14:paraId="74E3700E" w14:textId="77777777" w:rsidR="00DE3EF6" w:rsidRPr="00EF5DB5" w:rsidRDefault="00DE3EF6" w:rsidP="005C61BB">
            <w:pPr>
              <w:pStyle w:val="TSOLScheduleNormalLeft"/>
              <w:ind w:hanging="1418"/>
              <w:rPr>
                <w:rFonts w:ascii="Calibri" w:hAnsi="Calibri"/>
              </w:rPr>
            </w:pPr>
          </w:p>
        </w:tc>
      </w:tr>
      <w:tr w:rsidR="00DE3EF6" w:rsidRPr="00EF5DB5" w14:paraId="193812DD" w14:textId="77777777" w:rsidTr="00A76473">
        <w:tc>
          <w:tcPr>
            <w:tcW w:w="2576" w:type="dxa"/>
            <w:tcBorders>
              <w:top w:val="nil"/>
              <w:bottom w:val="nil"/>
            </w:tcBorders>
          </w:tcPr>
          <w:p w14:paraId="6EB50062" w14:textId="77777777" w:rsidR="00DE3EF6" w:rsidRPr="00EF5DB5" w:rsidRDefault="00DE3EF6" w:rsidP="005C61BB">
            <w:pPr>
              <w:ind w:hanging="1418"/>
              <w:rPr>
                <w:rFonts w:ascii="Calibri" w:hAnsi="Calibri"/>
              </w:rPr>
            </w:pPr>
            <w:r w:rsidRPr="00EF5DB5">
              <w:rPr>
                <w:rFonts w:ascii="Calibri" w:hAnsi="Calibri"/>
              </w:rPr>
              <w:t>Address</w:t>
            </w:r>
          </w:p>
        </w:tc>
        <w:tc>
          <w:tcPr>
            <w:tcW w:w="5940" w:type="dxa"/>
          </w:tcPr>
          <w:p w14:paraId="30DC9475" w14:textId="77777777" w:rsidR="00DE3EF6" w:rsidRPr="00EF5DB5" w:rsidRDefault="00DE3EF6" w:rsidP="005C61BB">
            <w:pPr>
              <w:pStyle w:val="TSOLScheduleNormalLeft"/>
              <w:ind w:hanging="1418"/>
              <w:rPr>
                <w:rFonts w:ascii="Calibri" w:hAnsi="Calibri"/>
              </w:rPr>
            </w:pPr>
          </w:p>
        </w:tc>
      </w:tr>
    </w:tbl>
    <w:p w14:paraId="17387145" w14:textId="77777777" w:rsidR="00A870EC" w:rsidRPr="00EF5DB5" w:rsidRDefault="00A870EC" w:rsidP="005C61BB">
      <w:pPr>
        <w:ind w:hanging="1418"/>
        <w:rPr>
          <w:rFonts w:ascii="Calibri" w:hAnsi="Calibri"/>
        </w:rPr>
      </w:pPr>
    </w:p>
    <w:p w14:paraId="6B5E1465" w14:textId="77777777" w:rsidR="00DE3EF6" w:rsidRPr="00EF5DB5" w:rsidRDefault="00DE3EF6" w:rsidP="005C61BB">
      <w:pPr>
        <w:ind w:hanging="1418"/>
        <w:rPr>
          <w:rFonts w:ascii="Calibri" w:hAnsi="Calibri"/>
        </w:rPr>
      </w:pPr>
      <w:r w:rsidRPr="00EF5DB5">
        <w:rPr>
          <w:rFonts w:ascii="Calibri" w:hAnsi="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EF5DB5" w14:paraId="527420CC" w14:textId="77777777" w:rsidTr="00BB70AA">
        <w:tc>
          <w:tcPr>
            <w:tcW w:w="2576" w:type="dxa"/>
            <w:tcBorders>
              <w:bottom w:val="nil"/>
            </w:tcBorders>
          </w:tcPr>
          <w:p w14:paraId="1341469A" w14:textId="77777777" w:rsidR="00DE3EF6" w:rsidRPr="00EF5DB5" w:rsidRDefault="00DE3EF6" w:rsidP="005C61BB">
            <w:pPr>
              <w:ind w:hanging="1418"/>
              <w:rPr>
                <w:rFonts w:ascii="Calibri" w:hAnsi="Calibri"/>
              </w:rPr>
            </w:pPr>
            <w:r w:rsidRPr="00EF5DB5">
              <w:rPr>
                <w:rFonts w:ascii="Calibri" w:hAnsi="Calibri"/>
              </w:rPr>
              <w:t>Signature</w:t>
            </w:r>
          </w:p>
        </w:tc>
        <w:tc>
          <w:tcPr>
            <w:tcW w:w="5980" w:type="dxa"/>
          </w:tcPr>
          <w:p w14:paraId="4A3E489A" w14:textId="77777777" w:rsidR="00DE3EF6" w:rsidRPr="00EF5DB5" w:rsidRDefault="00DE3EF6" w:rsidP="005C61BB">
            <w:pPr>
              <w:pStyle w:val="TSOLScheduleNormalLeft"/>
              <w:ind w:hanging="1418"/>
              <w:rPr>
                <w:rFonts w:ascii="Calibri" w:hAnsi="Calibri"/>
              </w:rPr>
            </w:pPr>
          </w:p>
        </w:tc>
      </w:tr>
      <w:tr w:rsidR="00DE3EF6" w:rsidRPr="00EF5DB5" w14:paraId="68F3BE55" w14:textId="77777777" w:rsidTr="00BB70AA">
        <w:tc>
          <w:tcPr>
            <w:tcW w:w="2576" w:type="dxa"/>
            <w:tcBorders>
              <w:top w:val="nil"/>
              <w:bottom w:val="nil"/>
            </w:tcBorders>
          </w:tcPr>
          <w:p w14:paraId="4C1B1EAE" w14:textId="77777777" w:rsidR="00DE3EF6" w:rsidRPr="00EF5DB5" w:rsidRDefault="00DE3EF6" w:rsidP="005C61BB">
            <w:pPr>
              <w:ind w:hanging="1418"/>
              <w:rPr>
                <w:rFonts w:ascii="Calibri" w:hAnsi="Calibri"/>
              </w:rPr>
            </w:pPr>
            <w:r w:rsidRPr="00EF5DB5">
              <w:rPr>
                <w:rFonts w:ascii="Calibri" w:hAnsi="Calibri"/>
              </w:rPr>
              <w:t>Date</w:t>
            </w:r>
          </w:p>
        </w:tc>
        <w:tc>
          <w:tcPr>
            <w:tcW w:w="5980" w:type="dxa"/>
          </w:tcPr>
          <w:p w14:paraId="4774DA9E" w14:textId="77777777" w:rsidR="00DE3EF6" w:rsidRPr="00EF5DB5" w:rsidRDefault="00DE3EF6" w:rsidP="005C61BB">
            <w:pPr>
              <w:pStyle w:val="TSOLScheduleNormalLeft"/>
              <w:ind w:hanging="1418"/>
              <w:rPr>
                <w:rFonts w:ascii="Calibri" w:hAnsi="Calibri"/>
              </w:rPr>
            </w:pPr>
          </w:p>
        </w:tc>
      </w:tr>
      <w:tr w:rsidR="00DE3EF6" w:rsidRPr="00EF5DB5" w14:paraId="3533CF95" w14:textId="77777777" w:rsidTr="00BB70AA">
        <w:tc>
          <w:tcPr>
            <w:tcW w:w="2576" w:type="dxa"/>
            <w:tcBorders>
              <w:top w:val="nil"/>
              <w:bottom w:val="nil"/>
            </w:tcBorders>
          </w:tcPr>
          <w:p w14:paraId="69D9A209" w14:textId="77777777" w:rsidR="00DE3EF6" w:rsidRPr="00EF5DB5" w:rsidRDefault="00DE3EF6" w:rsidP="005C61BB">
            <w:pPr>
              <w:ind w:hanging="1418"/>
              <w:rPr>
                <w:rFonts w:ascii="Calibri" w:hAnsi="Calibri"/>
              </w:rPr>
            </w:pPr>
            <w:r w:rsidRPr="00EF5DB5">
              <w:rPr>
                <w:rFonts w:ascii="Calibri" w:hAnsi="Calibri"/>
              </w:rPr>
              <w:t>Name (in Capitals)</w:t>
            </w:r>
          </w:p>
        </w:tc>
        <w:tc>
          <w:tcPr>
            <w:tcW w:w="5980" w:type="dxa"/>
          </w:tcPr>
          <w:p w14:paraId="5D2A2755" w14:textId="77777777" w:rsidR="00DE3EF6" w:rsidRPr="00EF5DB5" w:rsidRDefault="00DE3EF6" w:rsidP="005C61BB">
            <w:pPr>
              <w:pStyle w:val="TSOLScheduleNormalLeft"/>
              <w:ind w:hanging="1418"/>
              <w:rPr>
                <w:rFonts w:ascii="Calibri" w:hAnsi="Calibri"/>
              </w:rPr>
            </w:pPr>
          </w:p>
        </w:tc>
      </w:tr>
      <w:tr w:rsidR="00DE3EF6" w:rsidRPr="00EF5DB5" w14:paraId="7C55B9B4" w14:textId="77777777" w:rsidTr="00BB70AA">
        <w:tc>
          <w:tcPr>
            <w:tcW w:w="2576" w:type="dxa"/>
            <w:tcBorders>
              <w:top w:val="nil"/>
              <w:bottom w:val="nil"/>
            </w:tcBorders>
          </w:tcPr>
          <w:p w14:paraId="1FAF4998" w14:textId="77777777" w:rsidR="00DE3EF6" w:rsidRPr="00EF5DB5" w:rsidRDefault="00DE3EF6" w:rsidP="005C61BB">
            <w:pPr>
              <w:ind w:hanging="1418"/>
              <w:rPr>
                <w:rFonts w:ascii="Calibri" w:hAnsi="Calibri"/>
              </w:rPr>
            </w:pPr>
            <w:r w:rsidRPr="00EF5DB5">
              <w:rPr>
                <w:rFonts w:ascii="Calibri" w:hAnsi="Calibri"/>
              </w:rPr>
              <w:t>Address</w:t>
            </w:r>
          </w:p>
        </w:tc>
        <w:tc>
          <w:tcPr>
            <w:tcW w:w="5980" w:type="dxa"/>
          </w:tcPr>
          <w:p w14:paraId="22A7041E" w14:textId="77777777" w:rsidR="00DE3EF6" w:rsidRPr="00EF5DB5" w:rsidRDefault="00DE3EF6" w:rsidP="005C61BB">
            <w:pPr>
              <w:pStyle w:val="TSOLScheduleNormalLeft"/>
              <w:ind w:hanging="1418"/>
              <w:rPr>
                <w:rFonts w:ascii="Calibri" w:hAnsi="Calibri"/>
              </w:rPr>
            </w:pPr>
          </w:p>
        </w:tc>
      </w:tr>
    </w:tbl>
    <w:p w14:paraId="7FC2212D" w14:textId="77777777" w:rsidR="00C02131" w:rsidRPr="00EF5DB5" w:rsidRDefault="00B91124" w:rsidP="005C61BB">
      <w:pPr>
        <w:pStyle w:val="GPSSchTitleandNumber"/>
        <w:rPr>
          <w:rFonts w:ascii="Calibri" w:hAnsi="Calibri" w:cs="Arial"/>
        </w:rPr>
      </w:pPr>
      <w:bookmarkStart w:id="2599" w:name="_Toc515454253"/>
      <w:r w:rsidRPr="00EF5DB5">
        <w:rPr>
          <w:rFonts w:ascii="Calibri" w:hAnsi="Calibri" w:cs="Arial"/>
        </w:rPr>
        <w:t xml:space="preserve">call off </w:t>
      </w:r>
      <w:r w:rsidR="00CD5E74" w:rsidRPr="00EF5DB5">
        <w:rPr>
          <w:rFonts w:ascii="Calibri" w:hAnsi="Calibri" w:cs="Arial"/>
          <w:caps w:val="0"/>
        </w:rPr>
        <w:t xml:space="preserve">SCHEDULE 13: </w:t>
      </w:r>
      <w:r w:rsidR="00057A40" w:rsidRPr="00EF5DB5">
        <w:rPr>
          <w:rFonts w:ascii="Calibri" w:hAnsi="Calibri" w:cs="Arial"/>
          <w:caps w:val="0"/>
        </w:rPr>
        <w:t>TRANSPARENCY REPORTS</w:t>
      </w:r>
      <w:bookmarkEnd w:id="2599"/>
    </w:p>
    <w:p w14:paraId="557FC60A" w14:textId="77777777" w:rsidR="00C02131" w:rsidRPr="00EF5DB5" w:rsidRDefault="00C02131" w:rsidP="00E62BD4">
      <w:pPr>
        <w:overflowPunct/>
        <w:spacing w:after="0"/>
        <w:ind w:left="720" w:hanging="720"/>
        <w:textAlignment w:val="auto"/>
        <w:rPr>
          <w:rFonts w:ascii="Calibri" w:eastAsia="Calibri" w:hAnsi="Calibri"/>
          <w:lang w:eastAsia="en-GB"/>
        </w:rPr>
      </w:pPr>
      <w:r w:rsidRPr="00EF5DB5">
        <w:rPr>
          <w:rFonts w:ascii="Calibri" w:eastAsia="Calibri" w:hAnsi="Calibri"/>
          <w:lang w:eastAsia="en-GB"/>
        </w:rPr>
        <w:t xml:space="preserve">1.1 </w:t>
      </w:r>
      <w:r w:rsidRPr="00EF5DB5">
        <w:rPr>
          <w:rFonts w:ascii="Calibri" w:eastAsia="Calibri" w:hAnsi="Calibri"/>
          <w:lang w:eastAsia="en-GB"/>
        </w:rPr>
        <w:tab/>
        <w:t xml:space="preserve">Within three (3) months </w:t>
      </w:r>
      <w:r w:rsidR="00016578" w:rsidRPr="00EF5DB5">
        <w:rPr>
          <w:rFonts w:ascii="Calibri" w:eastAsia="Calibri" w:hAnsi="Calibri"/>
          <w:lang w:eastAsia="en-GB"/>
        </w:rPr>
        <w:t>from the Call Off Commencement Date</w:t>
      </w:r>
      <w:r w:rsidR="005C665D" w:rsidRPr="00EF5DB5">
        <w:rPr>
          <w:rFonts w:ascii="Calibri" w:eastAsia="Calibri" w:hAnsi="Calibri"/>
          <w:lang w:eastAsia="en-GB"/>
        </w:rPr>
        <w:t xml:space="preserve"> or the date so specified by the </w:t>
      </w:r>
      <w:r w:rsidR="006179E3" w:rsidRPr="00EF5DB5">
        <w:rPr>
          <w:rFonts w:ascii="Calibri" w:eastAsia="Calibri" w:hAnsi="Calibri"/>
          <w:lang w:eastAsia="en-GB"/>
        </w:rPr>
        <w:t>Contracting Authority</w:t>
      </w:r>
      <w:r w:rsidR="005C665D" w:rsidRPr="00EF5DB5">
        <w:rPr>
          <w:rFonts w:ascii="Calibri" w:eastAsia="Calibri" w:hAnsi="Calibri"/>
          <w:lang w:eastAsia="en-GB"/>
        </w:rPr>
        <w:t xml:space="preserve"> in the Call Off Order Form</w:t>
      </w:r>
      <w:r w:rsidR="00016578" w:rsidRPr="00EF5DB5">
        <w:rPr>
          <w:rFonts w:ascii="Calibri" w:eastAsia="Calibri" w:hAnsi="Calibri"/>
          <w:lang w:eastAsia="en-GB"/>
        </w:rPr>
        <w:t xml:space="preserve"> t</w:t>
      </w:r>
      <w:r w:rsidRPr="00EF5DB5">
        <w:rPr>
          <w:rFonts w:ascii="Calibri" w:eastAsia="Calibri" w:hAnsi="Calibri"/>
          <w:lang w:eastAsia="en-GB"/>
        </w:rPr>
        <w:t xml:space="preserve">he Supplier shall provide to the </w:t>
      </w:r>
      <w:r w:rsidR="006179E3" w:rsidRPr="00EF5DB5">
        <w:rPr>
          <w:rFonts w:ascii="Calibri" w:eastAsia="Calibri" w:hAnsi="Calibri"/>
          <w:lang w:eastAsia="en-GB"/>
        </w:rPr>
        <w:t>Contracting Authority</w:t>
      </w:r>
      <w:r w:rsidRPr="00EF5DB5">
        <w:rPr>
          <w:rFonts w:ascii="Calibri" w:eastAsia="Calibri" w:hAnsi="Calibri"/>
          <w:lang w:eastAsia="en-GB"/>
        </w:rPr>
        <w:t xml:space="preserve"> for </w:t>
      </w:r>
      <w:r w:rsidR="00904795" w:rsidRPr="00EF5DB5">
        <w:rPr>
          <w:rFonts w:ascii="Calibri" w:eastAsia="Calibri" w:hAnsi="Calibri"/>
          <w:lang w:eastAsia="en-GB"/>
        </w:rPr>
        <w:t>Approval (</w:t>
      </w:r>
      <w:r w:rsidR="00016578" w:rsidRPr="00EF5DB5">
        <w:rPr>
          <w:rFonts w:ascii="Calibri" w:eastAsia="Calibri" w:hAnsi="Calibri"/>
          <w:lang w:eastAsia="en-GB"/>
        </w:rPr>
        <w:t xml:space="preserve">the </w:t>
      </w:r>
      <w:r w:rsidR="006179E3" w:rsidRPr="00EF5DB5">
        <w:rPr>
          <w:rFonts w:ascii="Calibri" w:eastAsia="Calibri" w:hAnsi="Calibri"/>
          <w:lang w:eastAsia="en-GB"/>
        </w:rPr>
        <w:t>Contracting Authority</w:t>
      </w:r>
      <w:r w:rsidR="00016578" w:rsidRPr="00EF5DB5">
        <w:rPr>
          <w:rFonts w:ascii="Calibri" w:eastAsia="Calibri" w:hAnsi="Calibri"/>
          <w:lang w:eastAsia="en-GB"/>
        </w:rPr>
        <w:t>’s decision to a</w:t>
      </w:r>
      <w:r w:rsidRPr="00EF5DB5">
        <w:rPr>
          <w:rFonts w:ascii="Calibri" w:eastAsia="Calibri" w:hAnsi="Calibri"/>
          <w:lang w:eastAsia="en-GB"/>
        </w:rPr>
        <w:t>pprov</w:t>
      </w:r>
      <w:r w:rsidR="00016578" w:rsidRPr="00EF5DB5">
        <w:rPr>
          <w:rFonts w:ascii="Calibri" w:eastAsia="Calibri" w:hAnsi="Calibri"/>
          <w:lang w:eastAsia="en-GB"/>
        </w:rPr>
        <w:t>e or</w:t>
      </w:r>
      <w:r w:rsidRPr="00EF5DB5">
        <w:rPr>
          <w:rFonts w:ascii="Calibri" w:eastAsia="Calibri" w:hAnsi="Calibri"/>
          <w:lang w:eastAsia="en-GB"/>
        </w:rPr>
        <w:t xml:space="preserve"> not </w:t>
      </w:r>
      <w:r w:rsidR="00016578" w:rsidRPr="00EF5DB5">
        <w:rPr>
          <w:rFonts w:ascii="Calibri" w:eastAsia="Calibri" w:hAnsi="Calibri"/>
          <w:lang w:eastAsia="en-GB"/>
        </w:rPr>
        <w:t>shall not</w:t>
      </w:r>
      <w:r w:rsidRPr="00EF5DB5">
        <w:rPr>
          <w:rFonts w:ascii="Calibri" w:eastAsia="Calibri" w:hAnsi="Calibri"/>
          <w:lang w:eastAsia="en-GB"/>
        </w:rPr>
        <w:t xml:space="preserve"> be unreasonably withheld or delayed) draft Transparency Reports consistent with the content</w:t>
      </w:r>
      <w:r w:rsidR="005C665D" w:rsidRPr="00EF5DB5">
        <w:rPr>
          <w:rFonts w:ascii="Calibri" w:eastAsia="Calibri" w:hAnsi="Calibri"/>
          <w:lang w:eastAsia="en-GB"/>
        </w:rPr>
        <w:t xml:space="preserve"> and format</w:t>
      </w:r>
      <w:r w:rsidRPr="00EF5DB5">
        <w:rPr>
          <w:rFonts w:ascii="Calibri" w:eastAsia="Calibri" w:hAnsi="Calibri"/>
          <w:lang w:eastAsia="en-GB"/>
        </w:rPr>
        <w:t xml:space="preserve"> requirements in Annex 1</w:t>
      </w:r>
      <w:r w:rsidR="001D310C" w:rsidRPr="00EF5DB5">
        <w:rPr>
          <w:rFonts w:ascii="Calibri" w:eastAsia="Calibri" w:hAnsi="Calibri"/>
          <w:lang w:eastAsia="en-GB"/>
        </w:rPr>
        <w:t xml:space="preserve"> below</w:t>
      </w:r>
      <w:r w:rsidRPr="00EF5DB5">
        <w:rPr>
          <w:rFonts w:ascii="Calibri" w:eastAsia="Calibri" w:hAnsi="Calibri"/>
          <w:lang w:eastAsia="en-GB"/>
        </w:rPr>
        <w:t xml:space="preserve">. </w:t>
      </w:r>
    </w:p>
    <w:p w14:paraId="21DD4FDE" w14:textId="77777777" w:rsidR="00C02131" w:rsidRPr="00EF5DB5" w:rsidRDefault="00C02131" w:rsidP="00E62BD4">
      <w:pPr>
        <w:overflowPunct/>
        <w:spacing w:after="0"/>
        <w:ind w:left="0"/>
        <w:textAlignment w:val="auto"/>
        <w:rPr>
          <w:rFonts w:ascii="Calibri" w:eastAsia="Calibri" w:hAnsi="Calibri"/>
          <w:lang w:eastAsia="en-GB"/>
        </w:rPr>
      </w:pPr>
    </w:p>
    <w:p w14:paraId="424DB025" w14:textId="77777777" w:rsidR="00C02131" w:rsidRPr="00EF5DB5" w:rsidRDefault="00C02131" w:rsidP="00E62BD4">
      <w:pPr>
        <w:overflowPunct/>
        <w:spacing w:after="0"/>
        <w:ind w:left="720" w:hanging="720"/>
        <w:textAlignment w:val="auto"/>
        <w:rPr>
          <w:rFonts w:ascii="Calibri" w:eastAsia="Calibri" w:hAnsi="Calibri"/>
          <w:lang w:eastAsia="en-GB"/>
        </w:rPr>
      </w:pPr>
      <w:r w:rsidRPr="00EF5DB5">
        <w:rPr>
          <w:rFonts w:ascii="Calibri" w:eastAsia="Calibri" w:hAnsi="Calibri"/>
          <w:lang w:eastAsia="en-GB"/>
        </w:rPr>
        <w:t xml:space="preserve">1.2 </w:t>
      </w:r>
      <w:r w:rsidRPr="00EF5DB5">
        <w:rPr>
          <w:rFonts w:ascii="Calibri" w:eastAsia="Calibri" w:hAnsi="Calibri"/>
          <w:lang w:eastAsia="en-GB"/>
        </w:rPr>
        <w:tab/>
        <w:t xml:space="preserve">If the </w:t>
      </w:r>
      <w:r w:rsidR="006179E3" w:rsidRPr="00EF5DB5">
        <w:rPr>
          <w:rFonts w:ascii="Calibri" w:eastAsia="Calibri" w:hAnsi="Calibri"/>
          <w:lang w:eastAsia="en-GB"/>
        </w:rPr>
        <w:t>Contracting Authority</w:t>
      </w:r>
      <w:r w:rsidRPr="00EF5DB5">
        <w:rPr>
          <w:rFonts w:ascii="Calibri" w:eastAsia="Calibri" w:hAnsi="Calibri"/>
          <w:lang w:eastAsia="en-GB"/>
        </w:rPr>
        <w:t xml:space="preserve"> rejects any proposed Transparency Report, the Supplier shall submit a revised version of t</w:t>
      </w:r>
      <w:r w:rsidR="00904795" w:rsidRPr="00EF5DB5">
        <w:rPr>
          <w:rFonts w:ascii="Calibri" w:eastAsia="Calibri" w:hAnsi="Calibri"/>
          <w:lang w:eastAsia="en-GB"/>
        </w:rPr>
        <w:t>he relevant report for further A</w:t>
      </w:r>
      <w:r w:rsidRPr="00EF5DB5">
        <w:rPr>
          <w:rFonts w:ascii="Calibri" w:eastAsia="Calibri" w:hAnsi="Calibri"/>
          <w:lang w:eastAsia="en-GB"/>
        </w:rPr>
        <w:t xml:space="preserve">pproval by the </w:t>
      </w:r>
      <w:r w:rsidR="006179E3" w:rsidRPr="00EF5DB5">
        <w:rPr>
          <w:rFonts w:ascii="Calibri" w:eastAsia="Calibri" w:hAnsi="Calibri"/>
          <w:lang w:eastAsia="en-GB"/>
        </w:rPr>
        <w:t>Contracting Authority</w:t>
      </w:r>
      <w:r w:rsidRPr="00EF5DB5">
        <w:rPr>
          <w:rFonts w:ascii="Calibri" w:eastAsia="Calibri" w:hAnsi="Calibri"/>
          <w:lang w:eastAsia="en-GB"/>
        </w:rPr>
        <w:t xml:space="preserve"> within five (5) days of receipt of any notice of rejection, taking account of any recommendations for revision and improvement to the report provided by the </w:t>
      </w:r>
      <w:r w:rsidR="006179E3" w:rsidRPr="00EF5DB5">
        <w:rPr>
          <w:rFonts w:ascii="Calibri" w:eastAsia="Calibri" w:hAnsi="Calibri"/>
          <w:lang w:eastAsia="en-GB"/>
        </w:rPr>
        <w:t>Contracting Authority</w:t>
      </w:r>
      <w:r w:rsidRPr="00EF5DB5">
        <w:rPr>
          <w:rFonts w:ascii="Calibri" w:eastAsia="Calibri" w:hAnsi="Calibri"/>
          <w:lang w:eastAsia="en-GB"/>
        </w:rPr>
        <w:t xml:space="preserve">. This process shall be repeated until the Parties have agreed versions of each Transparency Report. </w:t>
      </w:r>
    </w:p>
    <w:p w14:paraId="396B53A2" w14:textId="77777777" w:rsidR="00C02131" w:rsidRPr="00EF5DB5" w:rsidRDefault="00C02131" w:rsidP="00E62BD4">
      <w:pPr>
        <w:overflowPunct/>
        <w:spacing w:after="0"/>
        <w:ind w:left="720" w:hanging="720"/>
        <w:textAlignment w:val="auto"/>
        <w:rPr>
          <w:rFonts w:ascii="Calibri" w:eastAsia="Calibri" w:hAnsi="Calibri"/>
          <w:lang w:eastAsia="en-GB"/>
        </w:rPr>
      </w:pPr>
    </w:p>
    <w:p w14:paraId="65743FAC" w14:textId="77777777" w:rsidR="00C02131" w:rsidRPr="00EF5DB5" w:rsidRDefault="00C02131" w:rsidP="00E62BD4">
      <w:pPr>
        <w:overflowPunct/>
        <w:spacing w:after="0"/>
        <w:ind w:left="720" w:hanging="720"/>
        <w:textAlignment w:val="auto"/>
        <w:rPr>
          <w:rFonts w:ascii="Calibri" w:eastAsia="Calibri" w:hAnsi="Calibri"/>
          <w:lang w:eastAsia="en-GB"/>
        </w:rPr>
      </w:pPr>
      <w:r w:rsidRPr="00EF5DB5">
        <w:rPr>
          <w:rFonts w:ascii="Calibri" w:eastAsia="Calibri" w:hAnsi="Calibri"/>
          <w:lang w:eastAsia="en-GB"/>
        </w:rPr>
        <w:t xml:space="preserve">1.3 </w:t>
      </w:r>
      <w:r w:rsidRPr="00EF5DB5">
        <w:rPr>
          <w:rFonts w:ascii="Calibri" w:eastAsia="Calibri" w:hAnsi="Calibri"/>
          <w:lang w:eastAsia="en-GB"/>
        </w:rPr>
        <w:tab/>
        <w:t xml:space="preserve">The Supplier shall provide accurate and up-to-date versions of each Transparency Report to the </w:t>
      </w:r>
      <w:r w:rsidR="006179E3" w:rsidRPr="00EF5DB5">
        <w:rPr>
          <w:rFonts w:ascii="Calibri" w:eastAsia="Calibri" w:hAnsi="Calibri"/>
          <w:lang w:eastAsia="en-GB"/>
        </w:rPr>
        <w:t>Contracting Authority</w:t>
      </w:r>
      <w:r w:rsidRPr="00EF5DB5">
        <w:rPr>
          <w:rFonts w:ascii="Calibri" w:eastAsia="Calibri" w:hAnsi="Calibri"/>
          <w:lang w:eastAsia="en-GB"/>
        </w:rPr>
        <w:t xml:space="preserve"> at the frequency referred to in Annex 1</w:t>
      </w:r>
      <w:r w:rsidR="001D310C" w:rsidRPr="00EF5DB5">
        <w:rPr>
          <w:rFonts w:ascii="Calibri" w:eastAsia="Calibri" w:hAnsi="Calibri"/>
          <w:lang w:eastAsia="en-GB"/>
        </w:rPr>
        <w:t xml:space="preserve"> </w:t>
      </w:r>
      <w:r w:rsidR="005C665D" w:rsidRPr="00EF5DB5">
        <w:rPr>
          <w:rFonts w:ascii="Calibri" w:eastAsia="Calibri" w:hAnsi="Calibri"/>
          <w:lang w:eastAsia="en-GB"/>
        </w:rPr>
        <w:t xml:space="preserve">of this Call Off Schedule 13 </w:t>
      </w:r>
      <w:r w:rsidR="001D310C" w:rsidRPr="00EF5DB5">
        <w:rPr>
          <w:rFonts w:ascii="Calibri" w:eastAsia="Calibri" w:hAnsi="Calibri"/>
          <w:lang w:eastAsia="en-GB"/>
        </w:rPr>
        <w:t>below</w:t>
      </w:r>
      <w:r w:rsidRPr="00EF5DB5">
        <w:rPr>
          <w:rFonts w:ascii="Calibri" w:eastAsia="Calibri" w:hAnsi="Calibri"/>
          <w:lang w:eastAsia="en-GB"/>
        </w:rPr>
        <w:t xml:space="preserve">. </w:t>
      </w:r>
    </w:p>
    <w:p w14:paraId="37BB90D0" w14:textId="77777777" w:rsidR="00904795" w:rsidRPr="00EF5DB5" w:rsidRDefault="00904795" w:rsidP="00E62BD4">
      <w:pPr>
        <w:overflowPunct/>
        <w:spacing w:after="0"/>
        <w:ind w:left="720" w:hanging="720"/>
        <w:textAlignment w:val="auto"/>
        <w:rPr>
          <w:rFonts w:ascii="Calibri" w:eastAsia="Calibri" w:hAnsi="Calibri"/>
          <w:lang w:eastAsia="en-GB"/>
        </w:rPr>
      </w:pPr>
    </w:p>
    <w:p w14:paraId="31AF418C" w14:textId="77777777" w:rsidR="00C02131" w:rsidRPr="00EF5DB5" w:rsidRDefault="00C02131" w:rsidP="00E62BD4">
      <w:pPr>
        <w:overflowPunct/>
        <w:spacing w:after="0"/>
        <w:ind w:left="720" w:hanging="720"/>
        <w:textAlignment w:val="auto"/>
        <w:rPr>
          <w:rFonts w:ascii="Calibri" w:eastAsia="Calibri" w:hAnsi="Calibri"/>
          <w:lang w:eastAsia="en-GB"/>
        </w:rPr>
      </w:pPr>
      <w:r w:rsidRPr="00EF5DB5">
        <w:rPr>
          <w:rFonts w:ascii="Calibri" w:eastAsia="Calibri" w:hAnsi="Calibri"/>
          <w:lang w:eastAsia="en-GB"/>
        </w:rPr>
        <w:t xml:space="preserve">1.4 </w:t>
      </w:r>
      <w:r w:rsidRPr="00EF5DB5">
        <w:rPr>
          <w:rFonts w:ascii="Calibri" w:eastAsia="Calibri" w:hAnsi="Calibri"/>
          <w:lang w:eastAsia="en-GB"/>
        </w:rPr>
        <w:tab/>
      </w:r>
      <w:r w:rsidR="00F46060" w:rsidRPr="00EF5DB5">
        <w:rPr>
          <w:rFonts w:ascii="Calibri" w:eastAsia="Calibri" w:hAnsi="Calibri"/>
          <w:lang w:eastAsia="en-GB"/>
        </w:rPr>
        <w:t xml:space="preserve">Any </w:t>
      </w:r>
      <w:r w:rsidR="005C665D" w:rsidRPr="00EF5DB5">
        <w:rPr>
          <w:rFonts w:ascii="Calibri" w:eastAsia="Calibri" w:hAnsi="Calibri"/>
          <w:lang w:eastAsia="en-GB"/>
        </w:rPr>
        <w:t>D</w:t>
      </w:r>
      <w:r w:rsidRPr="00EF5DB5">
        <w:rPr>
          <w:rFonts w:ascii="Calibri" w:eastAsia="Calibri" w:hAnsi="Calibri"/>
          <w:lang w:eastAsia="en-GB"/>
        </w:rPr>
        <w:t xml:space="preserve">ispute in connection with the preparation and/or approval of Transparency Reports shall be resolved in accordance with the Dispute Resolution Procedure. </w:t>
      </w:r>
    </w:p>
    <w:p w14:paraId="2B72645D" w14:textId="77777777" w:rsidR="00904795" w:rsidRPr="00EF5DB5" w:rsidRDefault="00904795" w:rsidP="00E62BD4">
      <w:pPr>
        <w:overflowPunct/>
        <w:spacing w:after="0"/>
        <w:ind w:left="720" w:hanging="720"/>
        <w:textAlignment w:val="auto"/>
        <w:rPr>
          <w:rFonts w:ascii="Calibri" w:eastAsia="Calibri" w:hAnsi="Calibri"/>
          <w:lang w:eastAsia="en-GB"/>
        </w:rPr>
      </w:pPr>
    </w:p>
    <w:p w14:paraId="5E8108B8" w14:textId="77777777" w:rsidR="00C02131" w:rsidRPr="00EF5DB5" w:rsidRDefault="00C02131" w:rsidP="00E62BD4">
      <w:pPr>
        <w:overflowPunct/>
        <w:spacing w:after="0"/>
        <w:ind w:left="720" w:hanging="720"/>
        <w:textAlignment w:val="auto"/>
        <w:rPr>
          <w:rFonts w:ascii="Calibri" w:eastAsia="Calibri" w:hAnsi="Calibri"/>
          <w:lang w:eastAsia="en-GB"/>
        </w:rPr>
      </w:pPr>
      <w:r w:rsidRPr="00EF5DB5">
        <w:rPr>
          <w:rFonts w:ascii="Calibri" w:eastAsia="Calibri" w:hAnsi="Calibri"/>
          <w:lang w:eastAsia="en-GB"/>
        </w:rPr>
        <w:t xml:space="preserve">1.5 </w:t>
      </w:r>
      <w:r w:rsidRPr="00EF5DB5">
        <w:rPr>
          <w:rFonts w:ascii="Calibri" w:eastAsia="Calibri" w:hAnsi="Calibri"/>
          <w:lang w:eastAsia="en-GB"/>
        </w:rPr>
        <w:tab/>
        <w:t>The requirements in this Schedule</w:t>
      </w:r>
      <w:r w:rsidR="001D310C" w:rsidRPr="00EF5DB5">
        <w:rPr>
          <w:rFonts w:ascii="Calibri" w:eastAsia="Calibri" w:hAnsi="Calibri"/>
          <w:lang w:eastAsia="en-GB"/>
        </w:rPr>
        <w:t xml:space="preserve"> 13</w:t>
      </w:r>
      <w:r w:rsidRPr="00EF5DB5">
        <w:rPr>
          <w:rFonts w:ascii="Calibri" w:eastAsia="Calibri" w:hAnsi="Calibri"/>
          <w:lang w:eastAsia="en-GB"/>
        </w:rPr>
        <w:t xml:space="preserve"> are in addition to any other reporting requirements in this </w:t>
      </w:r>
      <w:r w:rsidR="00F46060" w:rsidRPr="00EF5DB5">
        <w:rPr>
          <w:rFonts w:ascii="Calibri" w:eastAsia="Calibri" w:hAnsi="Calibri"/>
          <w:lang w:eastAsia="en-GB"/>
        </w:rPr>
        <w:t>Call Off Contract</w:t>
      </w:r>
      <w:r w:rsidRPr="00EF5DB5">
        <w:rPr>
          <w:rFonts w:ascii="Calibri" w:eastAsia="Calibri" w:hAnsi="Calibri"/>
          <w:lang w:eastAsia="en-GB"/>
        </w:rPr>
        <w:t xml:space="preserve">. </w:t>
      </w:r>
    </w:p>
    <w:p w14:paraId="173858E2" w14:textId="77777777" w:rsidR="00C02131" w:rsidRPr="00EF5DB5" w:rsidRDefault="00C02131" w:rsidP="00E62BD4">
      <w:pPr>
        <w:overflowPunct/>
        <w:spacing w:after="0"/>
        <w:ind w:left="0"/>
        <w:textAlignment w:val="auto"/>
        <w:rPr>
          <w:rFonts w:ascii="Calibri" w:eastAsia="Calibri" w:hAnsi="Calibri"/>
          <w:b/>
          <w:bCs/>
          <w:lang w:eastAsia="en-GB"/>
        </w:rPr>
      </w:pPr>
    </w:p>
    <w:p w14:paraId="67B68800" w14:textId="77777777" w:rsidR="009D3F2F" w:rsidRPr="00EF5DB5" w:rsidRDefault="009D3F2F" w:rsidP="00E62BD4">
      <w:pPr>
        <w:overflowPunct/>
        <w:spacing w:after="0"/>
        <w:ind w:left="0"/>
        <w:textAlignment w:val="auto"/>
        <w:rPr>
          <w:rFonts w:ascii="Calibri" w:eastAsia="Calibri" w:hAnsi="Calibri"/>
          <w:lang w:eastAsia="en-GB"/>
        </w:rPr>
      </w:pPr>
    </w:p>
    <w:p w14:paraId="608C6727" w14:textId="77777777" w:rsidR="009F580D" w:rsidRPr="00EF5DB5" w:rsidRDefault="009F580D" w:rsidP="00E62BD4">
      <w:pPr>
        <w:overflowPunct/>
        <w:spacing w:after="0"/>
        <w:ind w:left="0"/>
        <w:textAlignment w:val="auto"/>
        <w:rPr>
          <w:rFonts w:ascii="Calibri" w:eastAsia="Calibri" w:hAnsi="Calibri"/>
          <w:lang w:eastAsia="en-GB"/>
        </w:rPr>
      </w:pPr>
    </w:p>
    <w:p w14:paraId="055E2660" w14:textId="77777777" w:rsidR="009F580D" w:rsidRPr="00EF5DB5" w:rsidRDefault="009F580D" w:rsidP="00E62BD4">
      <w:pPr>
        <w:overflowPunct/>
        <w:spacing w:after="0"/>
        <w:ind w:left="0"/>
        <w:textAlignment w:val="auto"/>
        <w:rPr>
          <w:rFonts w:ascii="Calibri" w:eastAsia="Calibri" w:hAnsi="Calibri"/>
          <w:lang w:eastAsia="en-GB"/>
        </w:rPr>
      </w:pPr>
    </w:p>
    <w:p w14:paraId="07F2F73D" w14:textId="77777777" w:rsidR="009F580D" w:rsidRPr="00EF5DB5" w:rsidRDefault="009F580D" w:rsidP="00E62BD4">
      <w:pPr>
        <w:overflowPunct/>
        <w:spacing w:after="0"/>
        <w:ind w:left="0"/>
        <w:textAlignment w:val="auto"/>
        <w:rPr>
          <w:rFonts w:ascii="Calibri" w:eastAsia="Calibri" w:hAnsi="Calibri"/>
          <w:lang w:eastAsia="en-GB"/>
        </w:rPr>
      </w:pPr>
    </w:p>
    <w:p w14:paraId="0F0381C8" w14:textId="77777777" w:rsidR="009F580D" w:rsidRPr="00EF5DB5" w:rsidRDefault="009F580D" w:rsidP="00E62BD4">
      <w:pPr>
        <w:overflowPunct/>
        <w:spacing w:after="0"/>
        <w:ind w:left="0"/>
        <w:textAlignment w:val="auto"/>
        <w:rPr>
          <w:rFonts w:ascii="Calibri" w:eastAsia="Calibri" w:hAnsi="Calibri"/>
          <w:lang w:eastAsia="en-GB"/>
        </w:rPr>
      </w:pPr>
    </w:p>
    <w:p w14:paraId="149685FD" w14:textId="77777777" w:rsidR="009F580D" w:rsidRPr="00EF5DB5" w:rsidRDefault="009F580D" w:rsidP="00E62BD4">
      <w:pPr>
        <w:overflowPunct/>
        <w:spacing w:after="0"/>
        <w:ind w:left="0"/>
        <w:textAlignment w:val="auto"/>
        <w:rPr>
          <w:rFonts w:ascii="Calibri" w:eastAsia="Calibri" w:hAnsi="Calibri"/>
          <w:lang w:eastAsia="en-GB"/>
        </w:rPr>
      </w:pPr>
    </w:p>
    <w:p w14:paraId="6D9EF474" w14:textId="77777777" w:rsidR="009F580D" w:rsidRPr="00EF5DB5" w:rsidRDefault="009F580D" w:rsidP="00E62BD4">
      <w:pPr>
        <w:overflowPunct/>
        <w:spacing w:after="0"/>
        <w:ind w:left="0"/>
        <w:textAlignment w:val="auto"/>
        <w:rPr>
          <w:rFonts w:ascii="Calibri" w:eastAsia="Calibri" w:hAnsi="Calibri"/>
          <w:lang w:eastAsia="en-GB"/>
        </w:rPr>
      </w:pPr>
    </w:p>
    <w:p w14:paraId="0614F32A" w14:textId="77777777" w:rsidR="009F580D" w:rsidRPr="00EF5DB5" w:rsidRDefault="009F580D" w:rsidP="00E62BD4">
      <w:pPr>
        <w:overflowPunct/>
        <w:spacing w:after="0"/>
        <w:ind w:left="0"/>
        <w:textAlignment w:val="auto"/>
        <w:rPr>
          <w:rFonts w:ascii="Calibri" w:eastAsia="Calibri" w:hAnsi="Calibri"/>
          <w:lang w:eastAsia="en-GB"/>
        </w:rPr>
      </w:pPr>
    </w:p>
    <w:p w14:paraId="6CC150D2" w14:textId="77777777" w:rsidR="009F580D" w:rsidRPr="00EF5DB5" w:rsidRDefault="009F580D" w:rsidP="00E62BD4">
      <w:pPr>
        <w:overflowPunct/>
        <w:spacing w:after="0"/>
        <w:ind w:left="0"/>
        <w:textAlignment w:val="auto"/>
        <w:rPr>
          <w:rFonts w:ascii="Calibri" w:eastAsia="Calibri" w:hAnsi="Calibri"/>
          <w:lang w:eastAsia="en-GB"/>
        </w:rPr>
      </w:pPr>
    </w:p>
    <w:p w14:paraId="4F467BD4" w14:textId="77777777" w:rsidR="009F580D" w:rsidRPr="00EF5DB5" w:rsidRDefault="009F580D" w:rsidP="00E62BD4">
      <w:pPr>
        <w:overflowPunct/>
        <w:spacing w:after="0"/>
        <w:ind w:left="0"/>
        <w:textAlignment w:val="auto"/>
        <w:rPr>
          <w:rFonts w:ascii="Calibri" w:eastAsia="Calibri" w:hAnsi="Calibri"/>
          <w:lang w:eastAsia="en-GB"/>
        </w:rPr>
      </w:pPr>
    </w:p>
    <w:p w14:paraId="5E095173" w14:textId="77777777" w:rsidR="009F580D" w:rsidRPr="00EF5DB5" w:rsidRDefault="009F580D" w:rsidP="00E62BD4">
      <w:pPr>
        <w:overflowPunct/>
        <w:spacing w:after="0"/>
        <w:ind w:left="0"/>
        <w:textAlignment w:val="auto"/>
        <w:rPr>
          <w:rFonts w:ascii="Calibri" w:eastAsia="Calibri" w:hAnsi="Calibri"/>
          <w:lang w:eastAsia="en-GB"/>
        </w:rPr>
      </w:pPr>
    </w:p>
    <w:p w14:paraId="26869606" w14:textId="77777777" w:rsidR="009F580D" w:rsidRPr="00EF5DB5" w:rsidRDefault="009F580D" w:rsidP="00E62BD4">
      <w:pPr>
        <w:overflowPunct/>
        <w:spacing w:after="0"/>
        <w:ind w:left="0"/>
        <w:textAlignment w:val="auto"/>
        <w:rPr>
          <w:rFonts w:ascii="Calibri" w:eastAsia="Calibri" w:hAnsi="Calibri"/>
          <w:lang w:eastAsia="en-GB"/>
        </w:rPr>
      </w:pPr>
    </w:p>
    <w:p w14:paraId="14363794" w14:textId="77777777" w:rsidR="009F580D" w:rsidRPr="00EF5DB5" w:rsidRDefault="009F580D" w:rsidP="00E62BD4">
      <w:pPr>
        <w:overflowPunct/>
        <w:spacing w:after="0"/>
        <w:ind w:left="0"/>
        <w:textAlignment w:val="auto"/>
        <w:rPr>
          <w:rFonts w:ascii="Calibri" w:eastAsia="Calibri" w:hAnsi="Calibri"/>
          <w:lang w:eastAsia="en-GB"/>
        </w:rPr>
      </w:pPr>
    </w:p>
    <w:p w14:paraId="7EFEE29B" w14:textId="77777777" w:rsidR="009F580D" w:rsidRPr="00EF5DB5" w:rsidRDefault="009F580D" w:rsidP="00E62BD4">
      <w:pPr>
        <w:overflowPunct/>
        <w:spacing w:after="0"/>
        <w:ind w:left="0"/>
        <w:textAlignment w:val="auto"/>
        <w:rPr>
          <w:rFonts w:ascii="Calibri" w:eastAsia="Calibri" w:hAnsi="Calibri"/>
          <w:lang w:eastAsia="en-GB"/>
        </w:rPr>
      </w:pPr>
    </w:p>
    <w:p w14:paraId="13485D35" w14:textId="77777777" w:rsidR="009F580D" w:rsidRPr="00EF5DB5" w:rsidRDefault="009F580D" w:rsidP="00E62BD4">
      <w:pPr>
        <w:overflowPunct/>
        <w:spacing w:after="0"/>
        <w:ind w:left="0"/>
        <w:textAlignment w:val="auto"/>
        <w:rPr>
          <w:rFonts w:ascii="Calibri" w:eastAsia="Calibri" w:hAnsi="Calibri"/>
          <w:lang w:eastAsia="en-GB"/>
        </w:rPr>
      </w:pPr>
    </w:p>
    <w:p w14:paraId="5A2C6855" w14:textId="77777777" w:rsidR="009F580D" w:rsidRPr="00EF5DB5" w:rsidRDefault="009F580D" w:rsidP="00E62BD4">
      <w:pPr>
        <w:overflowPunct/>
        <w:spacing w:after="0"/>
        <w:ind w:left="0"/>
        <w:textAlignment w:val="auto"/>
        <w:rPr>
          <w:rFonts w:ascii="Calibri" w:eastAsia="Calibri" w:hAnsi="Calibri"/>
          <w:lang w:eastAsia="en-GB"/>
        </w:rPr>
      </w:pPr>
    </w:p>
    <w:p w14:paraId="74AB79EA" w14:textId="77777777" w:rsidR="009F580D" w:rsidRPr="00EF5DB5" w:rsidRDefault="009F580D" w:rsidP="00E62BD4">
      <w:pPr>
        <w:overflowPunct/>
        <w:spacing w:after="0"/>
        <w:ind w:left="0"/>
        <w:textAlignment w:val="auto"/>
        <w:rPr>
          <w:rFonts w:ascii="Calibri" w:eastAsia="Calibri" w:hAnsi="Calibri"/>
          <w:lang w:eastAsia="en-GB"/>
        </w:rPr>
      </w:pPr>
    </w:p>
    <w:p w14:paraId="7170FB91" w14:textId="77777777" w:rsidR="009F580D" w:rsidRPr="00EF5DB5" w:rsidRDefault="009F580D" w:rsidP="00E62BD4">
      <w:pPr>
        <w:overflowPunct/>
        <w:spacing w:after="0"/>
        <w:ind w:left="0"/>
        <w:textAlignment w:val="auto"/>
        <w:rPr>
          <w:rFonts w:ascii="Calibri" w:eastAsia="Calibri" w:hAnsi="Calibri"/>
          <w:lang w:eastAsia="en-GB"/>
        </w:rPr>
      </w:pPr>
    </w:p>
    <w:p w14:paraId="166FE9BB" w14:textId="77777777" w:rsidR="009F580D" w:rsidRPr="00EF5DB5" w:rsidRDefault="009F580D" w:rsidP="00E62BD4">
      <w:pPr>
        <w:overflowPunct/>
        <w:spacing w:after="0"/>
        <w:ind w:left="0"/>
        <w:textAlignment w:val="auto"/>
        <w:rPr>
          <w:rFonts w:ascii="Calibri" w:eastAsia="Calibri" w:hAnsi="Calibri"/>
          <w:lang w:eastAsia="en-GB"/>
        </w:rPr>
      </w:pPr>
    </w:p>
    <w:p w14:paraId="5E666EBE" w14:textId="77777777" w:rsidR="009F580D" w:rsidRPr="00EF5DB5" w:rsidRDefault="009F580D" w:rsidP="00E62BD4">
      <w:pPr>
        <w:overflowPunct/>
        <w:spacing w:after="0"/>
        <w:ind w:left="0"/>
        <w:textAlignment w:val="auto"/>
        <w:rPr>
          <w:rFonts w:ascii="Calibri" w:eastAsia="Calibri" w:hAnsi="Calibri"/>
          <w:lang w:eastAsia="en-GB"/>
        </w:rPr>
      </w:pPr>
    </w:p>
    <w:p w14:paraId="1AB357A0" w14:textId="77777777" w:rsidR="009F580D" w:rsidRPr="00EF5DB5" w:rsidRDefault="009F580D" w:rsidP="00E62BD4">
      <w:pPr>
        <w:overflowPunct/>
        <w:spacing w:after="0"/>
        <w:ind w:left="0"/>
        <w:textAlignment w:val="auto"/>
        <w:rPr>
          <w:rFonts w:ascii="Calibri" w:eastAsia="Calibri" w:hAnsi="Calibri"/>
          <w:lang w:eastAsia="en-GB"/>
        </w:rPr>
      </w:pPr>
    </w:p>
    <w:p w14:paraId="6D355E7A" w14:textId="77777777" w:rsidR="009F580D" w:rsidRPr="00EF5DB5" w:rsidRDefault="009F580D" w:rsidP="00E62BD4">
      <w:pPr>
        <w:overflowPunct/>
        <w:spacing w:after="0"/>
        <w:ind w:left="0"/>
        <w:textAlignment w:val="auto"/>
        <w:rPr>
          <w:rFonts w:ascii="Calibri" w:eastAsia="Calibri" w:hAnsi="Calibri"/>
          <w:lang w:eastAsia="en-GB"/>
        </w:rPr>
      </w:pPr>
    </w:p>
    <w:p w14:paraId="337667DB" w14:textId="77777777" w:rsidR="009F580D" w:rsidRPr="00EF5DB5" w:rsidRDefault="009F580D" w:rsidP="00E62BD4">
      <w:pPr>
        <w:overflowPunct/>
        <w:spacing w:after="0"/>
        <w:ind w:left="0"/>
        <w:textAlignment w:val="auto"/>
        <w:rPr>
          <w:rFonts w:ascii="Calibri" w:eastAsia="Calibri" w:hAnsi="Calibri"/>
          <w:lang w:eastAsia="en-GB"/>
        </w:rPr>
      </w:pPr>
    </w:p>
    <w:p w14:paraId="607B0802" w14:textId="77777777" w:rsidR="009D3F2F" w:rsidRPr="00EF5DB5" w:rsidRDefault="00CD5E74" w:rsidP="00E62BD4">
      <w:pPr>
        <w:pStyle w:val="GPSSchTitleandNumber"/>
        <w:jc w:val="both"/>
        <w:rPr>
          <w:rFonts w:ascii="Calibri" w:hAnsi="Calibri" w:cs="Arial"/>
        </w:rPr>
      </w:pPr>
      <w:bookmarkStart w:id="2600" w:name="_Toc515454254"/>
      <w:r w:rsidRPr="00EF5DB5">
        <w:rPr>
          <w:rFonts w:ascii="Calibri" w:hAnsi="Calibri" w:cs="Arial"/>
        </w:rPr>
        <w:t>ANNEX 1: LIST OF TRANSPARENCY REPORTS</w:t>
      </w:r>
      <w:bookmarkEnd w:id="2600"/>
    </w:p>
    <w:p w14:paraId="6AEF318E" w14:textId="77777777" w:rsidR="00C02131" w:rsidRPr="00EF5DB5" w:rsidRDefault="00C02131" w:rsidP="00E62BD4">
      <w:pPr>
        <w:overflowPunct/>
        <w:spacing w:after="0"/>
        <w:ind w:left="0"/>
        <w:textAlignment w:val="auto"/>
        <w:rPr>
          <w:rFonts w:ascii="Calibri" w:eastAsia="Calibri" w:hAnsi="Calibr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EF5DB5" w14:paraId="270BB4A6" w14:textId="77777777" w:rsidTr="005E4232">
        <w:tblPrEx>
          <w:tblCellMar>
            <w:top w:w="0" w:type="dxa"/>
            <w:bottom w:w="0" w:type="dxa"/>
          </w:tblCellMar>
        </w:tblPrEx>
        <w:trPr>
          <w:trHeight w:val="123"/>
        </w:trPr>
        <w:tc>
          <w:tcPr>
            <w:tcW w:w="2943" w:type="dxa"/>
            <w:tcBorders>
              <w:top w:val="single" w:sz="4" w:space="0" w:color="auto"/>
              <w:left w:val="single" w:sz="4" w:space="0" w:color="auto"/>
              <w:bottom w:val="single" w:sz="4" w:space="0" w:color="auto"/>
              <w:right w:val="single" w:sz="4" w:space="0" w:color="auto"/>
            </w:tcBorders>
          </w:tcPr>
          <w:p w14:paraId="754D05F3" w14:textId="77777777" w:rsidR="00C02131" w:rsidRPr="00EF5DB5" w:rsidRDefault="00C02131" w:rsidP="00E62BD4">
            <w:pPr>
              <w:overflowPunct/>
              <w:spacing w:after="0"/>
              <w:ind w:left="0"/>
              <w:textAlignment w:val="auto"/>
              <w:rPr>
                <w:rFonts w:ascii="Calibri" w:eastAsia="Calibri" w:hAnsi="Calibri"/>
                <w:lang w:eastAsia="en-GB"/>
              </w:rPr>
            </w:pPr>
            <w:r w:rsidRPr="00EF5DB5">
              <w:rPr>
                <w:rFonts w:ascii="Calibri" w:eastAsia="Calibri" w:hAnsi="Calibri"/>
                <w:b/>
                <w:bCs/>
                <w:lang w:eastAsia="en-GB"/>
              </w:rPr>
              <w:t xml:space="preserve">Title of Report </w:t>
            </w:r>
          </w:p>
        </w:tc>
        <w:tc>
          <w:tcPr>
            <w:tcW w:w="1553" w:type="dxa"/>
            <w:tcBorders>
              <w:top w:val="single" w:sz="4" w:space="0" w:color="auto"/>
              <w:left w:val="single" w:sz="4" w:space="0" w:color="auto"/>
              <w:bottom w:val="single" w:sz="4" w:space="0" w:color="auto"/>
              <w:right w:val="single" w:sz="4" w:space="0" w:color="auto"/>
            </w:tcBorders>
          </w:tcPr>
          <w:p w14:paraId="26EA34BD" w14:textId="77777777" w:rsidR="00C02131" w:rsidRPr="00EF5DB5" w:rsidRDefault="00C02131" w:rsidP="00E62BD4">
            <w:pPr>
              <w:overflowPunct/>
              <w:spacing w:after="0"/>
              <w:ind w:left="0"/>
              <w:textAlignment w:val="auto"/>
              <w:rPr>
                <w:rFonts w:ascii="Calibri" w:eastAsia="Calibri" w:hAnsi="Calibri"/>
                <w:lang w:eastAsia="en-GB"/>
              </w:rPr>
            </w:pPr>
            <w:r w:rsidRPr="00EF5DB5">
              <w:rPr>
                <w:rFonts w:ascii="Calibri" w:eastAsia="Calibri" w:hAnsi="Calibri"/>
                <w:b/>
                <w:bCs/>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1F5FB13" w14:textId="77777777" w:rsidR="00C02131" w:rsidRPr="00EF5DB5" w:rsidRDefault="00C02131" w:rsidP="00E62BD4">
            <w:pPr>
              <w:overflowPunct/>
              <w:spacing w:after="0"/>
              <w:ind w:left="0"/>
              <w:textAlignment w:val="auto"/>
              <w:rPr>
                <w:rFonts w:ascii="Calibri" w:eastAsia="Calibri" w:hAnsi="Calibri"/>
                <w:lang w:eastAsia="en-GB"/>
              </w:rPr>
            </w:pPr>
            <w:r w:rsidRPr="00EF5DB5">
              <w:rPr>
                <w:rFonts w:ascii="Calibri" w:eastAsia="Calibri" w:hAnsi="Calibri"/>
                <w:b/>
                <w:bCs/>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54ADB528" w14:textId="77777777" w:rsidR="00C02131" w:rsidRPr="00EF5DB5" w:rsidRDefault="00C02131" w:rsidP="00E62BD4">
            <w:pPr>
              <w:overflowPunct/>
              <w:spacing w:after="0"/>
              <w:ind w:left="0"/>
              <w:textAlignment w:val="auto"/>
              <w:rPr>
                <w:rFonts w:ascii="Calibri" w:eastAsia="Calibri" w:hAnsi="Calibri"/>
                <w:lang w:eastAsia="en-GB"/>
              </w:rPr>
            </w:pPr>
            <w:r w:rsidRPr="00EF5DB5">
              <w:rPr>
                <w:rFonts w:ascii="Calibri" w:eastAsia="Calibri" w:hAnsi="Calibri"/>
                <w:b/>
                <w:bCs/>
                <w:lang w:eastAsia="en-GB"/>
              </w:rPr>
              <w:t xml:space="preserve">Frequency </w:t>
            </w:r>
          </w:p>
        </w:tc>
      </w:tr>
      <w:tr w:rsidR="0084264A" w:rsidRPr="00EF5DB5" w14:paraId="47411F61" w14:textId="77777777" w:rsidTr="00267AF7">
        <w:tblPrEx>
          <w:tblCellMar>
            <w:top w:w="0" w:type="dxa"/>
            <w:bottom w:w="0" w:type="dxa"/>
          </w:tblCellMar>
        </w:tblPrEx>
        <w:trPr>
          <w:trHeight w:val="214"/>
        </w:trPr>
        <w:tc>
          <w:tcPr>
            <w:tcW w:w="2943" w:type="dxa"/>
            <w:tcBorders>
              <w:top w:val="single" w:sz="4" w:space="0" w:color="auto"/>
              <w:left w:val="single" w:sz="4" w:space="0" w:color="auto"/>
              <w:bottom w:val="single" w:sz="4" w:space="0" w:color="auto"/>
              <w:right w:val="single" w:sz="4" w:space="0" w:color="auto"/>
            </w:tcBorders>
          </w:tcPr>
          <w:p w14:paraId="071E0B1E" w14:textId="77777777" w:rsidR="0084264A" w:rsidRPr="00EF5DB5" w:rsidRDefault="004915DA" w:rsidP="00E62BD4">
            <w:pPr>
              <w:tabs>
                <w:tab w:val="left" w:pos="3380"/>
              </w:tabs>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xml:space="preserve">[Headline </w:t>
            </w:r>
            <w:r w:rsidR="00614BB6" w:rsidRPr="00EF5DB5">
              <w:rPr>
                <w:rFonts w:ascii="Calibri" w:eastAsia="Calibri" w:hAnsi="Calibri"/>
                <w:highlight w:val="yellow"/>
                <w:lang w:eastAsia="en-GB"/>
              </w:rPr>
              <w:t>s</w:t>
            </w:r>
            <w:r w:rsidR="0084264A" w:rsidRPr="00EF5DB5">
              <w:rPr>
                <w:rFonts w:ascii="Calibri" w:eastAsia="Calibri" w:hAnsi="Calibri"/>
                <w:highlight w:val="yellow"/>
                <w:lang w:eastAsia="en-GB"/>
              </w:rPr>
              <w:t>ervice performance</w:t>
            </w:r>
            <w:r w:rsidRPr="00EF5DB5">
              <w:rPr>
                <w:rFonts w:ascii="Calibri" w:eastAsia="Calibri" w:hAnsi="Calibri"/>
                <w:highlight w:val="yellow"/>
                <w:lang w:eastAsia="en-GB"/>
              </w:rPr>
              <w:t>]</w:t>
            </w:r>
            <w:r w:rsidR="0084264A" w:rsidRPr="00EF5DB5">
              <w:rPr>
                <w:rFonts w:ascii="Calibri" w:eastAsia="Calibri" w:hAnsi="Calibri"/>
                <w:lang w:eastAsia="en-GB"/>
              </w:rPr>
              <w:tab/>
            </w:r>
          </w:p>
        </w:tc>
        <w:tc>
          <w:tcPr>
            <w:tcW w:w="1553" w:type="dxa"/>
            <w:tcBorders>
              <w:top w:val="single" w:sz="4" w:space="0" w:color="auto"/>
              <w:left w:val="single" w:sz="4" w:space="0" w:color="auto"/>
              <w:bottom w:val="single" w:sz="4" w:space="0" w:color="auto"/>
              <w:right w:val="single" w:sz="4" w:space="0" w:color="auto"/>
            </w:tcBorders>
          </w:tcPr>
          <w:p w14:paraId="269D23F7" w14:textId="77777777" w:rsidR="0084264A" w:rsidRPr="00EF5DB5" w:rsidRDefault="0084264A" w:rsidP="00E62BD4">
            <w:pPr>
              <w:overflowPunct/>
              <w:spacing w:after="0"/>
              <w:ind w:left="0"/>
              <w:textAlignment w:val="auto"/>
              <w:rPr>
                <w:rFonts w:ascii="Calibri" w:eastAsia="Calibri" w:hAnsi="Calibri"/>
                <w:highlight w:val="yellow"/>
                <w:lang w:eastAsia="en-GB"/>
              </w:rPr>
            </w:pPr>
          </w:p>
          <w:p w14:paraId="757978B1" w14:textId="77777777" w:rsidR="0084264A" w:rsidRPr="00EF5DB5" w:rsidRDefault="0084264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501826D2" w14:textId="77777777" w:rsidR="0084264A" w:rsidRPr="00EF5DB5" w:rsidRDefault="0084264A" w:rsidP="00E62BD4">
            <w:pPr>
              <w:overflowPunct/>
              <w:spacing w:after="0"/>
              <w:ind w:left="0"/>
              <w:textAlignment w:val="auto"/>
              <w:rPr>
                <w:rFonts w:ascii="Calibri" w:eastAsia="Calibri" w:hAnsi="Calibri"/>
                <w:lang w:eastAsia="en-GB"/>
              </w:rPr>
            </w:pPr>
          </w:p>
          <w:p w14:paraId="49961E54"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F1666C4" w14:textId="77777777" w:rsidR="0084264A" w:rsidRPr="00EF5DB5" w:rsidRDefault="0084264A" w:rsidP="00E62BD4">
            <w:pPr>
              <w:overflowPunct/>
              <w:spacing w:after="0"/>
              <w:ind w:left="0"/>
              <w:textAlignment w:val="auto"/>
              <w:rPr>
                <w:rFonts w:ascii="Calibri" w:eastAsia="Calibri" w:hAnsi="Calibri"/>
                <w:lang w:eastAsia="en-GB"/>
              </w:rPr>
            </w:pPr>
          </w:p>
          <w:p w14:paraId="39713669"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r>
      <w:tr w:rsidR="0084264A" w:rsidRPr="00EF5DB5" w14:paraId="2CBA3B82" w14:textId="77777777"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14:paraId="285D9FC9" w14:textId="77777777" w:rsidR="0084264A" w:rsidRPr="00EF5DB5" w:rsidRDefault="004915D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w:t>
            </w:r>
            <w:r w:rsidR="00614BB6" w:rsidRPr="00EF5DB5">
              <w:rPr>
                <w:rFonts w:ascii="Calibri" w:eastAsia="Calibri" w:hAnsi="Calibri"/>
                <w:highlight w:val="yellow"/>
                <w:lang w:eastAsia="en-GB"/>
              </w:rPr>
              <w:t xml:space="preserve">Call Off Contract </w:t>
            </w:r>
            <w:r w:rsidR="0084264A" w:rsidRPr="00EF5DB5">
              <w:rPr>
                <w:rFonts w:ascii="Calibri" w:eastAsia="Calibri" w:hAnsi="Calibri"/>
                <w:highlight w:val="yellow"/>
                <w:lang w:eastAsia="en-GB"/>
              </w:rPr>
              <w:t>Charges</w:t>
            </w:r>
            <w:r w:rsidRPr="00EF5DB5">
              <w:rPr>
                <w:rFonts w:ascii="Calibri" w:eastAsia="Calibri" w:hAnsi="Calibri"/>
                <w:highlight w:val="yellow"/>
                <w:lang w:eastAsia="en-GB"/>
              </w:rPr>
              <w:t>]</w:t>
            </w:r>
            <w:r w:rsidR="0084264A" w:rsidRPr="00EF5DB5">
              <w:rPr>
                <w:rFonts w:ascii="Calibri" w:eastAsia="Calibri" w:hAnsi="Calibri"/>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2AC7A9CD" w14:textId="77777777" w:rsidR="0084264A" w:rsidRPr="00EF5DB5" w:rsidRDefault="0084264A" w:rsidP="00E62BD4">
            <w:pPr>
              <w:overflowPunct/>
              <w:spacing w:after="0"/>
              <w:ind w:left="0"/>
              <w:textAlignment w:val="auto"/>
              <w:rPr>
                <w:rFonts w:ascii="Calibri" w:eastAsia="Calibri" w:hAnsi="Calibri"/>
                <w:highlight w:val="yellow"/>
                <w:lang w:eastAsia="en-GB"/>
              </w:rPr>
            </w:pPr>
          </w:p>
          <w:p w14:paraId="48C9F7C3" w14:textId="77777777" w:rsidR="0084264A" w:rsidRPr="00EF5DB5" w:rsidRDefault="0084264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0732C8F6" w14:textId="77777777" w:rsidR="0084264A" w:rsidRPr="00EF5DB5" w:rsidRDefault="0084264A" w:rsidP="00E62BD4">
            <w:pPr>
              <w:overflowPunct/>
              <w:spacing w:after="0"/>
              <w:ind w:left="0"/>
              <w:textAlignment w:val="auto"/>
              <w:rPr>
                <w:rFonts w:ascii="Calibri" w:eastAsia="Calibri" w:hAnsi="Calibri"/>
                <w:lang w:eastAsia="en-GB"/>
              </w:rPr>
            </w:pPr>
          </w:p>
          <w:p w14:paraId="42544608"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60F7161" w14:textId="77777777" w:rsidR="0084264A" w:rsidRPr="00EF5DB5" w:rsidRDefault="0084264A" w:rsidP="00E62BD4">
            <w:pPr>
              <w:overflowPunct/>
              <w:spacing w:after="0"/>
              <w:ind w:left="0"/>
              <w:textAlignment w:val="auto"/>
              <w:rPr>
                <w:rFonts w:ascii="Calibri" w:eastAsia="Calibri" w:hAnsi="Calibri"/>
                <w:lang w:eastAsia="en-GB"/>
              </w:rPr>
            </w:pPr>
          </w:p>
          <w:p w14:paraId="097D733A"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r>
      <w:tr w:rsidR="0084264A" w:rsidRPr="00EF5DB5" w14:paraId="11A2004D" w14:textId="77777777"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14:paraId="7F89AFFB" w14:textId="77777777" w:rsidR="0084264A" w:rsidRPr="00EF5DB5" w:rsidRDefault="004915D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[Key Sub-C</w:t>
            </w:r>
            <w:r w:rsidR="0084264A" w:rsidRPr="00EF5DB5">
              <w:rPr>
                <w:rFonts w:ascii="Calibri" w:eastAsia="Calibri" w:hAnsi="Calibri"/>
                <w:highlight w:val="yellow"/>
                <w:lang w:eastAsia="en-GB"/>
              </w:rPr>
              <w:t>ontractors</w:t>
            </w:r>
            <w:r w:rsidRPr="00EF5DB5">
              <w:rPr>
                <w:rFonts w:ascii="Calibri" w:eastAsia="Calibri" w:hAnsi="Calibri"/>
                <w:highlight w:val="yellow"/>
                <w:lang w:eastAsia="en-GB"/>
              </w:rPr>
              <w:t>]</w:t>
            </w:r>
            <w:r w:rsidR="0084264A" w:rsidRPr="00EF5DB5">
              <w:rPr>
                <w:rFonts w:ascii="Calibri" w:eastAsia="Calibri" w:hAnsi="Calibri"/>
                <w:highlight w:val="yellow"/>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0313481" w14:textId="77777777" w:rsidR="0084264A" w:rsidRPr="00EF5DB5" w:rsidRDefault="0084264A" w:rsidP="00E62BD4">
            <w:pPr>
              <w:overflowPunct/>
              <w:spacing w:after="0"/>
              <w:ind w:left="0"/>
              <w:textAlignment w:val="auto"/>
              <w:rPr>
                <w:rFonts w:ascii="Calibri" w:eastAsia="Calibri" w:hAnsi="Calibri"/>
                <w:highlight w:val="yellow"/>
                <w:lang w:eastAsia="en-GB"/>
              </w:rPr>
            </w:pPr>
          </w:p>
          <w:p w14:paraId="5AB830AC" w14:textId="77777777" w:rsidR="0084264A" w:rsidRPr="00EF5DB5" w:rsidRDefault="0084264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7302154" w14:textId="77777777" w:rsidR="0084264A" w:rsidRPr="00EF5DB5" w:rsidRDefault="0084264A" w:rsidP="00E62BD4">
            <w:pPr>
              <w:overflowPunct/>
              <w:spacing w:after="0"/>
              <w:ind w:left="0"/>
              <w:textAlignment w:val="auto"/>
              <w:rPr>
                <w:rFonts w:ascii="Calibri" w:eastAsia="Calibri" w:hAnsi="Calibri"/>
                <w:lang w:eastAsia="en-GB"/>
              </w:rPr>
            </w:pPr>
          </w:p>
          <w:p w14:paraId="3C7B9478"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BFB8A38" w14:textId="77777777" w:rsidR="0084264A" w:rsidRPr="00EF5DB5" w:rsidRDefault="0084264A" w:rsidP="00E62BD4">
            <w:pPr>
              <w:overflowPunct/>
              <w:spacing w:after="0"/>
              <w:ind w:left="0"/>
              <w:textAlignment w:val="auto"/>
              <w:rPr>
                <w:rFonts w:ascii="Calibri" w:eastAsia="Calibri" w:hAnsi="Calibri"/>
                <w:lang w:eastAsia="en-GB"/>
              </w:rPr>
            </w:pPr>
          </w:p>
          <w:p w14:paraId="2BF28340"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r>
      <w:tr w:rsidR="0084264A" w:rsidRPr="00EF5DB5" w14:paraId="6F06E7EA" w14:textId="77777777" w:rsidTr="00267AF7">
        <w:tblPrEx>
          <w:tblCellMar>
            <w:top w:w="0" w:type="dxa"/>
            <w:bottom w:w="0" w:type="dxa"/>
          </w:tblCellMar>
        </w:tblPrEx>
        <w:trPr>
          <w:trHeight w:val="155"/>
        </w:trPr>
        <w:tc>
          <w:tcPr>
            <w:tcW w:w="2943" w:type="dxa"/>
            <w:tcBorders>
              <w:top w:val="single" w:sz="4" w:space="0" w:color="auto"/>
              <w:left w:val="single" w:sz="4" w:space="0" w:color="auto"/>
              <w:bottom w:val="single" w:sz="4" w:space="0" w:color="auto"/>
              <w:right w:val="single" w:sz="4" w:space="0" w:color="auto"/>
            </w:tcBorders>
          </w:tcPr>
          <w:p w14:paraId="0EF2397B" w14:textId="77777777" w:rsidR="0084264A" w:rsidRPr="00EF5DB5" w:rsidRDefault="004915D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7D93DD4D" w14:textId="77777777" w:rsidR="0084264A" w:rsidRPr="00EF5DB5" w:rsidRDefault="0084264A" w:rsidP="00E62BD4">
            <w:pPr>
              <w:overflowPunct/>
              <w:spacing w:after="0"/>
              <w:ind w:left="0"/>
              <w:textAlignment w:val="auto"/>
              <w:rPr>
                <w:rFonts w:ascii="Calibri" w:eastAsia="Calibri" w:hAnsi="Calibri"/>
                <w:highlight w:val="yellow"/>
                <w:lang w:eastAsia="en-GB"/>
              </w:rPr>
            </w:pPr>
          </w:p>
          <w:p w14:paraId="2C9DC6F7" w14:textId="77777777" w:rsidR="0084264A" w:rsidRPr="00EF5DB5" w:rsidRDefault="0084264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3BE6AC1A" w14:textId="77777777" w:rsidR="0084264A" w:rsidRPr="00EF5DB5" w:rsidRDefault="0084264A" w:rsidP="00E62BD4">
            <w:pPr>
              <w:overflowPunct/>
              <w:spacing w:after="0"/>
              <w:ind w:left="0"/>
              <w:textAlignment w:val="auto"/>
              <w:rPr>
                <w:rFonts w:ascii="Calibri" w:eastAsia="Calibri" w:hAnsi="Calibri"/>
                <w:lang w:eastAsia="en-GB"/>
              </w:rPr>
            </w:pPr>
          </w:p>
          <w:p w14:paraId="1B652808"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2BD726E" w14:textId="77777777" w:rsidR="0084264A" w:rsidRPr="00EF5DB5" w:rsidRDefault="0084264A" w:rsidP="00E62BD4">
            <w:pPr>
              <w:overflowPunct/>
              <w:spacing w:after="0"/>
              <w:ind w:left="0"/>
              <w:textAlignment w:val="auto"/>
              <w:rPr>
                <w:rFonts w:ascii="Calibri" w:eastAsia="Calibri" w:hAnsi="Calibri"/>
                <w:lang w:eastAsia="en-GB"/>
              </w:rPr>
            </w:pPr>
          </w:p>
          <w:p w14:paraId="08DBB04B"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r>
      <w:tr w:rsidR="0084264A" w:rsidRPr="00EF5DB5" w14:paraId="36221D2A" w14:textId="77777777" w:rsidTr="00267AF7">
        <w:tblPrEx>
          <w:tblCellMar>
            <w:top w:w="0" w:type="dxa"/>
            <w:bottom w:w="0" w:type="dxa"/>
          </w:tblCellMar>
        </w:tblPrEx>
        <w:trPr>
          <w:trHeight w:val="214"/>
        </w:trPr>
        <w:tc>
          <w:tcPr>
            <w:tcW w:w="2943" w:type="dxa"/>
            <w:tcBorders>
              <w:top w:val="single" w:sz="4" w:space="0" w:color="auto"/>
              <w:left w:val="single" w:sz="4" w:space="0" w:color="auto"/>
              <w:bottom w:val="single" w:sz="4" w:space="0" w:color="auto"/>
              <w:right w:val="single" w:sz="4" w:space="0" w:color="auto"/>
            </w:tcBorders>
          </w:tcPr>
          <w:p w14:paraId="76FBDE76" w14:textId="77777777" w:rsidR="0084264A" w:rsidRPr="00EF5DB5" w:rsidRDefault="004915D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w:t>
            </w:r>
            <w:r w:rsidR="0084264A" w:rsidRPr="00EF5DB5">
              <w:rPr>
                <w:rFonts w:ascii="Calibri" w:eastAsia="Calibri" w:hAnsi="Calibri"/>
                <w:highlight w:val="yellow"/>
                <w:lang w:eastAsia="en-GB"/>
              </w:rPr>
              <w:t>Performance management arrangements</w:t>
            </w:r>
            <w:r w:rsidRPr="00EF5DB5">
              <w:rPr>
                <w:rFonts w:ascii="Calibri" w:eastAsia="Calibri" w:hAnsi="Calibri"/>
                <w:highlight w:val="yellow"/>
                <w:lang w:eastAsia="en-GB"/>
              </w:rPr>
              <w:t>]</w:t>
            </w:r>
          </w:p>
        </w:tc>
        <w:tc>
          <w:tcPr>
            <w:tcW w:w="1553" w:type="dxa"/>
            <w:tcBorders>
              <w:top w:val="single" w:sz="4" w:space="0" w:color="auto"/>
              <w:left w:val="single" w:sz="4" w:space="0" w:color="auto"/>
              <w:bottom w:val="single" w:sz="4" w:space="0" w:color="auto"/>
              <w:right w:val="single" w:sz="4" w:space="0" w:color="auto"/>
            </w:tcBorders>
          </w:tcPr>
          <w:p w14:paraId="379248C8" w14:textId="77777777" w:rsidR="0084264A" w:rsidRPr="00EF5DB5" w:rsidRDefault="0084264A" w:rsidP="00E62BD4">
            <w:pPr>
              <w:overflowPunct/>
              <w:spacing w:after="0"/>
              <w:ind w:left="0"/>
              <w:textAlignment w:val="auto"/>
              <w:rPr>
                <w:rFonts w:ascii="Calibri" w:eastAsia="Calibri" w:hAnsi="Calibri"/>
                <w:highlight w:val="yellow"/>
                <w:lang w:eastAsia="en-GB"/>
              </w:rPr>
            </w:pPr>
          </w:p>
          <w:p w14:paraId="01FEFA80" w14:textId="77777777" w:rsidR="0084264A" w:rsidRPr="00EF5DB5" w:rsidRDefault="0084264A" w:rsidP="00E62BD4">
            <w:pPr>
              <w:overflowPunct/>
              <w:spacing w:after="0"/>
              <w:ind w:left="0"/>
              <w:textAlignment w:val="auto"/>
              <w:rPr>
                <w:rFonts w:ascii="Calibri" w:eastAsia="Calibri" w:hAnsi="Calibri"/>
                <w:highlight w:val="yellow"/>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DDCABCF" w14:textId="77777777" w:rsidR="0084264A" w:rsidRPr="00EF5DB5" w:rsidRDefault="0084264A" w:rsidP="00E62BD4">
            <w:pPr>
              <w:overflowPunct/>
              <w:spacing w:after="0"/>
              <w:ind w:left="0"/>
              <w:textAlignment w:val="auto"/>
              <w:rPr>
                <w:rFonts w:ascii="Calibri" w:eastAsia="Calibri" w:hAnsi="Calibri"/>
                <w:lang w:eastAsia="en-GB"/>
              </w:rPr>
            </w:pPr>
          </w:p>
          <w:p w14:paraId="05B7FD98"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E886F15" w14:textId="77777777" w:rsidR="0084264A" w:rsidRPr="00EF5DB5" w:rsidRDefault="0084264A" w:rsidP="00E62BD4">
            <w:pPr>
              <w:overflowPunct/>
              <w:spacing w:after="0"/>
              <w:ind w:left="0"/>
              <w:textAlignment w:val="auto"/>
              <w:rPr>
                <w:rFonts w:ascii="Calibri" w:eastAsia="Calibri" w:hAnsi="Calibri"/>
                <w:lang w:eastAsia="en-GB"/>
              </w:rPr>
            </w:pPr>
          </w:p>
          <w:p w14:paraId="531A61AD" w14:textId="77777777" w:rsidR="0084264A" w:rsidRPr="00EF5DB5" w:rsidRDefault="0084264A" w:rsidP="00E62BD4">
            <w:pPr>
              <w:overflowPunct/>
              <w:spacing w:after="0"/>
              <w:ind w:left="0"/>
              <w:textAlignment w:val="auto"/>
              <w:rPr>
                <w:rFonts w:ascii="Calibri" w:eastAsia="Calibri" w:hAnsi="Calibri"/>
                <w:lang w:eastAsia="en-GB"/>
              </w:rPr>
            </w:pPr>
            <w:r w:rsidRPr="00EF5DB5">
              <w:rPr>
                <w:rFonts w:ascii="Calibri" w:eastAsia="Calibri" w:hAnsi="Calibri"/>
                <w:highlight w:val="yellow"/>
                <w:lang w:eastAsia="en-GB"/>
              </w:rPr>
              <w:t>[ ]</w:t>
            </w:r>
          </w:p>
        </w:tc>
      </w:tr>
    </w:tbl>
    <w:p w14:paraId="55C59CA3" w14:textId="77777777" w:rsidR="00C02131" w:rsidRPr="00EF5DB5" w:rsidRDefault="00C02131" w:rsidP="00E62BD4">
      <w:pPr>
        <w:pStyle w:val="GPSSchTitleandNumber"/>
        <w:jc w:val="both"/>
        <w:rPr>
          <w:rFonts w:ascii="Calibri" w:hAnsi="Calibri" w:cs="Arial"/>
        </w:rPr>
      </w:pPr>
    </w:p>
    <w:p w14:paraId="191704E4" w14:textId="77777777" w:rsidR="00C02131" w:rsidRPr="00EF5DB5" w:rsidRDefault="00C02131" w:rsidP="00E62BD4">
      <w:pPr>
        <w:pStyle w:val="GPSSchTitleandNumber"/>
        <w:jc w:val="both"/>
        <w:rPr>
          <w:rFonts w:ascii="Calibri" w:hAnsi="Calibri" w:cs="Arial"/>
        </w:rPr>
      </w:pPr>
    </w:p>
    <w:p w14:paraId="232352FB" w14:textId="77777777" w:rsidR="00A657C3" w:rsidRPr="00EF5DB5" w:rsidRDefault="00DE3EF6" w:rsidP="005C61BB">
      <w:pPr>
        <w:pStyle w:val="GPSSchTitleandNumber"/>
        <w:rPr>
          <w:rFonts w:ascii="Calibri" w:hAnsi="Calibri" w:cs="Arial"/>
        </w:rPr>
      </w:pPr>
      <w:r w:rsidRPr="00EF5DB5">
        <w:rPr>
          <w:rFonts w:ascii="Calibri" w:hAnsi="Calibri" w:cs="Arial"/>
        </w:rPr>
        <w:br w:type="page"/>
      </w:r>
      <w:bookmarkStart w:id="2601" w:name="_Toc350503097"/>
      <w:bookmarkStart w:id="2602" w:name="_Toc350504087"/>
      <w:bookmarkStart w:id="2603" w:name="_Toc351710930"/>
      <w:bookmarkStart w:id="2604" w:name="_Toc360023315"/>
      <w:bookmarkStart w:id="2605" w:name="_Toc515454255"/>
      <w:r w:rsidR="00A657C3" w:rsidRPr="00EF5DB5">
        <w:rPr>
          <w:rFonts w:ascii="Calibri" w:hAnsi="Calibri" w:cs="Arial"/>
        </w:rPr>
        <w:t>CALL OFF SCHEDULE 1</w:t>
      </w:r>
      <w:r w:rsidR="00B30427" w:rsidRPr="00EF5DB5">
        <w:rPr>
          <w:rFonts w:ascii="Calibri" w:hAnsi="Calibri" w:cs="Arial"/>
        </w:rPr>
        <w:t>4</w:t>
      </w:r>
      <w:r w:rsidR="00A657C3" w:rsidRPr="00EF5DB5">
        <w:rPr>
          <w:rFonts w:ascii="Calibri" w:hAnsi="Calibri" w:cs="Arial"/>
        </w:rPr>
        <w:t xml:space="preserve">: </w:t>
      </w:r>
      <w:bookmarkStart w:id="2606" w:name="_Ref349134870"/>
      <w:r w:rsidR="00A657C3" w:rsidRPr="00EF5DB5">
        <w:rPr>
          <w:rFonts w:ascii="Calibri" w:hAnsi="Calibri" w:cs="Arial"/>
        </w:rPr>
        <w:t>ALTERNATIVE AND/OR ADDITIONAL CLAUSES</w:t>
      </w:r>
      <w:bookmarkEnd w:id="2601"/>
      <w:bookmarkEnd w:id="2602"/>
      <w:bookmarkEnd w:id="2603"/>
      <w:bookmarkEnd w:id="2604"/>
      <w:bookmarkEnd w:id="2605"/>
      <w:bookmarkEnd w:id="2606"/>
    </w:p>
    <w:p w14:paraId="1D332AD9" w14:textId="77777777" w:rsidR="008D0A60" w:rsidRPr="00EF5DB5" w:rsidRDefault="00A657C3" w:rsidP="00EF5DB5">
      <w:pPr>
        <w:pStyle w:val="GPSL1CLAUSEHEADING"/>
        <w:numPr>
          <w:ilvl w:val="0"/>
          <w:numId w:val="39"/>
        </w:numPr>
        <w:rPr>
          <w:rFonts w:ascii="Calibri" w:hAnsi="Calibri"/>
        </w:rPr>
      </w:pPr>
      <w:bookmarkStart w:id="2607" w:name="_Toc515454256"/>
      <w:r w:rsidRPr="00EF5DB5">
        <w:rPr>
          <w:rFonts w:ascii="Calibri" w:hAnsi="Calibri"/>
        </w:rPr>
        <w:t>INTRODUCTION</w:t>
      </w:r>
      <w:bookmarkEnd w:id="2607"/>
    </w:p>
    <w:p w14:paraId="4EFF7B22" w14:textId="77777777" w:rsidR="008D0A60" w:rsidRPr="00EF5DB5" w:rsidRDefault="00A657C3" w:rsidP="00E62BD4">
      <w:pPr>
        <w:pStyle w:val="GPSL2numberedclause"/>
      </w:pPr>
      <w:r w:rsidRPr="00EF5DB5">
        <w:t>This Call Off Schedule 1</w:t>
      </w:r>
      <w:r w:rsidR="00352FA2" w:rsidRPr="00EF5DB5">
        <w:t>4</w:t>
      </w:r>
      <w:r w:rsidRPr="00EF5DB5">
        <w:t xml:space="preserve"> specifies the range of Alternative Clauses and Additional Clauses that may be requested </w:t>
      </w:r>
      <w:r w:rsidR="0030636F" w:rsidRPr="00EF5DB5">
        <w:t>in</w:t>
      </w:r>
      <w:r w:rsidRPr="00EF5DB5">
        <w:t xml:space="preserve"> the </w:t>
      </w:r>
      <w:r w:rsidR="00DE233F" w:rsidRPr="00EF5DB5">
        <w:t>Call Off</w:t>
      </w:r>
      <w:r w:rsidR="003451E9" w:rsidRPr="00EF5DB5">
        <w:t xml:space="preserve"> Order Form</w:t>
      </w:r>
      <w:r w:rsidRPr="00EF5DB5">
        <w:t xml:space="preserve"> and, if requested</w:t>
      </w:r>
      <w:r w:rsidR="006320A6" w:rsidRPr="00EF5DB5">
        <w:t xml:space="preserve"> in the </w:t>
      </w:r>
      <w:r w:rsidR="00DE233F" w:rsidRPr="00EF5DB5">
        <w:t>Call Off</w:t>
      </w:r>
      <w:r w:rsidR="003451E9" w:rsidRPr="00EF5DB5">
        <w:t xml:space="preserve"> Order Form</w:t>
      </w:r>
      <w:r w:rsidRPr="00EF5DB5">
        <w:t>, shall apply to this Call Off Contract.</w:t>
      </w:r>
    </w:p>
    <w:p w14:paraId="3A2398F3" w14:textId="77777777" w:rsidR="00E13960" w:rsidRPr="00EF5DB5" w:rsidRDefault="00A657C3" w:rsidP="00E62BD4">
      <w:pPr>
        <w:pStyle w:val="GPSL1SCHEDULEHeading"/>
        <w:rPr>
          <w:rFonts w:ascii="Calibri" w:hAnsi="Calibri"/>
        </w:rPr>
      </w:pPr>
      <w:r w:rsidRPr="00EF5DB5">
        <w:rPr>
          <w:rFonts w:ascii="Calibri" w:hAnsi="Calibri"/>
        </w:rPr>
        <w:t>CLAUSES SELECTED</w:t>
      </w:r>
    </w:p>
    <w:p w14:paraId="02AF74B4" w14:textId="77777777" w:rsidR="00A657C3" w:rsidRPr="00EF5DB5" w:rsidRDefault="00A657C3" w:rsidP="00E62BD4">
      <w:pPr>
        <w:pStyle w:val="GPSL2numberedclause"/>
      </w:pPr>
      <w:bookmarkStart w:id="2608" w:name="_Ref349213618"/>
      <w:r w:rsidRPr="00EF5DB5">
        <w:t xml:space="preserve">The Customer may, in the </w:t>
      </w:r>
      <w:r w:rsidR="00DE233F" w:rsidRPr="00EF5DB5">
        <w:t>Call Off</w:t>
      </w:r>
      <w:r w:rsidR="003451E9" w:rsidRPr="00EF5DB5">
        <w:t xml:space="preserve"> Order Form</w:t>
      </w:r>
      <w:r w:rsidRPr="00EF5DB5">
        <w:t>, request the following Alternative Clauses:</w:t>
      </w:r>
      <w:bookmarkEnd w:id="2608"/>
    </w:p>
    <w:p w14:paraId="201CC960" w14:textId="77777777" w:rsidR="000F38D2" w:rsidRPr="00EF5DB5" w:rsidRDefault="00A657C3" w:rsidP="00E62BD4">
      <w:pPr>
        <w:pStyle w:val="GPSL3numberedclause"/>
      </w:pPr>
      <w:r w:rsidRPr="00EF5DB5">
        <w:t xml:space="preserve">Scots Law (see paragraph </w:t>
      </w:r>
      <w:r w:rsidR="00F17AE3" w:rsidRPr="00EF5DB5">
        <w:fldChar w:fldCharType="begin"/>
      </w:r>
      <w:r w:rsidR="00F17AE3" w:rsidRPr="00EF5DB5">
        <w:instrText xml:space="preserve"> REF _Ref349213545 \n \h  \* MERGEFORMAT </w:instrText>
      </w:r>
      <w:r w:rsidR="00F17AE3" w:rsidRPr="00EF5DB5">
        <w:fldChar w:fldCharType="separate"/>
      </w:r>
      <w:r w:rsidR="009C0ACD" w:rsidRPr="00EF5DB5">
        <w:t>4.1</w:t>
      </w:r>
      <w:r w:rsidR="00F17AE3" w:rsidRPr="00EF5DB5">
        <w:fldChar w:fldCharType="end"/>
      </w:r>
      <w:r w:rsidRPr="00EF5DB5">
        <w:t xml:space="preserve"> </w:t>
      </w:r>
      <w:r w:rsidR="004A21E5" w:rsidRPr="00EF5DB5">
        <w:t>of this Call Off Schedule</w:t>
      </w:r>
      <w:r w:rsidR="00EB453C" w:rsidRPr="00EF5DB5">
        <w:t xml:space="preserve"> 1</w:t>
      </w:r>
      <w:r w:rsidR="00352FA2" w:rsidRPr="00EF5DB5">
        <w:t>4</w:t>
      </w:r>
      <w:r w:rsidRPr="00EF5DB5">
        <w:t>);</w:t>
      </w:r>
    </w:p>
    <w:p w14:paraId="0B663342" w14:textId="77777777" w:rsidR="00C9243A" w:rsidRPr="00EF5DB5" w:rsidRDefault="00A657C3" w:rsidP="00E62BD4">
      <w:pPr>
        <w:pStyle w:val="GPSL3numberedclause"/>
      </w:pPr>
      <w:r w:rsidRPr="00EF5DB5">
        <w:t xml:space="preserve">Northern Ireland Law (see paragraph </w:t>
      </w:r>
      <w:r w:rsidR="00F17AE3" w:rsidRPr="00EF5DB5">
        <w:fldChar w:fldCharType="begin"/>
      </w:r>
      <w:r w:rsidR="00F17AE3" w:rsidRPr="00EF5DB5">
        <w:instrText xml:space="preserve"> REF _Ref365907625 \r \h  \* MERGEFORMAT </w:instrText>
      </w:r>
      <w:r w:rsidR="00F17AE3" w:rsidRPr="00EF5DB5">
        <w:fldChar w:fldCharType="separate"/>
      </w:r>
      <w:r w:rsidR="009C0ACD" w:rsidRPr="00EF5DB5">
        <w:t>4.2</w:t>
      </w:r>
      <w:r w:rsidR="00F17AE3" w:rsidRPr="00EF5DB5">
        <w:fldChar w:fldCharType="end"/>
      </w:r>
      <w:r w:rsidRPr="00EF5DB5">
        <w:t xml:space="preserve"> </w:t>
      </w:r>
      <w:r w:rsidR="004A21E5" w:rsidRPr="00EF5DB5">
        <w:t>of this Call Off Schedule</w:t>
      </w:r>
      <w:r w:rsidR="00EB453C" w:rsidRPr="00EF5DB5">
        <w:t xml:space="preserve"> 1</w:t>
      </w:r>
      <w:r w:rsidR="00352FA2" w:rsidRPr="00EF5DB5">
        <w:t>4</w:t>
      </w:r>
      <w:r w:rsidRPr="00EF5DB5">
        <w:t>)</w:t>
      </w:r>
      <w:r w:rsidR="000F38D2" w:rsidRPr="00EF5DB5">
        <w:t>;</w:t>
      </w:r>
    </w:p>
    <w:p w14:paraId="6AC92B1D" w14:textId="77777777" w:rsidR="00C9243A" w:rsidRPr="00EF5DB5" w:rsidRDefault="00A657C3" w:rsidP="00E62BD4">
      <w:pPr>
        <w:pStyle w:val="GPSL3numberedclause"/>
      </w:pPr>
      <w:r w:rsidRPr="00EF5DB5">
        <w:t xml:space="preserve">Non-FOIA Public Bodies (see paragraph </w:t>
      </w:r>
      <w:r w:rsidR="00F17AE3" w:rsidRPr="00EF5DB5">
        <w:fldChar w:fldCharType="begin"/>
      </w:r>
      <w:r w:rsidR="00F17AE3" w:rsidRPr="00EF5DB5">
        <w:instrText xml:space="preserve"> REF _Ref349213584 \w \h  \* MERGEFORMAT </w:instrText>
      </w:r>
      <w:r w:rsidR="00F17AE3" w:rsidRPr="00EF5DB5">
        <w:fldChar w:fldCharType="separate"/>
      </w:r>
      <w:r w:rsidR="009C0ACD" w:rsidRPr="00EF5DB5">
        <w:rPr>
          <w:b/>
          <w:bCs/>
          <w:lang w:val="en-US"/>
        </w:rPr>
        <w:t>Error! Reference source not found.</w:t>
      </w:r>
      <w:r w:rsidR="00F17AE3" w:rsidRPr="00EF5DB5">
        <w:fldChar w:fldCharType="end"/>
      </w:r>
      <w:r w:rsidR="00EE3499" w:rsidRPr="00EF5DB5">
        <w:t xml:space="preserve"> </w:t>
      </w:r>
      <w:r w:rsidR="004A21E5" w:rsidRPr="00EF5DB5">
        <w:t>of this Call Off Schedule</w:t>
      </w:r>
      <w:r w:rsidR="00EB453C" w:rsidRPr="00EF5DB5">
        <w:t xml:space="preserve"> 1</w:t>
      </w:r>
      <w:r w:rsidR="00352FA2" w:rsidRPr="00EF5DB5">
        <w:t>4</w:t>
      </w:r>
      <w:r w:rsidRPr="00EF5DB5">
        <w:t>)</w:t>
      </w:r>
      <w:r w:rsidR="008F3B37" w:rsidRPr="00EF5DB5">
        <w:t>.</w:t>
      </w:r>
    </w:p>
    <w:p w14:paraId="4287E3F5" w14:textId="77777777" w:rsidR="008D0A60" w:rsidRPr="00EF5DB5" w:rsidRDefault="00A657C3" w:rsidP="00E62BD4">
      <w:pPr>
        <w:pStyle w:val="GPSL2numberedclause"/>
      </w:pPr>
      <w:bookmarkStart w:id="2609" w:name="_Ref349213626"/>
      <w:r w:rsidRPr="00EF5DB5">
        <w:t>The Customer</w:t>
      </w:r>
      <w:r w:rsidR="006320A6" w:rsidRPr="00EF5DB5">
        <w:t xml:space="preserve"> may, in the </w:t>
      </w:r>
      <w:r w:rsidR="00DE233F" w:rsidRPr="00EF5DB5">
        <w:t>Call Off</w:t>
      </w:r>
      <w:r w:rsidR="003451E9" w:rsidRPr="00EF5DB5">
        <w:t xml:space="preserve"> Order Form</w:t>
      </w:r>
      <w:r w:rsidR="006320A6" w:rsidRPr="00EF5DB5">
        <w:t>, request</w:t>
      </w:r>
      <w:r w:rsidRPr="00EF5DB5">
        <w:t xml:space="preserve"> the following Additional Clauses should apply:</w:t>
      </w:r>
      <w:bookmarkEnd w:id="2609"/>
    </w:p>
    <w:p w14:paraId="7241018C" w14:textId="77777777" w:rsidR="008D0A60" w:rsidRPr="00EF5DB5" w:rsidRDefault="00A657C3" w:rsidP="00E62BD4">
      <w:pPr>
        <w:pStyle w:val="GPSL3numberedclause"/>
      </w:pPr>
      <w:r w:rsidRPr="00EF5DB5">
        <w:t xml:space="preserve">Security Measures (see paragraph </w:t>
      </w:r>
      <w:r w:rsidR="009F474C" w:rsidRPr="00EF5DB5">
        <w:fldChar w:fldCharType="begin"/>
      </w:r>
      <w:r w:rsidR="00EE3499" w:rsidRPr="00EF5DB5">
        <w:instrText xml:space="preserve"> REF _Ref379372521 \w \h </w:instrText>
      </w:r>
      <w:r w:rsidR="00DD66D9" w:rsidRPr="00EF5DB5">
        <w:instrText xml:space="preserve"> \* MERGEFORMAT </w:instrText>
      </w:r>
      <w:r w:rsidR="009F474C" w:rsidRPr="00EF5DB5">
        <w:fldChar w:fldCharType="separate"/>
      </w:r>
      <w:r w:rsidR="009C0ACD" w:rsidRPr="00EF5DB5">
        <w:t>5.1</w:t>
      </w:r>
      <w:r w:rsidR="009F474C" w:rsidRPr="00EF5DB5">
        <w:fldChar w:fldCharType="end"/>
      </w:r>
      <w:r w:rsidR="004A21E5" w:rsidRPr="00EF5DB5">
        <w:t xml:space="preserve"> of this Call Off Schedule</w:t>
      </w:r>
      <w:r w:rsidR="00EB453C" w:rsidRPr="00EF5DB5">
        <w:t xml:space="preserve"> 1</w:t>
      </w:r>
      <w:r w:rsidR="00352FA2" w:rsidRPr="00EF5DB5">
        <w:t>4</w:t>
      </w:r>
      <w:r w:rsidRPr="00EF5DB5">
        <w:t>)</w:t>
      </w:r>
      <w:r w:rsidR="008F3B37" w:rsidRPr="00EF5DB5">
        <w:t>.</w:t>
      </w:r>
      <w:bookmarkStart w:id="2610" w:name="_Ref349213632"/>
    </w:p>
    <w:bookmarkEnd w:id="2610"/>
    <w:p w14:paraId="42E54601" w14:textId="77777777" w:rsidR="00E13960" w:rsidRPr="00EF5DB5" w:rsidRDefault="00A657C3" w:rsidP="00E62BD4">
      <w:pPr>
        <w:pStyle w:val="GPSL1SCHEDULEHeading"/>
        <w:rPr>
          <w:rFonts w:ascii="Calibri" w:hAnsi="Calibri"/>
        </w:rPr>
      </w:pPr>
      <w:r w:rsidRPr="00EF5DB5">
        <w:rPr>
          <w:rFonts w:ascii="Calibri" w:hAnsi="Calibri"/>
        </w:rPr>
        <w:t>IMPLEMENTATION</w:t>
      </w:r>
    </w:p>
    <w:p w14:paraId="70BB6ECD" w14:textId="77777777" w:rsidR="00A657C3" w:rsidRPr="00EF5DB5" w:rsidRDefault="00A657C3" w:rsidP="00E62BD4">
      <w:pPr>
        <w:pStyle w:val="GPSL2numberedclause"/>
      </w:pPr>
      <w:r w:rsidRPr="00EF5DB5">
        <w:t xml:space="preserve">The appropriate changes have been made in this Call Off Contract to implement the </w:t>
      </w:r>
      <w:r w:rsidR="00107E62" w:rsidRPr="00EF5DB5">
        <w:t>Alternative and/or Additional Clauses</w:t>
      </w:r>
      <w:r w:rsidRPr="00EF5DB5">
        <w:t xml:space="preserve"> specified in paragraph </w:t>
      </w:r>
      <w:r w:rsidR="009F474C" w:rsidRPr="00EF5DB5">
        <w:fldChar w:fldCharType="begin"/>
      </w:r>
      <w:r w:rsidRPr="00EF5DB5">
        <w:instrText xml:space="preserve"> REF _Ref349213618 \n \h </w:instrText>
      </w:r>
      <w:r w:rsidR="00F54E49" w:rsidRPr="00EF5DB5">
        <w:instrText xml:space="preserve"> \* MERGEFORMAT </w:instrText>
      </w:r>
      <w:r w:rsidR="009F474C" w:rsidRPr="00EF5DB5">
        <w:fldChar w:fldCharType="separate"/>
      </w:r>
      <w:r w:rsidR="009C0ACD" w:rsidRPr="00EF5DB5">
        <w:t>2.1</w:t>
      </w:r>
      <w:r w:rsidR="009F474C" w:rsidRPr="00EF5DB5">
        <w:fldChar w:fldCharType="end"/>
      </w:r>
      <w:r w:rsidR="004A21E5" w:rsidRPr="00EF5DB5">
        <w:t xml:space="preserve"> of this Call Off Schedule</w:t>
      </w:r>
      <w:r w:rsidR="00EB453C" w:rsidRPr="00EF5DB5">
        <w:t xml:space="preserve"> 1</w:t>
      </w:r>
      <w:r w:rsidR="00352FA2" w:rsidRPr="00EF5DB5">
        <w:t>4</w:t>
      </w:r>
      <w:r w:rsidRPr="00EF5DB5">
        <w:t> and the Additional Clauses specified in paragraph</w:t>
      </w:r>
      <w:r w:rsidR="004A21E5" w:rsidRPr="00EF5DB5">
        <w:t>s</w:t>
      </w:r>
      <w:r w:rsidRPr="00EF5DB5">
        <w:t xml:space="preserve"> </w:t>
      </w:r>
      <w:r w:rsidR="009F474C" w:rsidRPr="00EF5DB5">
        <w:fldChar w:fldCharType="begin"/>
      </w:r>
      <w:r w:rsidRPr="00EF5DB5">
        <w:instrText xml:space="preserve"> REF _Ref349213626 \n \h </w:instrText>
      </w:r>
      <w:r w:rsidR="00F54E49" w:rsidRPr="00EF5DB5">
        <w:instrText xml:space="preserve"> \* MERGEFORMAT </w:instrText>
      </w:r>
      <w:r w:rsidR="009F474C" w:rsidRPr="00EF5DB5">
        <w:fldChar w:fldCharType="separate"/>
      </w:r>
      <w:r w:rsidR="009C0ACD" w:rsidRPr="00EF5DB5">
        <w:t>2.2</w:t>
      </w:r>
      <w:r w:rsidR="009F474C" w:rsidRPr="00EF5DB5">
        <w:fldChar w:fldCharType="end"/>
      </w:r>
      <w:r w:rsidRPr="00EF5DB5">
        <w:t xml:space="preserve"> and </w:t>
      </w:r>
      <w:r w:rsidR="009F474C" w:rsidRPr="00EF5DB5">
        <w:fldChar w:fldCharType="begin"/>
      </w:r>
      <w:r w:rsidRPr="00EF5DB5">
        <w:instrText xml:space="preserve"> REF _Ref349213632 \n \h </w:instrText>
      </w:r>
      <w:r w:rsidR="00F54E49" w:rsidRPr="00EF5DB5">
        <w:instrText xml:space="preserve"> \* MERGEFORMAT </w:instrText>
      </w:r>
      <w:r w:rsidR="009F474C" w:rsidRPr="00EF5DB5">
        <w:fldChar w:fldCharType="separate"/>
      </w:r>
      <w:r w:rsidR="009C0ACD" w:rsidRPr="00EF5DB5">
        <w:t>2.2.1</w:t>
      </w:r>
      <w:r w:rsidR="009F474C" w:rsidRPr="00EF5DB5">
        <w:fldChar w:fldCharType="end"/>
      </w:r>
      <w:r w:rsidRPr="00EF5DB5">
        <w:t xml:space="preserve"> </w:t>
      </w:r>
      <w:r w:rsidR="004A21E5" w:rsidRPr="00EF5DB5">
        <w:t>of this Call Off Schedule</w:t>
      </w:r>
      <w:r w:rsidR="00003468" w:rsidRPr="00EF5DB5">
        <w:t xml:space="preserve"> 1</w:t>
      </w:r>
      <w:r w:rsidR="00352FA2" w:rsidRPr="00EF5DB5">
        <w:t>4</w:t>
      </w:r>
      <w:r w:rsidR="004A21E5" w:rsidRPr="00EF5DB5">
        <w:t xml:space="preserve"> </w:t>
      </w:r>
      <w:r w:rsidRPr="00EF5DB5">
        <w:t>shall be deemed to be incorporated into this Call Off Contract.</w:t>
      </w:r>
    </w:p>
    <w:p w14:paraId="61969187" w14:textId="77777777" w:rsidR="00E13960" w:rsidRPr="00EF5DB5" w:rsidRDefault="00A657C3" w:rsidP="00E62BD4">
      <w:pPr>
        <w:pStyle w:val="GPSL1SCHEDULEHeading"/>
        <w:rPr>
          <w:rFonts w:ascii="Calibri" w:hAnsi="Calibri"/>
        </w:rPr>
      </w:pPr>
      <w:r w:rsidRPr="00EF5DB5">
        <w:rPr>
          <w:rFonts w:ascii="Calibri" w:hAnsi="Calibri"/>
        </w:rPr>
        <w:t>ALTERNATIVE CLAUSES</w:t>
      </w:r>
      <w:bookmarkStart w:id="2611" w:name="_Ref346016545"/>
    </w:p>
    <w:p w14:paraId="6859C6FA" w14:textId="77777777" w:rsidR="008D0A60" w:rsidRPr="00EF5DB5" w:rsidRDefault="00A657C3" w:rsidP="00E62BD4">
      <w:pPr>
        <w:pStyle w:val="GPSL2numberedclause"/>
      </w:pPr>
      <w:bookmarkStart w:id="2612" w:name="_Ref349213545"/>
      <w:r w:rsidRPr="00EF5DB5">
        <w:t>SCOTS LAW</w:t>
      </w:r>
      <w:bookmarkEnd w:id="2611"/>
      <w:bookmarkEnd w:id="2612"/>
    </w:p>
    <w:p w14:paraId="573343FA" w14:textId="77777777" w:rsidR="008D0A60" w:rsidRPr="00EF5DB5" w:rsidRDefault="00A657C3" w:rsidP="00E62BD4">
      <w:pPr>
        <w:pStyle w:val="GPSL3numberedclause"/>
      </w:pPr>
      <w:bookmarkStart w:id="2613" w:name="_Ref346018464"/>
      <w:r w:rsidRPr="00EF5DB5">
        <w:t>Law and Jurisdiction (Clause</w:t>
      </w:r>
      <w:r w:rsidR="004A21E5" w:rsidRPr="00EF5DB5">
        <w:t xml:space="preserve"> </w:t>
      </w:r>
      <w:r w:rsidR="00F17AE3" w:rsidRPr="00EF5DB5">
        <w:fldChar w:fldCharType="begin"/>
      </w:r>
      <w:r w:rsidR="00F17AE3" w:rsidRPr="00EF5DB5">
        <w:instrText xml:space="preserve"> REF _Ref364756346 \r \h  \* MERGEFORMAT </w:instrText>
      </w:r>
      <w:r w:rsidR="00F17AE3" w:rsidRPr="00EF5DB5">
        <w:fldChar w:fldCharType="separate"/>
      </w:r>
      <w:r w:rsidR="009C0ACD" w:rsidRPr="00EF5DB5">
        <w:t>57</w:t>
      </w:r>
      <w:r w:rsidR="00F17AE3" w:rsidRPr="00EF5DB5">
        <w:fldChar w:fldCharType="end"/>
      </w:r>
      <w:r w:rsidRPr="00EF5DB5">
        <w:t>)</w:t>
      </w:r>
      <w:bookmarkEnd w:id="2613"/>
    </w:p>
    <w:p w14:paraId="64C3C1E2" w14:textId="77777777" w:rsidR="008D0A60" w:rsidRPr="00EF5DB5" w:rsidRDefault="004A21E5" w:rsidP="00E62BD4">
      <w:pPr>
        <w:pStyle w:val="GPSL4numberedclause"/>
        <w:rPr>
          <w:szCs w:val="22"/>
        </w:rPr>
      </w:pPr>
      <w:bookmarkStart w:id="2614" w:name="_Ref377719336"/>
      <w:r w:rsidRPr="00EF5DB5">
        <w:rPr>
          <w:szCs w:val="22"/>
        </w:rPr>
        <w:t>References to “England and Wales” in t</w:t>
      </w:r>
      <w:r w:rsidR="00A657C3" w:rsidRPr="00EF5DB5">
        <w:rPr>
          <w:szCs w:val="22"/>
        </w:rPr>
        <w:t>he original Clause</w:t>
      </w:r>
      <w:r w:rsidRPr="00EF5DB5">
        <w:rPr>
          <w:szCs w:val="22"/>
        </w:rPr>
        <w:t xml:space="preserve"> </w:t>
      </w:r>
      <w:r w:rsidR="00F17AE3" w:rsidRPr="00EF5DB5">
        <w:rPr>
          <w:szCs w:val="22"/>
        </w:rPr>
        <w:fldChar w:fldCharType="begin"/>
      </w:r>
      <w:r w:rsidR="00F17AE3" w:rsidRPr="00EF5DB5">
        <w:rPr>
          <w:szCs w:val="22"/>
        </w:rPr>
        <w:instrText xml:space="preserve"> REF _Ref364756346 \r \h  \* MERGEFORMAT </w:instrText>
      </w:r>
      <w:r w:rsidR="00F17AE3" w:rsidRPr="00EF5DB5">
        <w:rPr>
          <w:szCs w:val="22"/>
        </w:rPr>
      </w:r>
      <w:r w:rsidR="00F17AE3" w:rsidRPr="00EF5DB5">
        <w:rPr>
          <w:szCs w:val="22"/>
        </w:rPr>
        <w:fldChar w:fldCharType="separate"/>
      </w:r>
      <w:r w:rsidR="009C0ACD" w:rsidRPr="00EF5DB5">
        <w:rPr>
          <w:szCs w:val="22"/>
        </w:rPr>
        <w:t>57</w:t>
      </w:r>
      <w:r w:rsidR="00F17AE3" w:rsidRPr="00EF5DB5">
        <w:rPr>
          <w:szCs w:val="22"/>
        </w:rPr>
        <w:fldChar w:fldCharType="end"/>
      </w:r>
      <w:r w:rsidR="00A657C3" w:rsidRPr="00EF5DB5">
        <w:rPr>
          <w:szCs w:val="22"/>
        </w:rPr>
        <w:t xml:space="preserve"> </w:t>
      </w:r>
      <w:r w:rsidRPr="00EF5DB5">
        <w:rPr>
          <w:szCs w:val="22"/>
        </w:rPr>
        <w:t xml:space="preserve">of this Call Off Contract (Law and Jurisdiction) </w:t>
      </w:r>
      <w:r w:rsidR="00A657C3" w:rsidRPr="00EF5DB5">
        <w:rPr>
          <w:szCs w:val="22"/>
        </w:rPr>
        <w:t>shall be replaced with</w:t>
      </w:r>
      <w:r w:rsidRPr="00EF5DB5">
        <w:rPr>
          <w:szCs w:val="22"/>
        </w:rPr>
        <w:t xml:space="preserve"> “Scotland”.</w:t>
      </w:r>
      <w:bookmarkEnd w:id="2614"/>
    </w:p>
    <w:p w14:paraId="44F1E2CD" w14:textId="77777777" w:rsidR="00E13960" w:rsidRPr="00EF5DB5" w:rsidRDefault="00371AD5" w:rsidP="00E62BD4">
      <w:pPr>
        <w:pStyle w:val="GPSL4numberedclause"/>
        <w:rPr>
          <w:szCs w:val="22"/>
        </w:rPr>
      </w:pPr>
      <w:bookmarkStart w:id="2615" w:name="_Ref346016561"/>
      <w:bookmarkStart w:id="2616" w:name="_Ref349213552"/>
      <w:r w:rsidRPr="00EF5DB5">
        <w:rPr>
          <w:szCs w:val="22"/>
        </w:rPr>
        <w:t xml:space="preserve">Where legislation is expressly mentioned in this Call Off Contract the adoption of </w:t>
      </w:r>
      <w:r w:rsidR="007E4EE2" w:rsidRPr="00EF5DB5">
        <w:rPr>
          <w:szCs w:val="22"/>
        </w:rPr>
        <w:t>C</w:t>
      </w:r>
      <w:r w:rsidRPr="00EF5DB5">
        <w:rPr>
          <w:szCs w:val="22"/>
        </w:rPr>
        <w:t>lause</w:t>
      </w:r>
      <w:r w:rsidR="007E4EE2" w:rsidRPr="00EF5DB5">
        <w:rPr>
          <w:szCs w:val="22"/>
        </w:rPr>
        <w:t xml:space="preserve"> </w:t>
      </w:r>
      <w:r w:rsidR="002A7301" w:rsidRPr="00EF5DB5">
        <w:rPr>
          <w:szCs w:val="22"/>
        </w:rPr>
        <w:t xml:space="preserve">4.1.1 (a) </w:t>
      </w:r>
      <w:r w:rsidR="007E4EE2" w:rsidRPr="00EF5DB5">
        <w:rPr>
          <w:szCs w:val="22"/>
        </w:rPr>
        <w:t>shall have the effect of s</w:t>
      </w:r>
      <w:r w:rsidR="00D837C5" w:rsidRPr="00EF5DB5">
        <w:rPr>
          <w:szCs w:val="22"/>
        </w:rPr>
        <w:t>ubstituting the equivalent Scot</w:t>
      </w:r>
      <w:r w:rsidR="000F0F10" w:rsidRPr="00EF5DB5">
        <w:rPr>
          <w:szCs w:val="22"/>
        </w:rPr>
        <w:t>s</w:t>
      </w:r>
      <w:r w:rsidR="007E4EE2" w:rsidRPr="00EF5DB5">
        <w:rPr>
          <w:szCs w:val="22"/>
        </w:rPr>
        <w:t xml:space="preserve"> legislation. </w:t>
      </w:r>
    </w:p>
    <w:p w14:paraId="0E96BB4D" w14:textId="77777777" w:rsidR="008D0A60" w:rsidRPr="00EF5DB5" w:rsidRDefault="00A657C3" w:rsidP="00E62BD4">
      <w:pPr>
        <w:pStyle w:val="GPSL2numberedclause"/>
      </w:pPr>
      <w:bookmarkStart w:id="2617" w:name="_Ref365907625"/>
      <w:r w:rsidRPr="00EF5DB5">
        <w:t>NORTHERN IRELAND LAW</w:t>
      </w:r>
      <w:bookmarkEnd w:id="2615"/>
      <w:bookmarkEnd w:id="2616"/>
      <w:bookmarkEnd w:id="2617"/>
    </w:p>
    <w:p w14:paraId="479C30DE" w14:textId="77777777" w:rsidR="008D0A60" w:rsidRPr="00EF5DB5" w:rsidRDefault="004A21E5" w:rsidP="00E62BD4">
      <w:pPr>
        <w:pStyle w:val="GPSL3numberedclause"/>
      </w:pPr>
      <w:bookmarkStart w:id="2618" w:name="_Ref346018474"/>
      <w:r w:rsidRPr="00EF5DB5">
        <w:t xml:space="preserve">Law and Jurisdiction (Clause </w:t>
      </w:r>
      <w:r w:rsidR="00F17AE3" w:rsidRPr="00EF5DB5">
        <w:fldChar w:fldCharType="begin"/>
      </w:r>
      <w:r w:rsidR="00F17AE3" w:rsidRPr="00EF5DB5">
        <w:instrText xml:space="preserve"> REF _Ref364756346 \r \h  \* MERGEFORMAT </w:instrText>
      </w:r>
      <w:r w:rsidR="00F17AE3" w:rsidRPr="00EF5DB5">
        <w:fldChar w:fldCharType="separate"/>
      </w:r>
      <w:r w:rsidR="009C0ACD" w:rsidRPr="00EF5DB5">
        <w:t>57</w:t>
      </w:r>
      <w:r w:rsidR="00F17AE3" w:rsidRPr="00EF5DB5">
        <w:fldChar w:fldCharType="end"/>
      </w:r>
      <w:r w:rsidRPr="00EF5DB5">
        <w:t>)</w:t>
      </w:r>
    </w:p>
    <w:p w14:paraId="4E0BA1D2" w14:textId="77777777" w:rsidR="008D0A60" w:rsidRPr="00EF5DB5" w:rsidRDefault="004A21E5" w:rsidP="00E62BD4">
      <w:pPr>
        <w:pStyle w:val="GPSL4numberedclause"/>
        <w:rPr>
          <w:szCs w:val="22"/>
        </w:rPr>
      </w:pPr>
      <w:r w:rsidRPr="00EF5DB5">
        <w:rPr>
          <w:szCs w:val="22"/>
        </w:rPr>
        <w:t xml:space="preserve">References to “England and Wales” in the original Clause </w:t>
      </w:r>
      <w:r w:rsidR="00F17AE3" w:rsidRPr="00EF5DB5">
        <w:rPr>
          <w:szCs w:val="22"/>
        </w:rPr>
        <w:fldChar w:fldCharType="begin"/>
      </w:r>
      <w:r w:rsidR="00F17AE3" w:rsidRPr="00EF5DB5">
        <w:rPr>
          <w:szCs w:val="22"/>
        </w:rPr>
        <w:instrText xml:space="preserve"> REF _Ref364756346 \r \h  \* MERGEFORMAT </w:instrText>
      </w:r>
      <w:r w:rsidR="00F17AE3" w:rsidRPr="00EF5DB5">
        <w:rPr>
          <w:szCs w:val="22"/>
        </w:rPr>
      </w:r>
      <w:r w:rsidR="00F17AE3" w:rsidRPr="00EF5DB5">
        <w:rPr>
          <w:szCs w:val="22"/>
        </w:rPr>
        <w:fldChar w:fldCharType="separate"/>
      </w:r>
      <w:r w:rsidR="009C0ACD" w:rsidRPr="00EF5DB5">
        <w:rPr>
          <w:szCs w:val="22"/>
        </w:rPr>
        <w:t>57</w:t>
      </w:r>
      <w:r w:rsidR="00F17AE3" w:rsidRPr="00EF5DB5">
        <w:rPr>
          <w:szCs w:val="22"/>
        </w:rPr>
        <w:fldChar w:fldCharType="end"/>
      </w:r>
      <w:r w:rsidRPr="00EF5DB5">
        <w:rPr>
          <w:szCs w:val="22"/>
        </w:rPr>
        <w:t xml:space="preserve"> of this Call Off Contract (Law and Jurisdiction) shall be replaced with “Northern Ireland”. </w:t>
      </w:r>
    </w:p>
    <w:p w14:paraId="2F4BC1B8" w14:textId="77777777" w:rsidR="00E13960" w:rsidRPr="00EF5DB5" w:rsidRDefault="002A7301" w:rsidP="00E62BD4">
      <w:pPr>
        <w:pStyle w:val="GPSL4numberedclause"/>
        <w:rPr>
          <w:szCs w:val="22"/>
        </w:rPr>
      </w:pPr>
      <w:r w:rsidRPr="00EF5DB5">
        <w:rPr>
          <w:szCs w:val="22"/>
        </w:rPr>
        <w:t xml:space="preserve">Where legislation is expressly mentioned in this Call Off Contract the adoption of Clause </w:t>
      </w:r>
      <w:r w:rsidR="009F474C" w:rsidRPr="00EF5DB5">
        <w:rPr>
          <w:szCs w:val="22"/>
        </w:rPr>
        <w:fldChar w:fldCharType="begin"/>
      </w:r>
      <w:r w:rsidRPr="00EF5DB5">
        <w:rPr>
          <w:szCs w:val="22"/>
        </w:rPr>
        <w:instrText xml:space="preserve"> REF _Ref377719336 \r \h </w:instrText>
      </w:r>
      <w:r w:rsidR="009F474C" w:rsidRPr="00EF5DB5">
        <w:rPr>
          <w:szCs w:val="22"/>
        </w:rPr>
      </w:r>
      <w:r w:rsidR="00F54E49" w:rsidRPr="00EF5DB5">
        <w:rPr>
          <w:szCs w:val="22"/>
        </w:rPr>
        <w:instrText xml:space="preserve"> \* MERGEFORMAT </w:instrText>
      </w:r>
      <w:r w:rsidR="009F474C" w:rsidRPr="00EF5DB5">
        <w:rPr>
          <w:szCs w:val="22"/>
        </w:rPr>
        <w:fldChar w:fldCharType="separate"/>
      </w:r>
      <w:r w:rsidR="009C0ACD" w:rsidRPr="00EF5DB5">
        <w:rPr>
          <w:szCs w:val="22"/>
        </w:rPr>
        <w:t>4.1.1(a)</w:t>
      </w:r>
      <w:r w:rsidR="009F474C" w:rsidRPr="00EF5DB5">
        <w:rPr>
          <w:szCs w:val="22"/>
        </w:rPr>
        <w:fldChar w:fldCharType="end"/>
      </w:r>
      <w:r w:rsidRPr="00EF5DB5">
        <w:rPr>
          <w:szCs w:val="22"/>
        </w:rPr>
        <w:t xml:space="preserve"> shall have the effect of substituting the equivalent Northern Ireland legislation. </w:t>
      </w:r>
      <w:bookmarkEnd w:id="2618"/>
    </w:p>
    <w:p w14:paraId="08536DD0" w14:textId="77777777" w:rsidR="008D0A60" w:rsidRPr="00EF5DB5" w:rsidRDefault="004A21E5" w:rsidP="00E62BD4">
      <w:pPr>
        <w:pStyle w:val="GPSL3numberedclause"/>
      </w:pPr>
      <w:r w:rsidRPr="00EF5DB5">
        <w:t>Insolvency Event</w:t>
      </w:r>
    </w:p>
    <w:p w14:paraId="03A8805C" w14:textId="77777777" w:rsidR="008D0A60" w:rsidRPr="00EF5DB5" w:rsidRDefault="00A657C3" w:rsidP="00E62BD4">
      <w:pPr>
        <w:pStyle w:val="GPSL3Indent"/>
        <w:rPr>
          <w:rFonts w:ascii="Calibri" w:hAnsi="Calibri"/>
        </w:rPr>
      </w:pPr>
      <w:r w:rsidRPr="00EF5DB5">
        <w:rPr>
          <w:rFonts w:ascii="Calibri" w:hAnsi="Calibri"/>
        </w:rPr>
        <w:t xml:space="preserve">In </w:t>
      </w:r>
      <w:r w:rsidR="00E42E48" w:rsidRPr="00EF5DB5">
        <w:rPr>
          <w:rFonts w:ascii="Calibri" w:hAnsi="Calibri"/>
        </w:rPr>
        <w:t>Call Off Schedule 1 (</w:t>
      </w:r>
      <w:r w:rsidR="00896770" w:rsidRPr="00EF5DB5">
        <w:rPr>
          <w:rFonts w:ascii="Calibri" w:hAnsi="Calibri"/>
        </w:rPr>
        <w:t>Definitions</w:t>
      </w:r>
      <w:r w:rsidR="00E42E48" w:rsidRPr="00EF5DB5">
        <w:rPr>
          <w:rFonts w:ascii="Calibri" w:hAnsi="Calibri"/>
        </w:rPr>
        <w:t>)</w:t>
      </w:r>
      <w:r w:rsidR="004A21E5" w:rsidRPr="00EF5DB5">
        <w:rPr>
          <w:rFonts w:ascii="Calibri" w:hAnsi="Calibri"/>
        </w:rPr>
        <w:t>, reference to “s</w:t>
      </w:r>
      <w:r w:rsidRPr="00EF5DB5">
        <w:rPr>
          <w:rFonts w:ascii="Calibri" w:hAnsi="Calibri"/>
        </w:rPr>
        <w:t xml:space="preserve">ection 123 of the Insolvency Act 1986" </w:t>
      </w:r>
      <w:r w:rsidR="004A21E5" w:rsidRPr="00EF5DB5">
        <w:rPr>
          <w:rFonts w:ascii="Calibri" w:hAnsi="Calibri"/>
        </w:rPr>
        <w:t xml:space="preserve">in limb f) of the definition of Insolvency Event </w:t>
      </w:r>
      <w:r w:rsidRPr="00EF5DB5">
        <w:rPr>
          <w:rFonts w:ascii="Calibri" w:hAnsi="Calibri"/>
        </w:rPr>
        <w:t>shall be replaced with “Article 103 of the Insolvency (NI) Order 1989”.</w:t>
      </w:r>
    </w:p>
    <w:p w14:paraId="7250FAF2" w14:textId="77777777" w:rsidR="008D0A60" w:rsidRPr="00EF5DB5" w:rsidRDefault="00A657C3" w:rsidP="00E62BD4">
      <w:pPr>
        <w:pStyle w:val="GPSL1SCHEDULEHeading"/>
        <w:rPr>
          <w:rFonts w:ascii="Calibri" w:hAnsi="Calibri"/>
        </w:rPr>
      </w:pPr>
      <w:bookmarkStart w:id="2619" w:name="_Ref349213591"/>
      <w:r w:rsidRPr="00EF5DB5">
        <w:rPr>
          <w:rFonts w:ascii="Calibri" w:hAnsi="Calibri"/>
        </w:rPr>
        <w:t>ADDITIONAL CLAUSES: GENERAL</w:t>
      </w:r>
      <w:bookmarkEnd w:id="2619"/>
      <w:r w:rsidRPr="00EF5DB5">
        <w:rPr>
          <w:rFonts w:ascii="Calibri" w:hAnsi="Calibri"/>
        </w:rPr>
        <w:t xml:space="preserve"> </w:t>
      </w:r>
    </w:p>
    <w:p w14:paraId="27B81897" w14:textId="77777777" w:rsidR="00EE3499" w:rsidRPr="00EF5DB5" w:rsidRDefault="00EE3499" w:rsidP="00E62BD4">
      <w:pPr>
        <w:pStyle w:val="GPSL2numberedclause"/>
      </w:pPr>
      <w:bookmarkStart w:id="2620" w:name="_Ref379372521"/>
      <w:r w:rsidRPr="00EF5DB5">
        <w:t>SECURITY MEASURES</w:t>
      </w:r>
      <w:bookmarkEnd w:id="2620"/>
    </w:p>
    <w:p w14:paraId="5C942A4D" w14:textId="77777777" w:rsidR="008D0A60" w:rsidRPr="00EF5DB5" w:rsidRDefault="00A657C3" w:rsidP="00E62BD4">
      <w:pPr>
        <w:pStyle w:val="GPSL3numberedclause"/>
      </w:pPr>
      <w:r w:rsidRPr="00EF5DB5">
        <w:t xml:space="preserve">The following definitions to be added to </w:t>
      </w:r>
      <w:r w:rsidR="00E42E48" w:rsidRPr="00EF5DB5">
        <w:t>Call Off Schedule 1 (</w:t>
      </w:r>
      <w:r w:rsidR="00896770" w:rsidRPr="00EF5DB5">
        <w:t>Definitions</w:t>
      </w:r>
      <w:r w:rsidR="00E42E48" w:rsidRPr="00EF5DB5">
        <w:t>)</w:t>
      </w:r>
      <w:r w:rsidR="008F13B0" w:rsidRPr="00EF5DB5">
        <w:t xml:space="preserve"> to the </w:t>
      </w:r>
      <w:r w:rsidR="00DE233F" w:rsidRPr="00EF5DB5">
        <w:t>Call Off</w:t>
      </w:r>
      <w:r w:rsidR="003451E9" w:rsidRPr="00EF5DB5">
        <w:t xml:space="preserve"> Order Form</w:t>
      </w:r>
      <w:r w:rsidR="008F13B0" w:rsidRPr="00EF5DB5">
        <w:t xml:space="preserve"> and t</w:t>
      </w:r>
      <w:r w:rsidRPr="00EF5DB5">
        <w:t>he Call Off Terms:</w:t>
      </w:r>
    </w:p>
    <w:p w14:paraId="3B27B6D2" w14:textId="77777777" w:rsidR="00A657C3" w:rsidRPr="00EF5DB5" w:rsidRDefault="00A657C3" w:rsidP="00E62BD4">
      <w:pPr>
        <w:pStyle w:val="GPSL3Indent"/>
        <w:rPr>
          <w:rFonts w:ascii="Calibri" w:hAnsi="Calibri"/>
          <w:lang w:val="en-GB"/>
        </w:rPr>
      </w:pPr>
      <w:r w:rsidRPr="00EF5DB5">
        <w:rPr>
          <w:rFonts w:ascii="Calibri" w:hAnsi="Calibri"/>
          <w:lang w:val="en-GB"/>
        </w:rPr>
        <w:t>"</w:t>
      </w:r>
      <w:r w:rsidRPr="00EF5DB5">
        <w:rPr>
          <w:rFonts w:ascii="Calibri" w:hAnsi="Calibri"/>
          <w:b/>
          <w:lang w:val="en-GB"/>
        </w:rPr>
        <w:t>Document</w:t>
      </w:r>
      <w:r w:rsidRPr="00EF5DB5">
        <w:rPr>
          <w:rFonts w:ascii="Calibri" w:hAnsi="Calibri"/>
          <w:lang w:val="en-GB"/>
        </w:rPr>
        <w:t>" includes specifications, plans, drawings, photographs and books;</w:t>
      </w:r>
    </w:p>
    <w:p w14:paraId="7D9D70E0" w14:textId="77777777" w:rsidR="00A657C3" w:rsidRPr="00EF5DB5" w:rsidRDefault="00A657C3" w:rsidP="00E62BD4">
      <w:pPr>
        <w:pStyle w:val="GPSL3Indent"/>
        <w:rPr>
          <w:rFonts w:ascii="Calibri" w:hAnsi="Calibri"/>
          <w:lang w:val="en-GB"/>
        </w:rPr>
      </w:pPr>
      <w:r w:rsidRPr="00EF5DB5">
        <w:rPr>
          <w:rFonts w:ascii="Calibri" w:hAnsi="Calibri"/>
          <w:lang w:val="en-GB"/>
        </w:rPr>
        <w:t>"</w:t>
      </w:r>
      <w:r w:rsidRPr="00EF5DB5">
        <w:rPr>
          <w:rFonts w:ascii="Calibri" w:hAnsi="Calibri"/>
          <w:b/>
          <w:lang w:val="en-GB"/>
        </w:rPr>
        <w:t>Secret Matter</w:t>
      </w:r>
      <w:r w:rsidRPr="00EF5DB5">
        <w:rPr>
          <w:rFonts w:ascii="Calibri" w:hAnsi="Calibri"/>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1C00325F" w14:textId="77777777" w:rsidR="00A657C3" w:rsidRPr="00EF5DB5" w:rsidRDefault="00A657C3" w:rsidP="00E62BD4">
      <w:pPr>
        <w:pStyle w:val="GPSL3Indent"/>
        <w:rPr>
          <w:rFonts w:ascii="Calibri" w:hAnsi="Calibri"/>
          <w:lang w:val="en-GB"/>
        </w:rPr>
      </w:pPr>
      <w:r w:rsidRPr="00EF5DB5">
        <w:rPr>
          <w:rFonts w:ascii="Calibri" w:hAnsi="Calibri"/>
          <w:lang w:val="en-GB"/>
        </w:rPr>
        <w:t>"</w:t>
      </w:r>
      <w:r w:rsidRPr="00EF5DB5">
        <w:rPr>
          <w:rFonts w:ascii="Calibri" w:hAnsi="Calibri"/>
          <w:b/>
          <w:lang w:val="en-GB"/>
        </w:rPr>
        <w:t>Servant</w:t>
      </w:r>
      <w:r w:rsidRPr="00EF5DB5">
        <w:rPr>
          <w:rFonts w:ascii="Calibri" w:hAnsi="Calibri"/>
          <w:lang w:val="en-GB"/>
        </w:rPr>
        <w:t>" where the Supplier is a body corporate shall include a director of that body and any person occupying in relation to that body the position of director by whatever name called.</w:t>
      </w:r>
    </w:p>
    <w:p w14:paraId="4E9916B1" w14:textId="77777777" w:rsidR="00E13960" w:rsidRPr="00EF5DB5" w:rsidRDefault="00A657C3" w:rsidP="00E62BD4">
      <w:pPr>
        <w:pStyle w:val="GPSL3numberedclause"/>
      </w:pPr>
      <w:r w:rsidRPr="00EF5DB5">
        <w:t xml:space="preserve">The following new Clause </w:t>
      </w:r>
      <w:r w:rsidR="004A21E5" w:rsidRPr="00EF5DB5">
        <w:rPr>
          <w:highlight w:val="yellow"/>
        </w:rPr>
        <w:t>[5</w:t>
      </w:r>
      <w:r w:rsidR="00DD66D9" w:rsidRPr="00EF5DB5">
        <w:rPr>
          <w:highlight w:val="yellow"/>
        </w:rPr>
        <w:t>8</w:t>
      </w:r>
      <w:r w:rsidR="004A21E5" w:rsidRPr="00EF5DB5">
        <w:rPr>
          <w:highlight w:val="yellow"/>
        </w:rPr>
        <w:t>]</w:t>
      </w:r>
      <w:r w:rsidRPr="00EF5DB5">
        <w:t xml:space="preserve"> shall apply:</w:t>
      </w:r>
    </w:p>
    <w:p w14:paraId="62085645" w14:textId="77777777" w:rsidR="00A657C3" w:rsidRPr="00EF5DB5" w:rsidRDefault="00D64EF6" w:rsidP="00E62BD4">
      <w:pPr>
        <w:numPr>
          <w:ilvl w:val="0"/>
          <w:numId w:val="7"/>
        </w:numPr>
        <w:ind w:hanging="851"/>
        <w:rPr>
          <w:rFonts w:ascii="Calibri" w:hAnsi="Calibri"/>
          <w:b/>
        </w:rPr>
      </w:pPr>
      <w:r w:rsidRPr="00EF5DB5">
        <w:rPr>
          <w:rFonts w:ascii="Calibri" w:hAnsi="Calibri"/>
          <w:highlight w:val="yellow"/>
        </w:rPr>
        <w:t xml:space="preserve"> </w:t>
      </w:r>
      <w:bookmarkStart w:id="2621" w:name="_Ref346028624"/>
      <w:bookmarkStart w:id="2622" w:name="_Ref350849364"/>
      <w:r w:rsidR="00A657C3" w:rsidRPr="00EF5DB5">
        <w:rPr>
          <w:rFonts w:ascii="Calibri" w:hAnsi="Calibri"/>
          <w:b/>
          <w:highlight w:val="yellow"/>
        </w:rPr>
        <w:t>[SECURITY MEASURES</w:t>
      </w:r>
      <w:bookmarkEnd w:id="2621"/>
      <w:r w:rsidR="00A657C3" w:rsidRPr="00EF5DB5">
        <w:rPr>
          <w:rFonts w:ascii="Calibri" w:hAnsi="Calibri"/>
          <w:b/>
          <w:highlight w:val="yellow"/>
        </w:rPr>
        <w:t>]</w:t>
      </w:r>
      <w:bookmarkEnd w:id="2622"/>
      <w:r w:rsidR="00A657C3" w:rsidRPr="00EF5DB5">
        <w:rPr>
          <w:rFonts w:ascii="Calibri" w:hAnsi="Calibri"/>
          <w:b/>
        </w:rPr>
        <w:tab/>
      </w:r>
    </w:p>
    <w:p w14:paraId="74E28A54" w14:textId="77777777" w:rsidR="00A657C3" w:rsidRPr="00EF5DB5" w:rsidRDefault="00A657C3" w:rsidP="00E62BD4">
      <w:pPr>
        <w:numPr>
          <w:ilvl w:val="1"/>
          <w:numId w:val="7"/>
        </w:numPr>
        <w:rPr>
          <w:rFonts w:ascii="Calibri" w:hAnsi="Calibri"/>
        </w:rPr>
      </w:pPr>
      <w:bookmarkStart w:id="2623" w:name="_Ref346028453"/>
      <w:r w:rsidRPr="00EF5DB5">
        <w:rPr>
          <w:rFonts w:ascii="Calibri" w:hAnsi="Calibri"/>
        </w:rPr>
        <w:t>The Supplier shall not, either before or after the completion or termination of this Call Off Contract, do or permit to be done anything which it knows or ought reasonably to know may result in information about a secret matter being:</w:t>
      </w:r>
      <w:bookmarkStart w:id="2624" w:name="_Ref346028461"/>
      <w:bookmarkEnd w:id="2623"/>
    </w:p>
    <w:p w14:paraId="31E19C9F" w14:textId="77777777" w:rsidR="00A657C3" w:rsidRPr="00EF5DB5" w:rsidRDefault="00A657C3" w:rsidP="00E62BD4">
      <w:pPr>
        <w:numPr>
          <w:ilvl w:val="2"/>
          <w:numId w:val="7"/>
        </w:numPr>
        <w:rPr>
          <w:rFonts w:ascii="Calibri" w:hAnsi="Calibri"/>
        </w:rPr>
      </w:pPr>
      <w:r w:rsidRPr="00EF5DB5">
        <w:rPr>
          <w:rFonts w:ascii="Calibri" w:hAnsi="Calibri"/>
        </w:rPr>
        <w:t>without the prior consent in writing of the Customer, disclosed to or acquired by a person who is an alien or who is a British subject by virtue only of a certificate of naturalisation in which his name was included;</w:t>
      </w:r>
      <w:bookmarkStart w:id="2625" w:name="_Ref346028466"/>
      <w:bookmarkEnd w:id="2624"/>
    </w:p>
    <w:p w14:paraId="37424D03" w14:textId="77777777" w:rsidR="00A657C3" w:rsidRPr="00EF5DB5" w:rsidRDefault="00A657C3" w:rsidP="00E62BD4">
      <w:pPr>
        <w:numPr>
          <w:ilvl w:val="2"/>
          <w:numId w:val="7"/>
        </w:numPr>
        <w:rPr>
          <w:rFonts w:ascii="Calibri" w:hAnsi="Calibri"/>
        </w:rPr>
      </w:pPr>
      <w:r w:rsidRPr="00EF5DB5">
        <w:rPr>
          <w:rFonts w:ascii="Calibri" w:hAnsi="Calibri"/>
        </w:rPr>
        <w:t>disclosed to or acquired by a person as respects whom the Customer has given to the Supplier a notice in writing which has not been cancelled stating that the Customer requires that secret matters shall not be disclosed to that person;</w:t>
      </w:r>
      <w:bookmarkStart w:id="2626" w:name="_Ref346028471"/>
      <w:bookmarkEnd w:id="2625"/>
    </w:p>
    <w:p w14:paraId="05915059" w14:textId="77777777" w:rsidR="00A657C3" w:rsidRPr="00EF5DB5" w:rsidRDefault="00A657C3" w:rsidP="00E62BD4">
      <w:pPr>
        <w:numPr>
          <w:ilvl w:val="2"/>
          <w:numId w:val="7"/>
        </w:numPr>
        <w:rPr>
          <w:rFonts w:ascii="Calibri" w:hAnsi="Calibri"/>
        </w:rPr>
      </w:pPr>
      <w:r w:rsidRPr="00EF5DB5">
        <w:rPr>
          <w:rFonts w:ascii="Calibri" w:hAnsi="Calibri"/>
        </w:rPr>
        <w:t>without the prior consent in writing of the Customer, disclosed to or acquired by any person who is not a servant of the Supplier; or</w:t>
      </w:r>
      <w:bookmarkEnd w:id="2626"/>
    </w:p>
    <w:p w14:paraId="32C41B28" w14:textId="77777777" w:rsidR="00A657C3" w:rsidRPr="00EF5DB5" w:rsidRDefault="00A657C3" w:rsidP="00E62BD4">
      <w:pPr>
        <w:numPr>
          <w:ilvl w:val="2"/>
          <w:numId w:val="7"/>
        </w:numPr>
        <w:rPr>
          <w:rFonts w:ascii="Calibri" w:hAnsi="Calibri"/>
        </w:rPr>
      </w:pPr>
      <w:r w:rsidRPr="00EF5DB5">
        <w:rPr>
          <w:rFonts w:ascii="Calibri" w:hAnsi="Calibri"/>
        </w:rPr>
        <w:t>disclosed to or acquired by a person who is an employee of the Supplier except in a case where it is necessary for the proper performance of this Call Off Contract that such person shall have the information.</w:t>
      </w:r>
    </w:p>
    <w:p w14:paraId="2852A98C" w14:textId="77777777" w:rsidR="00A657C3" w:rsidRPr="00EF5DB5" w:rsidRDefault="00A657C3" w:rsidP="00E62BD4">
      <w:pPr>
        <w:numPr>
          <w:ilvl w:val="1"/>
          <w:numId w:val="7"/>
        </w:numPr>
        <w:rPr>
          <w:rFonts w:ascii="Calibri" w:hAnsi="Calibri"/>
        </w:rPr>
      </w:pPr>
      <w:bookmarkStart w:id="2627" w:name="_Ref346028912"/>
      <w:r w:rsidRPr="00EF5DB5">
        <w:rPr>
          <w:rFonts w:ascii="Calibri" w:hAnsi="Calibri"/>
        </w:rPr>
        <w:t xml:space="preserve">Without prejudice to the provisions of Clause </w:t>
      </w:r>
      <w:r w:rsidR="00F17AE3" w:rsidRPr="00EF5DB5">
        <w:rPr>
          <w:rFonts w:ascii="Calibri" w:hAnsi="Calibri"/>
        </w:rPr>
        <w:fldChar w:fldCharType="begin"/>
      </w:r>
      <w:r w:rsidR="00F17AE3" w:rsidRPr="00EF5DB5">
        <w:rPr>
          <w:rFonts w:ascii="Calibri" w:hAnsi="Calibri"/>
        </w:rPr>
        <w:instrText xml:space="preserve"> REF _Ref346028453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w:t>
      </w:r>
      <w:r w:rsidR="00F17AE3" w:rsidRPr="00EF5DB5">
        <w:rPr>
          <w:rFonts w:ascii="Calibri" w:hAnsi="Calibri"/>
        </w:rPr>
        <w:fldChar w:fldCharType="end"/>
      </w:r>
      <w:r w:rsidRPr="00EF5DB5">
        <w:rPr>
          <w:rFonts w:ascii="Calibri" w:hAnsi="Calibri"/>
        </w:rPr>
        <w:t>, the Supplier shall, both before and after the completion or termination of this Call Off Contract, take all reasonable steps to ensure:</w:t>
      </w:r>
      <w:bookmarkEnd w:id="2627"/>
    </w:p>
    <w:p w14:paraId="063F1570" w14:textId="77777777" w:rsidR="00A657C3" w:rsidRPr="00EF5DB5" w:rsidRDefault="00A657C3" w:rsidP="00E62BD4">
      <w:pPr>
        <w:numPr>
          <w:ilvl w:val="2"/>
          <w:numId w:val="7"/>
        </w:numPr>
        <w:rPr>
          <w:rFonts w:ascii="Calibri" w:hAnsi="Calibri"/>
        </w:rPr>
      </w:pPr>
      <w:r w:rsidRPr="00EF5DB5">
        <w:rPr>
          <w:rFonts w:ascii="Calibri" w:hAnsi="Calibri"/>
        </w:rPr>
        <w:t xml:space="preserve">no such person as is mentioned in Clauses </w:t>
      </w:r>
      <w:r w:rsidR="00F17AE3" w:rsidRPr="00EF5DB5">
        <w:rPr>
          <w:rFonts w:ascii="Calibri" w:hAnsi="Calibri"/>
        </w:rPr>
        <w:fldChar w:fldCharType="begin"/>
      </w:r>
      <w:r w:rsidR="00F17AE3" w:rsidRPr="00EF5DB5">
        <w:rPr>
          <w:rFonts w:ascii="Calibri" w:hAnsi="Calibri"/>
        </w:rPr>
        <w:instrText xml:space="preserve"> REF _Ref346028461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w:t>
      </w:r>
      <w:r w:rsidR="00F17AE3" w:rsidRPr="00EF5DB5">
        <w:rPr>
          <w:rFonts w:ascii="Calibri" w:hAnsi="Calibri"/>
        </w:rPr>
        <w:fldChar w:fldCharType="end"/>
      </w:r>
      <w:r w:rsidRPr="00EF5DB5">
        <w:rPr>
          <w:rFonts w:ascii="Calibri" w:hAnsi="Calibri"/>
        </w:rPr>
        <w:t xml:space="preserve">, </w:t>
      </w:r>
      <w:r w:rsidR="00F17AE3" w:rsidRPr="00EF5DB5">
        <w:rPr>
          <w:rFonts w:ascii="Calibri" w:hAnsi="Calibri"/>
        </w:rPr>
        <w:fldChar w:fldCharType="begin"/>
      </w:r>
      <w:r w:rsidR="00F17AE3" w:rsidRPr="00EF5DB5">
        <w:rPr>
          <w:rFonts w:ascii="Calibri" w:hAnsi="Calibri"/>
        </w:rPr>
        <w:instrText xml:space="preserve"> REF _Ref346028466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 xml:space="preserve"> or </w:t>
      </w:r>
      <w:r w:rsidR="00F17AE3" w:rsidRPr="00EF5DB5">
        <w:rPr>
          <w:rFonts w:ascii="Calibri" w:hAnsi="Calibri"/>
        </w:rPr>
        <w:fldChar w:fldCharType="begin"/>
      </w:r>
      <w:r w:rsidR="00F17AE3" w:rsidRPr="00EF5DB5">
        <w:rPr>
          <w:rFonts w:ascii="Calibri" w:hAnsi="Calibri"/>
        </w:rPr>
        <w:instrText xml:space="preserve"> REF _Ref346028471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58.1.2</w:t>
      </w:r>
      <w:r w:rsidR="00F17AE3" w:rsidRPr="00EF5DB5">
        <w:rPr>
          <w:rFonts w:ascii="Calibri" w:hAnsi="Calibri"/>
        </w:rPr>
        <w:fldChar w:fldCharType="end"/>
      </w:r>
      <w:r w:rsidRPr="00EF5DB5">
        <w:rPr>
          <w:rFonts w:ascii="Calibri" w:hAnsi="Calibri"/>
        </w:rPr>
        <w:t xml:space="preserve"> hereof shall have access to any item or document under the control of the Supplier containing information about a secret matter except with the prior consent in writing of the Customer;</w:t>
      </w:r>
    </w:p>
    <w:p w14:paraId="3D26184B" w14:textId="77777777" w:rsidR="00A657C3" w:rsidRPr="00EF5DB5" w:rsidRDefault="00A657C3" w:rsidP="00E62BD4">
      <w:pPr>
        <w:numPr>
          <w:ilvl w:val="2"/>
          <w:numId w:val="7"/>
        </w:numPr>
        <w:rPr>
          <w:rFonts w:ascii="Calibri" w:hAnsi="Calibri"/>
        </w:rPr>
      </w:pPr>
      <w:r w:rsidRPr="00EF5DB5">
        <w:rPr>
          <w:rFonts w:ascii="Calibri" w:hAnsi="Calibri"/>
        </w:rPr>
        <w:t xml:space="preserve">that no visitor to any premises in which there is any item to be supplied under this Call Off Contract or where Goods </w:t>
      </w:r>
      <w:r w:rsidR="009E0BBE" w:rsidRPr="00EF5DB5">
        <w:rPr>
          <w:rFonts w:ascii="Calibri" w:hAnsi="Calibri"/>
        </w:rPr>
        <w:t>and/or Services</w:t>
      </w:r>
      <w:r w:rsidRPr="00EF5DB5">
        <w:rPr>
          <w:rFonts w:ascii="Calibri" w:hAnsi="Calibri"/>
        </w:rPr>
        <w:t xml:space="preserve"> are being supplied shall see or discuss with the Supplier or any person employed by him any secret matter unless the visitor is authorised in writing by the Customer so to do;</w:t>
      </w:r>
    </w:p>
    <w:p w14:paraId="797ECE55" w14:textId="77777777" w:rsidR="00A657C3" w:rsidRPr="00EF5DB5" w:rsidRDefault="00A657C3" w:rsidP="00E62BD4">
      <w:pPr>
        <w:numPr>
          <w:ilvl w:val="2"/>
          <w:numId w:val="7"/>
        </w:numPr>
        <w:rPr>
          <w:rFonts w:ascii="Calibri" w:hAnsi="Calibri"/>
        </w:rPr>
      </w:pPr>
      <w:r w:rsidRPr="00EF5DB5">
        <w:rPr>
          <w:rFonts w:ascii="Calibri" w:hAnsi="Calibri"/>
        </w:rPr>
        <w:t xml:space="preserve">that no photograph of any item to be supplied under this Call Off Contract or any portions of the </w:t>
      </w:r>
      <w:r w:rsidR="004F1704" w:rsidRPr="00EF5DB5">
        <w:rPr>
          <w:rFonts w:ascii="Calibri" w:hAnsi="Calibri"/>
        </w:rPr>
        <w:t xml:space="preserve">Goods </w:t>
      </w:r>
      <w:r w:rsidR="009E0BBE" w:rsidRPr="00EF5DB5">
        <w:rPr>
          <w:rFonts w:ascii="Calibri" w:hAnsi="Calibri"/>
        </w:rPr>
        <w:t>and/or Services</w:t>
      </w:r>
      <w:r w:rsidR="004F1704" w:rsidRPr="00EF5DB5">
        <w:rPr>
          <w:rFonts w:ascii="Calibri" w:hAnsi="Calibri"/>
        </w:rPr>
        <w:t xml:space="preserve"> </w:t>
      </w:r>
      <w:r w:rsidRPr="00EF5DB5">
        <w:rPr>
          <w:rFonts w:ascii="Calibri" w:hAnsi="Calibri"/>
        </w:rPr>
        <w:t>shall be taken except insofar as may be necessary for the proper performance of this Call Off Contract or with the prior consent in writing of the Customer, and that no such photograph shall, without such consent, be pu</w:t>
      </w:r>
      <w:bookmarkStart w:id="2628" w:name="_Ref346028607"/>
      <w:r w:rsidRPr="00EF5DB5">
        <w:rPr>
          <w:rFonts w:ascii="Calibri" w:hAnsi="Calibri"/>
        </w:rPr>
        <w:t>blished or otherwise circulated;</w:t>
      </w:r>
    </w:p>
    <w:p w14:paraId="10BE91F6" w14:textId="77777777" w:rsidR="00A657C3" w:rsidRPr="00EF5DB5" w:rsidRDefault="00A657C3" w:rsidP="00E62BD4">
      <w:pPr>
        <w:numPr>
          <w:ilvl w:val="2"/>
          <w:numId w:val="7"/>
        </w:numPr>
        <w:rPr>
          <w:rFonts w:ascii="Calibri" w:hAnsi="Calibri"/>
        </w:rPr>
      </w:pPr>
      <w:r w:rsidRPr="00EF5DB5">
        <w:rPr>
          <w:rFonts w:ascii="Calibri" w:hAnsi="Calibri"/>
        </w:rPr>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28"/>
    </w:p>
    <w:p w14:paraId="79F2403D" w14:textId="77777777" w:rsidR="00A657C3" w:rsidRPr="00EF5DB5" w:rsidRDefault="00A657C3" w:rsidP="00E62BD4">
      <w:pPr>
        <w:numPr>
          <w:ilvl w:val="2"/>
          <w:numId w:val="7"/>
        </w:numPr>
        <w:rPr>
          <w:rFonts w:ascii="Calibri" w:hAnsi="Calibri"/>
        </w:rPr>
      </w:pPr>
      <w:r w:rsidRPr="00EF5DB5">
        <w:rPr>
          <w:rFonts w:ascii="Calibri" w:hAnsi="Calibri"/>
        </w:rPr>
        <w:t xml:space="preserve">that if the Customer gives notice in writing to the Supplier at any time requiring the delivery to the Customer of any such document, model or item as is mentioned in Clause </w:t>
      </w:r>
      <w:r w:rsidR="00F17AE3" w:rsidRPr="00EF5DB5">
        <w:rPr>
          <w:rFonts w:ascii="Calibri" w:hAnsi="Calibri"/>
        </w:rPr>
        <w:fldChar w:fldCharType="begin"/>
      </w:r>
      <w:r w:rsidR="00F17AE3" w:rsidRPr="00EF5DB5">
        <w:rPr>
          <w:rFonts w:ascii="Calibri" w:hAnsi="Calibri"/>
        </w:rPr>
        <w:instrText xml:space="preserve"> REF _Ref346028607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58.2.3</w:t>
      </w:r>
      <w:r w:rsidR="00F17AE3" w:rsidRPr="00EF5DB5">
        <w:rPr>
          <w:rFonts w:ascii="Calibri" w:hAnsi="Calibri"/>
        </w:rPr>
        <w:fldChar w:fldCharType="end"/>
      </w:r>
      <w:r w:rsidRPr="00EF5DB5">
        <w:rPr>
          <w:rFonts w:ascii="Calibri" w:hAnsi="Calibri"/>
        </w:rPr>
        <w:t>, that document, model or item (including all copies of or extracts therefrom) shall forthwith be delivered to the Customer who shall be deemed to be the owner thereof and accordingly entitled to retain the same.</w:t>
      </w:r>
    </w:p>
    <w:p w14:paraId="5D975500" w14:textId="77777777" w:rsidR="00A657C3" w:rsidRPr="00EF5DB5" w:rsidRDefault="00A657C3" w:rsidP="00E62BD4">
      <w:pPr>
        <w:numPr>
          <w:ilvl w:val="1"/>
          <w:numId w:val="7"/>
        </w:numPr>
        <w:rPr>
          <w:rFonts w:ascii="Calibri" w:hAnsi="Calibri"/>
        </w:rPr>
      </w:pPr>
      <w:r w:rsidRPr="00EF5DB5">
        <w:rPr>
          <w:rFonts w:ascii="Calibri" w:hAnsi="Calibri"/>
        </w:rPr>
        <w:t>The decision of the Customer on the question whether the Supplier has taken or is taking all reasonable steps as required by the forego</w:t>
      </w:r>
      <w:r w:rsidR="00DD66D9" w:rsidRPr="00EF5DB5">
        <w:rPr>
          <w:rFonts w:ascii="Calibri" w:hAnsi="Calibri"/>
        </w:rPr>
        <w:t>ing provisions of Clause 58</w:t>
      </w:r>
      <w:r w:rsidRPr="00EF5DB5">
        <w:rPr>
          <w:rFonts w:ascii="Calibri" w:hAnsi="Calibri"/>
        </w:rPr>
        <w:t xml:space="preserve"> shall be final and conclusive.</w:t>
      </w:r>
    </w:p>
    <w:p w14:paraId="11A4D01F" w14:textId="77777777" w:rsidR="00A657C3" w:rsidRPr="00EF5DB5" w:rsidRDefault="00A657C3" w:rsidP="00E62BD4">
      <w:pPr>
        <w:numPr>
          <w:ilvl w:val="1"/>
          <w:numId w:val="7"/>
        </w:numPr>
        <w:rPr>
          <w:rFonts w:ascii="Calibri" w:hAnsi="Calibri"/>
        </w:rPr>
      </w:pPr>
      <w:r w:rsidRPr="00EF5DB5">
        <w:rPr>
          <w:rFonts w:ascii="Calibri" w:hAnsi="Calibri"/>
        </w:rPr>
        <w:t>If and when directed by the Customer, the Supplier shall furnish full particulars of all people who are at any time concerned with any secret matter.</w:t>
      </w:r>
    </w:p>
    <w:p w14:paraId="7AD0F70C" w14:textId="77777777" w:rsidR="00A657C3" w:rsidRPr="00EF5DB5" w:rsidRDefault="00A657C3" w:rsidP="00E62BD4">
      <w:pPr>
        <w:numPr>
          <w:ilvl w:val="1"/>
          <w:numId w:val="7"/>
        </w:numPr>
        <w:rPr>
          <w:rFonts w:ascii="Calibri" w:hAnsi="Calibri"/>
        </w:rPr>
      </w:pPr>
      <w:bookmarkStart w:id="2629" w:name="_Ref346028713"/>
      <w:r w:rsidRPr="00EF5DB5">
        <w:rPr>
          <w:rFonts w:ascii="Calibri" w:hAnsi="Calibri"/>
        </w:rPr>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29"/>
    </w:p>
    <w:p w14:paraId="3DA273A2" w14:textId="77777777" w:rsidR="00A657C3" w:rsidRPr="00EF5DB5" w:rsidRDefault="00A657C3" w:rsidP="00E62BD4">
      <w:pPr>
        <w:numPr>
          <w:ilvl w:val="1"/>
          <w:numId w:val="7"/>
        </w:numPr>
        <w:rPr>
          <w:rFonts w:ascii="Calibri" w:hAnsi="Calibri"/>
        </w:rPr>
      </w:pPr>
      <w:r w:rsidRPr="00EF5DB5">
        <w:rPr>
          <w:rFonts w:ascii="Calibri" w:hAnsi="Calibri"/>
        </w:rPr>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1C3AD376" w14:textId="77777777" w:rsidR="00A657C3" w:rsidRPr="00EF5DB5" w:rsidRDefault="00A657C3" w:rsidP="00E62BD4">
      <w:pPr>
        <w:numPr>
          <w:ilvl w:val="1"/>
          <w:numId w:val="7"/>
        </w:numPr>
        <w:rPr>
          <w:rFonts w:ascii="Calibri" w:hAnsi="Calibri"/>
        </w:rPr>
      </w:pPr>
      <w:r w:rsidRPr="00EF5DB5">
        <w:rPr>
          <w:rFonts w:ascii="Calibri" w:hAnsi="Calibri"/>
        </w:rPr>
        <w:t>The Supplier shall place every person employed by it, other than a Sub</w:t>
      </w:r>
      <w:r w:rsidR="00DD1B64" w:rsidRPr="00EF5DB5">
        <w:rPr>
          <w:rFonts w:ascii="Calibri" w:hAnsi="Calibri"/>
        </w:rPr>
        <w:t>-C</w:t>
      </w:r>
      <w:r w:rsidRPr="00EF5DB5">
        <w:rPr>
          <w:rFonts w:ascii="Calibri" w:hAnsi="Calibri"/>
        </w:rPr>
        <w:t xml:space="preserve">ontractor, who in its opinion has or will have such knowledge of any secret matter as to appreciate its significance, under a duty to the Supplier to observe the same obligations in relation to that matter as are imposed on the Supplier by Clauses </w:t>
      </w:r>
      <w:r w:rsidR="00F17AE3" w:rsidRPr="00EF5DB5">
        <w:rPr>
          <w:rFonts w:ascii="Calibri" w:hAnsi="Calibri"/>
        </w:rPr>
        <w:fldChar w:fldCharType="begin"/>
      </w:r>
      <w:r w:rsidR="00F17AE3" w:rsidRPr="00EF5DB5">
        <w:rPr>
          <w:rFonts w:ascii="Calibri" w:hAnsi="Calibri"/>
        </w:rPr>
        <w:instrText xml:space="preserve"> REF _Ref346028453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w:t>
      </w:r>
      <w:r w:rsidR="00F17AE3" w:rsidRPr="00EF5DB5">
        <w:rPr>
          <w:rFonts w:ascii="Calibri" w:hAnsi="Calibri"/>
        </w:rPr>
        <w:fldChar w:fldCharType="end"/>
      </w:r>
      <w:r w:rsidR="005E6092" w:rsidRPr="00EF5DB5">
        <w:rPr>
          <w:rFonts w:ascii="Calibri" w:hAnsi="Calibri"/>
        </w:rPr>
        <w:t xml:space="preserve"> </w:t>
      </w:r>
      <w:r w:rsidRPr="00EF5DB5">
        <w:rPr>
          <w:rFonts w:ascii="Calibri" w:hAnsi="Calibri"/>
        </w:rPr>
        <w:t xml:space="preserve">and </w:t>
      </w:r>
      <w:r w:rsidR="00F17AE3" w:rsidRPr="00EF5DB5">
        <w:rPr>
          <w:rFonts w:ascii="Calibri" w:hAnsi="Calibri"/>
        </w:rPr>
        <w:fldChar w:fldCharType="begin"/>
      </w:r>
      <w:r w:rsidR="00F17AE3" w:rsidRPr="00EF5DB5">
        <w:rPr>
          <w:rFonts w:ascii="Calibri" w:hAnsi="Calibri"/>
        </w:rPr>
        <w:instrText xml:space="preserve"> REF _Ref346028912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58.2</w:t>
      </w:r>
      <w:r w:rsidR="00F17AE3" w:rsidRPr="00EF5DB5">
        <w:rPr>
          <w:rFonts w:ascii="Calibri" w:hAnsi="Calibri"/>
        </w:rPr>
        <w:fldChar w:fldCharType="end"/>
      </w:r>
      <w:r w:rsidRPr="00EF5DB5">
        <w:rPr>
          <w:rFonts w:ascii="Calibri" w:hAnsi="Calibri"/>
        </w:rPr>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EF5DB5">
        <w:rPr>
          <w:rFonts w:ascii="Calibri" w:hAnsi="Calibri"/>
        </w:rPr>
        <w:t>osed by virtue of Clause 58</w:t>
      </w:r>
      <w:r w:rsidRPr="00EF5DB5">
        <w:rPr>
          <w:rFonts w:ascii="Calibri" w:hAnsi="Calibri"/>
        </w:rPr>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7CF25E5" w14:textId="77777777" w:rsidR="00A657C3" w:rsidRPr="00EF5DB5" w:rsidRDefault="00A657C3" w:rsidP="00E62BD4">
      <w:pPr>
        <w:numPr>
          <w:ilvl w:val="1"/>
          <w:numId w:val="7"/>
        </w:numPr>
        <w:rPr>
          <w:rFonts w:ascii="Calibri" w:hAnsi="Calibri"/>
        </w:rPr>
      </w:pPr>
      <w:r w:rsidRPr="00EF5DB5">
        <w:rPr>
          <w:rFonts w:ascii="Calibri" w:hAnsi="Calibri"/>
        </w:rPr>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EF5DB5">
        <w:rPr>
          <w:rFonts w:ascii="Calibri" w:hAnsi="Calibri"/>
        </w:rPr>
        <w:t>n the Supplier by Clause 58</w:t>
      </w:r>
      <w:r w:rsidRPr="00EF5DB5">
        <w:rPr>
          <w:rFonts w:ascii="Calibri" w:hAnsi="Calibri"/>
        </w:rPr>
        <w:t>, but with such variations (if any) as the Customer may consider necessary.  Further the Supplier shall:</w:t>
      </w:r>
    </w:p>
    <w:p w14:paraId="00ED755F" w14:textId="77777777" w:rsidR="00A657C3" w:rsidRPr="00EF5DB5" w:rsidRDefault="00A657C3" w:rsidP="00E62BD4">
      <w:pPr>
        <w:numPr>
          <w:ilvl w:val="2"/>
          <w:numId w:val="7"/>
        </w:numPr>
        <w:rPr>
          <w:rFonts w:ascii="Calibri" w:hAnsi="Calibri"/>
        </w:rPr>
      </w:pPr>
      <w:r w:rsidRPr="00EF5DB5">
        <w:rPr>
          <w:rFonts w:ascii="Calibri" w:hAnsi="Calibri"/>
        </w:rPr>
        <w:t>give such notices, directions, requirements and decisions to its Sub</w:t>
      </w:r>
      <w:r w:rsidRPr="00EF5DB5">
        <w:rPr>
          <w:rFonts w:ascii="Calibri" w:hAnsi="Calibri"/>
        </w:rPr>
        <w:noBreakHyphen/>
        <w:t>Contractors as may be necessary to bring the provisions relating to secrecy and security which are included in Su</w:t>
      </w:r>
      <w:r w:rsidR="00DD66D9" w:rsidRPr="00EF5DB5">
        <w:rPr>
          <w:rFonts w:ascii="Calibri" w:hAnsi="Calibri"/>
        </w:rPr>
        <w:t>b-Contracts under Clause 58</w:t>
      </w:r>
      <w:r w:rsidRPr="00EF5DB5">
        <w:rPr>
          <w:rFonts w:ascii="Calibri" w:hAnsi="Calibri"/>
        </w:rPr>
        <w:t xml:space="preserve"> into operation in such cases and to such extent as the Customer may direct;</w:t>
      </w:r>
    </w:p>
    <w:p w14:paraId="30BC7350" w14:textId="77777777" w:rsidR="00A657C3" w:rsidRPr="00EF5DB5" w:rsidRDefault="00A657C3" w:rsidP="00E62BD4">
      <w:pPr>
        <w:numPr>
          <w:ilvl w:val="2"/>
          <w:numId w:val="7"/>
        </w:numPr>
        <w:rPr>
          <w:rFonts w:ascii="Calibri" w:hAnsi="Calibri"/>
        </w:rPr>
      </w:pPr>
      <w:r w:rsidRPr="00EF5DB5">
        <w:rPr>
          <w:rFonts w:ascii="Calibri" w:hAnsi="Calibri"/>
        </w:rPr>
        <w:t>if there comes to its notice any breach by the Sub-Contractor of the obligations of secrecy and security included in their Sub-Contract</w:t>
      </w:r>
      <w:r w:rsidR="00DD66D9" w:rsidRPr="00EF5DB5">
        <w:rPr>
          <w:rFonts w:ascii="Calibri" w:hAnsi="Calibri"/>
        </w:rPr>
        <w:t>s in pursuance of Clause 58</w:t>
      </w:r>
      <w:r w:rsidRPr="00EF5DB5">
        <w:rPr>
          <w:rFonts w:ascii="Calibri" w:hAnsi="Calibri"/>
        </w:rPr>
        <w:t>, notify such breach forthwith to the Customer; and</w:t>
      </w:r>
    </w:p>
    <w:p w14:paraId="48A08793" w14:textId="77777777" w:rsidR="00A657C3" w:rsidRPr="00EF5DB5" w:rsidRDefault="00A657C3" w:rsidP="00E62BD4">
      <w:pPr>
        <w:numPr>
          <w:ilvl w:val="2"/>
          <w:numId w:val="7"/>
        </w:numPr>
        <w:rPr>
          <w:rFonts w:ascii="Calibri" w:hAnsi="Calibri"/>
        </w:rPr>
      </w:pPr>
      <w:r w:rsidRPr="00EF5DB5">
        <w:rPr>
          <w:rFonts w:ascii="Calibri" w:hAnsi="Calibri"/>
        </w:rPr>
        <w:t xml:space="preserve">if and when so required by the Customer, exercise its power to determine the Sub-Contract under the provision in that Sub-Contract which corresponds to Clause </w:t>
      </w:r>
      <w:r w:rsidR="00F17AE3" w:rsidRPr="00EF5DB5">
        <w:rPr>
          <w:rFonts w:ascii="Calibri" w:hAnsi="Calibri"/>
        </w:rPr>
        <w:fldChar w:fldCharType="begin"/>
      </w:r>
      <w:r w:rsidR="00F17AE3" w:rsidRPr="00EF5DB5">
        <w:rPr>
          <w:rFonts w:ascii="Calibri" w:hAnsi="Calibri"/>
        </w:rPr>
        <w:instrText xml:space="preserve"> REF _Ref346029110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w:t>
      </w:r>
    </w:p>
    <w:p w14:paraId="517DEAA1" w14:textId="77777777" w:rsidR="00A657C3" w:rsidRPr="00EF5DB5" w:rsidRDefault="00A657C3" w:rsidP="00E62BD4">
      <w:pPr>
        <w:numPr>
          <w:ilvl w:val="1"/>
          <w:numId w:val="7"/>
        </w:numPr>
        <w:rPr>
          <w:rFonts w:ascii="Calibri" w:hAnsi="Calibri"/>
        </w:rPr>
      </w:pPr>
      <w:r w:rsidRPr="00EF5DB5">
        <w:rPr>
          <w:rFonts w:ascii="Calibri" w:hAnsi="Calibri"/>
        </w:rPr>
        <w:t>The Supplier shall give the Customer such information and particulars as the Customer may from time to time require for the purposes of satisfying the Customer that the obligations imposed by or under the forego</w:t>
      </w:r>
      <w:r w:rsidR="00DD66D9" w:rsidRPr="00EF5DB5">
        <w:rPr>
          <w:rFonts w:ascii="Calibri" w:hAnsi="Calibri"/>
        </w:rPr>
        <w:t>ing provisions of Clause 58</w:t>
      </w:r>
      <w:r w:rsidRPr="00EF5DB5">
        <w:rPr>
          <w:rFonts w:ascii="Calibri" w:hAnsi="Calibri"/>
        </w:rPr>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69F0AF0" w14:textId="77777777" w:rsidR="00A657C3" w:rsidRPr="00EF5DB5" w:rsidRDefault="00DD66D9" w:rsidP="00E62BD4">
      <w:pPr>
        <w:numPr>
          <w:ilvl w:val="1"/>
          <w:numId w:val="7"/>
        </w:numPr>
        <w:rPr>
          <w:rFonts w:ascii="Calibri" w:hAnsi="Calibri"/>
        </w:rPr>
      </w:pPr>
      <w:r w:rsidRPr="00EF5DB5">
        <w:rPr>
          <w:rFonts w:ascii="Calibri" w:hAnsi="Calibri"/>
        </w:rPr>
        <w:t>Nothing in Clause 58</w:t>
      </w:r>
      <w:r w:rsidR="00A657C3" w:rsidRPr="00EF5DB5">
        <w:rPr>
          <w:rFonts w:ascii="Calibri" w:hAnsi="Calibri"/>
        </w:rPr>
        <w:t xml:space="preserve"> shall prevent any person from giving any information or doing anything on any occasion when it is, by virtue of any enactment, the duty of that person to give that information or do that thing.</w:t>
      </w:r>
    </w:p>
    <w:p w14:paraId="7E737AF7" w14:textId="77777777" w:rsidR="00A657C3" w:rsidRPr="00EF5DB5" w:rsidRDefault="00A657C3" w:rsidP="00E62BD4">
      <w:pPr>
        <w:numPr>
          <w:ilvl w:val="1"/>
          <w:numId w:val="7"/>
        </w:numPr>
        <w:rPr>
          <w:rFonts w:ascii="Calibri" w:hAnsi="Calibri"/>
        </w:rPr>
      </w:pPr>
      <w:bookmarkStart w:id="2630" w:name="_Ref346029110"/>
      <w:r w:rsidRPr="00EF5DB5">
        <w:rPr>
          <w:rFonts w:ascii="Calibri" w:hAnsi="Calibri"/>
        </w:rPr>
        <w:t>If the Customer shall consider that any of the following events has occurred:</w:t>
      </w:r>
      <w:bookmarkStart w:id="2631" w:name="_Ref346029231"/>
      <w:bookmarkEnd w:id="2630"/>
    </w:p>
    <w:p w14:paraId="2F415782" w14:textId="77777777" w:rsidR="00A657C3" w:rsidRPr="00EF5DB5" w:rsidRDefault="00A657C3" w:rsidP="00E62BD4">
      <w:pPr>
        <w:numPr>
          <w:ilvl w:val="2"/>
          <w:numId w:val="7"/>
        </w:numPr>
        <w:rPr>
          <w:rFonts w:ascii="Calibri" w:hAnsi="Calibri"/>
        </w:rPr>
      </w:pPr>
      <w:r w:rsidRPr="00EF5DB5">
        <w:rPr>
          <w:rFonts w:ascii="Calibri" w:hAnsi="Calibri"/>
        </w:rPr>
        <w:t>that the Supplier has committed a breach of, or failed to comply with any of, the foregoing p</w:t>
      </w:r>
      <w:r w:rsidR="00DD66D9" w:rsidRPr="00EF5DB5">
        <w:rPr>
          <w:rFonts w:ascii="Calibri" w:hAnsi="Calibri"/>
        </w:rPr>
        <w:t xml:space="preserve">rovisions of Clause 58; </w:t>
      </w:r>
      <w:r w:rsidRPr="00EF5DB5">
        <w:rPr>
          <w:rFonts w:ascii="Calibri" w:hAnsi="Calibri"/>
        </w:rPr>
        <w:t>or</w:t>
      </w:r>
      <w:bookmarkStart w:id="2632" w:name="_Ref346029237"/>
      <w:bookmarkEnd w:id="2631"/>
    </w:p>
    <w:p w14:paraId="78C6E0C7" w14:textId="77777777" w:rsidR="00A657C3" w:rsidRPr="00EF5DB5" w:rsidRDefault="00A657C3" w:rsidP="00E62BD4">
      <w:pPr>
        <w:numPr>
          <w:ilvl w:val="2"/>
          <w:numId w:val="7"/>
        </w:numPr>
        <w:rPr>
          <w:rFonts w:ascii="Calibri" w:hAnsi="Calibri"/>
        </w:rPr>
      </w:pPr>
      <w:r w:rsidRPr="00EF5DB5">
        <w:rPr>
          <w:rFonts w:ascii="Calibri" w:hAnsi="Calibri"/>
        </w:rPr>
        <w:t>that the Supplier has committed a breach of any obligations in relation to secrecy or security imposed upon it by any other contract with the Customer, or with any department or person acting on behalf of the Crown; or</w:t>
      </w:r>
      <w:bookmarkStart w:id="2633" w:name="_Ref346029180"/>
      <w:bookmarkEnd w:id="2632"/>
    </w:p>
    <w:p w14:paraId="00AA283C" w14:textId="77777777" w:rsidR="00A657C3" w:rsidRPr="00EF5DB5" w:rsidRDefault="00A657C3" w:rsidP="00E62BD4">
      <w:pPr>
        <w:numPr>
          <w:ilvl w:val="2"/>
          <w:numId w:val="7"/>
        </w:numPr>
        <w:rPr>
          <w:rFonts w:ascii="Calibri" w:hAnsi="Calibri"/>
        </w:rPr>
      </w:pPr>
      <w:r w:rsidRPr="00EF5DB5">
        <w:rPr>
          <w:rFonts w:ascii="Calibri" w:hAnsi="Calibri"/>
        </w:rPr>
        <w:t xml:space="preserve">that by reason of an act or omission on the part of the Supplier, or of a person employed by the Supplier, which does not constitute such a breach or failure as is mentioned in </w:t>
      </w:r>
      <w:r w:rsidR="00F17AE3" w:rsidRPr="00EF5DB5">
        <w:rPr>
          <w:rFonts w:ascii="Calibri" w:hAnsi="Calibri"/>
        </w:rPr>
        <w:fldChar w:fldCharType="begin"/>
      </w:r>
      <w:r w:rsidR="00F17AE3" w:rsidRPr="00EF5DB5">
        <w:rPr>
          <w:rFonts w:ascii="Calibri" w:hAnsi="Calibri"/>
        </w:rPr>
        <w:instrText xml:space="preserve"> REF _Ref346029180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58.11.2</w:t>
      </w:r>
      <w:r w:rsidR="00F17AE3" w:rsidRPr="00EF5DB5">
        <w:rPr>
          <w:rFonts w:ascii="Calibri" w:hAnsi="Calibri"/>
        </w:rPr>
        <w:fldChar w:fldCharType="end"/>
      </w:r>
      <w:r w:rsidRPr="00EF5DB5">
        <w:rPr>
          <w:rFonts w:ascii="Calibri" w:hAnsi="Calibri"/>
        </w:rPr>
        <w:t>, information about a secret matter has been or is likely to be acquired by a person who, in the opinion of the Customer, ought not to have such information</w:t>
      </w:r>
      <w:bookmarkEnd w:id="2633"/>
      <w:r w:rsidRPr="00EF5DB5">
        <w:rPr>
          <w:rFonts w:ascii="Calibri" w:hAnsi="Calibri"/>
        </w:rPr>
        <w:t>;</w:t>
      </w:r>
    </w:p>
    <w:p w14:paraId="1AD635AE" w14:textId="77777777" w:rsidR="00A657C3" w:rsidRPr="00EF5DB5" w:rsidRDefault="00A657C3" w:rsidP="00E62BD4">
      <w:pPr>
        <w:ind w:left="2694"/>
        <w:rPr>
          <w:rFonts w:ascii="Calibri" w:hAnsi="Calibri"/>
        </w:rPr>
      </w:pPr>
      <w:r w:rsidRPr="00EF5DB5">
        <w:rPr>
          <w:rFonts w:ascii="Calibri" w:hAnsi="Calibri"/>
        </w:rPr>
        <w:t>and shall also decide that the interests of the State require the termination of this Call Off Contract, the Customer may by notice in writing terminate this Call Off Contract forthwith.</w:t>
      </w:r>
    </w:p>
    <w:p w14:paraId="26D60A50" w14:textId="77777777" w:rsidR="00A657C3" w:rsidRPr="00EF5DB5" w:rsidRDefault="00A657C3" w:rsidP="00E62BD4">
      <w:pPr>
        <w:numPr>
          <w:ilvl w:val="1"/>
          <w:numId w:val="7"/>
        </w:numPr>
        <w:rPr>
          <w:rFonts w:ascii="Calibri" w:hAnsi="Calibri"/>
        </w:rPr>
      </w:pPr>
      <w:bookmarkStart w:id="2634" w:name="_Ref346029274"/>
      <w:r w:rsidRPr="00EF5DB5">
        <w:rPr>
          <w:rFonts w:ascii="Calibri" w:hAnsi="Calibri"/>
        </w:rPr>
        <w:t xml:space="preserve">A decision of the Customer to terminate this Call Off Contract in accordance with the provisions of Clause </w:t>
      </w:r>
      <w:r w:rsidR="00F17AE3" w:rsidRPr="00EF5DB5">
        <w:rPr>
          <w:rFonts w:ascii="Calibri" w:hAnsi="Calibri"/>
        </w:rPr>
        <w:fldChar w:fldCharType="begin"/>
      </w:r>
      <w:r w:rsidR="00F17AE3" w:rsidRPr="00EF5DB5">
        <w:rPr>
          <w:rFonts w:ascii="Calibri" w:hAnsi="Calibri"/>
        </w:rPr>
        <w:instrText xml:space="preserve"> REF _Ref346029110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 xml:space="preserve"> shall be final and conclusive and it shall not be necessary for any notice of such termination to specify or refer in any way to the event or considerations upon which the Customer's decision is based.</w:t>
      </w:r>
      <w:bookmarkEnd w:id="2634"/>
    </w:p>
    <w:p w14:paraId="7C566395" w14:textId="77777777" w:rsidR="00A657C3" w:rsidRPr="00EF5DB5" w:rsidRDefault="00FF469C" w:rsidP="00E62BD4">
      <w:pPr>
        <w:numPr>
          <w:ilvl w:val="1"/>
          <w:numId w:val="7"/>
        </w:numPr>
        <w:rPr>
          <w:rFonts w:ascii="Calibri" w:hAnsi="Calibri"/>
        </w:rPr>
      </w:pPr>
      <w:r w:rsidRPr="00EF5DB5">
        <w:rPr>
          <w:rFonts w:ascii="Calibri" w:hAnsi="Calibri"/>
        </w:rPr>
        <w:t>Suppliers</w:t>
      </w:r>
      <w:r w:rsidR="00A657C3" w:rsidRPr="00EF5DB5">
        <w:rPr>
          <w:rFonts w:ascii="Calibri" w:hAnsi="Calibri"/>
        </w:rPr>
        <w:t xml:space="preserve"> notice</w:t>
      </w:r>
    </w:p>
    <w:p w14:paraId="19373C63" w14:textId="77777777" w:rsidR="00A657C3" w:rsidRPr="00EF5DB5" w:rsidRDefault="00A657C3" w:rsidP="00E62BD4">
      <w:pPr>
        <w:numPr>
          <w:ilvl w:val="2"/>
          <w:numId w:val="7"/>
        </w:numPr>
        <w:rPr>
          <w:rFonts w:ascii="Calibri" w:hAnsi="Calibri"/>
        </w:rPr>
      </w:pPr>
      <w:r w:rsidRPr="00EF5DB5">
        <w:rPr>
          <w:rFonts w:ascii="Calibri" w:hAnsi="Calibri"/>
        </w:rPr>
        <w:t xml:space="preserve">The Supplier may within five (5) Working Days of the termination of this Call Off Contract in accordance with the provisions of Clause </w:t>
      </w:r>
      <w:r w:rsidR="00F17AE3" w:rsidRPr="00EF5DB5">
        <w:rPr>
          <w:rFonts w:ascii="Calibri" w:hAnsi="Calibri"/>
        </w:rPr>
        <w:fldChar w:fldCharType="begin"/>
      </w:r>
      <w:r w:rsidR="00F17AE3" w:rsidRPr="00EF5DB5">
        <w:rPr>
          <w:rFonts w:ascii="Calibri" w:hAnsi="Calibri"/>
        </w:rPr>
        <w:instrText xml:space="preserve"> REF _Ref346029110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 xml:space="preserve">, give the Customer notice in writing requesting the Customer to state whether the event upon which the Customer's decision to terminate was based is an event mentioned in Clauses </w:t>
      </w:r>
      <w:r w:rsidR="00F17AE3" w:rsidRPr="00EF5DB5">
        <w:rPr>
          <w:rFonts w:ascii="Calibri" w:hAnsi="Calibri"/>
        </w:rPr>
        <w:fldChar w:fldCharType="begin"/>
      </w:r>
      <w:r w:rsidR="00F17AE3" w:rsidRPr="00EF5DB5">
        <w:rPr>
          <w:rFonts w:ascii="Calibri" w:hAnsi="Calibri"/>
        </w:rPr>
        <w:instrText xml:space="preserve"> REF _Ref346029231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 xml:space="preserve">, </w:t>
      </w:r>
      <w:r w:rsidR="00F17AE3" w:rsidRPr="00EF5DB5">
        <w:rPr>
          <w:rFonts w:ascii="Calibri" w:hAnsi="Calibri"/>
        </w:rPr>
        <w:fldChar w:fldCharType="begin"/>
      </w:r>
      <w:r w:rsidR="00F17AE3" w:rsidRPr="00EF5DB5">
        <w:rPr>
          <w:rFonts w:ascii="Calibri" w:hAnsi="Calibri"/>
        </w:rPr>
        <w:instrText xml:space="preserve"> REF _Ref346029237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58.11.1</w:t>
      </w:r>
      <w:r w:rsidR="00F17AE3" w:rsidRPr="00EF5DB5">
        <w:rPr>
          <w:rFonts w:ascii="Calibri" w:hAnsi="Calibri"/>
        </w:rPr>
        <w:fldChar w:fldCharType="end"/>
      </w:r>
      <w:r w:rsidRPr="00EF5DB5">
        <w:rPr>
          <w:rFonts w:ascii="Calibri" w:hAnsi="Calibri"/>
        </w:rPr>
        <w:t xml:space="preserve"> or </w:t>
      </w:r>
      <w:r w:rsidR="00F17AE3" w:rsidRPr="00EF5DB5">
        <w:rPr>
          <w:rFonts w:ascii="Calibri" w:hAnsi="Calibri"/>
        </w:rPr>
        <w:fldChar w:fldCharType="begin"/>
      </w:r>
      <w:r w:rsidR="00F17AE3" w:rsidRPr="00EF5DB5">
        <w:rPr>
          <w:rFonts w:ascii="Calibri" w:hAnsi="Calibri"/>
        </w:rPr>
        <w:instrText xml:space="preserve"> REF _Ref346029180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58.11.2</w:t>
      </w:r>
      <w:r w:rsidR="00F17AE3" w:rsidRPr="00EF5DB5">
        <w:rPr>
          <w:rFonts w:ascii="Calibri" w:hAnsi="Calibri"/>
        </w:rPr>
        <w:fldChar w:fldCharType="end"/>
      </w:r>
      <w:r w:rsidRPr="00EF5DB5">
        <w:rPr>
          <w:rFonts w:ascii="Calibri" w:hAnsi="Calibri"/>
        </w:rPr>
        <w:t xml:space="preserve"> and to give particulars of that event; and </w:t>
      </w:r>
    </w:p>
    <w:p w14:paraId="77145763" w14:textId="77777777" w:rsidR="00A657C3" w:rsidRPr="00EF5DB5" w:rsidRDefault="00A657C3" w:rsidP="00E62BD4">
      <w:pPr>
        <w:numPr>
          <w:ilvl w:val="2"/>
          <w:numId w:val="7"/>
        </w:numPr>
        <w:rPr>
          <w:rFonts w:ascii="Calibri" w:hAnsi="Calibri"/>
        </w:rPr>
      </w:pPr>
      <w:r w:rsidRPr="00EF5DB5">
        <w:rPr>
          <w:rFonts w:ascii="Calibri" w:hAnsi="Calibri"/>
        </w:rPr>
        <w:t>the Customer shall within ten (10) Working Days of the receipt of such a request give notice in writing to the Supplier containing such a statement and particulars as are required by the request.</w:t>
      </w:r>
    </w:p>
    <w:p w14:paraId="62695E5C" w14:textId="77777777" w:rsidR="00A657C3" w:rsidRPr="00EF5DB5" w:rsidRDefault="00A657C3" w:rsidP="00E62BD4">
      <w:pPr>
        <w:numPr>
          <w:ilvl w:val="1"/>
          <w:numId w:val="7"/>
        </w:numPr>
        <w:rPr>
          <w:rFonts w:ascii="Calibri" w:hAnsi="Calibri"/>
        </w:rPr>
      </w:pPr>
      <w:r w:rsidRPr="00EF5DB5">
        <w:rPr>
          <w:rFonts w:ascii="Calibri" w:hAnsi="Calibri"/>
        </w:rPr>
        <w:t>Matters pursuant to termination</w:t>
      </w:r>
    </w:p>
    <w:p w14:paraId="7F55D0C0" w14:textId="77777777" w:rsidR="00A657C3" w:rsidRPr="00EF5DB5" w:rsidRDefault="00A657C3" w:rsidP="00E62BD4">
      <w:pPr>
        <w:numPr>
          <w:ilvl w:val="2"/>
          <w:numId w:val="7"/>
        </w:numPr>
        <w:rPr>
          <w:rFonts w:ascii="Calibri" w:hAnsi="Calibri"/>
        </w:rPr>
      </w:pPr>
      <w:r w:rsidRPr="00EF5DB5">
        <w:rPr>
          <w:rFonts w:ascii="Calibri" w:hAnsi="Calibri"/>
        </w:rPr>
        <w:t xml:space="preserve">The termination of this Call Off Contract pursuant to Clause </w:t>
      </w:r>
      <w:r w:rsidR="00F17AE3" w:rsidRPr="00EF5DB5">
        <w:rPr>
          <w:rFonts w:ascii="Calibri" w:hAnsi="Calibri"/>
        </w:rPr>
        <w:fldChar w:fldCharType="begin"/>
      </w:r>
      <w:r w:rsidR="00F17AE3" w:rsidRPr="00EF5DB5">
        <w:rPr>
          <w:rFonts w:ascii="Calibri" w:hAnsi="Calibri"/>
        </w:rPr>
        <w:instrText xml:space="preserve"> REF _Ref346029110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 xml:space="preserve"> shall be without prejudice to any rights of either party which shall have accrued before the date of such termination; </w:t>
      </w:r>
    </w:p>
    <w:p w14:paraId="1A365415" w14:textId="77777777" w:rsidR="00A657C3" w:rsidRPr="00EF5DB5" w:rsidRDefault="00A657C3" w:rsidP="00E62BD4">
      <w:pPr>
        <w:numPr>
          <w:ilvl w:val="2"/>
          <w:numId w:val="7"/>
        </w:numPr>
        <w:rPr>
          <w:rFonts w:ascii="Calibri" w:hAnsi="Calibri"/>
        </w:rPr>
      </w:pPr>
      <w:r w:rsidRPr="00EF5DB5">
        <w:rPr>
          <w:rFonts w:ascii="Calibri" w:hAnsi="Calibri"/>
        </w:rPr>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EF5DB5">
        <w:rPr>
          <w:rFonts w:ascii="Calibri" w:hAnsi="Calibri"/>
        </w:rPr>
        <w:t>this Call Off Contract</w:t>
      </w:r>
      <w:r w:rsidRPr="00EF5DB5">
        <w:rPr>
          <w:rFonts w:ascii="Calibri" w:hAnsi="Calibri"/>
        </w:rPr>
        <w:t xml:space="preserve"> had not been terminated, or at a reasonable price; </w:t>
      </w:r>
    </w:p>
    <w:p w14:paraId="314466B2" w14:textId="77777777" w:rsidR="00A657C3" w:rsidRPr="00EF5DB5" w:rsidRDefault="00A657C3" w:rsidP="00E62BD4">
      <w:pPr>
        <w:numPr>
          <w:ilvl w:val="2"/>
          <w:numId w:val="7"/>
        </w:numPr>
        <w:rPr>
          <w:rFonts w:ascii="Calibri" w:hAnsi="Calibri"/>
        </w:rPr>
      </w:pPr>
      <w:r w:rsidRPr="00EF5DB5">
        <w:rPr>
          <w:rFonts w:ascii="Calibri" w:hAnsi="Calibri"/>
        </w:rPr>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EF5DB5">
        <w:rPr>
          <w:rFonts w:ascii="Calibri" w:hAnsi="Calibri"/>
        </w:rPr>
        <w:t>the provisions of Clause 58</w:t>
      </w:r>
      <w:r w:rsidRPr="00EF5DB5">
        <w:rPr>
          <w:rFonts w:ascii="Calibri" w:hAnsi="Calibri"/>
        </w:rPr>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282495EE" w14:textId="77777777" w:rsidR="00A657C3" w:rsidRPr="00EF5DB5" w:rsidRDefault="00A657C3" w:rsidP="00E62BD4">
      <w:pPr>
        <w:numPr>
          <w:ilvl w:val="2"/>
          <w:numId w:val="7"/>
        </w:numPr>
        <w:rPr>
          <w:rFonts w:ascii="Calibri" w:hAnsi="Calibri"/>
        </w:rPr>
      </w:pPr>
      <w:r w:rsidRPr="00EF5DB5">
        <w:rPr>
          <w:rFonts w:ascii="Calibri" w:hAnsi="Calibri"/>
        </w:rPr>
        <w:t>Save as aforesaid, the Supplier shall not be entitled to any payment from the Customer after the termination of this Call Off Contract</w:t>
      </w:r>
    </w:p>
    <w:p w14:paraId="1E988815" w14:textId="77777777" w:rsidR="00A657C3" w:rsidRPr="00EF5DB5" w:rsidRDefault="00A657C3" w:rsidP="00E62BD4">
      <w:pPr>
        <w:numPr>
          <w:ilvl w:val="1"/>
          <w:numId w:val="7"/>
        </w:numPr>
        <w:rPr>
          <w:rFonts w:ascii="Calibri" w:hAnsi="Calibri"/>
        </w:rPr>
      </w:pPr>
      <w:r w:rsidRPr="00EF5DB5">
        <w:rPr>
          <w:rFonts w:ascii="Calibri" w:hAnsi="Calibri"/>
        </w:rPr>
        <w:t xml:space="preserve">If, after notice of termination of this Call Off Contract pursuant to the provisions of </w:t>
      </w:r>
      <w:r w:rsidR="00F17AE3" w:rsidRPr="00EF5DB5">
        <w:rPr>
          <w:rFonts w:ascii="Calibri" w:hAnsi="Calibri"/>
        </w:rPr>
        <w:fldChar w:fldCharType="begin"/>
      </w:r>
      <w:r w:rsidR="00F17AE3" w:rsidRPr="00EF5DB5">
        <w:rPr>
          <w:rFonts w:ascii="Calibri" w:hAnsi="Calibri"/>
        </w:rPr>
        <w:instrText xml:space="preserve"> REF _Ref346029110 \r \h  \* MERGEFORMAT </w:instrText>
      </w:r>
      <w:r w:rsidR="00F17AE3" w:rsidRPr="00EF5DB5">
        <w:rPr>
          <w:rFonts w:ascii="Calibri" w:hAnsi="Calibri"/>
        </w:rPr>
      </w:r>
      <w:r w:rsidR="00F17AE3" w:rsidRPr="00EF5DB5">
        <w:rPr>
          <w:rFonts w:ascii="Calibri" w:hAnsi="Calibri"/>
        </w:rPr>
        <w:fldChar w:fldCharType="separate"/>
      </w:r>
      <w:r w:rsidR="009C0ACD" w:rsidRPr="00EF5DB5">
        <w:rPr>
          <w:rFonts w:ascii="Calibri" w:hAnsi="Calibri"/>
        </w:rPr>
        <w:t>58.11</w:t>
      </w:r>
      <w:r w:rsidR="00F17AE3" w:rsidRPr="00EF5DB5">
        <w:rPr>
          <w:rFonts w:ascii="Calibri" w:hAnsi="Calibri"/>
        </w:rPr>
        <w:fldChar w:fldCharType="end"/>
      </w:r>
      <w:r w:rsidRPr="00EF5DB5">
        <w:rPr>
          <w:rFonts w:ascii="Calibri" w:hAnsi="Calibri"/>
        </w:rPr>
        <w:t>:</w:t>
      </w:r>
    </w:p>
    <w:p w14:paraId="5CA93F15" w14:textId="77777777" w:rsidR="00A657C3" w:rsidRPr="00EF5DB5" w:rsidRDefault="00A657C3" w:rsidP="00E62BD4">
      <w:pPr>
        <w:numPr>
          <w:ilvl w:val="2"/>
          <w:numId w:val="7"/>
        </w:numPr>
        <w:rPr>
          <w:rFonts w:ascii="Calibri" w:hAnsi="Calibri"/>
        </w:rPr>
      </w:pPr>
      <w:r w:rsidRPr="00EF5DB5">
        <w:rPr>
          <w:rFonts w:ascii="Calibri" w:hAnsi="Calibri"/>
        </w:rPr>
        <w:t>the Customer shall not within ten (10) Working Days of the receipt of a request from the Supplier, furnish such a statement and particulars as are detailed in Clause 5</w:t>
      </w:r>
      <w:r w:rsidR="004A21E5" w:rsidRPr="00EF5DB5">
        <w:rPr>
          <w:rFonts w:ascii="Calibri" w:hAnsi="Calibri"/>
        </w:rPr>
        <w:t>8</w:t>
      </w:r>
      <w:r w:rsidRPr="00EF5DB5">
        <w:rPr>
          <w:rFonts w:ascii="Calibri" w:hAnsi="Calibri"/>
        </w:rPr>
        <w:t>.13.1; or</w:t>
      </w:r>
    </w:p>
    <w:p w14:paraId="63E5DDF8" w14:textId="77777777" w:rsidR="00A657C3" w:rsidRPr="00EF5DB5" w:rsidRDefault="00A657C3" w:rsidP="00E62BD4">
      <w:pPr>
        <w:numPr>
          <w:ilvl w:val="2"/>
          <w:numId w:val="7"/>
        </w:numPr>
        <w:rPr>
          <w:rFonts w:ascii="Calibri" w:hAnsi="Calibri"/>
        </w:rPr>
      </w:pPr>
      <w:r w:rsidRPr="00EF5DB5">
        <w:rPr>
          <w:rFonts w:ascii="Calibri" w:hAnsi="Calibri"/>
        </w:rPr>
        <w:t>the Customer shall state in the statement and particulars detailed in Clause 5</w:t>
      </w:r>
      <w:r w:rsidR="004A21E5" w:rsidRPr="00EF5DB5">
        <w:rPr>
          <w:rFonts w:ascii="Calibri" w:hAnsi="Calibri"/>
        </w:rPr>
        <w:t>8</w:t>
      </w:r>
      <w:r w:rsidRPr="00EF5DB5">
        <w:rPr>
          <w:rFonts w:ascii="Calibri" w:hAnsi="Calibri"/>
        </w:rPr>
        <w:t>.13.2. that the event upon which the Customer's decision to terminate this Call Off Contract was based is an event mentioned in Clause 5</w:t>
      </w:r>
      <w:r w:rsidR="004A21E5" w:rsidRPr="00EF5DB5">
        <w:rPr>
          <w:rFonts w:ascii="Calibri" w:hAnsi="Calibri"/>
        </w:rPr>
        <w:t>8</w:t>
      </w:r>
      <w:r w:rsidRPr="00EF5DB5">
        <w:rPr>
          <w:rFonts w:ascii="Calibri" w:hAnsi="Calibri"/>
        </w:rPr>
        <w:t>.11.3,</w:t>
      </w:r>
    </w:p>
    <w:p w14:paraId="04816F07" w14:textId="77777777" w:rsidR="00A657C3" w:rsidRPr="00EF5DB5" w:rsidRDefault="00A657C3" w:rsidP="00E62BD4">
      <w:pPr>
        <w:ind w:left="2694"/>
        <w:rPr>
          <w:rFonts w:ascii="Calibri" w:hAnsi="Calibri"/>
        </w:rPr>
      </w:pPr>
      <w:r w:rsidRPr="00EF5DB5">
        <w:rPr>
          <w:rFonts w:ascii="Calibri" w:hAnsi="Calibri"/>
        </w:rPr>
        <w:t>the respective rights and obligations of the Supplier and the Customer shall be terminated in accordance with the following provisions:</w:t>
      </w:r>
    </w:p>
    <w:p w14:paraId="748D23A6" w14:textId="77777777" w:rsidR="00A657C3" w:rsidRPr="00EF5DB5" w:rsidRDefault="00A657C3" w:rsidP="00E62BD4">
      <w:pPr>
        <w:numPr>
          <w:ilvl w:val="2"/>
          <w:numId w:val="7"/>
        </w:numPr>
        <w:rPr>
          <w:rFonts w:ascii="Calibri" w:hAnsi="Calibri"/>
        </w:rPr>
      </w:pPr>
      <w:r w:rsidRPr="00EF5DB5">
        <w:rPr>
          <w:rFonts w:ascii="Calibri" w:hAnsi="Calibri"/>
        </w:rPr>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EF5DB5">
        <w:rPr>
          <w:rFonts w:ascii="Calibri" w:hAnsi="Calibri"/>
        </w:rPr>
        <w:t>8</w:t>
      </w:r>
      <w:r w:rsidRPr="00EF5DB5">
        <w:rPr>
          <w:rFonts w:ascii="Calibri" w:hAnsi="Calibri"/>
        </w:rPr>
        <w:t>.11 and properly provided by or supplied to the Supplier for the performance of this Call Off Contract, except such materials, bought-out parts and components and articles in course of manufacture as the Supplier shall, with the concurrence of the Customer, elect to retain;</w:t>
      </w:r>
    </w:p>
    <w:p w14:paraId="659D9BC7" w14:textId="77777777" w:rsidR="00A657C3" w:rsidRPr="00EF5DB5" w:rsidRDefault="00A657C3" w:rsidP="00E62BD4">
      <w:pPr>
        <w:numPr>
          <w:ilvl w:val="2"/>
          <w:numId w:val="7"/>
        </w:numPr>
        <w:rPr>
          <w:rFonts w:ascii="Calibri" w:hAnsi="Calibri"/>
        </w:rPr>
      </w:pPr>
      <w:r w:rsidRPr="00EF5DB5">
        <w:rPr>
          <w:rFonts w:ascii="Calibri" w:hAnsi="Calibri"/>
        </w:rPr>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6A6E0086" w14:textId="77777777" w:rsidR="00A657C3" w:rsidRPr="00EF5DB5" w:rsidRDefault="00A657C3" w:rsidP="00E62BD4">
      <w:pPr>
        <w:numPr>
          <w:ilvl w:val="2"/>
          <w:numId w:val="7"/>
        </w:numPr>
        <w:rPr>
          <w:rFonts w:ascii="Calibri" w:hAnsi="Calibri"/>
        </w:rPr>
      </w:pPr>
      <w:r w:rsidRPr="00EF5DB5">
        <w:rPr>
          <w:rFonts w:ascii="Calibri" w:hAnsi="Calibri"/>
        </w:rPr>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19170FB7" w14:textId="77777777" w:rsidR="00A657C3" w:rsidRPr="00EF5DB5" w:rsidRDefault="00A657C3" w:rsidP="00E62BD4">
      <w:pPr>
        <w:numPr>
          <w:ilvl w:val="2"/>
          <w:numId w:val="7"/>
        </w:numPr>
        <w:rPr>
          <w:rFonts w:ascii="Calibri" w:hAnsi="Calibri"/>
        </w:rPr>
      </w:pPr>
      <w:r w:rsidRPr="00EF5DB5">
        <w:rPr>
          <w:rFonts w:ascii="Calibri" w:hAnsi="Calibri"/>
        </w:rPr>
        <w:t>if hardship to the Supplier should arise from the operation of Clause 5</w:t>
      </w:r>
      <w:r w:rsidR="004A21E5" w:rsidRPr="00EF5DB5">
        <w:rPr>
          <w:rFonts w:ascii="Calibri" w:hAnsi="Calibri"/>
        </w:rPr>
        <w:t>8</w:t>
      </w:r>
      <w:r w:rsidRPr="00EF5DB5">
        <w:rPr>
          <w:rFonts w:ascii="Calibri" w:hAnsi="Calibri"/>
        </w:rPr>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EF5DB5">
        <w:rPr>
          <w:rFonts w:ascii="Calibri" w:hAnsi="Calibri"/>
        </w:rPr>
        <w:t xml:space="preserve">58.15 </w:t>
      </w:r>
      <w:r w:rsidRPr="00EF5DB5">
        <w:rPr>
          <w:rFonts w:ascii="Calibri" w:hAnsi="Calibri"/>
        </w:rPr>
        <w:t>shall be final and conclusive; and</w:t>
      </w:r>
    </w:p>
    <w:p w14:paraId="24C29CB3" w14:textId="77777777" w:rsidR="00A657C3" w:rsidRPr="00EF5DB5" w:rsidRDefault="00A657C3" w:rsidP="00E62BD4">
      <w:pPr>
        <w:numPr>
          <w:ilvl w:val="2"/>
          <w:numId w:val="7"/>
        </w:numPr>
        <w:rPr>
          <w:rFonts w:ascii="Calibri" w:hAnsi="Calibri"/>
        </w:rPr>
      </w:pPr>
      <w:r w:rsidRPr="00EF5DB5">
        <w:rPr>
          <w:rFonts w:ascii="Calibri" w:hAnsi="Calibri"/>
        </w:rPr>
        <w:t>subject to the operation of Clauses 5</w:t>
      </w:r>
      <w:r w:rsidR="004A21E5" w:rsidRPr="00EF5DB5">
        <w:rPr>
          <w:rFonts w:ascii="Calibri" w:hAnsi="Calibri"/>
        </w:rPr>
        <w:t>8</w:t>
      </w:r>
      <w:r w:rsidRPr="00EF5DB5">
        <w:rPr>
          <w:rFonts w:ascii="Calibri" w:hAnsi="Calibri"/>
        </w:rPr>
        <w:t>.15.3, 5</w:t>
      </w:r>
      <w:r w:rsidR="004A21E5" w:rsidRPr="00EF5DB5">
        <w:rPr>
          <w:rFonts w:ascii="Calibri" w:hAnsi="Calibri"/>
        </w:rPr>
        <w:t>8</w:t>
      </w:r>
      <w:r w:rsidRPr="00EF5DB5">
        <w:rPr>
          <w:rFonts w:ascii="Calibri" w:hAnsi="Calibri"/>
        </w:rPr>
        <w:t>.15.4, 5</w:t>
      </w:r>
      <w:r w:rsidR="004A21E5" w:rsidRPr="00EF5DB5">
        <w:rPr>
          <w:rFonts w:ascii="Calibri" w:hAnsi="Calibri"/>
        </w:rPr>
        <w:t>8</w:t>
      </w:r>
      <w:r w:rsidRPr="00EF5DB5">
        <w:rPr>
          <w:rFonts w:ascii="Calibri" w:hAnsi="Calibri"/>
        </w:rPr>
        <w:t>.15.5 and 5</w:t>
      </w:r>
      <w:r w:rsidR="004A21E5" w:rsidRPr="00EF5DB5">
        <w:rPr>
          <w:rFonts w:ascii="Calibri" w:hAnsi="Calibri"/>
        </w:rPr>
        <w:t>8</w:t>
      </w:r>
      <w:r w:rsidRPr="00EF5DB5">
        <w:rPr>
          <w:rFonts w:ascii="Calibri" w:hAnsi="Calibri"/>
        </w:rPr>
        <w:t>.15.6 termination of this Call Off Contract shall be without prejudice to any rights of either party that may have accrued before the date of such termination.</w:t>
      </w:r>
    </w:p>
    <w:p w14:paraId="590241DD" w14:textId="77777777" w:rsidR="00BF6989" w:rsidRPr="00EF5DB5" w:rsidRDefault="00BF6989" w:rsidP="00E62BD4">
      <w:pPr>
        <w:pStyle w:val="GPSL1Guidance"/>
        <w:rPr>
          <w:rFonts w:ascii="Calibri" w:hAnsi="Calibri"/>
          <w:i w:val="0"/>
        </w:rPr>
      </w:pPr>
      <w:bookmarkStart w:id="2635" w:name="_Toc379805469"/>
      <w:bookmarkStart w:id="2636" w:name="_Toc379807263"/>
      <w:bookmarkStart w:id="2637" w:name="_Toc379805470"/>
      <w:bookmarkStart w:id="2638" w:name="_Toc379807264"/>
      <w:bookmarkEnd w:id="2635"/>
      <w:bookmarkEnd w:id="2636"/>
      <w:bookmarkEnd w:id="2637"/>
      <w:bookmarkEnd w:id="2638"/>
    </w:p>
    <w:p w14:paraId="46A59606" w14:textId="77777777" w:rsidR="002659CE" w:rsidRPr="00EF5DB5" w:rsidRDefault="009E1722" w:rsidP="005C61BB">
      <w:pPr>
        <w:pStyle w:val="GPSSchTitleandNumber"/>
        <w:rPr>
          <w:rFonts w:ascii="Calibri" w:hAnsi="Calibri" w:cs="Arial"/>
          <w:i/>
        </w:rPr>
      </w:pPr>
      <w:r w:rsidRPr="00EF5DB5">
        <w:rPr>
          <w:rFonts w:ascii="Calibri" w:hAnsi="Calibri" w:cs="Arial"/>
          <w:i/>
        </w:rPr>
        <w:br w:type="page"/>
      </w:r>
      <w:bookmarkStart w:id="2639" w:name="_Toc515454257"/>
      <w:r w:rsidRPr="00EF5DB5">
        <w:rPr>
          <w:rFonts w:ascii="Calibri" w:hAnsi="Calibri" w:cs="Arial"/>
        </w:rPr>
        <w:t>CALL OFF SCHEDULE 15: CALL OFF TENDER</w:t>
      </w:r>
      <w:bookmarkEnd w:id="2639"/>
    </w:p>
    <w:p w14:paraId="59793CBE" w14:textId="77777777" w:rsidR="0026550F" w:rsidRPr="00EF5DB5" w:rsidRDefault="0026550F" w:rsidP="005C61BB">
      <w:pPr>
        <w:pStyle w:val="GPSSchAnnexname"/>
        <w:rPr>
          <w:rFonts w:ascii="Calibri" w:hAnsi="Calibri" w:cs="Arial"/>
        </w:rPr>
      </w:pPr>
      <w:bookmarkStart w:id="2640" w:name="_Toc515454258"/>
      <w:r w:rsidRPr="00EF5DB5">
        <w:rPr>
          <w:rFonts w:ascii="Calibri" w:hAnsi="Calibri" w:cs="Arial"/>
        </w:rPr>
        <w:t>[TO BE INSERTED FOLLOWING RECEIPT OF TENDER.]</w:t>
      </w:r>
      <w:bookmarkEnd w:id="2640"/>
    </w:p>
    <w:p w14:paraId="1B1C39B0" w14:textId="77777777" w:rsidR="002659CE" w:rsidRPr="00EF5DB5" w:rsidRDefault="00503D72" w:rsidP="005C61BB">
      <w:pPr>
        <w:pStyle w:val="GPSL1Guidance"/>
        <w:jc w:val="center"/>
        <w:rPr>
          <w:rFonts w:ascii="Calibri" w:hAnsi="Calibri"/>
          <w:i w:val="0"/>
        </w:rPr>
      </w:pPr>
      <w:r>
        <w:rPr>
          <w:rFonts w:ascii="Calibri" w:hAnsi="Calibri"/>
          <w:i w:val="0"/>
        </w:rPr>
        <w:t>Not Used</w:t>
      </w:r>
    </w:p>
    <w:p w14:paraId="24DDE7A9" w14:textId="77777777" w:rsidR="002659CE" w:rsidRPr="00EF5DB5" w:rsidRDefault="002659CE" w:rsidP="00E62BD4">
      <w:pPr>
        <w:pStyle w:val="GPSL1Guidance"/>
        <w:rPr>
          <w:rFonts w:ascii="Calibri" w:hAnsi="Calibri"/>
          <w:i w:val="0"/>
        </w:rPr>
      </w:pPr>
    </w:p>
    <w:p w14:paraId="700D0640" w14:textId="77777777" w:rsidR="002659CE" w:rsidRPr="00EF5DB5" w:rsidRDefault="002659CE" w:rsidP="00E62BD4">
      <w:pPr>
        <w:pStyle w:val="GPSL1Guidance"/>
        <w:rPr>
          <w:rFonts w:ascii="Calibri" w:hAnsi="Calibri"/>
          <w:i w:val="0"/>
        </w:rPr>
      </w:pPr>
    </w:p>
    <w:p w14:paraId="3EB5A682" w14:textId="77777777" w:rsidR="002659CE" w:rsidRPr="00EF5DB5" w:rsidRDefault="002659CE" w:rsidP="00E62BD4">
      <w:pPr>
        <w:pStyle w:val="GPSL1Guidance"/>
        <w:rPr>
          <w:rFonts w:ascii="Calibri" w:hAnsi="Calibri"/>
          <w:i w:val="0"/>
        </w:rPr>
      </w:pPr>
    </w:p>
    <w:p w14:paraId="59C19A5F" w14:textId="77777777" w:rsidR="002659CE" w:rsidRPr="00EF5DB5" w:rsidRDefault="002659CE" w:rsidP="00E62BD4">
      <w:pPr>
        <w:ind w:left="0"/>
        <w:rPr>
          <w:rFonts w:ascii="Calibri" w:hAnsi="Calibri"/>
        </w:rPr>
      </w:pPr>
    </w:p>
    <w:p w14:paraId="734C23D9" w14:textId="77777777" w:rsidR="000E3B71" w:rsidRPr="00EF5DB5" w:rsidRDefault="000E3B71" w:rsidP="00E62BD4">
      <w:pPr>
        <w:ind w:left="0"/>
        <w:rPr>
          <w:rFonts w:ascii="Calibri" w:hAnsi="Calibri"/>
        </w:rPr>
      </w:pPr>
    </w:p>
    <w:p w14:paraId="4B0826E7" w14:textId="77777777" w:rsidR="000E3B71" w:rsidRPr="00EF5DB5" w:rsidRDefault="000E3B71" w:rsidP="00E62BD4">
      <w:pPr>
        <w:ind w:left="0"/>
        <w:rPr>
          <w:rFonts w:ascii="Calibri" w:hAnsi="Calibri"/>
        </w:rPr>
      </w:pPr>
    </w:p>
    <w:p w14:paraId="12C95B7D" w14:textId="77777777" w:rsidR="000E3B71" w:rsidRPr="00EF5DB5" w:rsidRDefault="000E3B71" w:rsidP="00E62BD4">
      <w:pPr>
        <w:ind w:left="0"/>
        <w:rPr>
          <w:rFonts w:ascii="Calibri" w:hAnsi="Calibri"/>
        </w:rPr>
      </w:pPr>
    </w:p>
    <w:p w14:paraId="51C78FA5" w14:textId="77777777" w:rsidR="000E3B71" w:rsidRPr="00EF5DB5" w:rsidRDefault="000E3B71" w:rsidP="00E62BD4">
      <w:pPr>
        <w:ind w:left="0"/>
        <w:rPr>
          <w:rFonts w:ascii="Calibri" w:hAnsi="Calibri"/>
        </w:rPr>
      </w:pPr>
    </w:p>
    <w:p w14:paraId="6FDE807C" w14:textId="77777777" w:rsidR="000E3B71" w:rsidRPr="00EF5DB5" w:rsidRDefault="000E3B71" w:rsidP="00E62BD4">
      <w:pPr>
        <w:ind w:left="0"/>
        <w:rPr>
          <w:rFonts w:ascii="Calibri" w:hAnsi="Calibri"/>
        </w:rPr>
      </w:pPr>
    </w:p>
    <w:p w14:paraId="45F40331" w14:textId="77777777" w:rsidR="000E3B71" w:rsidRPr="00EF5DB5" w:rsidRDefault="000E3B71" w:rsidP="00E62BD4">
      <w:pPr>
        <w:ind w:left="0"/>
        <w:rPr>
          <w:rFonts w:ascii="Calibri" w:hAnsi="Calibri"/>
        </w:rPr>
      </w:pPr>
    </w:p>
    <w:p w14:paraId="3D2B493D" w14:textId="77777777" w:rsidR="000E3B71" w:rsidRPr="00EF5DB5" w:rsidRDefault="000E3B71" w:rsidP="00E62BD4">
      <w:pPr>
        <w:ind w:left="0"/>
        <w:rPr>
          <w:rFonts w:ascii="Calibri" w:hAnsi="Calibri"/>
        </w:rPr>
      </w:pPr>
    </w:p>
    <w:p w14:paraId="40A58C37" w14:textId="77777777" w:rsidR="000E3B71" w:rsidRPr="00EF5DB5" w:rsidRDefault="000E3B71" w:rsidP="00E62BD4">
      <w:pPr>
        <w:ind w:left="0"/>
        <w:rPr>
          <w:rFonts w:ascii="Calibri" w:hAnsi="Calibri"/>
        </w:rPr>
      </w:pPr>
    </w:p>
    <w:p w14:paraId="2A00F8C4" w14:textId="77777777" w:rsidR="000E3B71" w:rsidRPr="00EF5DB5" w:rsidRDefault="000E3B71" w:rsidP="00E62BD4">
      <w:pPr>
        <w:ind w:left="0"/>
        <w:rPr>
          <w:rFonts w:ascii="Calibri" w:hAnsi="Calibri"/>
        </w:rPr>
      </w:pPr>
    </w:p>
    <w:p w14:paraId="0254486E" w14:textId="77777777" w:rsidR="000E3B71" w:rsidRPr="00EF5DB5" w:rsidRDefault="000E3B71" w:rsidP="00E62BD4">
      <w:pPr>
        <w:ind w:left="0"/>
        <w:rPr>
          <w:rFonts w:ascii="Calibri" w:hAnsi="Calibri"/>
        </w:rPr>
      </w:pPr>
    </w:p>
    <w:p w14:paraId="766B538A" w14:textId="77777777" w:rsidR="000E3B71" w:rsidRPr="00EF5DB5" w:rsidRDefault="000E3B71" w:rsidP="00E62BD4">
      <w:pPr>
        <w:ind w:left="0"/>
        <w:rPr>
          <w:rFonts w:ascii="Calibri" w:hAnsi="Calibri"/>
        </w:rPr>
      </w:pPr>
    </w:p>
    <w:p w14:paraId="0E70BC17" w14:textId="77777777" w:rsidR="000E3B71" w:rsidRPr="00EF5DB5" w:rsidRDefault="000E3B71" w:rsidP="00E62BD4">
      <w:pPr>
        <w:ind w:left="0"/>
        <w:rPr>
          <w:rFonts w:ascii="Calibri" w:hAnsi="Calibri"/>
        </w:rPr>
      </w:pPr>
    </w:p>
    <w:p w14:paraId="15EC7894" w14:textId="77777777" w:rsidR="000E3B71" w:rsidRPr="00EF5DB5" w:rsidRDefault="000E3B71" w:rsidP="00E62BD4">
      <w:pPr>
        <w:ind w:left="0"/>
        <w:rPr>
          <w:rFonts w:ascii="Calibri" w:hAnsi="Calibri"/>
        </w:rPr>
      </w:pPr>
    </w:p>
    <w:p w14:paraId="2BDA7E6A" w14:textId="77777777" w:rsidR="000E3B71" w:rsidRPr="00EF5DB5" w:rsidRDefault="000E3B71" w:rsidP="00E62BD4">
      <w:pPr>
        <w:ind w:left="0"/>
        <w:rPr>
          <w:rFonts w:ascii="Calibri" w:hAnsi="Calibri"/>
        </w:rPr>
      </w:pPr>
    </w:p>
    <w:p w14:paraId="78306845" w14:textId="77777777" w:rsidR="000E3B71" w:rsidRPr="00EF5DB5" w:rsidRDefault="000E3B71" w:rsidP="00E62BD4">
      <w:pPr>
        <w:ind w:left="0"/>
        <w:rPr>
          <w:rFonts w:ascii="Calibri" w:hAnsi="Calibri"/>
        </w:rPr>
      </w:pPr>
    </w:p>
    <w:p w14:paraId="741D0F02" w14:textId="77777777" w:rsidR="000E3B71" w:rsidRPr="00EF5DB5" w:rsidRDefault="000E3B71" w:rsidP="00E62BD4">
      <w:pPr>
        <w:ind w:left="0"/>
        <w:rPr>
          <w:rFonts w:ascii="Calibri" w:hAnsi="Calibri"/>
        </w:rPr>
      </w:pPr>
    </w:p>
    <w:p w14:paraId="19D5A7F4" w14:textId="77777777" w:rsidR="000E3B71" w:rsidRPr="00EF5DB5" w:rsidRDefault="000E3B71" w:rsidP="00E62BD4">
      <w:pPr>
        <w:ind w:left="0"/>
        <w:rPr>
          <w:rFonts w:ascii="Calibri" w:hAnsi="Calibri"/>
        </w:rPr>
      </w:pPr>
    </w:p>
    <w:p w14:paraId="34990898" w14:textId="77777777" w:rsidR="000E3B71" w:rsidRPr="00EF5DB5" w:rsidRDefault="00324E60" w:rsidP="00E62BD4">
      <w:pPr>
        <w:ind w:left="0"/>
        <w:rPr>
          <w:rFonts w:ascii="Calibri" w:hAnsi="Calibri"/>
        </w:rPr>
      </w:pPr>
      <w:r w:rsidRPr="00EF5DB5">
        <w:rPr>
          <w:rFonts w:ascii="Calibri" w:hAnsi="Calibri"/>
        </w:rPr>
        <w:br w:type="page"/>
      </w:r>
    </w:p>
    <w:p w14:paraId="6DEB7799" w14:textId="77777777" w:rsidR="00324E60" w:rsidRPr="00EF5DB5" w:rsidRDefault="000E3B71" w:rsidP="005C61BB">
      <w:pPr>
        <w:pStyle w:val="GPSSchPart"/>
        <w:rPr>
          <w:rFonts w:ascii="Calibri" w:hAnsi="Calibri" w:cs="Arial"/>
        </w:rPr>
      </w:pPr>
      <w:r w:rsidRPr="00EF5DB5">
        <w:rPr>
          <w:rFonts w:ascii="Calibri" w:hAnsi="Calibri" w:cs="Arial"/>
        </w:rPr>
        <w:t xml:space="preserve">CALL OFF SCHEDULE </w:t>
      </w:r>
      <w:r w:rsidRPr="00503D72">
        <w:rPr>
          <w:rFonts w:ascii="Calibri" w:hAnsi="Calibri" w:cs="Arial"/>
        </w:rPr>
        <w:t>16:</w:t>
      </w:r>
      <w:r w:rsidRPr="00EF5DB5">
        <w:rPr>
          <w:rFonts w:ascii="Calibri" w:hAnsi="Calibri" w:cs="Arial"/>
        </w:rPr>
        <w:t xml:space="preserve"> </w:t>
      </w:r>
      <w:r w:rsidR="00324E60" w:rsidRPr="00EF5DB5">
        <w:rPr>
          <w:rFonts w:ascii="Calibri" w:hAnsi="Calibri" w:cs="Arial"/>
        </w:rPr>
        <w:t>DATA PROCESSING</w:t>
      </w:r>
      <w:r w:rsidR="00985D22" w:rsidRPr="00EF5DB5">
        <w:rPr>
          <w:rFonts w:ascii="Calibri" w:hAnsi="Calibri" w:cs="Arial"/>
        </w:rPr>
        <w:br/>
      </w:r>
    </w:p>
    <w:p w14:paraId="7D581440" w14:textId="77777777" w:rsidR="00324E60" w:rsidRPr="00EF5DB5" w:rsidRDefault="00324E60" w:rsidP="00EF5DB5">
      <w:pPr>
        <w:pStyle w:val="GPSL1CLAUSEHEADING"/>
        <w:numPr>
          <w:ilvl w:val="0"/>
          <w:numId w:val="42"/>
        </w:numPr>
        <w:rPr>
          <w:rFonts w:ascii="Calibri" w:hAnsi="Calibri"/>
        </w:rPr>
      </w:pPr>
      <w:r w:rsidRPr="00EF5DB5">
        <w:rPr>
          <w:rFonts w:ascii="Calibri" w:hAnsi="Calibri"/>
        </w:rPr>
        <w:t>Further instructions</w:t>
      </w:r>
    </w:p>
    <w:p w14:paraId="370DDC34" w14:textId="77777777" w:rsidR="00324E60" w:rsidRPr="00EF5DB5" w:rsidRDefault="00324E60" w:rsidP="00E62BD4">
      <w:pPr>
        <w:pStyle w:val="GPSL2numberedclause"/>
        <w:ind w:left="1134" w:hanging="566"/>
      </w:pPr>
      <w:r w:rsidRPr="00EF5DB5">
        <w:t>The Supplier shall comply with any further written instructions with respect to processing by the Supplier.</w:t>
      </w:r>
    </w:p>
    <w:p w14:paraId="29C58199" w14:textId="77777777" w:rsidR="00324E60" w:rsidRPr="00EF5DB5" w:rsidRDefault="00324E60" w:rsidP="00E62BD4">
      <w:pPr>
        <w:pStyle w:val="GPSL2numberedclause"/>
      </w:pPr>
      <w:r w:rsidRPr="00EF5DB5">
        <w:t>Any such further instructions shall be deemed to be incorporated into this Schedule.</w:t>
      </w:r>
    </w:p>
    <w:p w14:paraId="190981BB" w14:textId="77777777" w:rsidR="00324E60" w:rsidRPr="00EF5DB5" w:rsidRDefault="00324E60" w:rsidP="00EF5DB5">
      <w:pPr>
        <w:pStyle w:val="GPSL1CLAUSEHEADING"/>
        <w:numPr>
          <w:ilvl w:val="0"/>
          <w:numId w:val="42"/>
        </w:numPr>
        <w:rPr>
          <w:rFonts w:ascii="Calibri" w:hAnsi="Calibri"/>
        </w:rPr>
      </w:pPr>
      <w:r w:rsidRPr="00EF5DB5">
        <w:rPr>
          <w:rFonts w:ascii="Calibri" w:hAnsi="Calibri"/>
        </w:rPr>
        <w:t>Processing Personal data</w:t>
      </w:r>
    </w:p>
    <w:tbl>
      <w:tblPr>
        <w:tblW w:w="9014" w:type="dxa"/>
        <w:tblInd w:w="718" w:type="dxa"/>
        <w:tblLayout w:type="fixed"/>
        <w:tblCellMar>
          <w:left w:w="0" w:type="dxa"/>
          <w:right w:w="0" w:type="dxa"/>
        </w:tblCellMar>
        <w:tblLook w:val="04A0" w:firstRow="1" w:lastRow="0" w:firstColumn="1" w:lastColumn="0" w:noHBand="0" w:noVBand="1"/>
      </w:tblPr>
      <w:tblGrid>
        <w:gridCol w:w="2835"/>
        <w:gridCol w:w="6179"/>
      </w:tblGrid>
      <w:tr w:rsidR="00324E60" w:rsidRPr="00EF5DB5" w14:paraId="79D0C3D3" w14:textId="77777777" w:rsidTr="00F66633">
        <w:trPr>
          <w:trHeight w:hRule="exact" w:val="547"/>
        </w:trPr>
        <w:tc>
          <w:tcPr>
            <w:tcW w:w="2835" w:type="dxa"/>
            <w:tcBorders>
              <w:top w:val="single" w:sz="7" w:space="0" w:color="000000"/>
              <w:left w:val="single" w:sz="7" w:space="0" w:color="000000"/>
              <w:bottom w:val="single" w:sz="7" w:space="0" w:color="000000"/>
              <w:right w:val="single" w:sz="7" w:space="0" w:color="000000"/>
            </w:tcBorders>
            <w:shd w:val="clear" w:color="BEBEBE" w:fill="BEBEBE"/>
          </w:tcPr>
          <w:p w14:paraId="1CC2B0C9" w14:textId="77777777" w:rsidR="00324E60" w:rsidRPr="00EF5DB5" w:rsidRDefault="00324E60" w:rsidP="00E62BD4">
            <w:pPr>
              <w:spacing w:before="39" w:after="231" w:line="272" w:lineRule="exact"/>
              <w:ind w:left="750"/>
              <w:rPr>
                <w:rFonts w:ascii="Calibri" w:eastAsia="Arial" w:hAnsi="Calibri"/>
                <w:b/>
                <w:color w:val="000000"/>
              </w:rPr>
            </w:pPr>
            <w:r w:rsidRPr="00EF5DB5">
              <w:rPr>
                <w:rFonts w:ascii="Calibri" w:eastAsia="Arial" w:hAnsi="Calibri"/>
                <w:b/>
                <w:color w:val="000000"/>
                <w:lang w:val="en-US"/>
              </w:rPr>
              <w:t>Description</w:t>
            </w:r>
          </w:p>
        </w:tc>
        <w:tc>
          <w:tcPr>
            <w:tcW w:w="6179" w:type="dxa"/>
            <w:tcBorders>
              <w:top w:val="single" w:sz="7" w:space="0" w:color="000000"/>
              <w:left w:val="single" w:sz="7" w:space="0" w:color="000000"/>
              <w:bottom w:val="single" w:sz="7" w:space="0" w:color="000000"/>
              <w:right w:val="single" w:sz="7" w:space="0" w:color="000000"/>
            </w:tcBorders>
            <w:shd w:val="clear" w:color="BEBEBE" w:fill="BEBEBE"/>
          </w:tcPr>
          <w:p w14:paraId="7404DE4A" w14:textId="77777777" w:rsidR="00324E60" w:rsidRPr="00EF5DB5" w:rsidRDefault="00324E60" w:rsidP="00E62BD4">
            <w:pPr>
              <w:spacing w:before="39" w:after="231" w:line="272" w:lineRule="exact"/>
              <w:rPr>
                <w:rFonts w:ascii="Calibri" w:eastAsia="Arial" w:hAnsi="Calibri"/>
                <w:b/>
                <w:color w:val="000000"/>
              </w:rPr>
            </w:pPr>
            <w:r w:rsidRPr="00EF5DB5">
              <w:rPr>
                <w:rFonts w:ascii="Calibri" w:eastAsia="Arial" w:hAnsi="Calibri"/>
                <w:b/>
                <w:color w:val="000000"/>
                <w:lang w:val="en-US"/>
              </w:rPr>
              <w:t>Details</w:t>
            </w:r>
          </w:p>
        </w:tc>
      </w:tr>
      <w:tr w:rsidR="00324E60" w:rsidRPr="00EF5DB5" w14:paraId="4339990A" w14:textId="77777777" w:rsidTr="00F66633">
        <w:trPr>
          <w:trHeight w:hRule="exact" w:val="811"/>
        </w:trPr>
        <w:tc>
          <w:tcPr>
            <w:tcW w:w="2835" w:type="dxa"/>
            <w:tcBorders>
              <w:top w:val="single" w:sz="7" w:space="0" w:color="000000"/>
              <w:left w:val="single" w:sz="7" w:space="0" w:color="000000"/>
              <w:bottom w:val="single" w:sz="7" w:space="0" w:color="000000"/>
              <w:right w:val="single" w:sz="7" w:space="0" w:color="000000"/>
            </w:tcBorders>
          </w:tcPr>
          <w:p w14:paraId="58F57B19" w14:textId="77777777" w:rsidR="00324E60" w:rsidRPr="00EF5DB5" w:rsidRDefault="00324E60" w:rsidP="00E62BD4">
            <w:pPr>
              <w:spacing w:after="225" w:line="284" w:lineRule="exact"/>
              <w:ind w:left="108"/>
              <w:rPr>
                <w:rFonts w:ascii="Calibri" w:eastAsia="Arial" w:hAnsi="Calibri"/>
                <w:color w:val="000000"/>
              </w:rPr>
            </w:pPr>
            <w:r w:rsidRPr="00EF5DB5">
              <w:rPr>
                <w:rFonts w:ascii="Calibri" w:eastAsia="Arial" w:hAnsi="Calibri"/>
                <w:color w:val="000000"/>
                <w:lang w:val="en-US"/>
              </w:rPr>
              <w:t>Subject matter of the processing</w:t>
            </w:r>
          </w:p>
        </w:tc>
        <w:tc>
          <w:tcPr>
            <w:tcW w:w="6179" w:type="dxa"/>
            <w:tcBorders>
              <w:top w:val="single" w:sz="7" w:space="0" w:color="000000"/>
              <w:left w:val="single" w:sz="7" w:space="0" w:color="000000"/>
              <w:bottom w:val="single" w:sz="7" w:space="0" w:color="000000"/>
              <w:right w:val="single" w:sz="7" w:space="0" w:color="000000"/>
            </w:tcBorders>
          </w:tcPr>
          <w:p w14:paraId="5C805B40" w14:textId="77777777" w:rsidR="00324E60" w:rsidRPr="00EF5DB5" w:rsidRDefault="00324E60" w:rsidP="00E62BD4">
            <w:pPr>
              <w:spacing w:after="228" w:line="285" w:lineRule="exact"/>
              <w:ind w:left="108" w:right="576"/>
              <w:rPr>
                <w:rFonts w:ascii="Calibri" w:eastAsia="Arial" w:hAnsi="Calibri"/>
                <w:i/>
                <w:color w:val="000000"/>
              </w:rPr>
            </w:pPr>
            <w:r w:rsidRPr="00EF5DB5">
              <w:rPr>
                <w:rFonts w:ascii="Calibri" w:eastAsia="Arial" w:hAnsi="Calibri"/>
                <w:i/>
                <w:color w:val="000000"/>
                <w:lang w:val="en-US"/>
              </w:rPr>
              <w:t>High level, short description of what the processing is about i.e. its subject matter</w:t>
            </w:r>
          </w:p>
        </w:tc>
      </w:tr>
      <w:tr w:rsidR="00324E60" w:rsidRPr="00EF5DB5" w14:paraId="03980793" w14:textId="77777777" w:rsidTr="00F66633">
        <w:trPr>
          <w:trHeight w:hRule="exact" w:val="797"/>
        </w:trPr>
        <w:tc>
          <w:tcPr>
            <w:tcW w:w="2835" w:type="dxa"/>
            <w:tcBorders>
              <w:top w:val="single" w:sz="7" w:space="0" w:color="000000"/>
              <w:left w:val="single" w:sz="7" w:space="0" w:color="000000"/>
              <w:bottom w:val="single" w:sz="7" w:space="0" w:color="000000"/>
              <w:right w:val="single" w:sz="7" w:space="0" w:color="000000"/>
            </w:tcBorders>
          </w:tcPr>
          <w:p w14:paraId="13B0F8F7" w14:textId="77777777" w:rsidR="00324E60" w:rsidRPr="00EF5DB5" w:rsidRDefault="00324E60" w:rsidP="00E62BD4">
            <w:pPr>
              <w:spacing w:after="220" w:line="284" w:lineRule="exact"/>
              <w:ind w:left="108"/>
              <w:rPr>
                <w:rFonts w:ascii="Calibri" w:eastAsia="Arial" w:hAnsi="Calibri"/>
                <w:color w:val="000000"/>
              </w:rPr>
            </w:pPr>
            <w:r w:rsidRPr="00EF5DB5">
              <w:rPr>
                <w:rFonts w:ascii="Calibri" w:eastAsia="Arial" w:hAnsi="Calibri"/>
                <w:color w:val="000000"/>
                <w:lang w:val="en-US"/>
              </w:rPr>
              <w:t xml:space="preserve">Duration of the </w:t>
            </w:r>
            <w:r w:rsidRPr="00EF5DB5">
              <w:rPr>
                <w:rFonts w:ascii="Calibri" w:eastAsia="Arial" w:hAnsi="Calibri"/>
                <w:color w:val="000000"/>
                <w:lang w:val="en-US"/>
              </w:rPr>
              <w:br/>
              <w:t>processing</w:t>
            </w:r>
          </w:p>
        </w:tc>
        <w:tc>
          <w:tcPr>
            <w:tcW w:w="6179" w:type="dxa"/>
            <w:tcBorders>
              <w:top w:val="single" w:sz="7" w:space="0" w:color="000000"/>
              <w:left w:val="single" w:sz="7" w:space="0" w:color="000000"/>
              <w:bottom w:val="single" w:sz="7" w:space="0" w:color="000000"/>
              <w:right w:val="single" w:sz="7" w:space="0" w:color="000000"/>
            </w:tcBorders>
          </w:tcPr>
          <w:p w14:paraId="074BD787" w14:textId="77777777" w:rsidR="00324E60" w:rsidRPr="00EF5DB5" w:rsidRDefault="00324E60" w:rsidP="00E62BD4">
            <w:pPr>
              <w:spacing w:after="223" w:line="285" w:lineRule="exact"/>
              <w:ind w:left="108" w:right="792"/>
              <w:rPr>
                <w:rFonts w:ascii="Calibri" w:eastAsia="Arial" w:hAnsi="Calibri"/>
                <w:i/>
                <w:color w:val="000000"/>
              </w:rPr>
            </w:pPr>
            <w:r w:rsidRPr="00EF5DB5">
              <w:rPr>
                <w:rFonts w:ascii="Calibri" w:eastAsia="Arial" w:hAnsi="Calibri"/>
                <w:i/>
                <w:color w:val="000000"/>
                <w:lang w:val="en-US"/>
              </w:rPr>
              <w:t>Duration of the processing including dates</w:t>
            </w:r>
          </w:p>
        </w:tc>
      </w:tr>
      <w:tr w:rsidR="00324E60" w:rsidRPr="00EF5DB5" w14:paraId="7A15978E" w14:textId="77777777" w:rsidTr="00F66633">
        <w:trPr>
          <w:trHeight w:hRule="exact" w:val="3811"/>
        </w:trPr>
        <w:tc>
          <w:tcPr>
            <w:tcW w:w="2835" w:type="dxa"/>
            <w:tcBorders>
              <w:top w:val="single" w:sz="7" w:space="0" w:color="000000"/>
              <w:left w:val="single" w:sz="7" w:space="0" w:color="000000"/>
              <w:bottom w:val="single" w:sz="7" w:space="0" w:color="000000"/>
              <w:right w:val="single" w:sz="7" w:space="0" w:color="000000"/>
            </w:tcBorders>
          </w:tcPr>
          <w:p w14:paraId="7A674859" w14:textId="77777777" w:rsidR="00324E60" w:rsidRPr="00EF5DB5" w:rsidRDefault="00324E60" w:rsidP="00E62BD4">
            <w:pPr>
              <w:spacing w:after="3225" w:line="284" w:lineRule="exact"/>
              <w:ind w:left="108"/>
              <w:rPr>
                <w:rFonts w:ascii="Calibri" w:eastAsia="Arial" w:hAnsi="Calibri"/>
                <w:color w:val="000000"/>
              </w:rPr>
            </w:pPr>
            <w:r w:rsidRPr="00EF5DB5">
              <w:rPr>
                <w:rFonts w:ascii="Calibri" w:eastAsia="Arial" w:hAnsi="Calibri"/>
                <w:color w:val="000000"/>
                <w:lang w:val="en-US"/>
              </w:rPr>
              <w:t>Nature and purposes of the processing</w:t>
            </w:r>
          </w:p>
        </w:tc>
        <w:tc>
          <w:tcPr>
            <w:tcW w:w="6179" w:type="dxa"/>
            <w:tcBorders>
              <w:top w:val="single" w:sz="7" w:space="0" w:color="000000"/>
              <w:left w:val="single" w:sz="7" w:space="0" w:color="000000"/>
              <w:bottom w:val="single" w:sz="7" w:space="0" w:color="000000"/>
              <w:right w:val="single" w:sz="7" w:space="0" w:color="000000"/>
            </w:tcBorders>
          </w:tcPr>
          <w:p w14:paraId="674F7624" w14:textId="77777777" w:rsidR="00324E60" w:rsidRPr="00EF5DB5" w:rsidRDefault="00324E60" w:rsidP="00E62BD4">
            <w:pPr>
              <w:spacing w:before="213" w:line="285" w:lineRule="exact"/>
              <w:ind w:left="144" w:right="288"/>
              <w:rPr>
                <w:rFonts w:ascii="Calibri" w:eastAsia="Arial" w:hAnsi="Calibri"/>
                <w:i/>
                <w:color w:val="000000"/>
              </w:rPr>
            </w:pPr>
            <w:r w:rsidRPr="00EF5DB5">
              <w:rPr>
                <w:rFonts w:ascii="Calibri" w:eastAsia="Arial" w:hAnsi="Calibri"/>
                <w:i/>
                <w:color w:val="000000"/>
                <w:lang w:val="en-US"/>
              </w:rPr>
              <w:t>E.g.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E742E00" w14:textId="77777777" w:rsidR="00324E60" w:rsidRPr="00EF5DB5" w:rsidRDefault="00324E60" w:rsidP="00E62BD4">
            <w:pPr>
              <w:spacing w:before="208" w:after="242" w:line="285" w:lineRule="exact"/>
              <w:ind w:left="144" w:right="1080"/>
              <w:rPr>
                <w:rFonts w:ascii="Calibri" w:eastAsia="Arial" w:hAnsi="Calibri"/>
                <w:i/>
                <w:color w:val="000000"/>
                <w:spacing w:val="-2"/>
              </w:rPr>
            </w:pPr>
            <w:r w:rsidRPr="00EF5DB5">
              <w:rPr>
                <w:rFonts w:ascii="Calibri" w:eastAsia="Arial" w:hAnsi="Calibri"/>
                <w:i/>
                <w:color w:val="000000"/>
                <w:spacing w:val="-2"/>
                <w:lang w:val="en-US"/>
              </w:rPr>
              <w:t>The purpose might include: employment processing, statutory obligation, recruitment assessment etc</w:t>
            </w:r>
          </w:p>
        </w:tc>
      </w:tr>
      <w:tr w:rsidR="00324E60" w:rsidRPr="00EF5DB5" w14:paraId="6371FB56" w14:textId="77777777" w:rsidTr="00F66633">
        <w:trPr>
          <w:trHeight w:hRule="exact" w:val="860"/>
        </w:trPr>
        <w:tc>
          <w:tcPr>
            <w:tcW w:w="2835" w:type="dxa"/>
            <w:tcBorders>
              <w:top w:val="single" w:sz="7" w:space="0" w:color="000000"/>
              <w:left w:val="single" w:sz="7" w:space="0" w:color="000000"/>
              <w:bottom w:val="single" w:sz="7" w:space="0" w:color="000000"/>
              <w:right w:val="single" w:sz="7" w:space="0" w:color="000000"/>
            </w:tcBorders>
          </w:tcPr>
          <w:p w14:paraId="29640F9C" w14:textId="77777777" w:rsidR="00324E60" w:rsidRPr="00EF5DB5" w:rsidRDefault="00324E60" w:rsidP="00E62BD4">
            <w:pPr>
              <w:spacing w:after="561" w:line="284" w:lineRule="exact"/>
              <w:ind w:left="120"/>
              <w:rPr>
                <w:rFonts w:ascii="Calibri" w:eastAsia="Arial" w:hAnsi="Calibri"/>
                <w:color w:val="000000"/>
              </w:rPr>
            </w:pPr>
            <w:r w:rsidRPr="00EF5DB5">
              <w:rPr>
                <w:rFonts w:ascii="Calibri" w:eastAsia="Arial" w:hAnsi="Calibri"/>
                <w:color w:val="000000"/>
                <w:lang w:val="en-US"/>
              </w:rPr>
              <w:t>Type of Personal Data</w:t>
            </w:r>
          </w:p>
        </w:tc>
        <w:tc>
          <w:tcPr>
            <w:tcW w:w="6179" w:type="dxa"/>
            <w:tcBorders>
              <w:top w:val="single" w:sz="7" w:space="0" w:color="000000"/>
              <w:left w:val="single" w:sz="7" w:space="0" w:color="000000"/>
              <w:bottom w:val="single" w:sz="7" w:space="0" w:color="000000"/>
              <w:right w:val="single" w:sz="7" w:space="0" w:color="000000"/>
            </w:tcBorders>
          </w:tcPr>
          <w:p w14:paraId="7EB7923C" w14:textId="77777777" w:rsidR="00324E60" w:rsidRPr="00EF5DB5" w:rsidRDefault="00324E60" w:rsidP="00E62BD4">
            <w:pPr>
              <w:spacing w:after="280" w:line="285" w:lineRule="exact"/>
              <w:ind w:left="108" w:right="216"/>
              <w:rPr>
                <w:rFonts w:ascii="Calibri" w:eastAsia="Arial" w:hAnsi="Calibri"/>
                <w:i/>
                <w:color w:val="000000"/>
                <w:spacing w:val="-1"/>
              </w:rPr>
            </w:pPr>
            <w:r w:rsidRPr="00EF5DB5">
              <w:rPr>
                <w:rFonts w:ascii="Calibri" w:eastAsia="Arial" w:hAnsi="Calibri"/>
                <w:i/>
                <w:color w:val="000000"/>
                <w:spacing w:val="-1"/>
                <w:lang w:val="en-US"/>
              </w:rPr>
              <w:t>Name, address, date of birth, NI number, telephone number, pay, images, biometric data etc.</w:t>
            </w:r>
          </w:p>
        </w:tc>
      </w:tr>
      <w:tr w:rsidR="00324E60" w:rsidRPr="00EF5DB5" w14:paraId="24D3451E" w14:textId="77777777" w:rsidTr="00F66633">
        <w:trPr>
          <w:trHeight w:hRule="exact" w:val="1363"/>
        </w:trPr>
        <w:tc>
          <w:tcPr>
            <w:tcW w:w="2835" w:type="dxa"/>
            <w:tcBorders>
              <w:top w:val="single" w:sz="7" w:space="0" w:color="000000"/>
              <w:left w:val="single" w:sz="7" w:space="0" w:color="000000"/>
              <w:bottom w:val="single" w:sz="7" w:space="0" w:color="000000"/>
              <w:right w:val="single" w:sz="7" w:space="0" w:color="000000"/>
            </w:tcBorders>
          </w:tcPr>
          <w:p w14:paraId="26C3EFAE" w14:textId="77777777" w:rsidR="00324E60" w:rsidRPr="00EF5DB5" w:rsidRDefault="00324E60" w:rsidP="00E62BD4">
            <w:pPr>
              <w:spacing w:after="786" w:line="284" w:lineRule="exact"/>
              <w:ind w:left="108"/>
              <w:rPr>
                <w:rFonts w:ascii="Calibri" w:eastAsia="Arial" w:hAnsi="Calibri"/>
                <w:color w:val="000000"/>
              </w:rPr>
            </w:pPr>
            <w:r w:rsidRPr="00EF5DB5">
              <w:rPr>
                <w:rFonts w:ascii="Calibri" w:eastAsia="Arial" w:hAnsi="Calibri"/>
                <w:color w:val="000000"/>
                <w:lang w:val="en-US"/>
              </w:rPr>
              <w:t xml:space="preserve">Categories of Data </w:t>
            </w:r>
            <w:r w:rsidRPr="00EF5DB5">
              <w:rPr>
                <w:rFonts w:ascii="Calibri" w:eastAsia="Arial" w:hAnsi="Calibri"/>
                <w:color w:val="000000"/>
                <w:lang w:val="en-US"/>
              </w:rPr>
              <w:br/>
              <w:t>Subject</w:t>
            </w:r>
          </w:p>
        </w:tc>
        <w:tc>
          <w:tcPr>
            <w:tcW w:w="6179" w:type="dxa"/>
            <w:tcBorders>
              <w:top w:val="single" w:sz="7" w:space="0" w:color="000000"/>
              <w:left w:val="single" w:sz="7" w:space="0" w:color="000000"/>
              <w:bottom w:val="single" w:sz="7" w:space="0" w:color="000000"/>
              <w:right w:val="single" w:sz="7" w:space="0" w:color="000000"/>
            </w:tcBorders>
          </w:tcPr>
          <w:p w14:paraId="45CEAD18" w14:textId="77777777" w:rsidR="00324E60" w:rsidRPr="00EF5DB5" w:rsidRDefault="00324E60" w:rsidP="00E62BD4">
            <w:pPr>
              <w:spacing w:after="218" w:line="285" w:lineRule="exact"/>
              <w:ind w:left="108" w:right="144"/>
              <w:rPr>
                <w:rFonts w:ascii="Calibri" w:eastAsia="Arial" w:hAnsi="Calibri"/>
                <w:i/>
                <w:color w:val="000000"/>
              </w:rPr>
            </w:pPr>
            <w:r w:rsidRPr="00EF5DB5">
              <w:rPr>
                <w:rFonts w:ascii="Calibri" w:eastAsia="Arial" w:hAnsi="Calibri"/>
                <w:i/>
                <w:color w:val="000000"/>
                <w:lang w:val="en-US"/>
              </w:rPr>
              <w:t>Staff (including volunteers, agents, and temporary workers), customers</w:t>
            </w:r>
            <w:r w:rsidRPr="00EF5DB5">
              <w:rPr>
                <w:rFonts w:ascii="Calibri" w:eastAsia="Verdana" w:hAnsi="Calibri"/>
                <w:i/>
                <w:color w:val="000000"/>
                <w:lang w:val="en-US"/>
              </w:rPr>
              <w:t xml:space="preserve"> </w:t>
            </w:r>
            <w:r w:rsidRPr="00EF5DB5">
              <w:rPr>
                <w:rFonts w:ascii="Calibri" w:eastAsia="Arial" w:hAnsi="Calibri"/>
                <w:i/>
                <w:color w:val="000000"/>
                <w:lang w:val="en-US"/>
              </w:rPr>
              <w:t>clients, suppliers, patients, students</w:t>
            </w:r>
            <w:r w:rsidRPr="00EF5DB5">
              <w:rPr>
                <w:rFonts w:ascii="Calibri" w:eastAsia="Verdana" w:hAnsi="Calibri"/>
                <w:i/>
                <w:color w:val="000000"/>
                <w:lang w:val="en-US"/>
              </w:rPr>
              <w:t xml:space="preserve"> </w:t>
            </w:r>
            <w:r w:rsidRPr="00EF5DB5">
              <w:rPr>
                <w:rFonts w:ascii="Calibri" w:eastAsia="Arial" w:hAnsi="Calibri"/>
                <w:i/>
                <w:color w:val="000000"/>
                <w:lang w:val="en-US"/>
              </w:rPr>
              <w:t>pupils, members of the public, users of a particular website etc.</w:t>
            </w:r>
          </w:p>
        </w:tc>
      </w:tr>
      <w:tr w:rsidR="00324E60" w:rsidRPr="00EF5DB5" w14:paraId="008F7BF6" w14:textId="77777777" w:rsidTr="0085294F">
        <w:trPr>
          <w:trHeight w:hRule="exact" w:val="2427"/>
        </w:trPr>
        <w:tc>
          <w:tcPr>
            <w:tcW w:w="2835" w:type="dxa"/>
            <w:tcBorders>
              <w:top w:val="single" w:sz="7" w:space="0" w:color="000000"/>
              <w:left w:val="single" w:sz="7" w:space="0" w:color="000000"/>
              <w:bottom w:val="single" w:sz="7" w:space="0" w:color="000000"/>
              <w:right w:val="single" w:sz="7" w:space="0" w:color="000000"/>
            </w:tcBorders>
          </w:tcPr>
          <w:p w14:paraId="580F49BE" w14:textId="77777777" w:rsidR="00324E60" w:rsidRPr="00EF5DB5" w:rsidRDefault="00324E60" w:rsidP="00E62BD4">
            <w:pPr>
              <w:spacing w:after="229" w:line="284" w:lineRule="exact"/>
              <w:ind w:left="108" w:right="252"/>
              <w:rPr>
                <w:rFonts w:ascii="Calibri" w:eastAsia="Arial" w:hAnsi="Calibri"/>
                <w:color w:val="000000"/>
              </w:rPr>
            </w:pPr>
            <w:r w:rsidRPr="00EF5DB5">
              <w:rPr>
                <w:rFonts w:ascii="Calibri" w:eastAsia="Arial" w:hAnsi="Calibri"/>
                <w:color w:val="000000"/>
                <w:lang w:val="en-US"/>
              </w:rPr>
              <w:t>Plan for return and destruction of the data once the processing is complete UNLESS requirement under union or member state law to preserve that type of data</w:t>
            </w:r>
          </w:p>
        </w:tc>
        <w:tc>
          <w:tcPr>
            <w:tcW w:w="6179" w:type="dxa"/>
            <w:tcBorders>
              <w:top w:val="single" w:sz="7" w:space="0" w:color="000000"/>
              <w:left w:val="single" w:sz="7" w:space="0" w:color="000000"/>
              <w:bottom w:val="single" w:sz="7" w:space="0" w:color="000000"/>
              <w:right w:val="single" w:sz="7" w:space="0" w:color="000000"/>
            </w:tcBorders>
          </w:tcPr>
          <w:p w14:paraId="5D8CE08D" w14:textId="77777777" w:rsidR="00324E60" w:rsidRPr="00EF5DB5" w:rsidRDefault="00324E60" w:rsidP="00E62BD4">
            <w:pPr>
              <w:spacing w:after="1946" w:line="285" w:lineRule="exact"/>
              <w:ind w:left="108" w:right="540"/>
              <w:rPr>
                <w:rFonts w:ascii="Calibri" w:eastAsia="Arial" w:hAnsi="Calibri"/>
                <w:i/>
                <w:color w:val="000000"/>
              </w:rPr>
            </w:pPr>
            <w:r w:rsidRPr="00EF5DB5">
              <w:rPr>
                <w:rFonts w:ascii="Calibri" w:eastAsia="Arial" w:hAnsi="Calibri"/>
                <w:i/>
                <w:color w:val="000000"/>
                <w:lang w:val="en-US"/>
              </w:rPr>
              <w:t>How long the data will be retained for, and how it will be returned or destroyed</w:t>
            </w:r>
          </w:p>
        </w:tc>
      </w:tr>
    </w:tbl>
    <w:p w14:paraId="1B932DB6" w14:textId="77777777" w:rsidR="000E3B71" w:rsidRPr="00EF5DB5" w:rsidRDefault="000E3B71" w:rsidP="00E62BD4">
      <w:pPr>
        <w:ind w:left="0"/>
        <w:rPr>
          <w:rFonts w:ascii="Calibri" w:hAnsi="Calibri"/>
        </w:rPr>
      </w:pPr>
    </w:p>
    <w:p w14:paraId="784D726F" w14:textId="77777777" w:rsidR="000E3B71" w:rsidRPr="00EF5DB5" w:rsidRDefault="000E3B71" w:rsidP="00E62BD4">
      <w:pPr>
        <w:ind w:left="0"/>
        <w:rPr>
          <w:rFonts w:ascii="Calibri" w:hAnsi="Calibri"/>
        </w:rPr>
      </w:pPr>
    </w:p>
    <w:sectPr w:rsidR="000E3B71" w:rsidRPr="00EF5DB5" w:rsidSect="00E6274B">
      <w:headerReference w:type="even" r:id="rId24"/>
      <w:headerReference w:type="default" r:id="rId25"/>
      <w:footerReference w:type="even" r:id="rId26"/>
      <w:footerReference w:type="default" r:id="rId27"/>
      <w:headerReference w:type="first" r:id="rId28"/>
      <w:footerReference w:type="first" r:id="rId2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8C44" w14:textId="77777777" w:rsidR="00F8536F" w:rsidRDefault="00F8536F" w:rsidP="00A23F28">
      <w:r>
        <w:separator/>
      </w:r>
    </w:p>
    <w:p w14:paraId="5FF2C606" w14:textId="77777777" w:rsidR="00F8536F" w:rsidRDefault="00F8536F"/>
    <w:p w14:paraId="7FA3AC4B" w14:textId="77777777" w:rsidR="00F8536F" w:rsidRDefault="00F8536F" w:rsidP="00273F54"/>
    <w:p w14:paraId="4515AA76" w14:textId="77777777" w:rsidR="00F8536F" w:rsidRDefault="00F8536F"/>
    <w:p w14:paraId="6B395C63" w14:textId="77777777" w:rsidR="00F8536F" w:rsidRDefault="00F8536F"/>
  </w:endnote>
  <w:endnote w:type="continuationSeparator" w:id="0">
    <w:p w14:paraId="40EC7455" w14:textId="77777777" w:rsidR="00F8536F" w:rsidRDefault="00F8536F" w:rsidP="00A23F28">
      <w:r>
        <w:continuationSeparator/>
      </w:r>
    </w:p>
    <w:p w14:paraId="4A37C8BB" w14:textId="77777777" w:rsidR="00F8536F" w:rsidRDefault="00F8536F"/>
    <w:p w14:paraId="591C7E55" w14:textId="77777777" w:rsidR="00F8536F" w:rsidRDefault="00F8536F" w:rsidP="00273F54"/>
    <w:p w14:paraId="352758E6" w14:textId="77777777" w:rsidR="00F8536F" w:rsidRDefault="00F8536F"/>
    <w:p w14:paraId="418A371D" w14:textId="77777777" w:rsidR="00F8536F" w:rsidRDefault="00F8536F"/>
  </w:endnote>
  <w:endnote w:type="continuationNotice" w:id="1">
    <w:p w14:paraId="03D5D0DB" w14:textId="77777777" w:rsidR="00F8536F" w:rsidRDefault="00F853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1BB0" w14:textId="77777777" w:rsidR="008F4C7A" w:rsidRDefault="008F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5717" w14:textId="77777777" w:rsidR="0065267C" w:rsidRDefault="0065267C" w:rsidP="002A05BB">
    <w:pPr>
      <w:spacing w:after="0"/>
      <w:ind w:left="5040" w:hanging="5040"/>
      <w:rPr>
        <w:sz w:val="18"/>
        <w:szCs w:val="18"/>
      </w:rPr>
    </w:pPr>
  </w:p>
  <w:p w14:paraId="21C3C986" w14:textId="77777777" w:rsidR="0065267C" w:rsidRPr="006640D6" w:rsidRDefault="0065267C" w:rsidP="00A73F27">
    <w:pPr>
      <w:pStyle w:val="Footer"/>
      <w:ind w:hanging="1418"/>
      <w:jc w:val="left"/>
    </w:pPr>
    <w:r>
      <w:tab/>
    </w:r>
    <w:r>
      <w:tab/>
    </w:r>
    <w:r>
      <w:tab/>
    </w:r>
    <w:r>
      <w:tab/>
    </w:r>
    <w:r>
      <w:tab/>
    </w:r>
    <w:r>
      <w:tab/>
    </w:r>
    <w:r>
      <w:tab/>
    </w:r>
    <w:r>
      <w:tab/>
    </w:r>
    <w:r w:rsidRPr="002A05BB">
      <w:rPr>
        <w:sz w:val="18"/>
        <w:szCs w:val="18"/>
      </w:rPr>
      <w:t xml:space="preserve"> </w:t>
    </w:r>
    <w:r w:rsidRPr="002A05BB">
      <w:rPr>
        <w:sz w:val="18"/>
        <w:szCs w:val="18"/>
      </w:rPr>
      <w:fldChar w:fldCharType="begin"/>
    </w:r>
    <w:r w:rsidRPr="002A05BB">
      <w:rPr>
        <w:sz w:val="18"/>
        <w:szCs w:val="18"/>
      </w:rPr>
      <w:instrText xml:space="preserve"> PAGE   \* MERGEFORMAT </w:instrText>
    </w:r>
    <w:r w:rsidRPr="002A05BB">
      <w:rPr>
        <w:sz w:val="18"/>
        <w:szCs w:val="18"/>
      </w:rPr>
      <w:fldChar w:fldCharType="separate"/>
    </w:r>
    <w:r w:rsidR="00CC71A0">
      <w:rPr>
        <w:noProof/>
        <w:sz w:val="18"/>
        <w:szCs w:val="18"/>
      </w:rPr>
      <w:t>7</w:t>
    </w:r>
    <w:r w:rsidRPr="002A05BB">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644" w14:textId="77777777" w:rsidR="0065267C" w:rsidRDefault="0065267C" w:rsidP="00BA551E">
    <w:pPr>
      <w:pStyle w:val="Footer"/>
      <w:ind w:hanging="1418"/>
      <w:jc w:val="left"/>
    </w:pPr>
    <w:r>
      <w:tab/>
    </w:r>
    <w:r>
      <w:fldChar w:fldCharType="begin"/>
    </w:r>
    <w:r>
      <w:instrText xml:space="preserve"> PAGE   \* MERGEFORMAT </w:instrText>
    </w:r>
    <w:r>
      <w:fldChar w:fldCharType="separate"/>
    </w:r>
    <w:r w:rsidR="00CC71A0">
      <w:rPr>
        <w:noProof/>
      </w:rPr>
      <w:t>1</w:t>
    </w:r>
    <w:r>
      <w:rPr>
        <w:noProof/>
      </w:rPr>
      <w:fldChar w:fldCharType="end"/>
    </w:r>
  </w:p>
  <w:p w14:paraId="4394A13C" w14:textId="77777777" w:rsidR="0065267C" w:rsidRDefault="0065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176E" w14:textId="77777777" w:rsidR="00F8536F" w:rsidRDefault="00F8536F" w:rsidP="00A23F28">
      <w:r>
        <w:separator/>
      </w:r>
    </w:p>
  </w:footnote>
  <w:footnote w:type="continuationSeparator" w:id="0">
    <w:p w14:paraId="646C8CC4" w14:textId="77777777" w:rsidR="00F8536F" w:rsidRDefault="00F8536F" w:rsidP="00A23F28">
      <w:r>
        <w:continuationSeparator/>
      </w:r>
    </w:p>
  </w:footnote>
  <w:footnote w:type="continuationNotice" w:id="1">
    <w:p w14:paraId="3111BA68" w14:textId="77777777" w:rsidR="00F8536F" w:rsidRDefault="00F853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76FD" w14:textId="77777777" w:rsidR="0065267C" w:rsidRDefault="0065267C"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sidR="009C0ACD">
      <w:rPr>
        <w:b/>
        <w:bCs/>
        <w:lang w:val="en-US"/>
      </w:rPr>
      <w:t>Error! Unknown document property name.</w:t>
    </w:r>
    <w:r>
      <w:fldChar w:fldCharType="end"/>
    </w:r>
  </w:p>
  <w:p w14:paraId="0CBCB83B" w14:textId="77777777" w:rsidR="0065267C" w:rsidRDefault="0065267C"/>
  <w:p w14:paraId="3EF46DA0" w14:textId="77777777" w:rsidR="0065267C" w:rsidRDefault="006526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612F" w14:textId="77777777" w:rsidR="0065267C" w:rsidRPr="00563A38" w:rsidRDefault="0065267C" w:rsidP="00563A38">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306D" w14:textId="77777777" w:rsidR="008F4C7A" w:rsidRDefault="008F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34E7C1D"/>
    <w:multiLevelType w:val="multilevel"/>
    <w:tmpl w:val="5A50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9440FF"/>
    <w:multiLevelType w:val="hybridMultilevel"/>
    <w:tmpl w:val="A43E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9A1313"/>
    <w:multiLevelType w:val="hybridMultilevel"/>
    <w:tmpl w:val="CD6C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376DB8"/>
    <w:multiLevelType w:val="hybridMultilevel"/>
    <w:tmpl w:val="DC0C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11" w15:restartNumberingAfterBreak="0">
    <w:nsid w:val="271D3C54"/>
    <w:multiLevelType w:val="multilevel"/>
    <w:tmpl w:val="3BEC278A"/>
    <w:lvl w:ilvl="0">
      <w:start w:val="1"/>
      <w:numFmt w:val="decimal"/>
      <w:pStyle w:val="ORDERFORML1PraraNo"/>
      <w:lvlText w:val="%1."/>
      <w:lvlJc w:val="left"/>
      <w:pPr>
        <w:ind w:left="720" w:hanging="360"/>
      </w:p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3"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4"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5"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877DA9"/>
    <w:multiLevelType w:val="hybridMultilevel"/>
    <w:tmpl w:val="39D896FE"/>
    <w:lvl w:ilvl="0" w:tplc="0809000F">
      <w:start w:val="1"/>
      <w:numFmt w:val="decimal"/>
      <w:lvlText w:val="%1."/>
      <w:lvlJc w:val="left"/>
      <w:pPr>
        <w:ind w:left="771" w:hanging="360"/>
      </w:pPr>
    </w:lvl>
    <w:lvl w:ilvl="1" w:tplc="08090019" w:tentative="1">
      <w:start w:val="1"/>
      <w:numFmt w:val="lowerLetter"/>
      <w:lvlText w:val="%2."/>
      <w:lvlJc w:val="left"/>
      <w:pPr>
        <w:ind w:left="1491" w:hanging="360"/>
      </w:pPr>
    </w:lvl>
    <w:lvl w:ilvl="2" w:tplc="0809001B" w:tentative="1">
      <w:start w:val="1"/>
      <w:numFmt w:val="lowerRoman"/>
      <w:lvlText w:val="%3."/>
      <w:lvlJc w:val="right"/>
      <w:pPr>
        <w:ind w:left="2211" w:hanging="180"/>
      </w:pPr>
    </w:lvl>
    <w:lvl w:ilvl="3" w:tplc="0809000F" w:tentative="1">
      <w:start w:val="1"/>
      <w:numFmt w:val="decimal"/>
      <w:lvlText w:val="%4."/>
      <w:lvlJc w:val="left"/>
      <w:pPr>
        <w:ind w:left="2931" w:hanging="360"/>
      </w:pPr>
    </w:lvl>
    <w:lvl w:ilvl="4" w:tplc="08090019" w:tentative="1">
      <w:start w:val="1"/>
      <w:numFmt w:val="lowerLetter"/>
      <w:lvlText w:val="%5."/>
      <w:lvlJc w:val="left"/>
      <w:pPr>
        <w:ind w:left="3651" w:hanging="360"/>
      </w:pPr>
    </w:lvl>
    <w:lvl w:ilvl="5" w:tplc="0809001B" w:tentative="1">
      <w:start w:val="1"/>
      <w:numFmt w:val="lowerRoman"/>
      <w:lvlText w:val="%6."/>
      <w:lvlJc w:val="right"/>
      <w:pPr>
        <w:ind w:left="4371" w:hanging="180"/>
      </w:pPr>
    </w:lvl>
    <w:lvl w:ilvl="6" w:tplc="0809000F" w:tentative="1">
      <w:start w:val="1"/>
      <w:numFmt w:val="decimal"/>
      <w:lvlText w:val="%7."/>
      <w:lvlJc w:val="left"/>
      <w:pPr>
        <w:ind w:left="5091" w:hanging="360"/>
      </w:pPr>
    </w:lvl>
    <w:lvl w:ilvl="7" w:tplc="08090019" w:tentative="1">
      <w:start w:val="1"/>
      <w:numFmt w:val="lowerLetter"/>
      <w:lvlText w:val="%8."/>
      <w:lvlJc w:val="left"/>
      <w:pPr>
        <w:ind w:left="5811" w:hanging="360"/>
      </w:pPr>
    </w:lvl>
    <w:lvl w:ilvl="8" w:tplc="0809001B" w:tentative="1">
      <w:start w:val="1"/>
      <w:numFmt w:val="lowerRoman"/>
      <w:lvlText w:val="%9."/>
      <w:lvlJc w:val="right"/>
      <w:pPr>
        <w:ind w:left="6531" w:hanging="180"/>
      </w:pPr>
    </w:lvl>
  </w:abstractNum>
  <w:abstractNum w:abstractNumId="17"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start w:val="1"/>
      <w:numFmt w:val="lowerLetter"/>
      <w:lvlText w:val="%2."/>
      <w:lvlJc w:val="left"/>
      <w:pPr>
        <w:ind w:left="1440" w:hanging="360"/>
      </w:pPr>
    </w:lvl>
    <w:lvl w:ilvl="2" w:tplc="B9244790">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1" w15:restartNumberingAfterBreak="0">
    <w:nsid w:val="605567EF"/>
    <w:multiLevelType w:val="hybridMultilevel"/>
    <w:tmpl w:val="22B4A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D4EC9"/>
    <w:multiLevelType w:val="hybridMultilevel"/>
    <w:tmpl w:val="F564A568"/>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23"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25"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E27C79"/>
    <w:multiLevelType w:val="multilevel"/>
    <w:tmpl w:val="4814A4DE"/>
    <w:lvl w:ilvl="0">
      <w:start w:val="58"/>
      <w:numFmt w:val="decimal"/>
      <w:lvlText w:val="%1."/>
      <w:lvlJc w:val="left"/>
      <w:pPr>
        <w:tabs>
          <w:tab w:val="num" w:pos="1646"/>
        </w:tabs>
        <w:ind w:left="1646"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326"/>
        </w:tabs>
        <w:ind w:left="2326" w:hanging="737"/>
      </w:pPr>
      <w:rPr>
        <w:rFonts w:hint="default"/>
      </w:rPr>
    </w:lvl>
    <w:lvl w:ilvl="2">
      <w:start w:val="1"/>
      <w:numFmt w:val="decimal"/>
      <w:lvlText w:val="%1.%2.%3."/>
      <w:lvlJc w:val="left"/>
      <w:pPr>
        <w:tabs>
          <w:tab w:val="num" w:pos="3063"/>
        </w:tabs>
        <w:ind w:left="3063" w:hanging="850"/>
      </w:pPr>
      <w:rPr>
        <w:rFonts w:hint="default"/>
        <w:b w:val="0"/>
      </w:rPr>
    </w:lvl>
    <w:lvl w:ilvl="3">
      <w:start w:val="1"/>
      <w:numFmt w:val="decimal"/>
      <w:lvlText w:val="%1.%2.%3.%4."/>
      <w:lvlJc w:val="left"/>
      <w:pPr>
        <w:tabs>
          <w:tab w:val="num" w:pos="3008"/>
        </w:tabs>
        <w:ind w:left="3008" w:hanging="511"/>
      </w:pPr>
      <w:rPr>
        <w:rFonts w:hint="default"/>
      </w:rPr>
    </w:lvl>
    <w:lvl w:ilvl="4">
      <w:start w:val="1"/>
      <w:numFmt w:val="decimal"/>
      <w:lvlText w:val="%1.%2.%3.%4.%5."/>
      <w:lvlJc w:val="left"/>
      <w:pPr>
        <w:tabs>
          <w:tab w:val="num" w:pos="3462"/>
        </w:tabs>
        <w:ind w:left="3462" w:hanging="511"/>
      </w:pPr>
      <w:rPr>
        <w:rFonts w:hint="default"/>
      </w:rPr>
    </w:lvl>
    <w:lvl w:ilvl="5">
      <w:start w:val="1"/>
      <w:numFmt w:val="decimal"/>
      <w:lvlText w:val="%1.%2.%3.%4.%5.%6."/>
      <w:lvlJc w:val="left"/>
      <w:pPr>
        <w:tabs>
          <w:tab w:val="num" w:pos="3916"/>
        </w:tabs>
        <w:ind w:left="3916" w:hanging="511"/>
      </w:pPr>
      <w:rPr>
        <w:rFonts w:hint="default"/>
      </w:rPr>
    </w:lvl>
    <w:lvl w:ilvl="6">
      <w:start w:val="1"/>
      <w:numFmt w:val="decimal"/>
      <w:lvlText w:val="%1.%2.%3.%4.%5.%6.%7."/>
      <w:lvlJc w:val="left"/>
      <w:pPr>
        <w:tabs>
          <w:tab w:val="num" w:pos="4370"/>
        </w:tabs>
        <w:ind w:left="4370" w:hanging="511"/>
      </w:pPr>
      <w:rPr>
        <w:rFonts w:hint="default"/>
      </w:rPr>
    </w:lvl>
    <w:lvl w:ilvl="7">
      <w:start w:val="1"/>
      <w:numFmt w:val="decimal"/>
      <w:lvlText w:val="%1.%2.%3.%4.%5.%6.%7.%8."/>
      <w:lvlJc w:val="left"/>
      <w:pPr>
        <w:tabs>
          <w:tab w:val="num" w:pos="4824"/>
        </w:tabs>
        <w:ind w:left="4824" w:hanging="511"/>
      </w:pPr>
      <w:rPr>
        <w:rFonts w:hint="default"/>
      </w:rPr>
    </w:lvl>
    <w:lvl w:ilvl="8">
      <w:start w:val="1"/>
      <w:numFmt w:val="decimal"/>
      <w:lvlText w:val="%1.%2.%3.%4.%5.%6.%7.%8.%9."/>
      <w:lvlJc w:val="left"/>
      <w:pPr>
        <w:tabs>
          <w:tab w:val="num" w:pos="5278"/>
        </w:tabs>
        <w:ind w:left="5278" w:hanging="511"/>
      </w:pPr>
      <w:rPr>
        <w:rFonts w:hint="default"/>
      </w:rPr>
    </w:lvl>
  </w:abstractNum>
  <w:abstractNum w:abstractNumId="27"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9" w15:restartNumberingAfterBreak="0">
    <w:nsid w:val="73D616AD"/>
    <w:multiLevelType w:val="multilevel"/>
    <w:tmpl w:val="4482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hint="default"/>
      </w:rPr>
    </w:lvl>
    <w:lvl w:ilvl="3">
      <w:start w:val="1"/>
      <w:numFmt w:val="lowerLetter"/>
      <w:pStyle w:val="GPSL4numberedclause"/>
      <w:lvlText w:val="(%4)"/>
      <w:lvlJc w:val="left"/>
      <w:pPr>
        <w:ind w:left="3272" w:hanging="720"/>
      </w:pPr>
      <w:rPr>
        <w:rFonts w:ascii="Calibri" w:hAnsi="Calibri" w:hint="default"/>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5"/>
  </w:num>
  <w:num w:numId="3">
    <w:abstractNumId w:val="11"/>
  </w:num>
  <w:num w:numId="4">
    <w:abstractNumId w:val="30"/>
  </w:num>
  <w:num w:numId="5">
    <w:abstractNumId w:val="22"/>
  </w:num>
  <w:num w:numId="6">
    <w:abstractNumId w:val="14"/>
  </w:num>
  <w:num w:numId="7">
    <w:abstractNumId w:val="26"/>
  </w:num>
  <w:num w:numId="8">
    <w:abstractNumId w:val="27"/>
  </w:num>
  <w:num w:numId="9">
    <w:abstractNumId w:val="24"/>
  </w:num>
  <w:num w:numId="10">
    <w:abstractNumId w:val="18"/>
  </w:num>
  <w:num w:numId="11">
    <w:abstractNumId w:val="30"/>
  </w:num>
  <w:num w:numId="12">
    <w:abstractNumId w:val="17"/>
  </w:num>
  <w:num w:numId="13">
    <w:abstractNumId w:val="5"/>
  </w:num>
  <w:num w:numId="14">
    <w:abstractNumId w:val="7"/>
  </w:num>
  <w:num w:numId="15">
    <w:abstractNumId w:val="3"/>
  </w:num>
  <w:num w:numId="16">
    <w:abstractNumId w:val="2"/>
  </w:num>
  <w:num w:numId="17">
    <w:abstractNumId w:val="25"/>
  </w:num>
  <w:num w:numId="18">
    <w:abstractNumId w:val="0"/>
  </w:num>
  <w:num w:numId="19">
    <w:abstractNumId w:val="19"/>
  </w:num>
  <w:num w:numId="20">
    <w:abstractNumId w:val="31"/>
  </w:num>
  <w:num w:numId="21">
    <w:abstractNumId w:val="10"/>
  </w:num>
  <w:num w:numId="22">
    <w:abstractNumId w:val="32"/>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8"/>
  </w:num>
  <w:num w:numId="45">
    <w:abstractNumId w:val="6"/>
  </w:num>
  <w:num w:numId="46">
    <w:abstractNumId w:val="21"/>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10"/>
  <w:displayHorizontalDrawingGridEvery w:val="2"/>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55E9"/>
    <w:rsid w:val="000003E5"/>
    <w:rsid w:val="00001335"/>
    <w:rsid w:val="0000153B"/>
    <w:rsid w:val="00001982"/>
    <w:rsid w:val="00001EF8"/>
    <w:rsid w:val="00001F0D"/>
    <w:rsid w:val="00001F18"/>
    <w:rsid w:val="00002307"/>
    <w:rsid w:val="00002BFF"/>
    <w:rsid w:val="00002CE2"/>
    <w:rsid w:val="000033DB"/>
    <w:rsid w:val="00003468"/>
    <w:rsid w:val="000037E8"/>
    <w:rsid w:val="00003FE7"/>
    <w:rsid w:val="0000407C"/>
    <w:rsid w:val="0000480C"/>
    <w:rsid w:val="00004A21"/>
    <w:rsid w:val="00004B3C"/>
    <w:rsid w:val="00004CC7"/>
    <w:rsid w:val="000051DD"/>
    <w:rsid w:val="00005AD3"/>
    <w:rsid w:val="000066D0"/>
    <w:rsid w:val="00007090"/>
    <w:rsid w:val="000075A3"/>
    <w:rsid w:val="00007828"/>
    <w:rsid w:val="000102F5"/>
    <w:rsid w:val="00010467"/>
    <w:rsid w:val="00010A5B"/>
    <w:rsid w:val="00010E70"/>
    <w:rsid w:val="000114B0"/>
    <w:rsid w:val="00011505"/>
    <w:rsid w:val="00011D86"/>
    <w:rsid w:val="00011DAB"/>
    <w:rsid w:val="0001202D"/>
    <w:rsid w:val="0001268E"/>
    <w:rsid w:val="00013055"/>
    <w:rsid w:val="000137DE"/>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3982"/>
    <w:rsid w:val="00024E27"/>
    <w:rsid w:val="00024F12"/>
    <w:rsid w:val="00024F4C"/>
    <w:rsid w:val="000257A8"/>
    <w:rsid w:val="0002590B"/>
    <w:rsid w:val="00026B5E"/>
    <w:rsid w:val="00026E22"/>
    <w:rsid w:val="00026ECA"/>
    <w:rsid w:val="00030481"/>
    <w:rsid w:val="000307FD"/>
    <w:rsid w:val="0003173F"/>
    <w:rsid w:val="00031AC6"/>
    <w:rsid w:val="00031AF5"/>
    <w:rsid w:val="00031AFC"/>
    <w:rsid w:val="0003221E"/>
    <w:rsid w:val="000323A3"/>
    <w:rsid w:val="000330D5"/>
    <w:rsid w:val="000361D1"/>
    <w:rsid w:val="00036474"/>
    <w:rsid w:val="000365D5"/>
    <w:rsid w:val="00040823"/>
    <w:rsid w:val="00040F27"/>
    <w:rsid w:val="000411A0"/>
    <w:rsid w:val="00041A6A"/>
    <w:rsid w:val="00041EAD"/>
    <w:rsid w:val="000428C5"/>
    <w:rsid w:val="00042FC6"/>
    <w:rsid w:val="00043E71"/>
    <w:rsid w:val="000441F0"/>
    <w:rsid w:val="000445F4"/>
    <w:rsid w:val="00044CC3"/>
    <w:rsid w:val="000462A7"/>
    <w:rsid w:val="0004653B"/>
    <w:rsid w:val="00046AEE"/>
    <w:rsid w:val="0004707B"/>
    <w:rsid w:val="000471E3"/>
    <w:rsid w:val="00047609"/>
    <w:rsid w:val="0004763E"/>
    <w:rsid w:val="00047A3F"/>
    <w:rsid w:val="00050399"/>
    <w:rsid w:val="000506EF"/>
    <w:rsid w:val="00050E80"/>
    <w:rsid w:val="00051156"/>
    <w:rsid w:val="000512F6"/>
    <w:rsid w:val="0005166C"/>
    <w:rsid w:val="00052861"/>
    <w:rsid w:val="00052DFB"/>
    <w:rsid w:val="00052DFF"/>
    <w:rsid w:val="00053C1A"/>
    <w:rsid w:val="00053F0A"/>
    <w:rsid w:val="00054C73"/>
    <w:rsid w:val="00054D6B"/>
    <w:rsid w:val="00055FC7"/>
    <w:rsid w:val="000562CD"/>
    <w:rsid w:val="000568E7"/>
    <w:rsid w:val="0005789C"/>
    <w:rsid w:val="00057A40"/>
    <w:rsid w:val="00057A87"/>
    <w:rsid w:val="00060D2E"/>
    <w:rsid w:val="00061372"/>
    <w:rsid w:val="0006171A"/>
    <w:rsid w:val="00062994"/>
    <w:rsid w:val="00064D25"/>
    <w:rsid w:val="00064F1A"/>
    <w:rsid w:val="0006554E"/>
    <w:rsid w:val="00065BE2"/>
    <w:rsid w:val="00066106"/>
    <w:rsid w:val="00067281"/>
    <w:rsid w:val="00067318"/>
    <w:rsid w:val="000673A2"/>
    <w:rsid w:val="00067F1F"/>
    <w:rsid w:val="0007066E"/>
    <w:rsid w:val="00071A53"/>
    <w:rsid w:val="00072F12"/>
    <w:rsid w:val="00073B86"/>
    <w:rsid w:val="00073BD6"/>
    <w:rsid w:val="00074534"/>
    <w:rsid w:val="00074BBB"/>
    <w:rsid w:val="00075989"/>
    <w:rsid w:val="00076EB8"/>
    <w:rsid w:val="00077383"/>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1C78"/>
    <w:rsid w:val="000920C1"/>
    <w:rsid w:val="000921A7"/>
    <w:rsid w:val="0009272A"/>
    <w:rsid w:val="00093306"/>
    <w:rsid w:val="000940A9"/>
    <w:rsid w:val="000955D8"/>
    <w:rsid w:val="00096147"/>
    <w:rsid w:val="00096448"/>
    <w:rsid w:val="00096456"/>
    <w:rsid w:val="000969CC"/>
    <w:rsid w:val="000974B8"/>
    <w:rsid w:val="000A0586"/>
    <w:rsid w:val="000A0672"/>
    <w:rsid w:val="000A07AF"/>
    <w:rsid w:val="000A0C6D"/>
    <w:rsid w:val="000A0F2C"/>
    <w:rsid w:val="000A1328"/>
    <w:rsid w:val="000A162C"/>
    <w:rsid w:val="000A20F3"/>
    <w:rsid w:val="000A2741"/>
    <w:rsid w:val="000A2E2C"/>
    <w:rsid w:val="000A2F78"/>
    <w:rsid w:val="000A360B"/>
    <w:rsid w:val="000A3F3A"/>
    <w:rsid w:val="000A40E6"/>
    <w:rsid w:val="000A4171"/>
    <w:rsid w:val="000A456A"/>
    <w:rsid w:val="000A4C81"/>
    <w:rsid w:val="000A507C"/>
    <w:rsid w:val="000A54CF"/>
    <w:rsid w:val="000A6019"/>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173"/>
    <w:rsid w:val="000B68E9"/>
    <w:rsid w:val="000B6EC2"/>
    <w:rsid w:val="000B78E7"/>
    <w:rsid w:val="000B7F01"/>
    <w:rsid w:val="000C0CE5"/>
    <w:rsid w:val="000C0FF2"/>
    <w:rsid w:val="000C10A1"/>
    <w:rsid w:val="000C10CE"/>
    <w:rsid w:val="000C219D"/>
    <w:rsid w:val="000C23CE"/>
    <w:rsid w:val="000C2D4A"/>
    <w:rsid w:val="000C52D8"/>
    <w:rsid w:val="000C53AC"/>
    <w:rsid w:val="000C575B"/>
    <w:rsid w:val="000C5884"/>
    <w:rsid w:val="000C6476"/>
    <w:rsid w:val="000C6EE4"/>
    <w:rsid w:val="000C7735"/>
    <w:rsid w:val="000C7E58"/>
    <w:rsid w:val="000D1850"/>
    <w:rsid w:val="000D1EC1"/>
    <w:rsid w:val="000D2734"/>
    <w:rsid w:val="000D3469"/>
    <w:rsid w:val="000D39BC"/>
    <w:rsid w:val="000D5577"/>
    <w:rsid w:val="000D7B96"/>
    <w:rsid w:val="000E0AFB"/>
    <w:rsid w:val="000E1008"/>
    <w:rsid w:val="000E1294"/>
    <w:rsid w:val="000E148C"/>
    <w:rsid w:val="000E1DA8"/>
    <w:rsid w:val="000E2400"/>
    <w:rsid w:val="000E3B71"/>
    <w:rsid w:val="000E53EE"/>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287A"/>
    <w:rsid w:val="000F38D2"/>
    <w:rsid w:val="000F3EC3"/>
    <w:rsid w:val="000F4A2F"/>
    <w:rsid w:val="000F4A5E"/>
    <w:rsid w:val="000F4EC0"/>
    <w:rsid w:val="000F5556"/>
    <w:rsid w:val="000F60E7"/>
    <w:rsid w:val="000F74F2"/>
    <w:rsid w:val="000F766E"/>
    <w:rsid w:val="000F7883"/>
    <w:rsid w:val="000F7BC4"/>
    <w:rsid w:val="00100522"/>
    <w:rsid w:val="00100A0A"/>
    <w:rsid w:val="00101CE5"/>
    <w:rsid w:val="00102206"/>
    <w:rsid w:val="001023EB"/>
    <w:rsid w:val="0010347F"/>
    <w:rsid w:val="00103A8E"/>
    <w:rsid w:val="00103D75"/>
    <w:rsid w:val="00106006"/>
    <w:rsid w:val="001072D3"/>
    <w:rsid w:val="00107E62"/>
    <w:rsid w:val="001112EF"/>
    <w:rsid w:val="0011180D"/>
    <w:rsid w:val="00112284"/>
    <w:rsid w:val="001123AD"/>
    <w:rsid w:val="001133D7"/>
    <w:rsid w:val="00113ADB"/>
    <w:rsid w:val="00113BDD"/>
    <w:rsid w:val="00113C8D"/>
    <w:rsid w:val="00114517"/>
    <w:rsid w:val="0011511A"/>
    <w:rsid w:val="001178D9"/>
    <w:rsid w:val="001206D9"/>
    <w:rsid w:val="001211A9"/>
    <w:rsid w:val="00121444"/>
    <w:rsid w:val="00121856"/>
    <w:rsid w:val="001230C3"/>
    <w:rsid w:val="00123C51"/>
    <w:rsid w:val="00123D6E"/>
    <w:rsid w:val="00123DE0"/>
    <w:rsid w:val="00123E71"/>
    <w:rsid w:val="0012411D"/>
    <w:rsid w:val="00125543"/>
    <w:rsid w:val="001260D1"/>
    <w:rsid w:val="00126B25"/>
    <w:rsid w:val="00126C88"/>
    <w:rsid w:val="00126F86"/>
    <w:rsid w:val="00127525"/>
    <w:rsid w:val="001301CB"/>
    <w:rsid w:val="0013037F"/>
    <w:rsid w:val="00130DC6"/>
    <w:rsid w:val="00130FBE"/>
    <w:rsid w:val="0013268E"/>
    <w:rsid w:val="00132FB5"/>
    <w:rsid w:val="00134068"/>
    <w:rsid w:val="00134470"/>
    <w:rsid w:val="00135082"/>
    <w:rsid w:val="00135B8A"/>
    <w:rsid w:val="00135D49"/>
    <w:rsid w:val="0013684D"/>
    <w:rsid w:val="00136B0D"/>
    <w:rsid w:val="00136B5D"/>
    <w:rsid w:val="001370A8"/>
    <w:rsid w:val="00137808"/>
    <w:rsid w:val="00140F3E"/>
    <w:rsid w:val="00141044"/>
    <w:rsid w:val="0014190B"/>
    <w:rsid w:val="00142EA0"/>
    <w:rsid w:val="00142F39"/>
    <w:rsid w:val="001435B9"/>
    <w:rsid w:val="00143B2B"/>
    <w:rsid w:val="0014405F"/>
    <w:rsid w:val="0014433D"/>
    <w:rsid w:val="001453E3"/>
    <w:rsid w:val="00146425"/>
    <w:rsid w:val="001479DB"/>
    <w:rsid w:val="00147AA4"/>
    <w:rsid w:val="001503C7"/>
    <w:rsid w:val="001517C6"/>
    <w:rsid w:val="001521B6"/>
    <w:rsid w:val="001523F5"/>
    <w:rsid w:val="001527BB"/>
    <w:rsid w:val="00152AB3"/>
    <w:rsid w:val="001532FB"/>
    <w:rsid w:val="001538B3"/>
    <w:rsid w:val="00153961"/>
    <w:rsid w:val="00153A16"/>
    <w:rsid w:val="00153A89"/>
    <w:rsid w:val="00154026"/>
    <w:rsid w:val="0015461F"/>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D7E"/>
    <w:rsid w:val="0017017B"/>
    <w:rsid w:val="00170234"/>
    <w:rsid w:val="0017090B"/>
    <w:rsid w:val="00171BBE"/>
    <w:rsid w:val="001725B7"/>
    <w:rsid w:val="00172ECB"/>
    <w:rsid w:val="001737D1"/>
    <w:rsid w:val="00174711"/>
    <w:rsid w:val="00175532"/>
    <w:rsid w:val="00175782"/>
    <w:rsid w:val="00176410"/>
    <w:rsid w:val="00177E1B"/>
    <w:rsid w:val="001801F9"/>
    <w:rsid w:val="001802EB"/>
    <w:rsid w:val="0018030F"/>
    <w:rsid w:val="00180454"/>
    <w:rsid w:val="00180546"/>
    <w:rsid w:val="00180C11"/>
    <w:rsid w:val="00181E5A"/>
    <w:rsid w:val="00182D6C"/>
    <w:rsid w:val="00182D77"/>
    <w:rsid w:val="00182F0A"/>
    <w:rsid w:val="001838DB"/>
    <w:rsid w:val="00183D29"/>
    <w:rsid w:val="00184275"/>
    <w:rsid w:val="001843D5"/>
    <w:rsid w:val="00184D89"/>
    <w:rsid w:val="00185AEB"/>
    <w:rsid w:val="0018612D"/>
    <w:rsid w:val="001863EF"/>
    <w:rsid w:val="0018796F"/>
    <w:rsid w:val="00187CB4"/>
    <w:rsid w:val="00190D90"/>
    <w:rsid w:val="00191A12"/>
    <w:rsid w:val="00191CCC"/>
    <w:rsid w:val="00191D30"/>
    <w:rsid w:val="001928E1"/>
    <w:rsid w:val="00192D8A"/>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C27"/>
    <w:rsid w:val="001B2F53"/>
    <w:rsid w:val="001B3256"/>
    <w:rsid w:val="001B3728"/>
    <w:rsid w:val="001B3851"/>
    <w:rsid w:val="001B3EB9"/>
    <w:rsid w:val="001B4E42"/>
    <w:rsid w:val="001B5676"/>
    <w:rsid w:val="001B575D"/>
    <w:rsid w:val="001B5767"/>
    <w:rsid w:val="001B7A86"/>
    <w:rsid w:val="001B7E6A"/>
    <w:rsid w:val="001C0B7D"/>
    <w:rsid w:val="001C176D"/>
    <w:rsid w:val="001C1EC1"/>
    <w:rsid w:val="001C226C"/>
    <w:rsid w:val="001C2280"/>
    <w:rsid w:val="001C29D0"/>
    <w:rsid w:val="001C3523"/>
    <w:rsid w:val="001C45C2"/>
    <w:rsid w:val="001C461A"/>
    <w:rsid w:val="001C5721"/>
    <w:rsid w:val="001C578E"/>
    <w:rsid w:val="001C5AB3"/>
    <w:rsid w:val="001C5AF3"/>
    <w:rsid w:val="001C75CB"/>
    <w:rsid w:val="001D00A2"/>
    <w:rsid w:val="001D124B"/>
    <w:rsid w:val="001D15B3"/>
    <w:rsid w:val="001D2A36"/>
    <w:rsid w:val="001D310C"/>
    <w:rsid w:val="001D4919"/>
    <w:rsid w:val="001D56E2"/>
    <w:rsid w:val="001D5A34"/>
    <w:rsid w:val="001D604D"/>
    <w:rsid w:val="001D6686"/>
    <w:rsid w:val="001D6867"/>
    <w:rsid w:val="001D7120"/>
    <w:rsid w:val="001D7205"/>
    <w:rsid w:val="001D79F5"/>
    <w:rsid w:val="001D7A06"/>
    <w:rsid w:val="001E01F9"/>
    <w:rsid w:val="001E10AF"/>
    <w:rsid w:val="001E1149"/>
    <w:rsid w:val="001E1176"/>
    <w:rsid w:val="001E257F"/>
    <w:rsid w:val="001E275A"/>
    <w:rsid w:val="001E3EC2"/>
    <w:rsid w:val="001E4643"/>
    <w:rsid w:val="001E469F"/>
    <w:rsid w:val="001E4BF1"/>
    <w:rsid w:val="001E553E"/>
    <w:rsid w:val="001E5F40"/>
    <w:rsid w:val="001E63C6"/>
    <w:rsid w:val="001E6B1D"/>
    <w:rsid w:val="001E6C0E"/>
    <w:rsid w:val="001E6DF9"/>
    <w:rsid w:val="001F05E7"/>
    <w:rsid w:val="001F0920"/>
    <w:rsid w:val="001F1054"/>
    <w:rsid w:val="001F1AA4"/>
    <w:rsid w:val="001F1AFF"/>
    <w:rsid w:val="001F26E3"/>
    <w:rsid w:val="001F2CF6"/>
    <w:rsid w:val="001F2DBB"/>
    <w:rsid w:val="001F3293"/>
    <w:rsid w:val="001F3501"/>
    <w:rsid w:val="001F3D5C"/>
    <w:rsid w:val="001F4B57"/>
    <w:rsid w:val="001F4C07"/>
    <w:rsid w:val="001F54F0"/>
    <w:rsid w:val="001F582E"/>
    <w:rsid w:val="001F5EF3"/>
    <w:rsid w:val="001F6057"/>
    <w:rsid w:val="001F6BF4"/>
    <w:rsid w:val="001F70E0"/>
    <w:rsid w:val="001F7B7B"/>
    <w:rsid w:val="002005FF"/>
    <w:rsid w:val="0020145E"/>
    <w:rsid w:val="002015ED"/>
    <w:rsid w:val="00201A8C"/>
    <w:rsid w:val="00202475"/>
    <w:rsid w:val="002024F8"/>
    <w:rsid w:val="002028E9"/>
    <w:rsid w:val="002031CB"/>
    <w:rsid w:val="00203754"/>
    <w:rsid w:val="00203DD0"/>
    <w:rsid w:val="0020410F"/>
    <w:rsid w:val="002047C8"/>
    <w:rsid w:val="00204863"/>
    <w:rsid w:val="0020530C"/>
    <w:rsid w:val="002055F0"/>
    <w:rsid w:val="00206AEA"/>
    <w:rsid w:val="00207D2E"/>
    <w:rsid w:val="002107FB"/>
    <w:rsid w:val="002113A9"/>
    <w:rsid w:val="002127CF"/>
    <w:rsid w:val="00212F97"/>
    <w:rsid w:val="0021385A"/>
    <w:rsid w:val="0021411A"/>
    <w:rsid w:val="002151C2"/>
    <w:rsid w:val="00215A8B"/>
    <w:rsid w:val="00215E70"/>
    <w:rsid w:val="00217943"/>
    <w:rsid w:val="00220244"/>
    <w:rsid w:val="002206B3"/>
    <w:rsid w:val="0022087D"/>
    <w:rsid w:val="002209BA"/>
    <w:rsid w:val="002221AC"/>
    <w:rsid w:val="002229F4"/>
    <w:rsid w:val="00223C57"/>
    <w:rsid w:val="002243B1"/>
    <w:rsid w:val="00224FD6"/>
    <w:rsid w:val="00225D7B"/>
    <w:rsid w:val="00226166"/>
    <w:rsid w:val="00226489"/>
    <w:rsid w:val="00226D3B"/>
    <w:rsid w:val="00226D6A"/>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7D4"/>
    <w:rsid w:val="00242673"/>
    <w:rsid w:val="002429F5"/>
    <w:rsid w:val="00242ADC"/>
    <w:rsid w:val="00242DC2"/>
    <w:rsid w:val="002435ED"/>
    <w:rsid w:val="00243716"/>
    <w:rsid w:val="002438F8"/>
    <w:rsid w:val="00243B5B"/>
    <w:rsid w:val="002446D1"/>
    <w:rsid w:val="00245186"/>
    <w:rsid w:val="00245C30"/>
    <w:rsid w:val="002465DA"/>
    <w:rsid w:val="00247067"/>
    <w:rsid w:val="00247C95"/>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57C69"/>
    <w:rsid w:val="00260B98"/>
    <w:rsid w:val="00261349"/>
    <w:rsid w:val="002616A6"/>
    <w:rsid w:val="00261CDE"/>
    <w:rsid w:val="00262212"/>
    <w:rsid w:val="002623BF"/>
    <w:rsid w:val="0026285C"/>
    <w:rsid w:val="00263749"/>
    <w:rsid w:val="00263DD3"/>
    <w:rsid w:val="00264313"/>
    <w:rsid w:val="002643C0"/>
    <w:rsid w:val="002643C6"/>
    <w:rsid w:val="002645B1"/>
    <w:rsid w:val="00264763"/>
    <w:rsid w:val="00264BD9"/>
    <w:rsid w:val="0026550F"/>
    <w:rsid w:val="002659CE"/>
    <w:rsid w:val="002661E4"/>
    <w:rsid w:val="00266F9D"/>
    <w:rsid w:val="00267AF7"/>
    <w:rsid w:val="00267F65"/>
    <w:rsid w:val="00270141"/>
    <w:rsid w:val="00270CB6"/>
    <w:rsid w:val="00271001"/>
    <w:rsid w:val="002713E5"/>
    <w:rsid w:val="002718FF"/>
    <w:rsid w:val="00271C18"/>
    <w:rsid w:val="00271C9C"/>
    <w:rsid w:val="00271D34"/>
    <w:rsid w:val="00271DC4"/>
    <w:rsid w:val="0027277D"/>
    <w:rsid w:val="0027329A"/>
    <w:rsid w:val="00273F54"/>
    <w:rsid w:val="002740ED"/>
    <w:rsid w:val="002746BF"/>
    <w:rsid w:val="00274F41"/>
    <w:rsid w:val="0027564E"/>
    <w:rsid w:val="002756A3"/>
    <w:rsid w:val="002762F6"/>
    <w:rsid w:val="0027640A"/>
    <w:rsid w:val="002769E3"/>
    <w:rsid w:val="00276B03"/>
    <w:rsid w:val="00276B46"/>
    <w:rsid w:val="00277DB6"/>
    <w:rsid w:val="002804A9"/>
    <w:rsid w:val="00280854"/>
    <w:rsid w:val="00281209"/>
    <w:rsid w:val="002817B0"/>
    <w:rsid w:val="002838D1"/>
    <w:rsid w:val="00283D53"/>
    <w:rsid w:val="002841BB"/>
    <w:rsid w:val="002843D3"/>
    <w:rsid w:val="002849B0"/>
    <w:rsid w:val="00285227"/>
    <w:rsid w:val="002852F2"/>
    <w:rsid w:val="002876DA"/>
    <w:rsid w:val="00287A7C"/>
    <w:rsid w:val="00287DCD"/>
    <w:rsid w:val="00290C59"/>
    <w:rsid w:val="00291B71"/>
    <w:rsid w:val="00292077"/>
    <w:rsid w:val="002924FD"/>
    <w:rsid w:val="002926CB"/>
    <w:rsid w:val="00292A87"/>
    <w:rsid w:val="00292B6F"/>
    <w:rsid w:val="00292F6B"/>
    <w:rsid w:val="00292F78"/>
    <w:rsid w:val="00294FDA"/>
    <w:rsid w:val="00295176"/>
    <w:rsid w:val="0029556F"/>
    <w:rsid w:val="002958AB"/>
    <w:rsid w:val="00296312"/>
    <w:rsid w:val="002963BB"/>
    <w:rsid w:val="0029650F"/>
    <w:rsid w:val="00296AA0"/>
    <w:rsid w:val="00296BBF"/>
    <w:rsid w:val="002A05BB"/>
    <w:rsid w:val="002A0822"/>
    <w:rsid w:val="002A0B74"/>
    <w:rsid w:val="002A0BD5"/>
    <w:rsid w:val="002A1574"/>
    <w:rsid w:val="002A1F01"/>
    <w:rsid w:val="002A2D93"/>
    <w:rsid w:val="002A31F6"/>
    <w:rsid w:val="002A36D2"/>
    <w:rsid w:val="002A44A4"/>
    <w:rsid w:val="002A493E"/>
    <w:rsid w:val="002A4CDC"/>
    <w:rsid w:val="002A4D11"/>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B0A"/>
    <w:rsid w:val="002B7BBC"/>
    <w:rsid w:val="002C0AFC"/>
    <w:rsid w:val="002C0D16"/>
    <w:rsid w:val="002C16BE"/>
    <w:rsid w:val="002C26C0"/>
    <w:rsid w:val="002C35C2"/>
    <w:rsid w:val="002C3D37"/>
    <w:rsid w:val="002C3FB1"/>
    <w:rsid w:val="002C51C3"/>
    <w:rsid w:val="002C5471"/>
    <w:rsid w:val="002C5F51"/>
    <w:rsid w:val="002C68CF"/>
    <w:rsid w:val="002C6943"/>
    <w:rsid w:val="002D0877"/>
    <w:rsid w:val="002D118F"/>
    <w:rsid w:val="002D1FA7"/>
    <w:rsid w:val="002D2B83"/>
    <w:rsid w:val="002D5585"/>
    <w:rsid w:val="002D5CDD"/>
    <w:rsid w:val="002D5D14"/>
    <w:rsid w:val="002D746C"/>
    <w:rsid w:val="002E0104"/>
    <w:rsid w:val="002E1A2D"/>
    <w:rsid w:val="002E1BCE"/>
    <w:rsid w:val="002E24C8"/>
    <w:rsid w:val="002E292A"/>
    <w:rsid w:val="002E3474"/>
    <w:rsid w:val="002E368A"/>
    <w:rsid w:val="002E3ED3"/>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073"/>
    <w:rsid w:val="002F4111"/>
    <w:rsid w:val="002F4924"/>
    <w:rsid w:val="002F52A3"/>
    <w:rsid w:val="002F5342"/>
    <w:rsid w:val="002F5E45"/>
    <w:rsid w:val="002F66C6"/>
    <w:rsid w:val="002F6AFA"/>
    <w:rsid w:val="002F7DE6"/>
    <w:rsid w:val="002F7E46"/>
    <w:rsid w:val="00300428"/>
    <w:rsid w:val="00300A9C"/>
    <w:rsid w:val="00301C36"/>
    <w:rsid w:val="00301FA6"/>
    <w:rsid w:val="003026C6"/>
    <w:rsid w:val="00302853"/>
    <w:rsid w:val="003036F0"/>
    <w:rsid w:val="003044D5"/>
    <w:rsid w:val="00304EE0"/>
    <w:rsid w:val="00304F86"/>
    <w:rsid w:val="003059AA"/>
    <w:rsid w:val="00306305"/>
    <w:rsid w:val="0030636F"/>
    <w:rsid w:val="00307515"/>
    <w:rsid w:val="003076B7"/>
    <w:rsid w:val="00307756"/>
    <w:rsid w:val="00307A98"/>
    <w:rsid w:val="003102E6"/>
    <w:rsid w:val="00310A45"/>
    <w:rsid w:val="00310FD3"/>
    <w:rsid w:val="0031298E"/>
    <w:rsid w:val="00312AF7"/>
    <w:rsid w:val="00313D5E"/>
    <w:rsid w:val="00313E7E"/>
    <w:rsid w:val="00314837"/>
    <w:rsid w:val="0031684E"/>
    <w:rsid w:val="00316F8B"/>
    <w:rsid w:val="00317CDA"/>
    <w:rsid w:val="00317D7F"/>
    <w:rsid w:val="0032017D"/>
    <w:rsid w:val="003201EC"/>
    <w:rsid w:val="003205C6"/>
    <w:rsid w:val="003205D3"/>
    <w:rsid w:val="00322DCD"/>
    <w:rsid w:val="003239D6"/>
    <w:rsid w:val="003243C9"/>
    <w:rsid w:val="003245D5"/>
    <w:rsid w:val="00324A68"/>
    <w:rsid w:val="00324E60"/>
    <w:rsid w:val="003252F3"/>
    <w:rsid w:val="00325501"/>
    <w:rsid w:val="003262DE"/>
    <w:rsid w:val="00326583"/>
    <w:rsid w:val="0032696F"/>
    <w:rsid w:val="003276EB"/>
    <w:rsid w:val="00327940"/>
    <w:rsid w:val="00330791"/>
    <w:rsid w:val="00330F50"/>
    <w:rsid w:val="00332402"/>
    <w:rsid w:val="0033263C"/>
    <w:rsid w:val="0033279D"/>
    <w:rsid w:val="003334D0"/>
    <w:rsid w:val="0033453B"/>
    <w:rsid w:val="00334CED"/>
    <w:rsid w:val="00335036"/>
    <w:rsid w:val="00335E98"/>
    <w:rsid w:val="00336092"/>
    <w:rsid w:val="00336423"/>
    <w:rsid w:val="003364D4"/>
    <w:rsid w:val="0033692C"/>
    <w:rsid w:val="00336D54"/>
    <w:rsid w:val="003400C7"/>
    <w:rsid w:val="00340768"/>
    <w:rsid w:val="00342333"/>
    <w:rsid w:val="00342E06"/>
    <w:rsid w:val="00344168"/>
    <w:rsid w:val="003451E9"/>
    <w:rsid w:val="0034593A"/>
    <w:rsid w:val="00346790"/>
    <w:rsid w:val="00347410"/>
    <w:rsid w:val="00347535"/>
    <w:rsid w:val="003476B4"/>
    <w:rsid w:val="003478EC"/>
    <w:rsid w:val="00347E43"/>
    <w:rsid w:val="00350660"/>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983"/>
    <w:rsid w:val="00370CFC"/>
    <w:rsid w:val="003711E5"/>
    <w:rsid w:val="00371AD5"/>
    <w:rsid w:val="0037272F"/>
    <w:rsid w:val="003747CA"/>
    <w:rsid w:val="00374ABE"/>
    <w:rsid w:val="00374DF0"/>
    <w:rsid w:val="00374E8A"/>
    <w:rsid w:val="00375039"/>
    <w:rsid w:val="00375CB5"/>
    <w:rsid w:val="003766B5"/>
    <w:rsid w:val="00376E20"/>
    <w:rsid w:val="00377712"/>
    <w:rsid w:val="003777CB"/>
    <w:rsid w:val="00381046"/>
    <w:rsid w:val="0038146A"/>
    <w:rsid w:val="00381A2E"/>
    <w:rsid w:val="00383675"/>
    <w:rsid w:val="00383E7F"/>
    <w:rsid w:val="00383FD0"/>
    <w:rsid w:val="00384038"/>
    <w:rsid w:val="00384670"/>
    <w:rsid w:val="00384C5C"/>
    <w:rsid w:val="00385106"/>
    <w:rsid w:val="003858CC"/>
    <w:rsid w:val="00385A97"/>
    <w:rsid w:val="003862AD"/>
    <w:rsid w:val="003872BF"/>
    <w:rsid w:val="0038731E"/>
    <w:rsid w:val="0038752B"/>
    <w:rsid w:val="003875CA"/>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6BF"/>
    <w:rsid w:val="003A7B8B"/>
    <w:rsid w:val="003B004C"/>
    <w:rsid w:val="003B343D"/>
    <w:rsid w:val="003B3703"/>
    <w:rsid w:val="003B370D"/>
    <w:rsid w:val="003B3949"/>
    <w:rsid w:val="003B479A"/>
    <w:rsid w:val="003B4C15"/>
    <w:rsid w:val="003B58A2"/>
    <w:rsid w:val="003B6269"/>
    <w:rsid w:val="003B62DC"/>
    <w:rsid w:val="003B6577"/>
    <w:rsid w:val="003B66F1"/>
    <w:rsid w:val="003C0350"/>
    <w:rsid w:val="003C06A0"/>
    <w:rsid w:val="003C1D4C"/>
    <w:rsid w:val="003C1FB5"/>
    <w:rsid w:val="003C2F19"/>
    <w:rsid w:val="003C35B4"/>
    <w:rsid w:val="003C4543"/>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0A7"/>
    <w:rsid w:val="003D549B"/>
    <w:rsid w:val="003D63BE"/>
    <w:rsid w:val="003D63F0"/>
    <w:rsid w:val="003D6427"/>
    <w:rsid w:val="003D6E55"/>
    <w:rsid w:val="003E0172"/>
    <w:rsid w:val="003E041A"/>
    <w:rsid w:val="003E104F"/>
    <w:rsid w:val="003E12AB"/>
    <w:rsid w:val="003E22A4"/>
    <w:rsid w:val="003E3A1A"/>
    <w:rsid w:val="003E4130"/>
    <w:rsid w:val="003E4EAB"/>
    <w:rsid w:val="003E5E9E"/>
    <w:rsid w:val="003E633C"/>
    <w:rsid w:val="003E647F"/>
    <w:rsid w:val="003E6776"/>
    <w:rsid w:val="003E698E"/>
    <w:rsid w:val="003E7C50"/>
    <w:rsid w:val="003E7F7B"/>
    <w:rsid w:val="003F0201"/>
    <w:rsid w:val="003F0B15"/>
    <w:rsid w:val="003F134C"/>
    <w:rsid w:val="003F1745"/>
    <w:rsid w:val="003F2506"/>
    <w:rsid w:val="003F2897"/>
    <w:rsid w:val="003F2C07"/>
    <w:rsid w:val="003F2CC1"/>
    <w:rsid w:val="003F3BBB"/>
    <w:rsid w:val="003F411C"/>
    <w:rsid w:val="003F5397"/>
    <w:rsid w:val="003F5795"/>
    <w:rsid w:val="003F7991"/>
    <w:rsid w:val="004004A3"/>
    <w:rsid w:val="00401F85"/>
    <w:rsid w:val="004048D5"/>
    <w:rsid w:val="00404CEA"/>
    <w:rsid w:val="00404E23"/>
    <w:rsid w:val="004058B6"/>
    <w:rsid w:val="004065CD"/>
    <w:rsid w:val="00406834"/>
    <w:rsid w:val="00406869"/>
    <w:rsid w:val="00406D4C"/>
    <w:rsid w:val="00406E95"/>
    <w:rsid w:val="00410913"/>
    <w:rsid w:val="00410EF6"/>
    <w:rsid w:val="0041115D"/>
    <w:rsid w:val="00411306"/>
    <w:rsid w:val="004119F6"/>
    <w:rsid w:val="00411B72"/>
    <w:rsid w:val="00411E39"/>
    <w:rsid w:val="00411E98"/>
    <w:rsid w:val="00412344"/>
    <w:rsid w:val="004123B7"/>
    <w:rsid w:val="0041306A"/>
    <w:rsid w:val="00413F96"/>
    <w:rsid w:val="00415268"/>
    <w:rsid w:val="0041593B"/>
    <w:rsid w:val="00415EF3"/>
    <w:rsid w:val="00416EB4"/>
    <w:rsid w:val="004172FD"/>
    <w:rsid w:val="0041797E"/>
    <w:rsid w:val="00417C11"/>
    <w:rsid w:val="0042004E"/>
    <w:rsid w:val="00422B77"/>
    <w:rsid w:val="00423A47"/>
    <w:rsid w:val="004243A7"/>
    <w:rsid w:val="004248B9"/>
    <w:rsid w:val="00424C74"/>
    <w:rsid w:val="00424E94"/>
    <w:rsid w:val="00425B1C"/>
    <w:rsid w:val="00426007"/>
    <w:rsid w:val="004267E3"/>
    <w:rsid w:val="0042716C"/>
    <w:rsid w:val="004272F1"/>
    <w:rsid w:val="0043029F"/>
    <w:rsid w:val="00430572"/>
    <w:rsid w:val="004306DD"/>
    <w:rsid w:val="004306DF"/>
    <w:rsid w:val="00430D79"/>
    <w:rsid w:val="0043115B"/>
    <w:rsid w:val="00431874"/>
    <w:rsid w:val="0043230E"/>
    <w:rsid w:val="0043271A"/>
    <w:rsid w:val="004328A8"/>
    <w:rsid w:val="004339C9"/>
    <w:rsid w:val="00433D6B"/>
    <w:rsid w:val="00433EFA"/>
    <w:rsid w:val="004344AC"/>
    <w:rsid w:val="00434C8C"/>
    <w:rsid w:val="00434EC2"/>
    <w:rsid w:val="004355E6"/>
    <w:rsid w:val="0043588E"/>
    <w:rsid w:val="00436085"/>
    <w:rsid w:val="00437D20"/>
    <w:rsid w:val="00440132"/>
    <w:rsid w:val="00440567"/>
    <w:rsid w:val="004419E6"/>
    <w:rsid w:val="00441CD1"/>
    <w:rsid w:val="004423B9"/>
    <w:rsid w:val="0044246A"/>
    <w:rsid w:val="004424C7"/>
    <w:rsid w:val="00442FEC"/>
    <w:rsid w:val="0044425E"/>
    <w:rsid w:val="0044485A"/>
    <w:rsid w:val="00444C7C"/>
    <w:rsid w:val="0044503C"/>
    <w:rsid w:val="00445537"/>
    <w:rsid w:val="00445CDA"/>
    <w:rsid w:val="00450927"/>
    <w:rsid w:val="004515B2"/>
    <w:rsid w:val="004516E9"/>
    <w:rsid w:val="004518D6"/>
    <w:rsid w:val="00452426"/>
    <w:rsid w:val="00452A16"/>
    <w:rsid w:val="00453256"/>
    <w:rsid w:val="0045334C"/>
    <w:rsid w:val="00453488"/>
    <w:rsid w:val="00453E23"/>
    <w:rsid w:val="004543F0"/>
    <w:rsid w:val="00454AFB"/>
    <w:rsid w:val="0045579E"/>
    <w:rsid w:val="0045674E"/>
    <w:rsid w:val="00456D43"/>
    <w:rsid w:val="004571B4"/>
    <w:rsid w:val="00457AD1"/>
    <w:rsid w:val="0046195C"/>
    <w:rsid w:val="004628E2"/>
    <w:rsid w:val="00462EB3"/>
    <w:rsid w:val="004634E2"/>
    <w:rsid w:val="00464C79"/>
    <w:rsid w:val="00465370"/>
    <w:rsid w:val="004663EB"/>
    <w:rsid w:val="00466491"/>
    <w:rsid w:val="0046761C"/>
    <w:rsid w:val="0047020E"/>
    <w:rsid w:val="00471261"/>
    <w:rsid w:val="00471289"/>
    <w:rsid w:val="00471774"/>
    <w:rsid w:val="00472305"/>
    <w:rsid w:val="00472315"/>
    <w:rsid w:val="00472824"/>
    <w:rsid w:val="00473EA2"/>
    <w:rsid w:val="0047500F"/>
    <w:rsid w:val="004758A5"/>
    <w:rsid w:val="004758FC"/>
    <w:rsid w:val="00475C7F"/>
    <w:rsid w:val="00475D6E"/>
    <w:rsid w:val="00476E70"/>
    <w:rsid w:val="004774D1"/>
    <w:rsid w:val="004776F0"/>
    <w:rsid w:val="00477BA3"/>
    <w:rsid w:val="00477F35"/>
    <w:rsid w:val="00480367"/>
    <w:rsid w:val="004812AB"/>
    <w:rsid w:val="0048221D"/>
    <w:rsid w:val="004826FF"/>
    <w:rsid w:val="00482711"/>
    <w:rsid w:val="00483269"/>
    <w:rsid w:val="00483F01"/>
    <w:rsid w:val="00484015"/>
    <w:rsid w:val="00484CD5"/>
    <w:rsid w:val="004852C5"/>
    <w:rsid w:val="00485887"/>
    <w:rsid w:val="00485DC8"/>
    <w:rsid w:val="004864C8"/>
    <w:rsid w:val="0048652C"/>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A01EC"/>
    <w:rsid w:val="004A03D1"/>
    <w:rsid w:val="004A04DA"/>
    <w:rsid w:val="004A1307"/>
    <w:rsid w:val="004A1C76"/>
    <w:rsid w:val="004A21E5"/>
    <w:rsid w:val="004A2D53"/>
    <w:rsid w:val="004A302F"/>
    <w:rsid w:val="004A313C"/>
    <w:rsid w:val="004A44CB"/>
    <w:rsid w:val="004A45BA"/>
    <w:rsid w:val="004A46CF"/>
    <w:rsid w:val="004A4B0C"/>
    <w:rsid w:val="004A5DAB"/>
    <w:rsid w:val="004A601D"/>
    <w:rsid w:val="004A7064"/>
    <w:rsid w:val="004B0388"/>
    <w:rsid w:val="004B134D"/>
    <w:rsid w:val="004B1CD0"/>
    <w:rsid w:val="004B1D73"/>
    <w:rsid w:val="004B2B9B"/>
    <w:rsid w:val="004B2C74"/>
    <w:rsid w:val="004B2DFD"/>
    <w:rsid w:val="004B314E"/>
    <w:rsid w:val="004B3D2E"/>
    <w:rsid w:val="004B4214"/>
    <w:rsid w:val="004B50E8"/>
    <w:rsid w:val="004B5739"/>
    <w:rsid w:val="004B5AD9"/>
    <w:rsid w:val="004B5ADC"/>
    <w:rsid w:val="004B5C7E"/>
    <w:rsid w:val="004B5EBF"/>
    <w:rsid w:val="004B65D7"/>
    <w:rsid w:val="004B6964"/>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4DE9"/>
    <w:rsid w:val="004C60F0"/>
    <w:rsid w:val="004C6770"/>
    <w:rsid w:val="004C7179"/>
    <w:rsid w:val="004C727F"/>
    <w:rsid w:val="004C75FA"/>
    <w:rsid w:val="004C7C39"/>
    <w:rsid w:val="004C7FA5"/>
    <w:rsid w:val="004D07B9"/>
    <w:rsid w:val="004D0A07"/>
    <w:rsid w:val="004D0B42"/>
    <w:rsid w:val="004D1103"/>
    <w:rsid w:val="004D22FB"/>
    <w:rsid w:val="004D2656"/>
    <w:rsid w:val="004D348F"/>
    <w:rsid w:val="004D34EF"/>
    <w:rsid w:val="004D44B7"/>
    <w:rsid w:val="004D4F6C"/>
    <w:rsid w:val="004D5383"/>
    <w:rsid w:val="004D5880"/>
    <w:rsid w:val="004D59A3"/>
    <w:rsid w:val="004D65F1"/>
    <w:rsid w:val="004D6A00"/>
    <w:rsid w:val="004D7207"/>
    <w:rsid w:val="004E0106"/>
    <w:rsid w:val="004E0699"/>
    <w:rsid w:val="004E1882"/>
    <w:rsid w:val="004E192A"/>
    <w:rsid w:val="004E1D57"/>
    <w:rsid w:val="004E1F4A"/>
    <w:rsid w:val="004E2348"/>
    <w:rsid w:val="004E406F"/>
    <w:rsid w:val="004E4CF4"/>
    <w:rsid w:val="004E5852"/>
    <w:rsid w:val="004E682F"/>
    <w:rsid w:val="004E69DA"/>
    <w:rsid w:val="004E6F06"/>
    <w:rsid w:val="004E724E"/>
    <w:rsid w:val="004E743E"/>
    <w:rsid w:val="004E762F"/>
    <w:rsid w:val="004E7B44"/>
    <w:rsid w:val="004E7B8C"/>
    <w:rsid w:val="004F0119"/>
    <w:rsid w:val="004F0197"/>
    <w:rsid w:val="004F0F8E"/>
    <w:rsid w:val="004F1704"/>
    <w:rsid w:val="004F2C08"/>
    <w:rsid w:val="004F45B7"/>
    <w:rsid w:val="004F45E8"/>
    <w:rsid w:val="004F5004"/>
    <w:rsid w:val="004F5D80"/>
    <w:rsid w:val="004F73E6"/>
    <w:rsid w:val="004F773C"/>
    <w:rsid w:val="004F77E9"/>
    <w:rsid w:val="00501318"/>
    <w:rsid w:val="005015AB"/>
    <w:rsid w:val="00501B27"/>
    <w:rsid w:val="00501DBA"/>
    <w:rsid w:val="005026B6"/>
    <w:rsid w:val="0050285E"/>
    <w:rsid w:val="0050391B"/>
    <w:rsid w:val="00503C69"/>
    <w:rsid w:val="00503D72"/>
    <w:rsid w:val="00503EF5"/>
    <w:rsid w:val="00504B43"/>
    <w:rsid w:val="00506BC1"/>
    <w:rsid w:val="00510410"/>
    <w:rsid w:val="00511D3A"/>
    <w:rsid w:val="005122CE"/>
    <w:rsid w:val="005126C6"/>
    <w:rsid w:val="0051329C"/>
    <w:rsid w:val="005139D0"/>
    <w:rsid w:val="00513D54"/>
    <w:rsid w:val="00515F63"/>
    <w:rsid w:val="00516179"/>
    <w:rsid w:val="00516933"/>
    <w:rsid w:val="00517E76"/>
    <w:rsid w:val="0052053A"/>
    <w:rsid w:val="00520DE5"/>
    <w:rsid w:val="00521169"/>
    <w:rsid w:val="00522535"/>
    <w:rsid w:val="00522917"/>
    <w:rsid w:val="00522CA8"/>
    <w:rsid w:val="005234BA"/>
    <w:rsid w:val="00523EB7"/>
    <w:rsid w:val="005246DD"/>
    <w:rsid w:val="00524786"/>
    <w:rsid w:val="005247AE"/>
    <w:rsid w:val="00524B23"/>
    <w:rsid w:val="00525CA6"/>
    <w:rsid w:val="005265E2"/>
    <w:rsid w:val="00527375"/>
    <w:rsid w:val="00530371"/>
    <w:rsid w:val="00530589"/>
    <w:rsid w:val="00530E7C"/>
    <w:rsid w:val="005316DA"/>
    <w:rsid w:val="005331E5"/>
    <w:rsid w:val="0053392E"/>
    <w:rsid w:val="00533953"/>
    <w:rsid w:val="005341C5"/>
    <w:rsid w:val="005343A0"/>
    <w:rsid w:val="005349AD"/>
    <w:rsid w:val="00535116"/>
    <w:rsid w:val="0053598F"/>
    <w:rsid w:val="005359DA"/>
    <w:rsid w:val="00535E8E"/>
    <w:rsid w:val="005378DF"/>
    <w:rsid w:val="00540264"/>
    <w:rsid w:val="0054178B"/>
    <w:rsid w:val="00542716"/>
    <w:rsid w:val="0054393A"/>
    <w:rsid w:val="00543976"/>
    <w:rsid w:val="00544122"/>
    <w:rsid w:val="00544F73"/>
    <w:rsid w:val="00545664"/>
    <w:rsid w:val="005462F1"/>
    <w:rsid w:val="005476C0"/>
    <w:rsid w:val="0055070A"/>
    <w:rsid w:val="005508CD"/>
    <w:rsid w:val="0055119A"/>
    <w:rsid w:val="00551B7E"/>
    <w:rsid w:val="0055201C"/>
    <w:rsid w:val="00552CEA"/>
    <w:rsid w:val="00552D8E"/>
    <w:rsid w:val="00553687"/>
    <w:rsid w:val="00553C3E"/>
    <w:rsid w:val="00554594"/>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4D8"/>
    <w:rsid w:val="00563A38"/>
    <w:rsid w:val="00565152"/>
    <w:rsid w:val="005653C2"/>
    <w:rsid w:val="00565619"/>
    <w:rsid w:val="005657C7"/>
    <w:rsid w:val="00565863"/>
    <w:rsid w:val="00565A02"/>
    <w:rsid w:val="00565D25"/>
    <w:rsid w:val="0056639C"/>
    <w:rsid w:val="005666E5"/>
    <w:rsid w:val="00567A93"/>
    <w:rsid w:val="00567D17"/>
    <w:rsid w:val="00567E25"/>
    <w:rsid w:val="00567F1F"/>
    <w:rsid w:val="0057220E"/>
    <w:rsid w:val="0057227B"/>
    <w:rsid w:val="0057276B"/>
    <w:rsid w:val="00572A07"/>
    <w:rsid w:val="005730EE"/>
    <w:rsid w:val="0057323B"/>
    <w:rsid w:val="00573607"/>
    <w:rsid w:val="00573DB6"/>
    <w:rsid w:val="00575099"/>
    <w:rsid w:val="00575375"/>
    <w:rsid w:val="00575907"/>
    <w:rsid w:val="00575F7D"/>
    <w:rsid w:val="00576FEF"/>
    <w:rsid w:val="005774DE"/>
    <w:rsid w:val="005775CC"/>
    <w:rsid w:val="00580F56"/>
    <w:rsid w:val="00581802"/>
    <w:rsid w:val="00581A82"/>
    <w:rsid w:val="00581E63"/>
    <w:rsid w:val="00581E6C"/>
    <w:rsid w:val="00582B2F"/>
    <w:rsid w:val="00582DFD"/>
    <w:rsid w:val="00583628"/>
    <w:rsid w:val="005838B4"/>
    <w:rsid w:val="00583951"/>
    <w:rsid w:val="00583F1F"/>
    <w:rsid w:val="00583F9D"/>
    <w:rsid w:val="005846C5"/>
    <w:rsid w:val="005849EB"/>
    <w:rsid w:val="00585445"/>
    <w:rsid w:val="00585E6C"/>
    <w:rsid w:val="00586064"/>
    <w:rsid w:val="0058660D"/>
    <w:rsid w:val="00590DA5"/>
    <w:rsid w:val="0059183A"/>
    <w:rsid w:val="005925DB"/>
    <w:rsid w:val="005926CE"/>
    <w:rsid w:val="00592E93"/>
    <w:rsid w:val="00592EDA"/>
    <w:rsid w:val="00593F86"/>
    <w:rsid w:val="0059442F"/>
    <w:rsid w:val="005950C0"/>
    <w:rsid w:val="00595882"/>
    <w:rsid w:val="00596753"/>
    <w:rsid w:val="005A081B"/>
    <w:rsid w:val="005A0846"/>
    <w:rsid w:val="005A0FE5"/>
    <w:rsid w:val="005A1F09"/>
    <w:rsid w:val="005A2C34"/>
    <w:rsid w:val="005A2E8E"/>
    <w:rsid w:val="005A2FCA"/>
    <w:rsid w:val="005A38F8"/>
    <w:rsid w:val="005A43E2"/>
    <w:rsid w:val="005A4BDD"/>
    <w:rsid w:val="005A508F"/>
    <w:rsid w:val="005A5D95"/>
    <w:rsid w:val="005A5FD8"/>
    <w:rsid w:val="005A60C0"/>
    <w:rsid w:val="005A6846"/>
    <w:rsid w:val="005A6C5C"/>
    <w:rsid w:val="005A7128"/>
    <w:rsid w:val="005A7522"/>
    <w:rsid w:val="005A7576"/>
    <w:rsid w:val="005A77DB"/>
    <w:rsid w:val="005A78B4"/>
    <w:rsid w:val="005B1048"/>
    <w:rsid w:val="005B1DCE"/>
    <w:rsid w:val="005B1E45"/>
    <w:rsid w:val="005B29C1"/>
    <w:rsid w:val="005B538E"/>
    <w:rsid w:val="005B5E1A"/>
    <w:rsid w:val="005B6BB7"/>
    <w:rsid w:val="005B6F8A"/>
    <w:rsid w:val="005B7007"/>
    <w:rsid w:val="005B7272"/>
    <w:rsid w:val="005B7426"/>
    <w:rsid w:val="005B7533"/>
    <w:rsid w:val="005C0257"/>
    <w:rsid w:val="005C0D4C"/>
    <w:rsid w:val="005C2132"/>
    <w:rsid w:val="005C2214"/>
    <w:rsid w:val="005C29D4"/>
    <w:rsid w:val="005C33B0"/>
    <w:rsid w:val="005C340B"/>
    <w:rsid w:val="005C38A1"/>
    <w:rsid w:val="005C44DD"/>
    <w:rsid w:val="005C495F"/>
    <w:rsid w:val="005C5239"/>
    <w:rsid w:val="005C5448"/>
    <w:rsid w:val="005C544A"/>
    <w:rsid w:val="005C55FF"/>
    <w:rsid w:val="005C567E"/>
    <w:rsid w:val="005C61BB"/>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3FB"/>
    <w:rsid w:val="005D254B"/>
    <w:rsid w:val="005D25B7"/>
    <w:rsid w:val="005D2940"/>
    <w:rsid w:val="005D358A"/>
    <w:rsid w:val="005D3E4F"/>
    <w:rsid w:val="005D505A"/>
    <w:rsid w:val="005D57CD"/>
    <w:rsid w:val="005D5D60"/>
    <w:rsid w:val="005D60B8"/>
    <w:rsid w:val="005E113F"/>
    <w:rsid w:val="005E1888"/>
    <w:rsid w:val="005E1E3C"/>
    <w:rsid w:val="005E1E7C"/>
    <w:rsid w:val="005E2482"/>
    <w:rsid w:val="005E2B49"/>
    <w:rsid w:val="005E2E5C"/>
    <w:rsid w:val="005E308C"/>
    <w:rsid w:val="005E4036"/>
    <w:rsid w:val="005E41AE"/>
    <w:rsid w:val="005E4232"/>
    <w:rsid w:val="005E4F35"/>
    <w:rsid w:val="005E511F"/>
    <w:rsid w:val="005E6092"/>
    <w:rsid w:val="005E6939"/>
    <w:rsid w:val="005E6C3F"/>
    <w:rsid w:val="005E7A9D"/>
    <w:rsid w:val="005F00BA"/>
    <w:rsid w:val="005F0D63"/>
    <w:rsid w:val="005F13A3"/>
    <w:rsid w:val="005F18E3"/>
    <w:rsid w:val="005F1C5E"/>
    <w:rsid w:val="005F1CD3"/>
    <w:rsid w:val="005F22D8"/>
    <w:rsid w:val="005F258C"/>
    <w:rsid w:val="005F4C3D"/>
    <w:rsid w:val="005F4CE7"/>
    <w:rsid w:val="005F4E3D"/>
    <w:rsid w:val="005F5FB9"/>
    <w:rsid w:val="005F6A74"/>
    <w:rsid w:val="005F6B01"/>
    <w:rsid w:val="005F7060"/>
    <w:rsid w:val="005F7314"/>
    <w:rsid w:val="005F7864"/>
    <w:rsid w:val="00600DC0"/>
    <w:rsid w:val="00603AEB"/>
    <w:rsid w:val="00603B4E"/>
    <w:rsid w:val="00604085"/>
    <w:rsid w:val="00604A34"/>
    <w:rsid w:val="006052C5"/>
    <w:rsid w:val="00605B6D"/>
    <w:rsid w:val="00605DF1"/>
    <w:rsid w:val="00606522"/>
    <w:rsid w:val="006068FE"/>
    <w:rsid w:val="00606BB0"/>
    <w:rsid w:val="00606F5A"/>
    <w:rsid w:val="00610535"/>
    <w:rsid w:val="0061091D"/>
    <w:rsid w:val="00610C5E"/>
    <w:rsid w:val="006116B8"/>
    <w:rsid w:val="00611F99"/>
    <w:rsid w:val="00612600"/>
    <w:rsid w:val="006129F4"/>
    <w:rsid w:val="00612DCD"/>
    <w:rsid w:val="00613218"/>
    <w:rsid w:val="0061370A"/>
    <w:rsid w:val="006138D3"/>
    <w:rsid w:val="00614BB6"/>
    <w:rsid w:val="00615260"/>
    <w:rsid w:val="0061644B"/>
    <w:rsid w:val="006179E3"/>
    <w:rsid w:val="00617F00"/>
    <w:rsid w:val="00620CE5"/>
    <w:rsid w:val="00621D46"/>
    <w:rsid w:val="00622921"/>
    <w:rsid w:val="00623273"/>
    <w:rsid w:val="0062628E"/>
    <w:rsid w:val="00626645"/>
    <w:rsid w:val="006272AF"/>
    <w:rsid w:val="0062733D"/>
    <w:rsid w:val="00627AFD"/>
    <w:rsid w:val="00630D10"/>
    <w:rsid w:val="006317D5"/>
    <w:rsid w:val="00631B05"/>
    <w:rsid w:val="006320A6"/>
    <w:rsid w:val="006329EF"/>
    <w:rsid w:val="00632D64"/>
    <w:rsid w:val="006332C4"/>
    <w:rsid w:val="006335B8"/>
    <w:rsid w:val="006338F1"/>
    <w:rsid w:val="00633DCF"/>
    <w:rsid w:val="00634645"/>
    <w:rsid w:val="006351F2"/>
    <w:rsid w:val="00635923"/>
    <w:rsid w:val="00635A16"/>
    <w:rsid w:val="0063600F"/>
    <w:rsid w:val="006364BE"/>
    <w:rsid w:val="00636ACC"/>
    <w:rsid w:val="0063707B"/>
    <w:rsid w:val="0063773E"/>
    <w:rsid w:val="00637A66"/>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2D5"/>
    <w:rsid w:val="00651FBB"/>
    <w:rsid w:val="00652255"/>
    <w:rsid w:val="0065267C"/>
    <w:rsid w:val="00653715"/>
    <w:rsid w:val="00653BC3"/>
    <w:rsid w:val="00653C34"/>
    <w:rsid w:val="00653E9E"/>
    <w:rsid w:val="00654D8D"/>
    <w:rsid w:val="006550FF"/>
    <w:rsid w:val="00655981"/>
    <w:rsid w:val="00655C30"/>
    <w:rsid w:val="0066004D"/>
    <w:rsid w:val="00660061"/>
    <w:rsid w:val="0066083F"/>
    <w:rsid w:val="006610FC"/>
    <w:rsid w:val="006613BC"/>
    <w:rsid w:val="00661EBA"/>
    <w:rsid w:val="00661FC6"/>
    <w:rsid w:val="0066202F"/>
    <w:rsid w:val="00662D9C"/>
    <w:rsid w:val="00663D80"/>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1CEA"/>
    <w:rsid w:val="006723D0"/>
    <w:rsid w:val="00672D97"/>
    <w:rsid w:val="006730EA"/>
    <w:rsid w:val="0067396F"/>
    <w:rsid w:val="00673D9E"/>
    <w:rsid w:val="00675074"/>
    <w:rsid w:val="00675A9A"/>
    <w:rsid w:val="00675D61"/>
    <w:rsid w:val="0067601C"/>
    <w:rsid w:val="00676556"/>
    <w:rsid w:val="0067657E"/>
    <w:rsid w:val="00677143"/>
    <w:rsid w:val="006777E3"/>
    <w:rsid w:val="006802ED"/>
    <w:rsid w:val="0068115D"/>
    <w:rsid w:val="00681C18"/>
    <w:rsid w:val="00681FB9"/>
    <w:rsid w:val="0068296A"/>
    <w:rsid w:val="00683510"/>
    <w:rsid w:val="00683872"/>
    <w:rsid w:val="00683CE8"/>
    <w:rsid w:val="00683EAB"/>
    <w:rsid w:val="00683F54"/>
    <w:rsid w:val="00685535"/>
    <w:rsid w:val="00685746"/>
    <w:rsid w:val="00686411"/>
    <w:rsid w:val="006876AF"/>
    <w:rsid w:val="00687B53"/>
    <w:rsid w:val="00687E26"/>
    <w:rsid w:val="006908BD"/>
    <w:rsid w:val="00690CB1"/>
    <w:rsid w:val="00690E5D"/>
    <w:rsid w:val="0069138F"/>
    <w:rsid w:val="00693312"/>
    <w:rsid w:val="00693A83"/>
    <w:rsid w:val="00693A8F"/>
    <w:rsid w:val="00693DC3"/>
    <w:rsid w:val="00694198"/>
    <w:rsid w:val="00694726"/>
    <w:rsid w:val="00694DAE"/>
    <w:rsid w:val="0069626E"/>
    <w:rsid w:val="00696963"/>
    <w:rsid w:val="00696BCB"/>
    <w:rsid w:val="006971B2"/>
    <w:rsid w:val="0069791F"/>
    <w:rsid w:val="006979B5"/>
    <w:rsid w:val="006A0632"/>
    <w:rsid w:val="006A0B4F"/>
    <w:rsid w:val="006A10AE"/>
    <w:rsid w:val="006A19E3"/>
    <w:rsid w:val="006A222B"/>
    <w:rsid w:val="006A2DD4"/>
    <w:rsid w:val="006A2FFE"/>
    <w:rsid w:val="006A3859"/>
    <w:rsid w:val="006A38C8"/>
    <w:rsid w:val="006A4B2F"/>
    <w:rsid w:val="006A4E32"/>
    <w:rsid w:val="006A4E9A"/>
    <w:rsid w:val="006A60E7"/>
    <w:rsid w:val="006A621E"/>
    <w:rsid w:val="006A6D08"/>
    <w:rsid w:val="006A6E21"/>
    <w:rsid w:val="006A70BD"/>
    <w:rsid w:val="006B0399"/>
    <w:rsid w:val="006B0BA2"/>
    <w:rsid w:val="006B1271"/>
    <w:rsid w:val="006B340C"/>
    <w:rsid w:val="006B36D3"/>
    <w:rsid w:val="006B3741"/>
    <w:rsid w:val="006B48CF"/>
    <w:rsid w:val="006B64FE"/>
    <w:rsid w:val="006B7573"/>
    <w:rsid w:val="006C082C"/>
    <w:rsid w:val="006C0DAF"/>
    <w:rsid w:val="006C1025"/>
    <w:rsid w:val="006C1584"/>
    <w:rsid w:val="006C1894"/>
    <w:rsid w:val="006C1EF9"/>
    <w:rsid w:val="006C3461"/>
    <w:rsid w:val="006C4648"/>
    <w:rsid w:val="006C496C"/>
    <w:rsid w:val="006C5AA7"/>
    <w:rsid w:val="006C5E0D"/>
    <w:rsid w:val="006C5E1C"/>
    <w:rsid w:val="006C5E34"/>
    <w:rsid w:val="006C6F29"/>
    <w:rsid w:val="006C70C0"/>
    <w:rsid w:val="006D30F8"/>
    <w:rsid w:val="006D31BB"/>
    <w:rsid w:val="006D399D"/>
    <w:rsid w:val="006D3DBC"/>
    <w:rsid w:val="006D3EF1"/>
    <w:rsid w:val="006D47B9"/>
    <w:rsid w:val="006D4D98"/>
    <w:rsid w:val="006D6131"/>
    <w:rsid w:val="006D76AA"/>
    <w:rsid w:val="006D7853"/>
    <w:rsid w:val="006E0C60"/>
    <w:rsid w:val="006E1338"/>
    <w:rsid w:val="006E1B63"/>
    <w:rsid w:val="006E1C35"/>
    <w:rsid w:val="006E4975"/>
    <w:rsid w:val="006E4C7B"/>
    <w:rsid w:val="006E5176"/>
    <w:rsid w:val="006E677F"/>
    <w:rsid w:val="006E6CAE"/>
    <w:rsid w:val="006E7A7D"/>
    <w:rsid w:val="006F0DE1"/>
    <w:rsid w:val="006F10AF"/>
    <w:rsid w:val="006F1C89"/>
    <w:rsid w:val="006F2EDA"/>
    <w:rsid w:val="006F4081"/>
    <w:rsid w:val="006F40CA"/>
    <w:rsid w:val="006F424B"/>
    <w:rsid w:val="006F4759"/>
    <w:rsid w:val="006F4F37"/>
    <w:rsid w:val="006F62B6"/>
    <w:rsid w:val="006F6474"/>
    <w:rsid w:val="006F6A6E"/>
    <w:rsid w:val="006F7151"/>
    <w:rsid w:val="006F736E"/>
    <w:rsid w:val="00700518"/>
    <w:rsid w:val="007006E6"/>
    <w:rsid w:val="007008D2"/>
    <w:rsid w:val="00702307"/>
    <w:rsid w:val="00702422"/>
    <w:rsid w:val="007046E8"/>
    <w:rsid w:val="0070580E"/>
    <w:rsid w:val="00705F23"/>
    <w:rsid w:val="007061FF"/>
    <w:rsid w:val="00706673"/>
    <w:rsid w:val="00706CB8"/>
    <w:rsid w:val="007070C8"/>
    <w:rsid w:val="00707A2C"/>
    <w:rsid w:val="00707F18"/>
    <w:rsid w:val="00711ADA"/>
    <w:rsid w:val="00711E88"/>
    <w:rsid w:val="007120D6"/>
    <w:rsid w:val="00712988"/>
    <w:rsid w:val="00713045"/>
    <w:rsid w:val="007132C8"/>
    <w:rsid w:val="00714453"/>
    <w:rsid w:val="00714C7D"/>
    <w:rsid w:val="00716B9E"/>
    <w:rsid w:val="00720C85"/>
    <w:rsid w:val="00721B4D"/>
    <w:rsid w:val="00721C8B"/>
    <w:rsid w:val="00723314"/>
    <w:rsid w:val="00723F91"/>
    <w:rsid w:val="007264F0"/>
    <w:rsid w:val="007274A4"/>
    <w:rsid w:val="0072756D"/>
    <w:rsid w:val="00727642"/>
    <w:rsid w:val="00731646"/>
    <w:rsid w:val="007316C9"/>
    <w:rsid w:val="00732471"/>
    <w:rsid w:val="00733269"/>
    <w:rsid w:val="0073408F"/>
    <w:rsid w:val="00734A3C"/>
    <w:rsid w:val="00734F8E"/>
    <w:rsid w:val="007350B7"/>
    <w:rsid w:val="007352EB"/>
    <w:rsid w:val="007355E9"/>
    <w:rsid w:val="00735824"/>
    <w:rsid w:val="007368BB"/>
    <w:rsid w:val="00736967"/>
    <w:rsid w:val="00736D47"/>
    <w:rsid w:val="0074077B"/>
    <w:rsid w:val="00740FFB"/>
    <w:rsid w:val="007410A0"/>
    <w:rsid w:val="00741A8C"/>
    <w:rsid w:val="00741C23"/>
    <w:rsid w:val="0074268B"/>
    <w:rsid w:val="007429E5"/>
    <w:rsid w:val="00743EB0"/>
    <w:rsid w:val="00744B8F"/>
    <w:rsid w:val="00745415"/>
    <w:rsid w:val="007471FC"/>
    <w:rsid w:val="007472FB"/>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2B3"/>
    <w:rsid w:val="00756F27"/>
    <w:rsid w:val="007570B5"/>
    <w:rsid w:val="00757795"/>
    <w:rsid w:val="007579DC"/>
    <w:rsid w:val="00761497"/>
    <w:rsid w:val="00762D59"/>
    <w:rsid w:val="00762D6B"/>
    <w:rsid w:val="007635F1"/>
    <w:rsid w:val="0076399C"/>
    <w:rsid w:val="00763CF9"/>
    <w:rsid w:val="0076445F"/>
    <w:rsid w:val="00764576"/>
    <w:rsid w:val="00764D7C"/>
    <w:rsid w:val="00767358"/>
    <w:rsid w:val="007673B5"/>
    <w:rsid w:val="00767704"/>
    <w:rsid w:val="00767868"/>
    <w:rsid w:val="00767FEE"/>
    <w:rsid w:val="00770350"/>
    <w:rsid w:val="00771C27"/>
    <w:rsid w:val="00772B53"/>
    <w:rsid w:val="00772F13"/>
    <w:rsid w:val="007730ED"/>
    <w:rsid w:val="00773233"/>
    <w:rsid w:val="00773FA7"/>
    <w:rsid w:val="007752CF"/>
    <w:rsid w:val="007752FC"/>
    <w:rsid w:val="007755B4"/>
    <w:rsid w:val="007758EB"/>
    <w:rsid w:val="0077698A"/>
    <w:rsid w:val="0077742B"/>
    <w:rsid w:val="007809DF"/>
    <w:rsid w:val="00780D92"/>
    <w:rsid w:val="00781113"/>
    <w:rsid w:val="007812A9"/>
    <w:rsid w:val="0078137A"/>
    <w:rsid w:val="00781519"/>
    <w:rsid w:val="00782E2C"/>
    <w:rsid w:val="00782F3B"/>
    <w:rsid w:val="0078304C"/>
    <w:rsid w:val="00783119"/>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3746"/>
    <w:rsid w:val="007A4B5F"/>
    <w:rsid w:val="007A504D"/>
    <w:rsid w:val="007A568A"/>
    <w:rsid w:val="007A5810"/>
    <w:rsid w:val="007A5DB9"/>
    <w:rsid w:val="007A61FE"/>
    <w:rsid w:val="007A6AFC"/>
    <w:rsid w:val="007A6C15"/>
    <w:rsid w:val="007A6C6D"/>
    <w:rsid w:val="007A72CB"/>
    <w:rsid w:val="007A7F5F"/>
    <w:rsid w:val="007B05F1"/>
    <w:rsid w:val="007B0734"/>
    <w:rsid w:val="007B0D9F"/>
    <w:rsid w:val="007B106A"/>
    <w:rsid w:val="007B1CC1"/>
    <w:rsid w:val="007B30EA"/>
    <w:rsid w:val="007B3BC8"/>
    <w:rsid w:val="007B40A8"/>
    <w:rsid w:val="007B4800"/>
    <w:rsid w:val="007B54AE"/>
    <w:rsid w:val="007B5F70"/>
    <w:rsid w:val="007C0A09"/>
    <w:rsid w:val="007C0B22"/>
    <w:rsid w:val="007C21D9"/>
    <w:rsid w:val="007C2205"/>
    <w:rsid w:val="007C255B"/>
    <w:rsid w:val="007C2723"/>
    <w:rsid w:val="007C3D16"/>
    <w:rsid w:val="007C3D72"/>
    <w:rsid w:val="007C401F"/>
    <w:rsid w:val="007C51E9"/>
    <w:rsid w:val="007C57A7"/>
    <w:rsid w:val="007C5EB5"/>
    <w:rsid w:val="007C6CB9"/>
    <w:rsid w:val="007C7D2A"/>
    <w:rsid w:val="007D01C0"/>
    <w:rsid w:val="007D060A"/>
    <w:rsid w:val="007D0CBC"/>
    <w:rsid w:val="007D1569"/>
    <w:rsid w:val="007D20B0"/>
    <w:rsid w:val="007D2159"/>
    <w:rsid w:val="007D2E93"/>
    <w:rsid w:val="007D3771"/>
    <w:rsid w:val="007D4921"/>
    <w:rsid w:val="007D50B2"/>
    <w:rsid w:val="007D551B"/>
    <w:rsid w:val="007D5681"/>
    <w:rsid w:val="007D58B2"/>
    <w:rsid w:val="007D607F"/>
    <w:rsid w:val="007D6297"/>
    <w:rsid w:val="007D62C6"/>
    <w:rsid w:val="007D789D"/>
    <w:rsid w:val="007E05B7"/>
    <w:rsid w:val="007E0EA3"/>
    <w:rsid w:val="007E1BED"/>
    <w:rsid w:val="007E2074"/>
    <w:rsid w:val="007E2179"/>
    <w:rsid w:val="007E38CF"/>
    <w:rsid w:val="007E3DAD"/>
    <w:rsid w:val="007E3DAF"/>
    <w:rsid w:val="007E4765"/>
    <w:rsid w:val="007E4AD7"/>
    <w:rsid w:val="007E4BFD"/>
    <w:rsid w:val="007E4E3E"/>
    <w:rsid w:val="007E4EE2"/>
    <w:rsid w:val="007E50E3"/>
    <w:rsid w:val="007E5553"/>
    <w:rsid w:val="007E5770"/>
    <w:rsid w:val="007E5FF1"/>
    <w:rsid w:val="007E71FE"/>
    <w:rsid w:val="007E7683"/>
    <w:rsid w:val="007F0592"/>
    <w:rsid w:val="007F0FDB"/>
    <w:rsid w:val="007F10A1"/>
    <w:rsid w:val="007F1A47"/>
    <w:rsid w:val="007F24BB"/>
    <w:rsid w:val="007F3465"/>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F8F"/>
    <w:rsid w:val="0080405E"/>
    <w:rsid w:val="0080410B"/>
    <w:rsid w:val="00804325"/>
    <w:rsid w:val="00804758"/>
    <w:rsid w:val="00804BA2"/>
    <w:rsid w:val="008052A8"/>
    <w:rsid w:val="00805934"/>
    <w:rsid w:val="00805985"/>
    <w:rsid w:val="0080602E"/>
    <w:rsid w:val="00810F8F"/>
    <w:rsid w:val="008116CE"/>
    <w:rsid w:val="00811F27"/>
    <w:rsid w:val="008126AB"/>
    <w:rsid w:val="00812E3A"/>
    <w:rsid w:val="00814D1E"/>
    <w:rsid w:val="00814E4F"/>
    <w:rsid w:val="00815104"/>
    <w:rsid w:val="0081544C"/>
    <w:rsid w:val="00815ADF"/>
    <w:rsid w:val="008160B7"/>
    <w:rsid w:val="008170D5"/>
    <w:rsid w:val="008173BB"/>
    <w:rsid w:val="00817873"/>
    <w:rsid w:val="00820170"/>
    <w:rsid w:val="0082019F"/>
    <w:rsid w:val="00820765"/>
    <w:rsid w:val="00821615"/>
    <w:rsid w:val="008219D1"/>
    <w:rsid w:val="00821DB0"/>
    <w:rsid w:val="008227F6"/>
    <w:rsid w:val="00822893"/>
    <w:rsid w:val="00822BB5"/>
    <w:rsid w:val="00822FA3"/>
    <w:rsid w:val="0082316D"/>
    <w:rsid w:val="0082346F"/>
    <w:rsid w:val="0082382E"/>
    <w:rsid w:val="0082400E"/>
    <w:rsid w:val="008241F4"/>
    <w:rsid w:val="00824E60"/>
    <w:rsid w:val="0082505D"/>
    <w:rsid w:val="00825B2C"/>
    <w:rsid w:val="00825FF2"/>
    <w:rsid w:val="008260BC"/>
    <w:rsid w:val="00826615"/>
    <w:rsid w:val="0082716B"/>
    <w:rsid w:val="00827316"/>
    <w:rsid w:val="0082774D"/>
    <w:rsid w:val="00830886"/>
    <w:rsid w:val="008318CE"/>
    <w:rsid w:val="0083215D"/>
    <w:rsid w:val="00832C8D"/>
    <w:rsid w:val="00833151"/>
    <w:rsid w:val="008337E8"/>
    <w:rsid w:val="008338C0"/>
    <w:rsid w:val="00833BAF"/>
    <w:rsid w:val="0083409E"/>
    <w:rsid w:val="008350C4"/>
    <w:rsid w:val="008350FD"/>
    <w:rsid w:val="00835840"/>
    <w:rsid w:val="008359B1"/>
    <w:rsid w:val="00836CFD"/>
    <w:rsid w:val="00837691"/>
    <w:rsid w:val="00837D73"/>
    <w:rsid w:val="0084042D"/>
    <w:rsid w:val="008416FB"/>
    <w:rsid w:val="00842123"/>
    <w:rsid w:val="0084264A"/>
    <w:rsid w:val="00843100"/>
    <w:rsid w:val="008433EA"/>
    <w:rsid w:val="00843BAF"/>
    <w:rsid w:val="00845ABD"/>
    <w:rsid w:val="00845F22"/>
    <w:rsid w:val="00846910"/>
    <w:rsid w:val="00846C02"/>
    <w:rsid w:val="00846D86"/>
    <w:rsid w:val="00847DBD"/>
    <w:rsid w:val="00850183"/>
    <w:rsid w:val="00851856"/>
    <w:rsid w:val="00851862"/>
    <w:rsid w:val="00851BE6"/>
    <w:rsid w:val="0085255B"/>
    <w:rsid w:val="0085294F"/>
    <w:rsid w:val="008549C8"/>
    <w:rsid w:val="00856D9E"/>
    <w:rsid w:val="00857B95"/>
    <w:rsid w:val="00857C0C"/>
    <w:rsid w:val="00857C3D"/>
    <w:rsid w:val="008604A5"/>
    <w:rsid w:val="00860568"/>
    <w:rsid w:val="008607C9"/>
    <w:rsid w:val="00860ACD"/>
    <w:rsid w:val="00861D4E"/>
    <w:rsid w:val="00863254"/>
    <w:rsid w:val="00863962"/>
    <w:rsid w:val="00863AA1"/>
    <w:rsid w:val="00863BEC"/>
    <w:rsid w:val="008649B0"/>
    <w:rsid w:val="00864A0D"/>
    <w:rsid w:val="008651C0"/>
    <w:rsid w:val="00865B5C"/>
    <w:rsid w:val="00866829"/>
    <w:rsid w:val="00866EAF"/>
    <w:rsid w:val="00867DF2"/>
    <w:rsid w:val="008701A1"/>
    <w:rsid w:val="00870454"/>
    <w:rsid w:val="0087123F"/>
    <w:rsid w:val="00871AE9"/>
    <w:rsid w:val="008723A0"/>
    <w:rsid w:val="00872EA9"/>
    <w:rsid w:val="00873AF4"/>
    <w:rsid w:val="00874480"/>
    <w:rsid w:val="008744D4"/>
    <w:rsid w:val="00874CE0"/>
    <w:rsid w:val="00875787"/>
    <w:rsid w:val="008763CC"/>
    <w:rsid w:val="00876B42"/>
    <w:rsid w:val="0087710B"/>
    <w:rsid w:val="008776A0"/>
    <w:rsid w:val="008777FE"/>
    <w:rsid w:val="0088006B"/>
    <w:rsid w:val="00880BC8"/>
    <w:rsid w:val="00881157"/>
    <w:rsid w:val="00881323"/>
    <w:rsid w:val="00882A25"/>
    <w:rsid w:val="00882CDD"/>
    <w:rsid w:val="00882F8C"/>
    <w:rsid w:val="00883534"/>
    <w:rsid w:val="00884B7C"/>
    <w:rsid w:val="00884CE7"/>
    <w:rsid w:val="00885188"/>
    <w:rsid w:val="008856E5"/>
    <w:rsid w:val="00885B06"/>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770"/>
    <w:rsid w:val="008969C1"/>
    <w:rsid w:val="00896C98"/>
    <w:rsid w:val="00897A88"/>
    <w:rsid w:val="008A0876"/>
    <w:rsid w:val="008A0DCD"/>
    <w:rsid w:val="008A0DD5"/>
    <w:rsid w:val="008A0FD5"/>
    <w:rsid w:val="008A1416"/>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2D82"/>
    <w:rsid w:val="008B46BF"/>
    <w:rsid w:val="008B48EE"/>
    <w:rsid w:val="008B58B5"/>
    <w:rsid w:val="008B5D39"/>
    <w:rsid w:val="008B6027"/>
    <w:rsid w:val="008B6149"/>
    <w:rsid w:val="008B6363"/>
    <w:rsid w:val="008C06C6"/>
    <w:rsid w:val="008C06E8"/>
    <w:rsid w:val="008C10AA"/>
    <w:rsid w:val="008C112F"/>
    <w:rsid w:val="008C12D0"/>
    <w:rsid w:val="008C1400"/>
    <w:rsid w:val="008C1820"/>
    <w:rsid w:val="008C1985"/>
    <w:rsid w:val="008C1A8D"/>
    <w:rsid w:val="008C2DC4"/>
    <w:rsid w:val="008C34CD"/>
    <w:rsid w:val="008C5536"/>
    <w:rsid w:val="008C5A24"/>
    <w:rsid w:val="008C5C1B"/>
    <w:rsid w:val="008C65C9"/>
    <w:rsid w:val="008C68B8"/>
    <w:rsid w:val="008C7A29"/>
    <w:rsid w:val="008D0583"/>
    <w:rsid w:val="008D0A60"/>
    <w:rsid w:val="008D1576"/>
    <w:rsid w:val="008D1654"/>
    <w:rsid w:val="008D1AD3"/>
    <w:rsid w:val="008D1B20"/>
    <w:rsid w:val="008D2936"/>
    <w:rsid w:val="008D2EAB"/>
    <w:rsid w:val="008D3717"/>
    <w:rsid w:val="008D3D74"/>
    <w:rsid w:val="008D3ED5"/>
    <w:rsid w:val="008D3F59"/>
    <w:rsid w:val="008D3F68"/>
    <w:rsid w:val="008D3F94"/>
    <w:rsid w:val="008D56B9"/>
    <w:rsid w:val="008D6093"/>
    <w:rsid w:val="008D6BAF"/>
    <w:rsid w:val="008D7129"/>
    <w:rsid w:val="008D77ED"/>
    <w:rsid w:val="008D78C4"/>
    <w:rsid w:val="008D7F3F"/>
    <w:rsid w:val="008E0531"/>
    <w:rsid w:val="008E11B7"/>
    <w:rsid w:val="008E17D5"/>
    <w:rsid w:val="008E2D7C"/>
    <w:rsid w:val="008E30FD"/>
    <w:rsid w:val="008E36F4"/>
    <w:rsid w:val="008E3D1D"/>
    <w:rsid w:val="008E45FB"/>
    <w:rsid w:val="008E519F"/>
    <w:rsid w:val="008E58DA"/>
    <w:rsid w:val="008E58EB"/>
    <w:rsid w:val="008E5DD6"/>
    <w:rsid w:val="008E6066"/>
    <w:rsid w:val="008E6689"/>
    <w:rsid w:val="008E6DA6"/>
    <w:rsid w:val="008F089B"/>
    <w:rsid w:val="008F0C2F"/>
    <w:rsid w:val="008F13B0"/>
    <w:rsid w:val="008F1815"/>
    <w:rsid w:val="008F2A94"/>
    <w:rsid w:val="008F2B12"/>
    <w:rsid w:val="008F33AD"/>
    <w:rsid w:val="008F3581"/>
    <w:rsid w:val="008F3B37"/>
    <w:rsid w:val="008F4C7A"/>
    <w:rsid w:val="008F4F33"/>
    <w:rsid w:val="008F5671"/>
    <w:rsid w:val="008F58B9"/>
    <w:rsid w:val="008F7EB3"/>
    <w:rsid w:val="009004FD"/>
    <w:rsid w:val="0090084A"/>
    <w:rsid w:val="009015E5"/>
    <w:rsid w:val="00902125"/>
    <w:rsid w:val="0090254A"/>
    <w:rsid w:val="00902775"/>
    <w:rsid w:val="009033F8"/>
    <w:rsid w:val="00904005"/>
    <w:rsid w:val="009041F7"/>
    <w:rsid w:val="00904795"/>
    <w:rsid w:val="0090483E"/>
    <w:rsid w:val="00905230"/>
    <w:rsid w:val="009070C5"/>
    <w:rsid w:val="009112F2"/>
    <w:rsid w:val="00911440"/>
    <w:rsid w:val="0091265F"/>
    <w:rsid w:val="0091278D"/>
    <w:rsid w:val="0091297B"/>
    <w:rsid w:val="00912AF6"/>
    <w:rsid w:val="00913327"/>
    <w:rsid w:val="009134BA"/>
    <w:rsid w:val="00913626"/>
    <w:rsid w:val="00913C30"/>
    <w:rsid w:val="00913E06"/>
    <w:rsid w:val="009144C7"/>
    <w:rsid w:val="0091533F"/>
    <w:rsid w:val="00916A98"/>
    <w:rsid w:val="00916CB7"/>
    <w:rsid w:val="0091734D"/>
    <w:rsid w:val="009201AA"/>
    <w:rsid w:val="009201C9"/>
    <w:rsid w:val="00921F38"/>
    <w:rsid w:val="0092205C"/>
    <w:rsid w:val="00923265"/>
    <w:rsid w:val="0092336C"/>
    <w:rsid w:val="00923C3C"/>
    <w:rsid w:val="00926B73"/>
    <w:rsid w:val="00933E50"/>
    <w:rsid w:val="0093435D"/>
    <w:rsid w:val="00935064"/>
    <w:rsid w:val="009356EC"/>
    <w:rsid w:val="00935A80"/>
    <w:rsid w:val="00935E04"/>
    <w:rsid w:val="009369A4"/>
    <w:rsid w:val="00936B2F"/>
    <w:rsid w:val="009377A2"/>
    <w:rsid w:val="0094099C"/>
    <w:rsid w:val="009410FC"/>
    <w:rsid w:val="009412DA"/>
    <w:rsid w:val="009412DF"/>
    <w:rsid w:val="009421CC"/>
    <w:rsid w:val="009422A7"/>
    <w:rsid w:val="009423E7"/>
    <w:rsid w:val="00942C12"/>
    <w:rsid w:val="00943295"/>
    <w:rsid w:val="009447F4"/>
    <w:rsid w:val="00945FFC"/>
    <w:rsid w:val="0094699E"/>
    <w:rsid w:val="0095073B"/>
    <w:rsid w:val="00951BB4"/>
    <w:rsid w:val="009540AA"/>
    <w:rsid w:val="0095432C"/>
    <w:rsid w:val="00954DC1"/>
    <w:rsid w:val="00954F48"/>
    <w:rsid w:val="0095522E"/>
    <w:rsid w:val="00956439"/>
    <w:rsid w:val="00956BE3"/>
    <w:rsid w:val="009575C2"/>
    <w:rsid w:val="009600C7"/>
    <w:rsid w:val="00960953"/>
    <w:rsid w:val="00960CD4"/>
    <w:rsid w:val="00960CED"/>
    <w:rsid w:val="00961CED"/>
    <w:rsid w:val="00961CF0"/>
    <w:rsid w:val="00962899"/>
    <w:rsid w:val="00963565"/>
    <w:rsid w:val="00963711"/>
    <w:rsid w:val="009640A8"/>
    <w:rsid w:val="00964BA6"/>
    <w:rsid w:val="00964E37"/>
    <w:rsid w:val="009652EB"/>
    <w:rsid w:val="009658E8"/>
    <w:rsid w:val="0097103F"/>
    <w:rsid w:val="009715A3"/>
    <w:rsid w:val="00971738"/>
    <w:rsid w:val="00971B18"/>
    <w:rsid w:val="00972762"/>
    <w:rsid w:val="00973261"/>
    <w:rsid w:val="00973897"/>
    <w:rsid w:val="0097435A"/>
    <w:rsid w:val="009748B0"/>
    <w:rsid w:val="0097570D"/>
    <w:rsid w:val="009759AF"/>
    <w:rsid w:val="00975E05"/>
    <w:rsid w:val="0097628D"/>
    <w:rsid w:val="00976377"/>
    <w:rsid w:val="00977E61"/>
    <w:rsid w:val="0098111E"/>
    <w:rsid w:val="00981786"/>
    <w:rsid w:val="00982611"/>
    <w:rsid w:val="009838F1"/>
    <w:rsid w:val="00984A6D"/>
    <w:rsid w:val="00984C3A"/>
    <w:rsid w:val="00984E86"/>
    <w:rsid w:val="0098590A"/>
    <w:rsid w:val="00985D22"/>
    <w:rsid w:val="009863E8"/>
    <w:rsid w:val="00991301"/>
    <w:rsid w:val="00991B76"/>
    <w:rsid w:val="00991D34"/>
    <w:rsid w:val="00992859"/>
    <w:rsid w:val="00992D18"/>
    <w:rsid w:val="00993034"/>
    <w:rsid w:val="00993935"/>
    <w:rsid w:val="009943E8"/>
    <w:rsid w:val="00994DB7"/>
    <w:rsid w:val="00994E04"/>
    <w:rsid w:val="00994FA4"/>
    <w:rsid w:val="009955FA"/>
    <w:rsid w:val="00995B67"/>
    <w:rsid w:val="00995C96"/>
    <w:rsid w:val="00996012"/>
    <w:rsid w:val="0099653D"/>
    <w:rsid w:val="00996C37"/>
    <w:rsid w:val="00996DD9"/>
    <w:rsid w:val="00997070"/>
    <w:rsid w:val="009A0250"/>
    <w:rsid w:val="009A1F7A"/>
    <w:rsid w:val="009A225E"/>
    <w:rsid w:val="009A355D"/>
    <w:rsid w:val="009A35D9"/>
    <w:rsid w:val="009A3C23"/>
    <w:rsid w:val="009A4354"/>
    <w:rsid w:val="009A4677"/>
    <w:rsid w:val="009A4E24"/>
    <w:rsid w:val="009A50D4"/>
    <w:rsid w:val="009A51F4"/>
    <w:rsid w:val="009A5A0C"/>
    <w:rsid w:val="009A5D1B"/>
    <w:rsid w:val="009A5DCB"/>
    <w:rsid w:val="009A65CE"/>
    <w:rsid w:val="009A67E2"/>
    <w:rsid w:val="009A6C84"/>
    <w:rsid w:val="009A6D77"/>
    <w:rsid w:val="009A7CC5"/>
    <w:rsid w:val="009A7FC0"/>
    <w:rsid w:val="009B17F6"/>
    <w:rsid w:val="009B182D"/>
    <w:rsid w:val="009B2050"/>
    <w:rsid w:val="009B4247"/>
    <w:rsid w:val="009B43BB"/>
    <w:rsid w:val="009B477C"/>
    <w:rsid w:val="009B4B20"/>
    <w:rsid w:val="009B4C5D"/>
    <w:rsid w:val="009B534A"/>
    <w:rsid w:val="009B53FC"/>
    <w:rsid w:val="009B54C7"/>
    <w:rsid w:val="009B5956"/>
    <w:rsid w:val="009B6192"/>
    <w:rsid w:val="009B7264"/>
    <w:rsid w:val="009C0ACD"/>
    <w:rsid w:val="009C1358"/>
    <w:rsid w:val="009C2DEE"/>
    <w:rsid w:val="009C3694"/>
    <w:rsid w:val="009C3B13"/>
    <w:rsid w:val="009C4122"/>
    <w:rsid w:val="009C5028"/>
    <w:rsid w:val="009C5A8B"/>
    <w:rsid w:val="009C60AD"/>
    <w:rsid w:val="009C7F09"/>
    <w:rsid w:val="009D0EAC"/>
    <w:rsid w:val="009D16BC"/>
    <w:rsid w:val="009D1970"/>
    <w:rsid w:val="009D24AE"/>
    <w:rsid w:val="009D2A97"/>
    <w:rsid w:val="009D3D82"/>
    <w:rsid w:val="009D3F2F"/>
    <w:rsid w:val="009D49E5"/>
    <w:rsid w:val="009D4DC0"/>
    <w:rsid w:val="009D560A"/>
    <w:rsid w:val="009D5E21"/>
    <w:rsid w:val="009D7169"/>
    <w:rsid w:val="009D719C"/>
    <w:rsid w:val="009D774D"/>
    <w:rsid w:val="009E0BBE"/>
    <w:rsid w:val="009E0C07"/>
    <w:rsid w:val="009E144F"/>
    <w:rsid w:val="009E1722"/>
    <w:rsid w:val="009E243D"/>
    <w:rsid w:val="009E25D9"/>
    <w:rsid w:val="009E31FA"/>
    <w:rsid w:val="009E4776"/>
    <w:rsid w:val="009E676A"/>
    <w:rsid w:val="009E735C"/>
    <w:rsid w:val="009E7F74"/>
    <w:rsid w:val="009F0031"/>
    <w:rsid w:val="009F0899"/>
    <w:rsid w:val="009F0949"/>
    <w:rsid w:val="009F0C28"/>
    <w:rsid w:val="009F1AF9"/>
    <w:rsid w:val="009F1DED"/>
    <w:rsid w:val="009F1EE4"/>
    <w:rsid w:val="009F1F53"/>
    <w:rsid w:val="009F1FFB"/>
    <w:rsid w:val="009F2A7A"/>
    <w:rsid w:val="009F31AE"/>
    <w:rsid w:val="009F3AD9"/>
    <w:rsid w:val="009F4338"/>
    <w:rsid w:val="009F45BD"/>
    <w:rsid w:val="009F474C"/>
    <w:rsid w:val="009F4E89"/>
    <w:rsid w:val="009F5689"/>
    <w:rsid w:val="009F580D"/>
    <w:rsid w:val="009F6A09"/>
    <w:rsid w:val="009F6B84"/>
    <w:rsid w:val="009F70A5"/>
    <w:rsid w:val="009F7359"/>
    <w:rsid w:val="009F7567"/>
    <w:rsid w:val="009F7EA5"/>
    <w:rsid w:val="009F7ECB"/>
    <w:rsid w:val="00A0071A"/>
    <w:rsid w:val="00A016CD"/>
    <w:rsid w:val="00A01E76"/>
    <w:rsid w:val="00A02540"/>
    <w:rsid w:val="00A02955"/>
    <w:rsid w:val="00A02CA0"/>
    <w:rsid w:val="00A02DAF"/>
    <w:rsid w:val="00A03285"/>
    <w:rsid w:val="00A03D0E"/>
    <w:rsid w:val="00A048C7"/>
    <w:rsid w:val="00A04B4E"/>
    <w:rsid w:val="00A05841"/>
    <w:rsid w:val="00A06D5B"/>
    <w:rsid w:val="00A10BFC"/>
    <w:rsid w:val="00A14208"/>
    <w:rsid w:val="00A145EC"/>
    <w:rsid w:val="00A155D3"/>
    <w:rsid w:val="00A15667"/>
    <w:rsid w:val="00A157E9"/>
    <w:rsid w:val="00A169BF"/>
    <w:rsid w:val="00A16A4E"/>
    <w:rsid w:val="00A16B33"/>
    <w:rsid w:val="00A174FF"/>
    <w:rsid w:val="00A17DD2"/>
    <w:rsid w:val="00A17DF2"/>
    <w:rsid w:val="00A21B77"/>
    <w:rsid w:val="00A2201B"/>
    <w:rsid w:val="00A23DE1"/>
    <w:rsid w:val="00A23F28"/>
    <w:rsid w:val="00A24661"/>
    <w:rsid w:val="00A24B25"/>
    <w:rsid w:val="00A250E1"/>
    <w:rsid w:val="00A2559D"/>
    <w:rsid w:val="00A25982"/>
    <w:rsid w:val="00A26440"/>
    <w:rsid w:val="00A267FA"/>
    <w:rsid w:val="00A2792B"/>
    <w:rsid w:val="00A30344"/>
    <w:rsid w:val="00A30686"/>
    <w:rsid w:val="00A30DF4"/>
    <w:rsid w:val="00A331ED"/>
    <w:rsid w:val="00A33F41"/>
    <w:rsid w:val="00A33FEC"/>
    <w:rsid w:val="00A346B0"/>
    <w:rsid w:val="00A347B2"/>
    <w:rsid w:val="00A3640C"/>
    <w:rsid w:val="00A365F7"/>
    <w:rsid w:val="00A37523"/>
    <w:rsid w:val="00A37E55"/>
    <w:rsid w:val="00A405B0"/>
    <w:rsid w:val="00A406D3"/>
    <w:rsid w:val="00A416F7"/>
    <w:rsid w:val="00A42241"/>
    <w:rsid w:val="00A424AE"/>
    <w:rsid w:val="00A43623"/>
    <w:rsid w:val="00A43B10"/>
    <w:rsid w:val="00A4459C"/>
    <w:rsid w:val="00A450A7"/>
    <w:rsid w:val="00A467E2"/>
    <w:rsid w:val="00A4716E"/>
    <w:rsid w:val="00A47A9D"/>
    <w:rsid w:val="00A47E02"/>
    <w:rsid w:val="00A50BD9"/>
    <w:rsid w:val="00A511CF"/>
    <w:rsid w:val="00A52212"/>
    <w:rsid w:val="00A522A1"/>
    <w:rsid w:val="00A523C2"/>
    <w:rsid w:val="00A53ED1"/>
    <w:rsid w:val="00A545DF"/>
    <w:rsid w:val="00A54EB3"/>
    <w:rsid w:val="00A55E09"/>
    <w:rsid w:val="00A56042"/>
    <w:rsid w:val="00A5671B"/>
    <w:rsid w:val="00A57809"/>
    <w:rsid w:val="00A57AEA"/>
    <w:rsid w:val="00A57DEA"/>
    <w:rsid w:val="00A60EB1"/>
    <w:rsid w:val="00A61684"/>
    <w:rsid w:val="00A620B0"/>
    <w:rsid w:val="00A6316A"/>
    <w:rsid w:val="00A633D4"/>
    <w:rsid w:val="00A6386A"/>
    <w:rsid w:val="00A657C3"/>
    <w:rsid w:val="00A659A9"/>
    <w:rsid w:val="00A659F8"/>
    <w:rsid w:val="00A65AEA"/>
    <w:rsid w:val="00A65C37"/>
    <w:rsid w:val="00A660BA"/>
    <w:rsid w:val="00A66D9D"/>
    <w:rsid w:val="00A6781E"/>
    <w:rsid w:val="00A67881"/>
    <w:rsid w:val="00A67F44"/>
    <w:rsid w:val="00A67FE8"/>
    <w:rsid w:val="00A7041C"/>
    <w:rsid w:val="00A705F6"/>
    <w:rsid w:val="00A70843"/>
    <w:rsid w:val="00A70F97"/>
    <w:rsid w:val="00A7322A"/>
    <w:rsid w:val="00A73C3B"/>
    <w:rsid w:val="00A73F27"/>
    <w:rsid w:val="00A74429"/>
    <w:rsid w:val="00A74C75"/>
    <w:rsid w:val="00A74D9F"/>
    <w:rsid w:val="00A75CCA"/>
    <w:rsid w:val="00A75DF9"/>
    <w:rsid w:val="00A76473"/>
    <w:rsid w:val="00A767CB"/>
    <w:rsid w:val="00A770C6"/>
    <w:rsid w:val="00A8028C"/>
    <w:rsid w:val="00A80706"/>
    <w:rsid w:val="00A81648"/>
    <w:rsid w:val="00A82077"/>
    <w:rsid w:val="00A83000"/>
    <w:rsid w:val="00A83507"/>
    <w:rsid w:val="00A83528"/>
    <w:rsid w:val="00A83663"/>
    <w:rsid w:val="00A83B99"/>
    <w:rsid w:val="00A83BEF"/>
    <w:rsid w:val="00A8422F"/>
    <w:rsid w:val="00A84749"/>
    <w:rsid w:val="00A85874"/>
    <w:rsid w:val="00A86902"/>
    <w:rsid w:val="00A86C44"/>
    <w:rsid w:val="00A86D85"/>
    <w:rsid w:val="00A870EC"/>
    <w:rsid w:val="00A87814"/>
    <w:rsid w:val="00A90918"/>
    <w:rsid w:val="00A91DB7"/>
    <w:rsid w:val="00A91EB5"/>
    <w:rsid w:val="00A925C8"/>
    <w:rsid w:val="00A92702"/>
    <w:rsid w:val="00A93C8C"/>
    <w:rsid w:val="00A93F01"/>
    <w:rsid w:val="00A94A28"/>
    <w:rsid w:val="00A95DAA"/>
    <w:rsid w:val="00A965E7"/>
    <w:rsid w:val="00A969B2"/>
    <w:rsid w:val="00A96BD0"/>
    <w:rsid w:val="00A9729F"/>
    <w:rsid w:val="00A9732D"/>
    <w:rsid w:val="00AA0873"/>
    <w:rsid w:val="00AA1E2E"/>
    <w:rsid w:val="00AA316B"/>
    <w:rsid w:val="00AA3F38"/>
    <w:rsid w:val="00AA4596"/>
    <w:rsid w:val="00AA4D54"/>
    <w:rsid w:val="00AA52BF"/>
    <w:rsid w:val="00AA5553"/>
    <w:rsid w:val="00AA608C"/>
    <w:rsid w:val="00AA6277"/>
    <w:rsid w:val="00AA635E"/>
    <w:rsid w:val="00AA6FD1"/>
    <w:rsid w:val="00AB0C10"/>
    <w:rsid w:val="00AB0E5F"/>
    <w:rsid w:val="00AB1344"/>
    <w:rsid w:val="00AB1698"/>
    <w:rsid w:val="00AB1D0F"/>
    <w:rsid w:val="00AB22A7"/>
    <w:rsid w:val="00AB287B"/>
    <w:rsid w:val="00AB2F5C"/>
    <w:rsid w:val="00AB30C7"/>
    <w:rsid w:val="00AB3175"/>
    <w:rsid w:val="00AB36C7"/>
    <w:rsid w:val="00AB395B"/>
    <w:rsid w:val="00AB3E0D"/>
    <w:rsid w:val="00AB3F9F"/>
    <w:rsid w:val="00AB4018"/>
    <w:rsid w:val="00AB40D7"/>
    <w:rsid w:val="00AB5DCD"/>
    <w:rsid w:val="00AB6673"/>
    <w:rsid w:val="00AB6E14"/>
    <w:rsid w:val="00AB79F8"/>
    <w:rsid w:val="00AC0024"/>
    <w:rsid w:val="00AC0D2D"/>
    <w:rsid w:val="00AC1DE2"/>
    <w:rsid w:val="00AC1E34"/>
    <w:rsid w:val="00AC2095"/>
    <w:rsid w:val="00AC2924"/>
    <w:rsid w:val="00AC2D5C"/>
    <w:rsid w:val="00AC2E6F"/>
    <w:rsid w:val="00AC359A"/>
    <w:rsid w:val="00AC3D8B"/>
    <w:rsid w:val="00AC425A"/>
    <w:rsid w:val="00AC48A8"/>
    <w:rsid w:val="00AC5CB3"/>
    <w:rsid w:val="00AD0C3D"/>
    <w:rsid w:val="00AD0D11"/>
    <w:rsid w:val="00AD1A8E"/>
    <w:rsid w:val="00AD22B9"/>
    <w:rsid w:val="00AD2365"/>
    <w:rsid w:val="00AD23F6"/>
    <w:rsid w:val="00AD27B7"/>
    <w:rsid w:val="00AD2DAF"/>
    <w:rsid w:val="00AD2FE7"/>
    <w:rsid w:val="00AD35B2"/>
    <w:rsid w:val="00AD3986"/>
    <w:rsid w:val="00AD4936"/>
    <w:rsid w:val="00AD49F8"/>
    <w:rsid w:val="00AD4A32"/>
    <w:rsid w:val="00AD5AE9"/>
    <w:rsid w:val="00AD5F83"/>
    <w:rsid w:val="00AD60FA"/>
    <w:rsid w:val="00AD6DF2"/>
    <w:rsid w:val="00AD75DF"/>
    <w:rsid w:val="00AD762D"/>
    <w:rsid w:val="00AD7815"/>
    <w:rsid w:val="00AD7F8F"/>
    <w:rsid w:val="00AE1A21"/>
    <w:rsid w:val="00AE1AB2"/>
    <w:rsid w:val="00AE1DC7"/>
    <w:rsid w:val="00AE2677"/>
    <w:rsid w:val="00AE3A9E"/>
    <w:rsid w:val="00AE3CCD"/>
    <w:rsid w:val="00AE460D"/>
    <w:rsid w:val="00AE4B27"/>
    <w:rsid w:val="00AE5FF2"/>
    <w:rsid w:val="00AE6252"/>
    <w:rsid w:val="00AE6392"/>
    <w:rsid w:val="00AE6EB2"/>
    <w:rsid w:val="00AE7801"/>
    <w:rsid w:val="00AE7BBA"/>
    <w:rsid w:val="00AF0A32"/>
    <w:rsid w:val="00AF0DE1"/>
    <w:rsid w:val="00AF0ED9"/>
    <w:rsid w:val="00AF115B"/>
    <w:rsid w:val="00AF154B"/>
    <w:rsid w:val="00AF1CC0"/>
    <w:rsid w:val="00AF1F3A"/>
    <w:rsid w:val="00AF407F"/>
    <w:rsid w:val="00AF478D"/>
    <w:rsid w:val="00AF4B2A"/>
    <w:rsid w:val="00AF546D"/>
    <w:rsid w:val="00AF547F"/>
    <w:rsid w:val="00AF5831"/>
    <w:rsid w:val="00AF63B8"/>
    <w:rsid w:val="00AF737A"/>
    <w:rsid w:val="00B008C3"/>
    <w:rsid w:val="00B0231F"/>
    <w:rsid w:val="00B02971"/>
    <w:rsid w:val="00B02E1B"/>
    <w:rsid w:val="00B03668"/>
    <w:rsid w:val="00B0383E"/>
    <w:rsid w:val="00B03C9A"/>
    <w:rsid w:val="00B0422D"/>
    <w:rsid w:val="00B04481"/>
    <w:rsid w:val="00B046A8"/>
    <w:rsid w:val="00B06DB0"/>
    <w:rsid w:val="00B07935"/>
    <w:rsid w:val="00B07F29"/>
    <w:rsid w:val="00B1061E"/>
    <w:rsid w:val="00B10C9F"/>
    <w:rsid w:val="00B11171"/>
    <w:rsid w:val="00B11BA3"/>
    <w:rsid w:val="00B12769"/>
    <w:rsid w:val="00B13259"/>
    <w:rsid w:val="00B13952"/>
    <w:rsid w:val="00B13C7C"/>
    <w:rsid w:val="00B13D07"/>
    <w:rsid w:val="00B1415A"/>
    <w:rsid w:val="00B14D04"/>
    <w:rsid w:val="00B15A45"/>
    <w:rsid w:val="00B15BCF"/>
    <w:rsid w:val="00B15CC5"/>
    <w:rsid w:val="00B1646F"/>
    <w:rsid w:val="00B17D7E"/>
    <w:rsid w:val="00B17FD2"/>
    <w:rsid w:val="00B2085F"/>
    <w:rsid w:val="00B2134F"/>
    <w:rsid w:val="00B21F04"/>
    <w:rsid w:val="00B24070"/>
    <w:rsid w:val="00B249C5"/>
    <w:rsid w:val="00B24D4D"/>
    <w:rsid w:val="00B25776"/>
    <w:rsid w:val="00B26E68"/>
    <w:rsid w:val="00B27C4F"/>
    <w:rsid w:val="00B27F2C"/>
    <w:rsid w:val="00B30427"/>
    <w:rsid w:val="00B327DB"/>
    <w:rsid w:val="00B32ABA"/>
    <w:rsid w:val="00B32BB2"/>
    <w:rsid w:val="00B333EF"/>
    <w:rsid w:val="00B33CB0"/>
    <w:rsid w:val="00B34900"/>
    <w:rsid w:val="00B34EFA"/>
    <w:rsid w:val="00B353EB"/>
    <w:rsid w:val="00B355C2"/>
    <w:rsid w:val="00B359C9"/>
    <w:rsid w:val="00B35EAF"/>
    <w:rsid w:val="00B35F65"/>
    <w:rsid w:val="00B37CE2"/>
    <w:rsid w:val="00B4030B"/>
    <w:rsid w:val="00B40E0B"/>
    <w:rsid w:val="00B41A87"/>
    <w:rsid w:val="00B41D07"/>
    <w:rsid w:val="00B41EC4"/>
    <w:rsid w:val="00B4253B"/>
    <w:rsid w:val="00B43159"/>
    <w:rsid w:val="00B435AC"/>
    <w:rsid w:val="00B43A2F"/>
    <w:rsid w:val="00B44BD0"/>
    <w:rsid w:val="00B45AD8"/>
    <w:rsid w:val="00B45D08"/>
    <w:rsid w:val="00B460DF"/>
    <w:rsid w:val="00B4716E"/>
    <w:rsid w:val="00B4754D"/>
    <w:rsid w:val="00B50DE3"/>
    <w:rsid w:val="00B5100A"/>
    <w:rsid w:val="00B511DF"/>
    <w:rsid w:val="00B51FD7"/>
    <w:rsid w:val="00B5375A"/>
    <w:rsid w:val="00B5448C"/>
    <w:rsid w:val="00B54871"/>
    <w:rsid w:val="00B5553D"/>
    <w:rsid w:val="00B571E6"/>
    <w:rsid w:val="00B5771F"/>
    <w:rsid w:val="00B57FFD"/>
    <w:rsid w:val="00B60186"/>
    <w:rsid w:val="00B63888"/>
    <w:rsid w:val="00B63A29"/>
    <w:rsid w:val="00B63D0E"/>
    <w:rsid w:val="00B63EFA"/>
    <w:rsid w:val="00B665DB"/>
    <w:rsid w:val="00B667C2"/>
    <w:rsid w:val="00B66EDE"/>
    <w:rsid w:val="00B673FD"/>
    <w:rsid w:val="00B674E7"/>
    <w:rsid w:val="00B67997"/>
    <w:rsid w:val="00B70BDC"/>
    <w:rsid w:val="00B70E4E"/>
    <w:rsid w:val="00B70F6E"/>
    <w:rsid w:val="00B717D4"/>
    <w:rsid w:val="00B72669"/>
    <w:rsid w:val="00B72729"/>
    <w:rsid w:val="00B72B64"/>
    <w:rsid w:val="00B72C04"/>
    <w:rsid w:val="00B72DFB"/>
    <w:rsid w:val="00B7395E"/>
    <w:rsid w:val="00B7439E"/>
    <w:rsid w:val="00B74A86"/>
    <w:rsid w:val="00B751D2"/>
    <w:rsid w:val="00B75A90"/>
    <w:rsid w:val="00B75C7D"/>
    <w:rsid w:val="00B7601F"/>
    <w:rsid w:val="00B76CE4"/>
    <w:rsid w:val="00B77CE7"/>
    <w:rsid w:val="00B77FEF"/>
    <w:rsid w:val="00B8131F"/>
    <w:rsid w:val="00B815B1"/>
    <w:rsid w:val="00B81E48"/>
    <w:rsid w:val="00B822AA"/>
    <w:rsid w:val="00B833FA"/>
    <w:rsid w:val="00B835CF"/>
    <w:rsid w:val="00B83FD6"/>
    <w:rsid w:val="00B8413F"/>
    <w:rsid w:val="00B84BA6"/>
    <w:rsid w:val="00B84BD8"/>
    <w:rsid w:val="00B85861"/>
    <w:rsid w:val="00B85C29"/>
    <w:rsid w:val="00B86518"/>
    <w:rsid w:val="00B86746"/>
    <w:rsid w:val="00B8681E"/>
    <w:rsid w:val="00B86BE1"/>
    <w:rsid w:val="00B8728F"/>
    <w:rsid w:val="00B87FAC"/>
    <w:rsid w:val="00B900AF"/>
    <w:rsid w:val="00B90B24"/>
    <w:rsid w:val="00B91124"/>
    <w:rsid w:val="00B92243"/>
    <w:rsid w:val="00B92315"/>
    <w:rsid w:val="00B93CA5"/>
    <w:rsid w:val="00B94D1E"/>
    <w:rsid w:val="00B951E8"/>
    <w:rsid w:val="00B97226"/>
    <w:rsid w:val="00B975F0"/>
    <w:rsid w:val="00B97DAA"/>
    <w:rsid w:val="00BA11BE"/>
    <w:rsid w:val="00BA2248"/>
    <w:rsid w:val="00BA3830"/>
    <w:rsid w:val="00BA3DE4"/>
    <w:rsid w:val="00BA3DEE"/>
    <w:rsid w:val="00BA50C9"/>
    <w:rsid w:val="00BA551E"/>
    <w:rsid w:val="00BA5552"/>
    <w:rsid w:val="00BA5650"/>
    <w:rsid w:val="00BA5D57"/>
    <w:rsid w:val="00BA7149"/>
    <w:rsid w:val="00BB0542"/>
    <w:rsid w:val="00BB10DA"/>
    <w:rsid w:val="00BB1932"/>
    <w:rsid w:val="00BB193A"/>
    <w:rsid w:val="00BB2939"/>
    <w:rsid w:val="00BB2C11"/>
    <w:rsid w:val="00BB2F31"/>
    <w:rsid w:val="00BB30DB"/>
    <w:rsid w:val="00BB366A"/>
    <w:rsid w:val="00BB59D2"/>
    <w:rsid w:val="00BB5E35"/>
    <w:rsid w:val="00BB6245"/>
    <w:rsid w:val="00BB6758"/>
    <w:rsid w:val="00BB6BF1"/>
    <w:rsid w:val="00BB6EA3"/>
    <w:rsid w:val="00BB70AA"/>
    <w:rsid w:val="00BB7E52"/>
    <w:rsid w:val="00BC020B"/>
    <w:rsid w:val="00BC0704"/>
    <w:rsid w:val="00BC1189"/>
    <w:rsid w:val="00BC20DD"/>
    <w:rsid w:val="00BC2BFD"/>
    <w:rsid w:val="00BC386B"/>
    <w:rsid w:val="00BC3C62"/>
    <w:rsid w:val="00BC4102"/>
    <w:rsid w:val="00BC4872"/>
    <w:rsid w:val="00BC664C"/>
    <w:rsid w:val="00BC6ED6"/>
    <w:rsid w:val="00BC796D"/>
    <w:rsid w:val="00BC7B7C"/>
    <w:rsid w:val="00BC7FDD"/>
    <w:rsid w:val="00BD097C"/>
    <w:rsid w:val="00BD0E1D"/>
    <w:rsid w:val="00BD0EA6"/>
    <w:rsid w:val="00BD1312"/>
    <w:rsid w:val="00BD2052"/>
    <w:rsid w:val="00BD2F99"/>
    <w:rsid w:val="00BD4505"/>
    <w:rsid w:val="00BD4C6D"/>
    <w:rsid w:val="00BD4CA2"/>
    <w:rsid w:val="00BD625F"/>
    <w:rsid w:val="00BD63C2"/>
    <w:rsid w:val="00BD7134"/>
    <w:rsid w:val="00BD7E3C"/>
    <w:rsid w:val="00BE0BD1"/>
    <w:rsid w:val="00BE0C88"/>
    <w:rsid w:val="00BE1184"/>
    <w:rsid w:val="00BE13EB"/>
    <w:rsid w:val="00BE155A"/>
    <w:rsid w:val="00BE1D63"/>
    <w:rsid w:val="00BE210F"/>
    <w:rsid w:val="00BE2C46"/>
    <w:rsid w:val="00BE3838"/>
    <w:rsid w:val="00BE3FD4"/>
    <w:rsid w:val="00BE5930"/>
    <w:rsid w:val="00BE5974"/>
    <w:rsid w:val="00BE5B51"/>
    <w:rsid w:val="00BE6744"/>
    <w:rsid w:val="00BE7419"/>
    <w:rsid w:val="00BE785B"/>
    <w:rsid w:val="00BE7873"/>
    <w:rsid w:val="00BE7FB1"/>
    <w:rsid w:val="00BF016E"/>
    <w:rsid w:val="00BF1281"/>
    <w:rsid w:val="00BF1903"/>
    <w:rsid w:val="00BF191D"/>
    <w:rsid w:val="00BF2C8C"/>
    <w:rsid w:val="00BF427A"/>
    <w:rsid w:val="00BF618F"/>
    <w:rsid w:val="00BF66C1"/>
    <w:rsid w:val="00BF6989"/>
    <w:rsid w:val="00BF6A49"/>
    <w:rsid w:val="00BF6B40"/>
    <w:rsid w:val="00C0013C"/>
    <w:rsid w:val="00C005BD"/>
    <w:rsid w:val="00C0064C"/>
    <w:rsid w:val="00C00B12"/>
    <w:rsid w:val="00C02131"/>
    <w:rsid w:val="00C02173"/>
    <w:rsid w:val="00C022E0"/>
    <w:rsid w:val="00C027BE"/>
    <w:rsid w:val="00C029B5"/>
    <w:rsid w:val="00C02E27"/>
    <w:rsid w:val="00C03E10"/>
    <w:rsid w:val="00C04772"/>
    <w:rsid w:val="00C04865"/>
    <w:rsid w:val="00C04CEE"/>
    <w:rsid w:val="00C055D8"/>
    <w:rsid w:val="00C05860"/>
    <w:rsid w:val="00C05F66"/>
    <w:rsid w:val="00C0613F"/>
    <w:rsid w:val="00C06277"/>
    <w:rsid w:val="00C0628E"/>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97D"/>
    <w:rsid w:val="00C14DFA"/>
    <w:rsid w:val="00C15308"/>
    <w:rsid w:val="00C1566C"/>
    <w:rsid w:val="00C15D97"/>
    <w:rsid w:val="00C1670F"/>
    <w:rsid w:val="00C1745C"/>
    <w:rsid w:val="00C205AD"/>
    <w:rsid w:val="00C215BB"/>
    <w:rsid w:val="00C22228"/>
    <w:rsid w:val="00C23011"/>
    <w:rsid w:val="00C2400D"/>
    <w:rsid w:val="00C24D47"/>
    <w:rsid w:val="00C25375"/>
    <w:rsid w:val="00C25542"/>
    <w:rsid w:val="00C25A5F"/>
    <w:rsid w:val="00C25DD4"/>
    <w:rsid w:val="00C26D6F"/>
    <w:rsid w:val="00C3007D"/>
    <w:rsid w:val="00C309E3"/>
    <w:rsid w:val="00C30EDF"/>
    <w:rsid w:val="00C3116F"/>
    <w:rsid w:val="00C311C4"/>
    <w:rsid w:val="00C3130A"/>
    <w:rsid w:val="00C327C5"/>
    <w:rsid w:val="00C33A3A"/>
    <w:rsid w:val="00C33CDE"/>
    <w:rsid w:val="00C35200"/>
    <w:rsid w:val="00C35848"/>
    <w:rsid w:val="00C36530"/>
    <w:rsid w:val="00C406C7"/>
    <w:rsid w:val="00C416A4"/>
    <w:rsid w:val="00C416DC"/>
    <w:rsid w:val="00C41706"/>
    <w:rsid w:val="00C429A7"/>
    <w:rsid w:val="00C42C38"/>
    <w:rsid w:val="00C4518A"/>
    <w:rsid w:val="00C45388"/>
    <w:rsid w:val="00C458A9"/>
    <w:rsid w:val="00C45AB1"/>
    <w:rsid w:val="00C45EBB"/>
    <w:rsid w:val="00C46235"/>
    <w:rsid w:val="00C463DB"/>
    <w:rsid w:val="00C46C03"/>
    <w:rsid w:val="00C471B8"/>
    <w:rsid w:val="00C4791B"/>
    <w:rsid w:val="00C50E4B"/>
    <w:rsid w:val="00C515E1"/>
    <w:rsid w:val="00C518FE"/>
    <w:rsid w:val="00C51B22"/>
    <w:rsid w:val="00C52739"/>
    <w:rsid w:val="00C52C1F"/>
    <w:rsid w:val="00C5302B"/>
    <w:rsid w:val="00C5376C"/>
    <w:rsid w:val="00C56738"/>
    <w:rsid w:val="00C5696B"/>
    <w:rsid w:val="00C56D67"/>
    <w:rsid w:val="00C578A0"/>
    <w:rsid w:val="00C60B14"/>
    <w:rsid w:val="00C60D75"/>
    <w:rsid w:val="00C60E7A"/>
    <w:rsid w:val="00C6125C"/>
    <w:rsid w:val="00C61495"/>
    <w:rsid w:val="00C626B6"/>
    <w:rsid w:val="00C62777"/>
    <w:rsid w:val="00C627DE"/>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9"/>
    <w:rsid w:val="00C7354A"/>
    <w:rsid w:val="00C744B0"/>
    <w:rsid w:val="00C74AC2"/>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EE"/>
    <w:rsid w:val="00C83EE6"/>
    <w:rsid w:val="00C8443E"/>
    <w:rsid w:val="00C84D66"/>
    <w:rsid w:val="00C85C76"/>
    <w:rsid w:val="00C85EEF"/>
    <w:rsid w:val="00C8600A"/>
    <w:rsid w:val="00C864BA"/>
    <w:rsid w:val="00C87F94"/>
    <w:rsid w:val="00C90D6E"/>
    <w:rsid w:val="00C9153E"/>
    <w:rsid w:val="00C9175B"/>
    <w:rsid w:val="00C9243A"/>
    <w:rsid w:val="00C926F4"/>
    <w:rsid w:val="00C9278D"/>
    <w:rsid w:val="00C92F44"/>
    <w:rsid w:val="00C937C9"/>
    <w:rsid w:val="00C942B4"/>
    <w:rsid w:val="00C9502A"/>
    <w:rsid w:val="00C95139"/>
    <w:rsid w:val="00C962B7"/>
    <w:rsid w:val="00CA0226"/>
    <w:rsid w:val="00CA0345"/>
    <w:rsid w:val="00CA0F09"/>
    <w:rsid w:val="00CA1400"/>
    <w:rsid w:val="00CA180F"/>
    <w:rsid w:val="00CA222A"/>
    <w:rsid w:val="00CA387F"/>
    <w:rsid w:val="00CA543A"/>
    <w:rsid w:val="00CA570F"/>
    <w:rsid w:val="00CA6113"/>
    <w:rsid w:val="00CA640B"/>
    <w:rsid w:val="00CA7C9F"/>
    <w:rsid w:val="00CB0A49"/>
    <w:rsid w:val="00CB102B"/>
    <w:rsid w:val="00CB2AAD"/>
    <w:rsid w:val="00CB3798"/>
    <w:rsid w:val="00CB3D9E"/>
    <w:rsid w:val="00CB4586"/>
    <w:rsid w:val="00CB77F2"/>
    <w:rsid w:val="00CC12C2"/>
    <w:rsid w:val="00CC169C"/>
    <w:rsid w:val="00CC1B41"/>
    <w:rsid w:val="00CC1C37"/>
    <w:rsid w:val="00CC1DE4"/>
    <w:rsid w:val="00CC1FA6"/>
    <w:rsid w:val="00CC212A"/>
    <w:rsid w:val="00CC2EC5"/>
    <w:rsid w:val="00CC3887"/>
    <w:rsid w:val="00CC3E7B"/>
    <w:rsid w:val="00CC4302"/>
    <w:rsid w:val="00CC4EA0"/>
    <w:rsid w:val="00CC5813"/>
    <w:rsid w:val="00CC5DEB"/>
    <w:rsid w:val="00CC6047"/>
    <w:rsid w:val="00CC62EB"/>
    <w:rsid w:val="00CC62F5"/>
    <w:rsid w:val="00CC677D"/>
    <w:rsid w:val="00CC6DAB"/>
    <w:rsid w:val="00CC71A0"/>
    <w:rsid w:val="00CC7AFF"/>
    <w:rsid w:val="00CD0127"/>
    <w:rsid w:val="00CD1219"/>
    <w:rsid w:val="00CD1CF9"/>
    <w:rsid w:val="00CD233B"/>
    <w:rsid w:val="00CD27BB"/>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6F24"/>
    <w:rsid w:val="00CF76C3"/>
    <w:rsid w:val="00CF7869"/>
    <w:rsid w:val="00D01F32"/>
    <w:rsid w:val="00D02C80"/>
    <w:rsid w:val="00D02E75"/>
    <w:rsid w:val="00D030DC"/>
    <w:rsid w:val="00D03934"/>
    <w:rsid w:val="00D03E1F"/>
    <w:rsid w:val="00D046D7"/>
    <w:rsid w:val="00D04DC6"/>
    <w:rsid w:val="00D04F1C"/>
    <w:rsid w:val="00D04F69"/>
    <w:rsid w:val="00D04F7E"/>
    <w:rsid w:val="00D0629A"/>
    <w:rsid w:val="00D0632D"/>
    <w:rsid w:val="00D06512"/>
    <w:rsid w:val="00D069BF"/>
    <w:rsid w:val="00D070EE"/>
    <w:rsid w:val="00D07760"/>
    <w:rsid w:val="00D10295"/>
    <w:rsid w:val="00D112C4"/>
    <w:rsid w:val="00D11C3C"/>
    <w:rsid w:val="00D11C5B"/>
    <w:rsid w:val="00D11EFB"/>
    <w:rsid w:val="00D12CE6"/>
    <w:rsid w:val="00D1436E"/>
    <w:rsid w:val="00D14D73"/>
    <w:rsid w:val="00D14F18"/>
    <w:rsid w:val="00D14FBF"/>
    <w:rsid w:val="00D153E3"/>
    <w:rsid w:val="00D15598"/>
    <w:rsid w:val="00D159B6"/>
    <w:rsid w:val="00D1653F"/>
    <w:rsid w:val="00D16A49"/>
    <w:rsid w:val="00D16BF8"/>
    <w:rsid w:val="00D17D80"/>
    <w:rsid w:val="00D17F82"/>
    <w:rsid w:val="00D21525"/>
    <w:rsid w:val="00D22021"/>
    <w:rsid w:val="00D232E6"/>
    <w:rsid w:val="00D23B1E"/>
    <w:rsid w:val="00D247EB"/>
    <w:rsid w:val="00D24F50"/>
    <w:rsid w:val="00D262C3"/>
    <w:rsid w:val="00D26AB4"/>
    <w:rsid w:val="00D26AC8"/>
    <w:rsid w:val="00D26EF8"/>
    <w:rsid w:val="00D2706C"/>
    <w:rsid w:val="00D27327"/>
    <w:rsid w:val="00D3059A"/>
    <w:rsid w:val="00D30BFB"/>
    <w:rsid w:val="00D31311"/>
    <w:rsid w:val="00D3376F"/>
    <w:rsid w:val="00D35428"/>
    <w:rsid w:val="00D3554E"/>
    <w:rsid w:val="00D35B5D"/>
    <w:rsid w:val="00D35F5C"/>
    <w:rsid w:val="00D36DE7"/>
    <w:rsid w:val="00D36F56"/>
    <w:rsid w:val="00D40D78"/>
    <w:rsid w:val="00D41D43"/>
    <w:rsid w:val="00D425C8"/>
    <w:rsid w:val="00D42A13"/>
    <w:rsid w:val="00D432A4"/>
    <w:rsid w:val="00D44005"/>
    <w:rsid w:val="00D44510"/>
    <w:rsid w:val="00D44C8E"/>
    <w:rsid w:val="00D44E4A"/>
    <w:rsid w:val="00D4513C"/>
    <w:rsid w:val="00D45C2D"/>
    <w:rsid w:val="00D46F74"/>
    <w:rsid w:val="00D46F8C"/>
    <w:rsid w:val="00D4756E"/>
    <w:rsid w:val="00D501DE"/>
    <w:rsid w:val="00D509BA"/>
    <w:rsid w:val="00D51742"/>
    <w:rsid w:val="00D5224A"/>
    <w:rsid w:val="00D5274B"/>
    <w:rsid w:val="00D52A4E"/>
    <w:rsid w:val="00D52AD5"/>
    <w:rsid w:val="00D52DE5"/>
    <w:rsid w:val="00D53D89"/>
    <w:rsid w:val="00D55C1F"/>
    <w:rsid w:val="00D55F0E"/>
    <w:rsid w:val="00D5680D"/>
    <w:rsid w:val="00D5700A"/>
    <w:rsid w:val="00D571C0"/>
    <w:rsid w:val="00D571C6"/>
    <w:rsid w:val="00D60F75"/>
    <w:rsid w:val="00D6106E"/>
    <w:rsid w:val="00D61426"/>
    <w:rsid w:val="00D61448"/>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9E6"/>
    <w:rsid w:val="00D77259"/>
    <w:rsid w:val="00D81278"/>
    <w:rsid w:val="00D81C1C"/>
    <w:rsid w:val="00D837C5"/>
    <w:rsid w:val="00D837F3"/>
    <w:rsid w:val="00D8397C"/>
    <w:rsid w:val="00D83B58"/>
    <w:rsid w:val="00D83C24"/>
    <w:rsid w:val="00D8405B"/>
    <w:rsid w:val="00D8467E"/>
    <w:rsid w:val="00D84A01"/>
    <w:rsid w:val="00D84E6C"/>
    <w:rsid w:val="00D85302"/>
    <w:rsid w:val="00D85735"/>
    <w:rsid w:val="00D85D7D"/>
    <w:rsid w:val="00D8616C"/>
    <w:rsid w:val="00D8619A"/>
    <w:rsid w:val="00D86E50"/>
    <w:rsid w:val="00D87427"/>
    <w:rsid w:val="00D90761"/>
    <w:rsid w:val="00D91EB8"/>
    <w:rsid w:val="00D926FC"/>
    <w:rsid w:val="00D928B6"/>
    <w:rsid w:val="00D93EF7"/>
    <w:rsid w:val="00D94725"/>
    <w:rsid w:val="00D94FB6"/>
    <w:rsid w:val="00D95118"/>
    <w:rsid w:val="00D96094"/>
    <w:rsid w:val="00D96095"/>
    <w:rsid w:val="00D975DE"/>
    <w:rsid w:val="00DA16FA"/>
    <w:rsid w:val="00DA1A51"/>
    <w:rsid w:val="00DA1B1C"/>
    <w:rsid w:val="00DA2C4E"/>
    <w:rsid w:val="00DA2E81"/>
    <w:rsid w:val="00DA310F"/>
    <w:rsid w:val="00DA35C3"/>
    <w:rsid w:val="00DA38D8"/>
    <w:rsid w:val="00DA500A"/>
    <w:rsid w:val="00DA5E8A"/>
    <w:rsid w:val="00DA75DB"/>
    <w:rsid w:val="00DA767B"/>
    <w:rsid w:val="00DA788B"/>
    <w:rsid w:val="00DA7A8F"/>
    <w:rsid w:val="00DB1E27"/>
    <w:rsid w:val="00DB2139"/>
    <w:rsid w:val="00DB2D0D"/>
    <w:rsid w:val="00DB3459"/>
    <w:rsid w:val="00DB37C7"/>
    <w:rsid w:val="00DB5B75"/>
    <w:rsid w:val="00DB6109"/>
    <w:rsid w:val="00DB65BA"/>
    <w:rsid w:val="00DB6B8D"/>
    <w:rsid w:val="00DB6F61"/>
    <w:rsid w:val="00DB761E"/>
    <w:rsid w:val="00DB781C"/>
    <w:rsid w:val="00DB7EE8"/>
    <w:rsid w:val="00DC0C21"/>
    <w:rsid w:val="00DC21E4"/>
    <w:rsid w:val="00DC2AF9"/>
    <w:rsid w:val="00DC4697"/>
    <w:rsid w:val="00DC4B86"/>
    <w:rsid w:val="00DC5643"/>
    <w:rsid w:val="00DC57CF"/>
    <w:rsid w:val="00DC5F96"/>
    <w:rsid w:val="00DC68A2"/>
    <w:rsid w:val="00DC6D45"/>
    <w:rsid w:val="00DC70FF"/>
    <w:rsid w:val="00DC7EFE"/>
    <w:rsid w:val="00DD008A"/>
    <w:rsid w:val="00DD0DD8"/>
    <w:rsid w:val="00DD0FD6"/>
    <w:rsid w:val="00DD0FE9"/>
    <w:rsid w:val="00DD1343"/>
    <w:rsid w:val="00DD179F"/>
    <w:rsid w:val="00DD1B64"/>
    <w:rsid w:val="00DD247D"/>
    <w:rsid w:val="00DD29C1"/>
    <w:rsid w:val="00DD2B7F"/>
    <w:rsid w:val="00DD3126"/>
    <w:rsid w:val="00DD4F9B"/>
    <w:rsid w:val="00DD5580"/>
    <w:rsid w:val="00DD5E35"/>
    <w:rsid w:val="00DD6446"/>
    <w:rsid w:val="00DD66D9"/>
    <w:rsid w:val="00DD7035"/>
    <w:rsid w:val="00DE00DA"/>
    <w:rsid w:val="00DE022C"/>
    <w:rsid w:val="00DE0B5F"/>
    <w:rsid w:val="00DE0D91"/>
    <w:rsid w:val="00DE1C2F"/>
    <w:rsid w:val="00DE1ED8"/>
    <w:rsid w:val="00DE233F"/>
    <w:rsid w:val="00DE2A8E"/>
    <w:rsid w:val="00DE2B3F"/>
    <w:rsid w:val="00DE3EAE"/>
    <w:rsid w:val="00DE3EF6"/>
    <w:rsid w:val="00DE4089"/>
    <w:rsid w:val="00DE4119"/>
    <w:rsid w:val="00DE414F"/>
    <w:rsid w:val="00DE4907"/>
    <w:rsid w:val="00DE49E3"/>
    <w:rsid w:val="00DE5419"/>
    <w:rsid w:val="00DE5A9A"/>
    <w:rsid w:val="00DE6330"/>
    <w:rsid w:val="00DE6511"/>
    <w:rsid w:val="00DE71C2"/>
    <w:rsid w:val="00DF10DA"/>
    <w:rsid w:val="00DF18C0"/>
    <w:rsid w:val="00DF2128"/>
    <w:rsid w:val="00DF2A4F"/>
    <w:rsid w:val="00DF2BBD"/>
    <w:rsid w:val="00DF2FCE"/>
    <w:rsid w:val="00DF3293"/>
    <w:rsid w:val="00DF3F38"/>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B19"/>
    <w:rsid w:val="00E101E6"/>
    <w:rsid w:val="00E10FC7"/>
    <w:rsid w:val="00E121C7"/>
    <w:rsid w:val="00E127E9"/>
    <w:rsid w:val="00E12AE6"/>
    <w:rsid w:val="00E12B33"/>
    <w:rsid w:val="00E12D07"/>
    <w:rsid w:val="00E134AD"/>
    <w:rsid w:val="00E13960"/>
    <w:rsid w:val="00E13E67"/>
    <w:rsid w:val="00E15A91"/>
    <w:rsid w:val="00E16151"/>
    <w:rsid w:val="00E16818"/>
    <w:rsid w:val="00E16A52"/>
    <w:rsid w:val="00E1749B"/>
    <w:rsid w:val="00E174DB"/>
    <w:rsid w:val="00E22973"/>
    <w:rsid w:val="00E22D67"/>
    <w:rsid w:val="00E23133"/>
    <w:rsid w:val="00E235F4"/>
    <w:rsid w:val="00E23D37"/>
    <w:rsid w:val="00E23F80"/>
    <w:rsid w:val="00E24219"/>
    <w:rsid w:val="00E24605"/>
    <w:rsid w:val="00E24750"/>
    <w:rsid w:val="00E247F6"/>
    <w:rsid w:val="00E24C3B"/>
    <w:rsid w:val="00E24CB0"/>
    <w:rsid w:val="00E25AC6"/>
    <w:rsid w:val="00E25B25"/>
    <w:rsid w:val="00E2609B"/>
    <w:rsid w:val="00E26DAC"/>
    <w:rsid w:val="00E27AEC"/>
    <w:rsid w:val="00E27D6C"/>
    <w:rsid w:val="00E30BB8"/>
    <w:rsid w:val="00E317F9"/>
    <w:rsid w:val="00E330EF"/>
    <w:rsid w:val="00E333F9"/>
    <w:rsid w:val="00E33A78"/>
    <w:rsid w:val="00E341DC"/>
    <w:rsid w:val="00E34825"/>
    <w:rsid w:val="00E35048"/>
    <w:rsid w:val="00E35FF0"/>
    <w:rsid w:val="00E36EE1"/>
    <w:rsid w:val="00E370D1"/>
    <w:rsid w:val="00E3729F"/>
    <w:rsid w:val="00E37397"/>
    <w:rsid w:val="00E3792E"/>
    <w:rsid w:val="00E4063A"/>
    <w:rsid w:val="00E40884"/>
    <w:rsid w:val="00E4183A"/>
    <w:rsid w:val="00E42E48"/>
    <w:rsid w:val="00E433FB"/>
    <w:rsid w:val="00E4343A"/>
    <w:rsid w:val="00E438AF"/>
    <w:rsid w:val="00E43C4E"/>
    <w:rsid w:val="00E43CF6"/>
    <w:rsid w:val="00E44EE0"/>
    <w:rsid w:val="00E453BF"/>
    <w:rsid w:val="00E45538"/>
    <w:rsid w:val="00E46342"/>
    <w:rsid w:val="00E47F70"/>
    <w:rsid w:val="00E50B43"/>
    <w:rsid w:val="00E50F0A"/>
    <w:rsid w:val="00E5296B"/>
    <w:rsid w:val="00E52A1C"/>
    <w:rsid w:val="00E530C9"/>
    <w:rsid w:val="00E533F2"/>
    <w:rsid w:val="00E548B5"/>
    <w:rsid w:val="00E5497E"/>
    <w:rsid w:val="00E54CD3"/>
    <w:rsid w:val="00E54FEA"/>
    <w:rsid w:val="00E5513B"/>
    <w:rsid w:val="00E5552E"/>
    <w:rsid w:val="00E57C27"/>
    <w:rsid w:val="00E60351"/>
    <w:rsid w:val="00E6269B"/>
    <w:rsid w:val="00E6274B"/>
    <w:rsid w:val="00E62BD4"/>
    <w:rsid w:val="00E63216"/>
    <w:rsid w:val="00E6342D"/>
    <w:rsid w:val="00E6348B"/>
    <w:rsid w:val="00E65DDA"/>
    <w:rsid w:val="00E65F4B"/>
    <w:rsid w:val="00E664E8"/>
    <w:rsid w:val="00E66D69"/>
    <w:rsid w:val="00E67A96"/>
    <w:rsid w:val="00E67DDF"/>
    <w:rsid w:val="00E703C1"/>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1863"/>
    <w:rsid w:val="00E82409"/>
    <w:rsid w:val="00E827DA"/>
    <w:rsid w:val="00E82D39"/>
    <w:rsid w:val="00E83273"/>
    <w:rsid w:val="00E835C8"/>
    <w:rsid w:val="00E8622B"/>
    <w:rsid w:val="00E87ACE"/>
    <w:rsid w:val="00E90881"/>
    <w:rsid w:val="00E90FA0"/>
    <w:rsid w:val="00E90FD9"/>
    <w:rsid w:val="00E92476"/>
    <w:rsid w:val="00E92AF6"/>
    <w:rsid w:val="00E930E3"/>
    <w:rsid w:val="00E934E5"/>
    <w:rsid w:val="00E935AC"/>
    <w:rsid w:val="00E93843"/>
    <w:rsid w:val="00E94ECE"/>
    <w:rsid w:val="00E96335"/>
    <w:rsid w:val="00E96ECD"/>
    <w:rsid w:val="00E9771C"/>
    <w:rsid w:val="00E97D0F"/>
    <w:rsid w:val="00EA06C0"/>
    <w:rsid w:val="00EA0AC7"/>
    <w:rsid w:val="00EA0DE2"/>
    <w:rsid w:val="00EA172B"/>
    <w:rsid w:val="00EA2545"/>
    <w:rsid w:val="00EA2AFE"/>
    <w:rsid w:val="00EA429B"/>
    <w:rsid w:val="00EA475F"/>
    <w:rsid w:val="00EA518C"/>
    <w:rsid w:val="00EA51C8"/>
    <w:rsid w:val="00EA5319"/>
    <w:rsid w:val="00EA5CA5"/>
    <w:rsid w:val="00EA67C4"/>
    <w:rsid w:val="00EA6AAB"/>
    <w:rsid w:val="00EA6E8F"/>
    <w:rsid w:val="00EA7C1F"/>
    <w:rsid w:val="00EB0218"/>
    <w:rsid w:val="00EB0479"/>
    <w:rsid w:val="00EB0A16"/>
    <w:rsid w:val="00EB0BB9"/>
    <w:rsid w:val="00EB0EF7"/>
    <w:rsid w:val="00EB16F9"/>
    <w:rsid w:val="00EB1782"/>
    <w:rsid w:val="00EB271C"/>
    <w:rsid w:val="00EB2994"/>
    <w:rsid w:val="00EB3EED"/>
    <w:rsid w:val="00EB453C"/>
    <w:rsid w:val="00EB61B1"/>
    <w:rsid w:val="00EB66C2"/>
    <w:rsid w:val="00EB66D0"/>
    <w:rsid w:val="00EB69CC"/>
    <w:rsid w:val="00EB6B42"/>
    <w:rsid w:val="00EB7D63"/>
    <w:rsid w:val="00EC0183"/>
    <w:rsid w:val="00EC05E9"/>
    <w:rsid w:val="00EC064C"/>
    <w:rsid w:val="00EC1617"/>
    <w:rsid w:val="00EC180C"/>
    <w:rsid w:val="00EC1CE9"/>
    <w:rsid w:val="00EC2826"/>
    <w:rsid w:val="00EC314F"/>
    <w:rsid w:val="00EC477A"/>
    <w:rsid w:val="00EC4DC2"/>
    <w:rsid w:val="00EC5ACF"/>
    <w:rsid w:val="00EC5C6E"/>
    <w:rsid w:val="00EC6CFC"/>
    <w:rsid w:val="00ED1285"/>
    <w:rsid w:val="00ED240F"/>
    <w:rsid w:val="00ED2C1C"/>
    <w:rsid w:val="00ED2F9B"/>
    <w:rsid w:val="00ED3591"/>
    <w:rsid w:val="00ED3B35"/>
    <w:rsid w:val="00ED4023"/>
    <w:rsid w:val="00ED467A"/>
    <w:rsid w:val="00ED4F8B"/>
    <w:rsid w:val="00ED608B"/>
    <w:rsid w:val="00ED60AB"/>
    <w:rsid w:val="00ED61FC"/>
    <w:rsid w:val="00ED7122"/>
    <w:rsid w:val="00ED7210"/>
    <w:rsid w:val="00ED7D51"/>
    <w:rsid w:val="00ED7FCB"/>
    <w:rsid w:val="00EE0A42"/>
    <w:rsid w:val="00EE136C"/>
    <w:rsid w:val="00EE1B0F"/>
    <w:rsid w:val="00EE1B53"/>
    <w:rsid w:val="00EE21A8"/>
    <w:rsid w:val="00EE238B"/>
    <w:rsid w:val="00EE2D36"/>
    <w:rsid w:val="00EE3499"/>
    <w:rsid w:val="00EE3DD4"/>
    <w:rsid w:val="00EE45C5"/>
    <w:rsid w:val="00EE5782"/>
    <w:rsid w:val="00EE5C7A"/>
    <w:rsid w:val="00EE5EF2"/>
    <w:rsid w:val="00EE5EF9"/>
    <w:rsid w:val="00EE5F36"/>
    <w:rsid w:val="00EE64A6"/>
    <w:rsid w:val="00EE64D3"/>
    <w:rsid w:val="00EE68D0"/>
    <w:rsid w:val="00EE7713"/>
    <w:rsid w:val="00EE7C43"/>
    <w:rsid w:val="00EF02D9"/>
    <w:rsid w:val="00EF03DC"/>
    <w:rsid w:val="00EF2552"/>
    <w:rsid w:val="00EF2777"/>
    <w:rsid w:val="00EF29CA"/>
    <w:rsid w:val="00EF3927"/>
    <w:rsid w:val="00EF3AB4"/>
    <w:rsid w:val="00EF3F7A"/>
    <w:rsid w:val="00EF4628"/>
    <w:rsid w:val="00EF56E3"/>
    <w:rsid w:val="00EF5B61"/>
    <w:rsid w:val="00EF5DB5"/>
    <w:rsid w:val="00EF6319"/>
    <w:rsid w:val="00EF7453"/>
    <w:rsid w:val="00F01BCF"/>
    <w:rsid w:val="00F020D0"/>
    <w:rsid w:val="00F02E47"/>
    <w:rsid w:val="00F0319E"/>
    <w:rsid w:val="00F038AE"/>
    <w:rsid w:val="00F03E82"/>
    <w:rsid w:val="00F047F6"/>
    <w:rsid w:val="00F04BCB"/>
    <w:rsid w:val="00F04D45"/>
    <w:rsid w:val="00F04FB8"/>
    <w:rsid w:val="00F055D0"/>
    <w:rsid w:val="00F05889"/>
    <w:rsid w:val="00F061B9"/>
    <w:rsid w:val="00F07686"/>
    <w:rsid w:val="00F077D5"/>
    <w:rsid w:val="00F078D3"/>
    <w:rsid w:val="00F10D70"/>
    <w:rsid w:val="00F11516"/>
    <w:rsid w:val="00F125EB"/>
    <w:rsid w:val="00F127B4"/>
    <w:rsid w:val="00F1298B"/>
    <w:rsid w:val="00F12E60"/>
    <w:rsid w:val="00F13271"/>
    <w:rsid w:val="00F134C3"/>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2DC6"/>
    <w:rsid w:val="00F234E2"/>
    <w:rsid w:val="00F23BEC"/>
    <w:rsid w:val="00F24B91"/>
    <w:rsid w:val="00F26266"/>
    <w:rsid w:val="00F263C8"/>
    <w:rsid w:val="00F26526"/>
    <w:rsid w:val="00F27024"/>
    <w:rsid w:val="00F309A7"/>
    <w:rsid w:val="00F31B9D"/>
    <w:rsid w:val="00F321CD"/>
    <w:rsid w:val="00F33981"/>
    <w:rsid w:val="00F34394"/>
    <w:rsid w:val="00F34A94"/>
    <w:rsid w:val="00F34B4E"/>
    <w:rsid w:val="00F34F99"/>
    <w:rsid w:val="00F3528F"/>
    <w:rsid w:val="00F3616F"/>
    <w:rsid w:val="00F377C4"/>
    <w:rsid w:val="00F40517"/>
    <w:rsid w:val="00F40CC3"/>
    <w:rsid w:val="00F42CF3"/>
    <w:rsid w:val="00F42FA5"/>
    <w:rsid w:val="00F437CE"/>
    <w:rsid w:val="00F43CFA"/>
    <w:rsid w:val="00F43E37"/>
    <w:rsid w:val="00F45E96"/>
    <w:rsid w:val="00F46060"/>
    <w:rsid w:val="00F4611C"/>
    <w:rsid w:val="00F4617A"/>
    <w:rsid w:val="00F4653F"/>
    <w:rsid w:val="00F46993"/>
    <w:rsid w:val="00F50530"/>
    <w:rsid w:val="00F50BB2"/>
    <w:rsid w:val="00F51EF1"/>
    <w:rsid w:val="00F53189"/>
    <w:rsid w:val="00F54C21"/>
    <w:rsid w:val="00F54CFB"/>
    <w:rsid w:val="00F54E49"/>
    <w:rsid w:val="00F55910"/>
    <w:rsid w:val="00F55EAB"/>
    <w:rsid w:val="00F56143"/>
    <w:rsid w:val="00F5640F"/>
    <w:rsid w:val="00F56DEB"/>
    <w:rsid w:val="00F571B7"/>
    <w:rsid w:val="00F576D2"/>
    <w:rsid w:val="00F57726"/>
    <w:rsid w:val="00F60823"/>
    <w:rsid w:val="00F60ABD"/>
    <w:rsid w:val="00F60D85"/>
    <w:rsid w:val="00F6183C"/>
    <w:rsid w:val="00F62186"/>
    <w:rsid w:val="00F62227"/>
    <w:rsid w:val="00F62504"/>
    <w:rsid w:val="00F62B88"/>
    <w:rsid w:val="00F62DDA"/>
    <w:rsid w:val="00F6338A"/>
    <w:rsid w:val="00F63DD2"/>
    <w:rsid w:val="00F64049"/>
    <w:rsid w:val="00F648F9"/>
    <w:rsid w:val="00F65529"/>
    <w:rsid w:val="00F655A1"/>
    <w:rsid w:val="00F6611B"/>
    <w:rsid w:val="00F66633"/>
    <w:rsid w:val="00F669F7"/>
    <w:rsid w:val="00F66D8C"/>
    <w:rsid w:val="00F67208"/>
    <w:rsid w:val="00F675C3"/>
    <w:rsid w:val="00F70183"/>
    <w:rsid w:val="00F702CC"/>
    <w:rsid w:val="00F70935"/>
    <w:rsid w:val="00F70E59"/>
    <w:rsid w:val="00F7205C"/>
    <w:rsid w:val="00F722A6"/>
    <w:rsid w:val="00F7341A"/>
    <w:rsid w:val="00F73A93"/>
    <w:rsid w:val="00F7426F"/>
    <w:rsid w:val="00F74315"/>
    <w:rsid w:val="00F7472E"/>
    <w:rsid w:val="00F74B9C"/>
    <w:rsid w:val="00F7593D"/>
    <w:rsid w:val="00F765F4"/>
    <w:rsid w:val="00F76949"/>
    <w:rsid w:val="00F772A7"/>
    <w:rsid w:val="00F77860"/>
    <w:rsid w:val="00F77917"/>
    <w:rsid w:val="00F77BEB"/>
    <w:rsid w:val="00F77FFD"/>
    <w:rsid w:val="00F80867"/>
    <w:rsid w:val="00F81527"/>
    <w:rsid w:val="00F821CC"/>
    <w:rsid w:val="00F8262A"/>
    <w:rsid w:val="00F8267A"/>
    <w:rsid w:val="00F83E14"/>
    <w:rsid w:val="00F84200"/>
    <w:rsid w:val="00F844CB"/>
    <w:rsid w:val="00F8536F"/>
    <w:rsid w:val="00F85843"/>
    <w:rsid w:val="00F86129"/>
    <w:rsid w:val="00F86336"/>
    <w:rsid w:val="00F86447"/>
    <w:rsid w:val="00F90C34"/>
    <w:rsid w:val="00F91443"/>
    <w:rsid w:val="00F916F4"/>
    <w:rsid w:val="00F91CAD"/>
    <w:rsid w:val="00F91FED"/>
    <w:rsid w:val="00F926F7"/>
    <w:rsid w:val="00F9306E"/>
    <w:rsid w:val="00F93468"/>
    <w:rsid w:val="00F93E36"/>
    <w:rsid w:val="00F9573B"/>
    <w:rsid w:val="00F96231"/>
    <w:rsid w:val="00F96BFF"/>
    <w:rsid w:val="00F96FC2"/>
    <w:rsid w:val="00F976ED"/>
    <w:rsid w:val="00F97A99"/>
    <w:rsid w:val="00F97DDA"/>
    <w:rsid w:val="00FA001D"/>
    <w:rsid w:val="00FA028E"/>
    <w:rsid w:val="00FA04D2"/>
    <w:rsid w:val="00FA0EB8"/>
    <w:rsid w:val="00FA1664"/>
    <w:rsid w:val="00FA1E32"/>
    <w:rsid w:val="00FA2190"/>
    <w:rsid w:val="00FA22E8"/>
    <w:rsid w:val="00FA3B68"/>
    <w:rsid w:val="00FA47AC"/>
    <w:rsid w:val="00FA656E"/>
    <w:rsid w:val="00FA7C73"/>
    <w:rsid w:val="00FB011E"/>
    <w:rsid w:val="00FB0BAC"/>
    <w:rsid w:val="00FB0C45"/>
    <w:rsid w:val="00FB0D95"/>
    <w:rsid w:val="00FB1142"/>
    <w:rsid w:val="00FB184B"/>
    <w:rsid w:val="00FB1DD4"/>
    <w:rsid w:val="00FB2218"/>
    <w:rsid w:val="00FB23FC"/>
    <w:rsid w:val="00FB3370"/>
    <w:rsid w:val="00FB3F37"/>
    <w:rsid w:val="00FB44A9"/>
    <w:rsid w:val="00FB5974"/>
    <w:rsid w:val="00FB635F"/>
    <w:rsid w:val="00FB6986"/>
    <w:rsid w:val="00FB7CE9"/>
    <w:rsid w:val="00FC10DF"/>
    <w:rsid w:val="00FC1828"/>
    <w:rsid w:val="00FC1D95"/>
    <w:rsid w:val="00FC1FBA"/>
    <w:rsid w:val="00FC2197"/>
    <w:rsid w:val="00FC2435"/>
    <w:rsid w:val="00FC258C"/>
    <w:rsid w:val="00FC26B4"/>
    <w:rsid w:val="00FC3740"/>
    <w:rsid w:val="00FC3AA9"/>
    <w:rsid w:val="00FC4191"/>
    <w:rsid w:val="00FC45AD"/>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26B"/>
    <w:rsid w:val="00FD03C3"/>
    <w:rsid w:val="00FD08FE"/>
    <w:rsid w:val="00FD097B"/>
    <w:rsid w:val="00FD1553"/>
    <w:rsid w:val="00FD164B"/>
    <w:rsid w:val="00FD4C3C"/>
    <w:rsid w:val="00FD5A24"/>
    <w:rsid w:val="00FD631B"/>
    <w:rsid w:val="00FD69D5"/>
    <w:rsid w:val="00FD7BB5"/>
    <w:rsid w:val="00FD7EEA"/>
    <w:rsid w:val="00FD7F82"/>
    <w:rsid w:val="00FE0791"/>
    <w:rsid w:val="00FE1651"/>
    <w:rsid w:val="00FE1C3C"/>
    <w:rsid w:val="00FE23D8"/>
    <w:rsid w:val="00FE28FE"/>
    <w:rsid w:val="00FE3AEE"/>
    <w:rsid w:val="00FE4A2D"/>
    <w:rsid w:val="00FE545A"/>
    <w:rsid w:val="00FE5A22"/>
    <w:rsid w:val="00FE6895"/>
    <w:rsid w:val="00FE6CF1"/>
    <w:rsid w:val="00FE7600"/>
    <w:rsid w:val="00FE7E18"/>
    <w:rsid w:val="00FF0EC2"/>
    <w:rsid w:val="00FF1AB2"/>
    <w:rsid w:val="00FF23FA"/>
    <w:rsid w:val="00FF2725"/>
    <w:rsid w:val="00FF2E7D"/>
    <w:rsid w:val="00FF397B"/>
    <w:rsid w:val="00FF3AC0"/>
    <w:rsid w:val="00FF469C"/>
    <w:rsid w:val="00FF4E00"/>
    <w:rsid w:val="00FF5D06"/>
    <w:rsid w:val="00FF667D"/>
    <w:rsid w:val="00FF6736"/>
    <w:rsid w:val="00FF6A26"/>
    <w:rsid w:val="00FF7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12AC2E"/>
  <w15:chartTrackingRefBased/>
  <w15:docId w15:val="{926F2527-1E62-4608-9282-462DC6CF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73"/>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unhideWhenUsed/>
    <w:rsid w:val="006B64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styleId="ColorfulList-Accent1">
    <w:name w:val="Colorful List Accent 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left="1134"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pPr>
      <w:ind w:left="2127" w:hanging="993"/>
    </w:pPr>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styleId="ColorfulShading-Accent1">
    <w:name w:val="Colorful Shading Accent 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ind w:hanging="545"/>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8"/>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8"/>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8"/>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2"/>
      </w:numPr>
      <w:overflowPunct/>
      <w:autoSpaceDE/>
      <w:autoSpaceDN/>
      <w:spacing w:after="0"/>
      <w:jc w:val="left"/>
      <w:textAlignment w:val="auto"/>
    </w:pPr>
    <w:rPr>
      <w:rFonts w:ascii="Calibri" w:eastAsia="STZhongsong" w:hAnsi="Calibri" w:cs="Times New Roman"/>
      <w:b/>
      <w:lang w:eastAsia="zh-CN"/>
    </w:rPr>
  </w:style>
  <w:style w:type="table" w:customStyle="1" w:styleId="TableGrid1">
    <w:name w:val="Table Grid1"/>
    <w:basedOn w:val="TableNormal"/>
    <w:next w:val="TableGrid"/>
    <w:rsid w:val="003D50A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tableChar">
    <w:name w:val="1.1 table Char"/>
    <w:link w:val="11table"/>
    <w:rsid w:val="00DB37C7"/>
    <w:rPr>
      <w:rFonts w:eastAsia="STZhongsong"/>
      <w:b/>
      <w:sz w:val="22"/>
      <w:szCs w:val="22"/>
      <w:lang w:eastAsia="zh-CN"/>
    </w:rPr>
  </w:style>
  <w:style w:type="table" w:styleId="MediumGrid1-Accent6">
    <w:name w:val="Medium Grid 1 Accent 6"/>
    <w:basedOn w:val="TableNormal"/>
    <w:uiPriority w:val="99"/>
    <w:rsid w:val="00C627DE"/>
    <w:rPr>
      <w:rFonts w:ascii="Times New Roman" w:eastAsia="Times New Roman" w:hAnsi="Times New Roman"/>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DarkList-Accent4">
    <w:name w:val="Dark List Accent 4"/>
    <w:basedOn w:val="TableNormal"/>
    <w:uiPriority w:val="99"/>
    <w:rsid w:val="009F1F53"/>
    <w:rPr>
      <w:rFonts w:ascii="Times New Roman" w:eastAsia="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342442286">
      <w:bodyDiv w:val="1"/>
      <w:marLeft w:val="0"/>
      <w:marRight w:val="0"/>
      <w:marTop w:val="0"/>
      <w:marBottom w:val="0"/>
      <w:divBdr>
        <w:top w:val="none" w:sz="0" w:space="0" w:color="auto"/>
        <w:left w:val="none" w:sz="0" w:space="0" w:color="auto"/>
        <w:bottom w:val="none" w:sz="0" w:space="0" w:color="auto"/>
        <w:right w:val="none" w:sz="0" w:space="0" w:color="auto"/>
      </w:divBdr>
      <w:divsChild>
        <w:div w:id="950861984">
          <w:marLeft w:val="0"/>
          <w:marRight w:val="0"/>
          <w:marTop w:val="0"/>
          <w:marBottom w:val="0"/>
          <w:divBdr>
            <w:top w:val="none" w:sz="0" w:space="0" w:color="auto"/>
            <w:left w:val="none" w:sz="0" w:space="0" w:color="auto"/>
            <w:bottom w:val="none" w:sz="0" w:space="0" w:color="auto"/>
            <w:right w:val="none" w:sz="0" w:space="0" w:color="auto"/>
          </w:divBdr>
        </w:div>
        <w:div w:id="978419147">
          <w:marLeft w:val="0"/>
          <w:marRight w:val="0"/>
          <w:marTop w:val="0"/>
          <w:marBottom w:val="0"/>
          <w:divBdr>
            <w:top w:val="none" w:sz="0" w:space="0" w:color="auto"/>
            <w:left w:val="none" w:sz="0" w:space="0" w:color="auto"/>
            <w:bottom w:val="none" w:sz="0" w:space="0" w:color="auto"/>
            <w:right w:val="none" w:sz="0" w:space="0" w:color="auto"/>
          </w:divBdr>
        </w:div>
        <w:div w:id="1067455143">
          <w:marLeft w:val="0"/>
          <w:marRight w:val="0"/>
          <w:marTop w:val="0"/>
          <w:marBottom w:val="0"/>
          <w:divBdr>
            <w:top w:val="none" w:sz="0" w:space="0" w:color="auto"/>
            <w:left w:val="none" w:sz="0" w:space="0" w:color="auto"/>
            <w:bottom w:val="none" w:sz="0" w:space="0" w:color="auto"/>
            <w:right w:val="none" w:sz="0" w:space="0" w:color="auto"/>
          </w:divBdr>
        </w:div>
        <w:div w:id="1573158507">
          <w:marLeft w:val="0"/>
          <w:marRight w:val="0"/>
          <w:marTop w:val="0"/>
          <w:marBottom w:val="0"/>
          <w:divBdr>
            <w:top w:val="none" w:sz="0" w:space="0" w:color="auto"/>
            <w:left w:val="none" w:sz="0" w:space="0" w:color="auto"/>
            <w:bottom w:val="none" w:sz="0" w:space="0" w:color="auto"/>
            <w:right w:val="none" w:sz="0" w:space="0" w:color="auto"/>
          </w:divBdr>
        </w:div>
      </w:divsChild>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75665951">
      <w:bodyDiv w:val="1"/>
      <w:marLeft w:val="0"/>
      <w:marRight w:val="0"/>
      <w:marTop w:val="0"/>
      <w:marBottom w:val="0"/>
      <w:divBdr>
        <w:top w:val="none" w:sz="0" w:space="0" w:color="auto"/>
        <w:left w:val="none" w:sz="0" w:space="0" w:color="auto"/>
        <w:bottom w:val="none" w:sz="0" w:space="0" w:color="auto"/>
        <w:right w:val="none" w:sz="0" w:space="0" w:color="auto"/>
      </w:divBdr>
      <w:divsChild>
        <w:div w:id="12537309">
          <w:marLeft w:val="0"/>
          <w:marRight w:val="0"/>
          <w:marTop w:val="0"/>
          <w:marBottom w:val="0"/>
          <w:divBdr>
            <w:top w:val="none" w:sz="0" w:space="0" w:color="auto"/>
            <w:left w:val="none" w:sz="0" w:space="0" w:color="auto"/>
            <w:bottom w:val="none" w:sz="0" w:space="0" w:color="auto"/>
            <w:right w:val="none" w:sz="0" w:space="0" w:color="auto"/>
          </w:divBdr>
        </w:div>
        <w:div w:id="118770301">
          <w:marLeft w:val="0"/>
          <w:marRight w:val="0"/>
          <w:marTop w:val="0"/>
          <w:marBottom w:val="0"/>
          <w:divBdr>
            <w:top w:val="none" w:sz="0" w:space="0" w:color="auto"/>
            <w:left w:val="none" w:sz="0" w:space="0" w:color="auto"/>
            <w:bottom w:val="none" w:sz="0" w:space="0" w:color="auto"/>
            <w:right w:val="none" w:sz="0" w:space="0" w:color="auto"/>
          </w:divBdr>
        </w:div>
        <w:div w:id="953753800">
          <w:marLeft w:val="0"/>
          <w:marRight w:val="0"/>
          <w:marTop w:val="0"/>
          <w:marBottom w:val="0"/>
          <w:divBdr>
            <w:top w:val="none" w:sz="0" w:space="0" w:color="auto"/>
            <w:left w:val="none" w:sz="0" w:space="0" w:color="auto"/>
            <w:bottom w:val="none" w:sz="0" w:space="0" w:color="auto"/>
            <w:right w:val="none" w:sz="0" w:space="0" w:color="auto"/>
          </w:divBdr>
        </w:div>
        <w:div w:id="1311981741">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eborah.Oluwole@hcpc-uk.org" TargetMode="Externa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g.gov.uk/publications/Documents/iamm-assessment-framework.pdf" TargetMode="External"/><Relationship Id="rId7" Type="http://schemas.openxmlformats.org/officeDocument/2006/relationships/styles" Target="styles.xml"/><Relationship Id="rId12" Type="http://schemas.openxmlformats.org/officeDocument/2006/relationships/hyperlink" Target="mailto:Finance@hcpc-uk.org" TargetMode="External"/><Relationship Id="rId17" Type="http://schemas.openxmlformats.org/officeDocument/2006/relationships/hyperlink" Target="https://www.gov.uk/government/publications/procurement-policy-note-1115-unstructured-electronic-invoic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tatistics.gov.uk/instantfigures.asp)" TargetMode="External"/><Relationship Id="rId20" Type="http://schemas.openxmlformats.org/officeDocument/2006/relationships/hyperlink" Target="http://www.cpni.gov.uk/Documents/Publications/2005/2005003-Risk_management.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458554/Procurement_Policy_Note_13_15.pdf" TargetMode="External"/><Relationship Id="rId23" Type="http://schemas.openxmlformats.org/officeDocument/2006/relationships/hyperlink" Target="http://uk.practicallaw.com/0-202-4551?q=outsourcing"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uploads/system/uploads/attachment_data/file/255910/HMG_Security_Policy_Framework_V11.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ocurement@hcpc-uk.org" TargetMode="External"/><Relationship Id="rId22" Type="http://schemas.openxmlformats.org/officeDocument/2006/relationships/hyperlink" Target="http://uk.practicallaw.com/0-202-4551?q=outsourcing"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7C82E606A73514588C608D095B111BD" ma:contentTypeVersion="1" ma:contentTypeDescription="Create a new document." ma:contentTypeScope="" ma:versionID="0a6b2198732e31dba119c4e8fb75ca2a">
  <xsd:schema xmlns:xsd="http://www.w3.org/2001/XMLSchema" xmlns:p="http://schemas.microsoft.com/office/2006/metadata/properties" targetNamespace="http://schemas.microsoft.com/office/2006/metadata/properties" ma:root="true" ma:fieldsID="8b5c5128bb93e18c414a5f5ca87b3f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1F3AB-2942-46E1-85B2-AA72C963D46E}">
  <ds:schemaRefs>
    <ds:schemaRef ds:uri="http://schemas.microsoft.com/office/2006/metadata/longProperties"/>
  </ds:schemaRefs>
</ds:datastoreItem>
</file>

<file path=customXml/itemProps2.xml><?xml version="1.0" encoding="utf-8"?>
<ds:datastoreItem xmlns:ds="http://schemas.openxmlformats.org/officeDocument/2006/customXml" ds:itemID="{2607D5AF-A154-407C-815F-2CC31B6EA3D6}">
  <ds:schemaRefs>
    <ds:schemaRef ds:uri="http://schemas.microsoft.com/sharepoint/v3/contenttype/forms"/>
  </ds:schemaRefs>
</ds:datastoreItem>
</file>

<file path=customXml/itemProps3.xml><?xml version="1.0" encoding="utf-8"?>
<ds:datastoreItem xmlns:ds="http://schemas.openxmlformats.org/officeDocument/2006/customXml" ds:itemID="{BBD6FDBA-4C05-4E6D-B040-4D13D8B21557}">
  <ds:schemaRefs>
    <ds:schemaRef ds:uri="http://schemas.openxmlformats.org/officeDocument/2006/bibliography"/>
  </ds:schemaRefs>
</ds:datastoreItem>
</file>

<file path=customXml/itemProps4.xml><?xml version="1.0" encoding="utf-8"?>
<ds:datastoreItem xmlns:ds="http://schemas.openxmlformats.org/officeDocument/2006/customXml" ds:itemID="{BB0829FD-895B-463C-AB42-7263B7F7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82D1287-98BA-40D5-83B2-3FC8242DA4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180</Pages>
  <Words>73763</Words>
  <Characters>420455</Characters>
  <Application>Microsoft Office Word</Application>
  <DocSecurity>0</DocSecurity>
  <Lines>3503</Lines>
  <Paragraphs>986</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493232</CharactersWithSpaces>
  <SharedDoc>false</SharedDoc>
  <HLinks>
    <vt:vector size="792" baseType="variant">
      <vt:variant>
        <vt:i4>327754</vt:i4>
      </vt:variant>
      <vt:variant>
        <vt:i4>1866</vt:i4>
      </vt:variant>
      <vt:variant>
        <vt:i4>0</vt:i4>
      </vt:variant>
      <vt:variant>
        <vt:i4>5</vt:i4>
      </vt:variant>
      <vt:variant>
        <vt:lpwstr>http://uk.practicallaw.com/0-202-4551?q=outsourcing</vt:lpwstr>
      </vt:variant>
      <vt:variant>
        <vt:lpwstr>a372155</vt:lpwstr>
      </vt:variant>
      <vt:variant>
        <vt:i4>327754</vt:i4>
      </vt:variant>
      <vt:variant>
        <vt:i4>1848</vt:i4>
      </vt:variant>
      <vt:variant>
        <vt:i4>0</vt:i4>
      </vt:variant>
      <vt:variant>
        <vt:i4>5</vt:i4>
      </vt:variant>
      <vt:variant>
        <vt:lpwstr>http://uk.practicallaw.com/0-202-4551?q=outsourcing</vt:lpwstr>
      </vt:variant>
      <vt:variant>
        <vt:lpwstr>a372155</vt:lpwstr>
      </vt:variant>
      <vt:variant>
        <vt:i4>3801143</vt:i4>
      </vt:variant>
      <vt:variant>
        <vt:i4>1773</vt:i4>
      </vt:variant>
      <vt:variant>
        <vt:i4>0</vt:i4>
      </vt:variant>
      <vt:variant>
        <vt:i4>5</vt:i4>
      </vt:variant>
      <vt:variant>
        <vt:lpwstr>http://www.cesg.gov.uk/publications/Documents/iamm-assessment-framework.pdf</vt:lpwstr>
      </vt:variant>
      <vt:variant>
        <vt:lpwstr/>
      </vt:variant>
      <vt:variant>
        <vt:i4>6225966</vt:i4>
      </vt:variant>
      <vt:variant>
        <vt:i4>1770</vt:i4>
      </vt:variant>
      <vt:variant>
        <vt:i4>0</vt:i4>
      </vt:variant>
      <vt:variant>
        <vt:i4>5</vt:i4>
      </vt:variant>
      <vt:variant>
        <vt:lpwstr>http://www.cpni.gov.uk/Documents/Publications/2005/2005003-Risk_management.pdf</vt:lpwstr>
      </vt:variant>
      <vt:variant>
        <vt:lpwstr/>
      </vt:variant>
      <vt:variant>
        <vt:i4>2031663</vt:i4>
      </vt:variant>
      <vt:variant>
        <vt:i4>1767</vt:i4>
      </vt:variant>
      <vt:variant>
        <vt:i4>0</vt:i4>
      </vt:variant>
      <vt:variant>
        <vt:i4>5</vt:i4>
      </vt:variant>
      <vt:variant>
        <vt:lpwstr>https://www.gov.uk/government/uploads/system/uploads/attachment_data/file/255910/HMG_Security_Policy_Framework_V11.0.pdf</vt:lpwstr>
      </vt:variant>
      <vt:variant>
        <vt:lpwstr/>
      </vt:variant>
      <vt:variant>
        <vt:i4>1507332</vt:i4>
      </vt:variant>
      <vt:variant>
        <vt:i4>1635</vt:i4>
      </vt:variant>
      <vt:variant>
        <vt:i4>0</vt:i4>
      </vt:variant>
      <vt:variant>
        <vt:i4>5</vt:i4>
      </vt:variant>
      <vt:variant>
        <vt:lpwstr>https://www.gov.uk/government/publications/procurement-policy-note-1115-unstructured-electronic-invoices</vt:lpwstr>
      </vt:variant>
      <vt:variant>
        <vt:lpwstr/>
      </vt:variant>
      <vt:variant>
        <vt:i4>4259863</vt:i4>
      </vt:variant>
      <vt:variant>
        <vt:i4>1617</vt:i4>
      </vt:variant>
      <vt:variant>
        <vt:i4>0</vt:i4>
      </vt:variant>
      <vt:variant>
        <vt:i4>5</vt:i4>
      </vt:variant>
      <vt:variant>
        <vt:lpwstr>http://www.statistics.gov.uk/instantfigures.asp)</vt:lpwstr>
      </vt:variant>
      <vt:variant>
        <vt:lpwstr/>
      </vt:variant>
      <vt:variant>
        <vt:i4>5242991</vt:i4>
      </vt:variant>
      <vt:variant>
        <vt:i4>1173</vt:i4>
      </vt:variant>
      <vt:variant>
        <vt:i4>0</vt:i4>
      </vt:variant>
      <vt:variant>
        <vt:i4>5</vt:i4>
      </vt:variant>
      <vt:variant>
        <vt:lpwstr>https://www.gov.uk/government/uploads/system/uploads/attachment_data/file/458554/Procurement_Policy_Note_13_15.pdf</vt:lpwstr>
      </vt:variant>
      <vt:variant>
        <vt:lpwstr/>
      </vt:variant>
      <vt:variant>
        <vt:i4>1245239</vt:i4>
      </vt:variant>
      <vt:variant>
        <vt:i4>764</vt:i4>
      </vt:variant>
      <vt:variant>
        <vt:i4>0</vt:i4>
      </vt:variant>
      <vt:variant>
        <vt:i4>5</vt:i4>
      </vt:variant>
      <vt:variant>
        <vt:lpwstr/>
      </vt:variant>
      <vt:variant>
        <vt:lpwstr>_Toc515454258</vt:lpwstr>
      </vt:variant>
      <vt:variant>
        <vt:i4>1245239</vt:i4>
      </vt:variant>
      <vt:variant>
        <vt:i4>758</vt:i4>
      </vt:variant>
      <vt:variant>
        <vt:i4>0</vt:i4>
      </vt:variant>
      <vt:variant>
        <vt:i4>5</vt:i4>
      </vt:variant>
      <vt:variant>
        <vt:lpwstr/>
      </vt:variant>
      <vt:variant>
        <vt:lpwstr>_Toc515454257</vt:lpwstr>
      </vt:variant>
      <vt:variant>
        <vt:i4>1245239</vt:i4>
      </vt:variant>
      <vt:variant>
        <vt:i4>752</vt:i4>
      </vt:variant>
      <vt:variant>
        <vt:i4>0</vt:i4>
      </vt:variant>
      <vt:variant>
        <vt:i4>5</vt:i4>
      </vt:variant>
      <vt:variant>
        <vt:lpwstr/>
      </vt:variant>
      <vt:variant>
        <vt:lpwstr>_Toc515454255</vt:lpwstr>
      </vt:variant>
      <vt:variant>
        <vt:i4>1245239</vt:i4>
      </vt:variant>
      <vt:variant>
        <vt:i4>746</vt:i4>
      </vt:variant>
      <vt:variant>
        <vt:i4>0</vt:i4>
      </vt:variant>
      <vt:variant>
        <vt:i4>5</vt:i4>
      </vt:variant>
      <vt:variant>
        <vt:lpwstr/>
      </vt:variant>
      <vt:variant>
        <vt:lpwstr>_Toc515454254</vt:lpwstr>
      </vt:variant>
      <vt:variant>
        <vt:i4>1245239</vt:i4>
      </vt:variant>
      <vt:variant>
        <vt:i4>740</vt:i4>
      </vt:variant>
      <vt:variant>
        <vt:i4>0</vt:i4>
      </vt:variant>
      <vt:variant>
        <vt:i4>5</vt:i4>
      </vt:variant>
      <vt:variant>
        <vt:lpwstr/>
      </vt:variant>
      <vt:variant>
        <vt:lpwstr>_Toc515454253</vt:lpwstr>
      </vt:variant>
      <vt:variant>
        <vt:i4>1245239</vt:i4>
      </vt:variant>
      <vt:variant>
        <vt:i4>734</vt:i4>
      </vt:variant>
      <vt:variant>
        <vt:i4>0</vt:i4>
      </vt:variant>
      <vt:variant>
        <vt:i4>5</vt:i4>
      </vt:variant>
      <vt:variant>
        <vt:lpwstr/>
      </vt:variant>
      <vt:variant>
        <vt:lpwstr>_Toc515454252</vt:lpwstr>
      </vt:variant>
      <vt:variant>
        <vt:i4>1245239</vt:i4>
      </vt:variant>
      <vt:variant>
        <vt:i4>728</vt:i4>
      </vt:variant>
      <vt:variant>
        <vt:i4>0</vt:i4>
      </vt:variant>
      <vt:variant>
        <vt:i4>5</vt:i4>
      </vt:variant>
      <vt:variant>
        <vt:lpwstr/>
      </vt:variant>
      <vt:variant>
        <vt:lpwstr>_Toc515454251</vt:lpwstr>
      </vt:variant>
      <vt:variant>
        <vt:i4>1245239</vt:i4>
      </vt:variant>
      <vt:variant>
        <vt:i4>722</vt:i4>
      </vt:variant>
      <vt:variant>
        <vt:i4>0</vt:i4>
      </vt:variant>
      <vt:variant>
        <vt:i4>5</vt:i4>
      </vt:variant>
      <vt:variant>
        <vt:lpwstr/>
      </vt:variant>
      <vt:variant>
        <vt:lpwstr>_Toc515454250</vt:lpwstr>
      </vt:variant>
      <vt:variant>
        <vt:i4>1179703</vt:i4>
      </vt:variant>
      <vt:variant>
        <vt:i4>716</vt:i4>
      </vt:variant>
      <vt:variant>
        <vt:i4>0</vt:i4>
      </vt:variant>
      <vt:variant>
        <vt:i4>5</vt:i4>
      </vt:variant>
      <vt:variant>
        <vt:lpwstr/>
      </vt:variant>
      <vt:variant>
        <vt:lpwstr>_Toc515454249</vt:lpwstr>
      </vt:variant>
      <vt:variant>
        <vt:i4>1179703</vt:i4>
      </vt:variant>
      <vt:variant>
        <vt:i4>710</vt:i4>
      </vt:variant>
      <vt:variant>
        <vt:i4>0</vt:i4>
      </vt:variant>
      <vt:variant>
        <vt:i4>5</vt:i4>
      </vt:variant>
      <vt:variant>
        <vt:lpwstr/>
      </vt:variant>
      <vt:variant>
        <vt:lpwstr>_Toc515454248</vt:lpwstr>
      </vt:variant>
      <vt:variant>
        <vt:i4>1179703</vt:i4>
      </vt:variant>
      <vt:variant>
        <vt:i4>704</vt:i4>
      </vt:variant>
      <vt:variant>
        <vt:i4>0</vt:i4>
      </vt:variant>
      <vt:variant>
        <vt:i4>5</vt:i4>
      </vt:variant>
      <vt:variant>
        <vt:lpwstr/>
      </vt:variant>
      <vt:variant>
        <vt:lpwstr>_Toc515454247</vt:lpwstr>
      </vt:variant>
      <vt:variant>
        <vt:i4>1179703</vt:i4>
      </vt:variant>
      <vt:variant>
        <vt:i4>698</vt:i4>
      </vt:variant>
      <vt:variant>
        <vt:i4>0</vt:i4>
      </vt:variant>
      <vt:variant>
        <vt:i4>5</vt:i4>
      </vt:variant>
      <vt:variant>
        <vt:lpwstr/>
      </vt:variant>
      <vt:variant>
        <vt:lpwstr>_Toc515454246</vt:lpwstr>
      </vt:variant>
      <vt:variant>
        <vt:i4>1179703</vt:i4>
      </vt:variant>
      <vt:variant>
        <vt:i4>692</vt:i4>
      </vt:variant>
      <vt:variant>
        <vt:i4>0</vt:i4>
      </vt:variant>
      <vt:variant>
        <vt:i4>5</vt:i4>
      </vt:variant>
      <vt:variant>
        <vt:lpwstr/>
      </vt:variant>
      <vt:variant>
        <vt:lpwstr>_Toc515454245</vt:lpwstr>
      </vt:variant>
      <vt:variant>
        <vt:i4>1179703</vt:i4>
      </vt:variant>
      <vt:variant>
        <vt:i4>686</vt:i4>
      </vt:variant>
      <vt:variant>
        <vt:i4>0</vt:i4>
      </vt:variant>
      <vt:variant>
        <vt:i4>5</vt:i4>
      </vt:variant>
      <vt:variant>
        <vt:lpwstr/>
      </vt:variant>
      <vt:variant>
        <vt:lpwstr>_Toc515454244</vt:lpwstr>
      </vt:variant>
      <vt:variant>
        <vt:i4>1179703</vt:i4>
      </vt:variant>
      <vt:variant>
        <vt:i4>680</vt:i4>
      </vt:variant>
      <vt:variant>
        <vt:i4>0</vt:i4>
      </vt:variant>
      <vt:variant>
        <vt:i4>5</vt:i4>
      </vt:variant>
      <vt:variant>
        <vt:lpwstr/>
      </vt:variant>
      <vt:variant>
        <vt:lpwstr>_Toc515454243</vt:lpwstr>
      </vt:variant>
      <vt:variant>
        <vt:i4>1179703</vt:i4>
      </vt:variant>
      <vt:variant>
        <vt:i4>674</vt:i4>
      </vt:variant>
      <vt:variant>
        <vt:i4>0</vt:i4>
      </vt:variant>
      <vt:variant>
        <vt:i4>5</vt:i4>
      </vt:variant>
      <vt:variant>
        <vt:lpwstr/>
      </vt:variant>
      <vt:variant>
        <vt:lpwstr>_Toc515454242</vt:lpwstr>
      </vt:variant>
      <vt:variant>
        <vt:i4>1179703</vt:i4>
      </vt:variant>
      <vt:variant>
        <vt:i4>668</vt:i4>
      </vt:variant>
      <vt:variant>
        <vt:i4>0</vt:i4>
      </vt:variant>
      <vt:variant>
        <vt:i4>5</vt:i4>
      </vt:variant>
      <vt:variant>
        <vt:lpwstr/>
      </vt:variant>
      <vt:variant>
        <vt:lpwstr>_Toc515454241</vt:lpwstr>
      </vt:variant>
      <vt:variant>
        <vt:i4>1179703</vt:i4>
      </vt:variant>
      <vt:variant>
        <vt:i4>662</vt:i4>
      </vt:variant>
      <vt:variant>
        <vt:i4>0</vt:i4>
      </vt:variant>
      <vt:variant>
        <vt:i4>5</vt:i4>
      </vt:variant>
      <vt:variant>
        <vt:lpwstr/>
      </vt:variant>
      <vt:variant>
        <vt:lpwstr>_Toc515454240</vt:lpwstr>
      </vt:variant>
      <vt:variant>
        <vt:i4>1376311</vt:i4>
      </vt:variant>
      <vt:variant>
        <vt:i4>656</vt:i4>
      </vt:variant>
      <vt:variant>
        <vt:i4>0</vt:i4>
      </vt:variant>
      <vt:variant>
        <vt:i4>5</vt:i4>
      </vt:variant>
      <vt:variant>
        <vt:lpwstr/>
      </vt:variant>
      <vt:variant>
        <vt:lpwstr>_Toc515454239</vt:lpwstr>
      </vt:variant>
      <vt:variant>
        <vt:i4>1376311</vt:i4>
      </vt:variant>
      <vt:variant>
        <vt:i4>650</vt:i4>
      </vt:variant>
      <vt:variant>
        <vt:i4>0</vt:i4>
      </vt:variant>
      <vt:variant>
        <vt:i4>5</vt:i4>
      </vt:variant>
      <vt:variant>
        <vt:lpwstr/>
      </vt:variant>
      <vt:variant>
        <vt:lpwstr>_Toc515454238</vt:lpwstr>
      </vt:variant>
      <vt:variant>
        <vt:i4>1376311</vt:i4>
      </vt:variant>
      <vt:variant>
        <vt:i4>644</vt:i4>
      </vt:variant>
      <vt:variant>
        <vt:i4>0</vt:i4>
      </vt:variant>
      <vt:variant>
        <vt:i4>5</vt:i4>
      </vt:variant>
      <vt:variant>
        <vt:lpwstr/>
      </vt:variant>
      <vt:variant>
        <vt:lpwstr>_Toc515454237</vt:lpwstr>
      </vt:variant>
      <vt:variant>
        <vt:i4>1376311</vt:i4>
      </vt:variant>
      <vt:variant>
        <vt:i4>638</vt:i4>
      </vt:variant>
      <vt:variant>
        <vt:i4>0</vt:i4>
      </vt:variant>
      <vt:variant>
        <vt:i4>5</vt:i4>
      </vt:variant>
      <vt:variant>
        <vt:lpwstr/>
      </vt:variant>
      <vt:variant>
        <vt:lpwstr>_Toc515454236</vt:lpwstr>
      </vt:variant>
      <vt:variant>
        <vt:i4>1376311</vt:i4>
      </vt:variant>
      <vt:variant>
        <vt:i4>632</vt:i4>
      </vt:variant>
      <vt:variant>
        <vt:i4>0</vt:i4>
      </vt:variant>
      <vt:variant>
        <vt:i4>5</vt:i4>
      </vt:variant>
      <vt:variant>
        <vt:lpwstr/>
      </vt:variant>
      <vt:variant>
        <vt:lpwstr>_Toc515454235</vt:lpwstr>
      </vt:variant>
      <vt:variant>
        <vt:i4>1376311</vt:i4>
      </vt:variant>
      <vt:variant>
        <vt:i4>626</vt:i4>
      </vt:variant>
      <vt:variant>
        <vt:i4>0</vt:i4>
      </vt:variant>
      <vt:variant>
        <vt:i4>5</vt:i4>
      </vt:variant>
      <vt:variant>
        <vt:lpwstr/>
      </vt:variant>
      <vt:variant>
        <vt:lpwstr>_Toc515454234</vt:lpwstr>
      </vt:variant>
      <vt:variant>
        <vt:i4>1376311</vt:i4>
      </vt:variant>
      <vt:variant>
        <vt:i4>620</vt:i4>
      </vt:variant>
      <vt:variant>
        <vt:i4>0</vt:i4>
      </vt:variant>
      <vt:variant>
        <vt:i4>5</vt:i4>
      </vt:variant>
      <vt:variant>
        <vt:lpwstr/>
      </vt:variant>
      <vt:variant>
        <vt:lpwstr>_Toc515454233</vt:lpwstr>
      </vt:variant>
      <vt:variant>
        <vt:i4>1376311</vt:i4>
      </vt:variant>
      <vt:variant>
        <vt:i4>614</vt:i4>
      </vt:variant>
      <vt:variant>
        <vt:i4>0</vt:i4>
      </vt:variant>
      <vt:variant>
        <vt:i4>5</vt:i4>
      </vt:variant>
      <vt:variant>
        <vt:lpwstr/>
      </vt:variant>
      <vt:variant>
        <vt:lpwstr>_Toc515454232</vt:lpwstr>
      </vt:variant>
      <vt:variant>
        <vt:i4>1376311</vt:i4>
      </vt:variant>
      <vt:variant>
        <vt:i4>608</vt:i4>
      </vt:variant>
      <vt:variant>
        <vt:i4>0</vt:i4>
      </vt:variant>
      <vt:variant>
        <vt:i4>5</vt:i4>
      </vt:variant>
      <vt:variant>
        <vt:lpwstr/>
      </vt:variant>
      <vt:variant>
        <vt:lpwstr>_Toc515454231</vt:lpwstr>
      </vt:variant>
      <vt:variant>
        <vt:i4>1376311</vt:i4>
      </vt:variant>
      <vt:variant>
        <vt:i4>602</vt:i4>
      </vt:variant>
      <vt:variant>
        <vt:i4>0</vt:i4>
      </vt:variant>
      <vt:variant>
        <vt:i4>5</vt:i4>
      </vt:variant>
      <vt:variant>
        <vt:lpwstr/>
      </vt:variant>
      <vt:variant>
        <vt:lpwstr>_Toc515454230</vt:lpwstr>
      </vt:variant>
      <vt:variant>
        <vt:i4>1310775</vt:i4>
      </vt:variant>
      <vt:variant>
        <vt:i4>596</vt:i4>
      </vt:variant>
      <vt:variant>
        <vt:i4>0</vt:i4>
      </vt:variant>
      <vt:variant>
        <vt:i4>5</vt:i4>
      </vt:variant>
      <vt:variant>
        <vt:lpwstr/>
      </vt:variant>
      <vt:variant>
        <vt:lpwstr>_Toc515454229</vt:lpwstr>
      </vt:variant>
      <vt:variant>
        <vt:i4>1310775</vt:i4>
      </vt:variant>
      <vt:variant>
        <vt:i4>590</vt:i4>
      </vt:variant>
      <vt:variant>
        <vt:i4>0</vt:i4>
      </vt:variant>
      <vt:variant>
        <vt:i4>5</vt:i4>
      </vt:variant>
      <vt:variant>
        <vt:lpwstr/>
      </vt:variant>
      <vt:variant>
        <vt:lpwstr>_Toc515454228</vt:lpwstr>
      </vt:variant>
      <vt:variant>
        <vt:i4>1310775</vt:i4>
      </vt:variant>
      <vt:variant>
        <vt:i4>584</vt:i4>
      </vt:variant>
      <vt:variant>
        <vt:i4>0</vt:i4>
      </vt:variant>
      <vt:variant>
        <vt:i4>5</vt:i4>
      </vt:variant>
      <vt:variant>
        <vt:lpwstr/>
      </vt:variant>
      <vt:variant>
        <vt:lpwstr>_Toc515454227</vt:lpwstr>
      </vt:variant>
      <vt:variant>
        <vt:i4>1310775</vt:i4>
      </vt:variant>
      <vt:variant>
        <vt:i4>578</vt:i4>
      </vt:variant>
      <vt:variant>
        <vt:i4>0</vt:i4>
      </vt:variant>
      <vt:variant>
        <vt:i4>5</vt:i4>
      </vt:variant>
      <vt:variant>
        <vt:lpwstr/>
      </vt:variant>
      <vt:variant>
        <vt:lpwstr>_Toc515454226</vt:lpwstr>
      </vt:variant>
      <vt:variant>
        <vt:i4>1310775</vt:i4>
      </vt:variant>
      <vt:variant>
        <vt:i4>572</vt:i4>
      </vt:variant>
      <vt:variant>
        <vt:i4>0</vt:i4>
      </vt:variant>
      <vt:variant>
        <vt:i4>5</vt:i4>
      </vt:variant>
      <vt:variant>
        <vt:lpwstr/>
      </vt:variant>
      <vt:variant>
        <vt:lpwstr>_Toc515454225</vt:lpwstr>
      </vt:variant>
      <vt:variant>
        <vt:i4>1310775</vt:i4>
      </vt:variant>
      <vt:variant>
        <vt:i4>566</vt:i4>
      </vt:variant>
      <vt:variant>
        <vt:i4>0</vt:i4>
      </vt:variant>
      <vt:variant>
        <vt:i4>5</vt:i4>
      </vt:variant>
      <vt:variant>
        <vt:lpwstr/>
      </vt:variant>
      <vt:variant>
        <vt:lpwstr>_Toc515454224</vt:lpwstr>
      </vt:variant>
      <vt:variant>
        <vt:i4>1310775</vt:i4>
      </vt:variant>
      <vt:variant>
        <vt:i4>560</vt:i4>
      </vt:variant>
      <vt:variant>
        <vt:i4>0</vt:i4>
      </vt:variant>
      <vt:variant>
        <vt:i4>5</vt:i4>
      </vt:variant>
      <vt:variant>
        <vt:lpwstr/>
      </vt:variant>
      <vt:variant>
        <vt:lpwstr>_Toc515454223</vt:lpwstr>
      </vt:variant>
      <vt:variant>
        <vt:i4>1310775</vt:i4>
      </vt:variant>
      <vt:variant>
        <vt:i4>554</vt:i4>
      </vt:variant>
      <vt:variant>
        <vt:i4>0</vt:i4>
      </vt:variant>
      <vt:variant>
        <vt:i4>5</vt:i4>
      </vt:variant>
      <vt:variant>
        <vt:lpwstr/>
      </vt:variant>
      <vt:variant>
        <vt:lpwstr>_Toc515454222</vt:lpwstr>
      </vt:variant>
      <vt:variant>
        <vt:i4>1310775</vt:i4>
      </vt:variant>
      <vt:variant>
        <vt:i4>548</vt:i4>
      </vt:variant>
      <vt:variant>
        <vt:i4>0</vt:i4>
      </vt:variant>
      <vt:variant>
        <vt:i4>5</vt:i4>
      </vt:variant>
      <vt:variant>
        <vt:lpwstr/>
      </vt:variant>
      <vt:variant>
        <vt:lpwstr>_Toc515454221</vt:lpwstr>
      </vt:variant>
      <vt:variant>
        <vt:i4>1310775</vt:i4>
      </vt:variant>
      <vt:variant>
        <vt:i4>542</vt:i4>
      </vt:variant>
      <vt:variant>
        <vt:i4>0</vt:i4>
      </vt:variant>
      <vt:variant>
        <vt:i4>5</vt:i4>
      </vt:variant>
      <vt:variant>
        <vt:lpwstr/>
      </vt:variant>
      <vt:variant>
        <vt:lpwstr>_Toc515454220</vt:lpwstr>
      </vt:variant>
      <vt:variant>
        <vt:i4>1507383</vt:i4>
      </vt:variant>
      <vt:variant>
        <vt:i4>536</vt:i4>
      </vt:variant>
      <vt:variant>
        <vt:i4>0</vt:i4>
      </vt:variant>
      <vt:variant>
        <vt:i4>5</vt:i4>
      </vt:variant>
      <vt:variant>
        <vt:lpwstr/>
      </vt:variant>
      <vt:variant>
        <vt:lpwstr>_Toc515454219</vt:lpwstr>
      </vt:variant>
      <vt:variant>
        <vt:i4>1507383</vt:i4>
      </vt:variant>
      <vt:variant>
        <vt:i4>530</vt:i4>
      </vt:variant>
      <vt:variant>
        <vt:i4>0</vt:i4>
      </vt:variant>
      <vt:variant>
        <vt:i4>5</vt:i4>
      </vt:variant>
      <vt:variant>
        <vt:lpwstr/>
      </vt:variant>
      <vt:variant>
        <vt:lpwstr>_Toc515454218</vt:lpwstr>
      </vt:variant>
      <vt:variant>
        <vt:i4>1507383</vt:i4>
      </vt:variant>
      <vt:variant>
        <vt:i4>524</vt:i4>
      </vt:variant>
      <vt:variant>
        <vt:i4>0</vt:i4>
      </vt:variant>
      <vt:variant>
        <vt:i4>5</vt:i4>
      </vt:variant>
      <vt:variant>
        <vt:lpwstr/>
      </vt:variant>
      <vt:variant>
        <vt:lpwstr>_Toc515454217</vt:lpwstr>
      </vt:variant>
      <vt:variant>
        <vt:i4>1507383</vt:i4>
      </vt:variant>
      <vt:variant>
        <vt:i4>518</vt:i4>
      </vt:variant>
      <vt:variant>
        <vt:i4>0</vt:i4>
      </vt:variant>
      <vt:variant>
        <vt:i4>5</vt:i4>
      </vt:variant>
      <vt:variant>
        <vt:lpwstr/>
      </vt:variant>
      <vt:variant>
        <vt:lpwstr>_Toc515454216</vt:lpwstr>
      </vt:variant>
      <vt:variant>
        <vt:i4>1507383</vt:i4>
      </vt:variant>
      <vt:variant>
        <vt:i4>512</vt:i4>
      </vt:variant>
      <vt:variant>
        <vt:i4>0</vt:i4>
      </vt:variant>
      <vt:variant>
        <vt:i4>5</vt:i4>
      </vt:variant>
      <vt:variant>
        <vt:lpwstr/>
      </vt:variant>
      <vt:variant>
        <vt:lpwstr>_Toc515454215</vt:lpwstr>
      </vt:variant>
      <vt:variant>
        <vt:i4>1507383</vt:i4>
      </vt:variant>
      <vt:variant>
        <vt:i4>506</vt:i4>
      </vt:variant>
      <vt:variant>
        <vt:i4>0</vt:i4>
      </vt:variant>
      <vt:variant>
        <vt:i4>5</vt:i4>
      </vt:variant>
      <vt:variant>
        <vt:lpwstr/>
      </vt:variant>
      <vt:variant>
        <vt:lpwstr>_Toc515454214</vt:lpwstr>
      </vt:variant>
      <vt:variant>
        <vt:i4>1507383</vt:i4>
      </vt:variant>
      <vt:variant>
        <vt:i4>500</vt:i4>
      </vt:variant>
      <vt:variant>
        <vt:i4>0</vt:i4>
      </vt:variant>
      <vt:variant>
        <vt:i4>5</vt:i4>
      </vt:variant>
      <vt:variant>
        <vt:lpwstr/>
      </vt:variant>
      <vt:variant>
        <vt:lpwstr>_Toc515454213</vt:lpwstr>
      </vt:variant>
      <vt:variant>
        <vt:i4>1507383</vt:i4>
      </vt:variant>
      <vt:variant>
        <vt:i4>494</vt:i4>
      </vt:variant>
      <vt:variant>
        <vt:i4>0</vt:i4>
      </vt:variant>
      <vt:variant>
        <vt:i4>5</vt:i4>
      </vt:variant>
      <vt:variant>
        <vt:lpwstr/>
      </vt:variant>
      <vt:variant>
        <vt:lpwstr>_Toc515454212</vt:lpwstr>
      </vt:variant>
      <vt:variant>
        <vt:i4>1507383</vt:i4>
      </vt:variant>
      <vt:variant>
        <vt:i4>488</vt:i4>
      </vt:variant>
      <vt:variant>
        <vt:i4>0</vt:i4>
      </vt:variant>
      <vt:variant>
        <vt:i4>5</vt:i4>
      </vt:variant>
      <vt:variant>
        <vt:lpwstr/>
      </vt:variant>
      <vt:variant>
        <vt:lpwstr>_Toc515454211</vt:lpwstr>
      </vt:variant>
      <vt:variant>
        <vt:i4>1507383</vt:i4>
      </vt:variant>
      <vt:variant>
        <vt:i4>482</vt:i4>
      </vt:variant>
      <vt:variant>
        <vt:i4>0</vt:i4>
      </vt:variant>
      <vt:variant>
        <vt:i4>5</vt:i4>
      </vt:variant>
      <vt:variant>
        <vt:lpwstr/>
      </vt:variant>
      <vt:variant>
        <vt:lpwstr>_Toc515454210</vt:lpwstr>
      </vt:variant>
      <vt:variant>
        <vt:i4>1441847</vt:i4>
      </vt:variant>
      <vt:variant>
        <vt:i4>476</vt:i4>
      </vt:variant>
      <vt:variant>
        <vt:i4>0</vt:i4>
      </vt:variant>
      <vt:variant>
        <vt:i4>5</vt:i4>
      </vt:variant>
      <vt:variant>
        <vt:lpwstr/>
      </vt:variant>
      <vt:variant>
        <vt:lpwstr>_Toc515454209</vt:lpwstr>
      </vt:variant>
      <vt:variant>
        <vt:i4>1441847</vt:i4>
      </vt:variant>
      <vt:variant>
        <vt:i4>470</vt:i4>
      </vt:variant>
      <vt:variant>
        <vt:i4>0</vt:i4>
      </vt:variant>
      <vt:variant>
        <vt:i4>5</vt:i4>
      </vt:variant>
      <vt:variant>
        <vt:lpwstr/>
      </vt:variant>
      <vt:variant>
        <vt:lpwstr>_Toc515454208</vt:lpwstr>
      </vt:variant>
      <vt:variant>
        <vt:i4>1441847</vt:i4>
      </vt:variant>
      <vt:variant>
        <vt:i4>464</vt:i4>
      </vt:variant>
      <vt:variant>
        <vt:i4>0</vt:i4>
      </vt:variant>
      <vt:variant>
        <vt:i4>5</vt:i4>
      </vt:variant>
      <vt:variant>
        <vt:lpwstr/>
      </vt:variant>
      <vt:variant>
        <vt:lpwstr>_Toc515454207</vt:lpwstr>
      </vt:variant>
      <vt:variant>
        <vt:i4>1441847</vt:i4>
      </vt:variant>
      <vt:variant>
        <vt:i4>458</vt:i4>
      </vt:variant>
      <vt:variant>
        <vt:i4>0</vt:i4>
      </vt:variant>
      <vt:variant>
        <vt:i4>5</vt:i4>
      </vt:variant>
      <vt:variant>
        <vt:lpwstr/>
      </vt:variant>
      <vt:variant>
        <vt:lpwstr>_Toc515454206</vt:lpwstr>
      </vt:variant>
      <vt:variant>
        <vt:i4>1441847</vt:i4>
      </vt:variant>
      <vt:variant>
        <vt:i4>452</vt:i4>
      </vt:variant>
      <vt:variant>
        <vt:i4>0</vt:i4>
      </vt:variant>
      <vt:variant>
        <vt:i4>5</vt:i4>
      </vt:variant>
      <vt:variant>
        <vt:lpwstr/>
      </vt:variant>
      <vt:variant>
        <vt:lpwstr>_Toc515454205</vt:lpwstr>
      </vt:variant>
      <vt:variant>
        <vt:i4>1441847</vt:i4>
      </vt:variant>
      <vt:variant>
        <vt:i4>446</vt:i4>
      </vt:variant>
      <vt:variant>
        <vt:i4>0</vt:i4>
      </vt:variant>
      <vt:variant>
        <vt:i4>5</vt:i4>
      </vt:variant>
      <vt:variant>
        <vt:lpwstr/>
      </vt:variant>
      <vt:variant>
        <vt:lpwstr>_Toc515454204</vt:lpwstr>
      </vt:variant>
      <vt:variant>
        <vt:i4>1441847</vt:i4>
      </vt:variant>
      <vt:variant>
        <vt:i4>440</vt:i4>
      </vt:variant>
      <vt:variant>
        <vt:i4>0</vt:i4>
      </vt:variant>
      <vt:variant>
        <vt:i4>5</vt:i4>
      </vt:variant>
      <vt:variant>
        <vt:lpwstr/>
      </vt:variant>
      <vt:variant>
        <vt:lpwstr>_Toc515454203</vt:lpwstr>
      </vt:variant>
      <vt:variant>
        <vt:i4>1441847</vt:i4>
      </vt:variant>
      <vt:variant>
        <vt:i4>434</vt:i4>
      </vt:variant>
      <vt:variant>
        <vt:i4>0</vt:i4>
      </vt:variant>
      <vt:variant>
        <vt:i4>5</vt:i4>
      </vt:variant>
      <vt:variant>
        <vt:lpwstr/>
      </vt:variant>
      <vt:variant>
        <vt:lpwstr>_Toc515454202</vt:lpwstr>
      </vt:variant>
      <vt:variant>
        <vt:i4>1441847</vt:i4>
      </vt:variant>
      <vt:variant>
        <vt:i4>428</vt:i4>
      </vt:variant>
      <vt:variant>
        <vt:i4>0</vt:i4>
      </vt:variant>
      <vt:variant>
        <vt:i4>5</vt:i4>
      </vt:variant>
      <vt:variant>
        <vt:lpwstr/>
      </vt:variant>
      <vt:variant>
        <vt:lpwstr>_Toc515454201</vt:lpwstr>
      </vt:variant>
      <vt:variant>
        <vt:i4>1441847</vt:i4>
      </vt:variant>
      <vt:variant>
        <vt:i4>422</vt:i4>
      </vt:variant>
      <vt:variant>
        <vt:i4>0</vt:i4>
      </vt:variant>
      <vt:variant>
        <vt:i4>5</vt:i4>
      </vt:variant>
      <vt:variant>
        <vt:lpwstr/>
      </vt:variant>
      <vt:variant>
        <vt:lpwstr>_Toc515454200</vt:lpwstr>
      </vt:variant>
      <vt:variant>
        <vt:i4>2031668</vt:i4>
      </vt:variant>
      <vt:variant>
        <vt:i4>416</vt:i4>
      </vt:variant>
      <vt:variant>
        <vt:i4>0</vt:i4>
      </vt:variant>
      <vt:variant>
        <vt:i4>5</vt:i4>
      </vt:variant>
      <vt:variant>
        <vt:lpwstr/>
      </vt:variant>
      <vt:variant>
        <vt:lpwstr>_Toc515454199</vt:lpwstr>
      </vt:variant>
      <vt:variant>
        <vt:i4>2031668</vt:i4>
      </vt:variant>
      <vt:variant>
        <vt:i4>410</vt:i4>
      </vt:variant>
      <vt:variant>
        <vt:i4>0</vt:i4>
      </vt:variant>
      <vt:variant>
        <vt:i4>5</vt:i4>
      </vt:variant>
      <vt:variant>
        <vt:lpwstr/>
      </vt:variant>
      <vt:variant>
        <vt:lpwstr>_Toc515454198</vt:lpwstr>
      </vt:variant>
      <vt:variant>
        <vt:i4>2031668</vt:i4>
      </vt:variant>
      <vt:variant>
        <vt:i4>404</vt:i4>
      </vt:variant>
      <vt:variant>
        <vt:i4>0</vt:i4>
      </vt:variant>
      <vt:variant>
        <vt:i4>5</vt:i4>
      </vt:variant>
      <vt:variant>
        <vt:lpwstr/>
      </vt:variant>
      <vt:variant>
        <vt:lpwstr>_Toc515454197</vt:lpwstr>
      </vt:variant>
      <vt:variant>
        <vt:i4>2031668</vt:i4>
      </vt:variant>
      <vt:variant>
        <vt:i4>398</vt:i4>
      </vt:variant>
      <vt:variant>
        <vt:i4>0</vt:i4>
      </vt:variant>
      <vt:variant>
        <vt:i4>5</vt:i4>
      </vt:variant>
      <vt:variant>
        <vt:lpwstr/>
      </vt:variant>
      <vt:variant>
        <vt:lpwstr>_Toc515454196</vt:lpwstr>
      </vt:variant>
      <vt:variant>
        <vt:i4>2031668</vt:i4>
      </vt:variant>
      <vt:variant>
        <vt:i4>392</vt:i4>
      </vt:variant>
      <vt:variant>
        <vt:i4>0</vt:i4>
      </vt:variant>
      <vt:variant>
        <vt:i4>5</vt:i4>
      </vt:variant>
      <vt:variant>
        <vt:lpwstr/>
      </vt:variant>
      <vt:variant>
        <vt:lpwstr>_Toc515454195</vt:lpwstr>
      </vt:variant>
      <vt:variant>
        <vt:i4>2031668</vt:i4>
      </vt:variant>
      <vt:variant>
        <vt:i4>386</vt:i4>
      </vt:variant>
      <vt:variant>
        <vt:i4>0</vt:i4>
      </vt:variant>
      <vt:variant>
        <vt:i4>5</vt:i4>
      </vt:variant>
      <vt:variant>
        <vt:lpwstr/>
      </vt:variant>
      <vt:variant>
        <vt:lpwstr>_Toc515454194</vt:lpwstr>
      </vt:variant>
      <vt:variant>
        <vt:i4>2031668</vt:i4>
      </vt:variant>
      <vt:variant>
        <vt:i4>380</vt:i4>
      </vt:variant>
      <vt:variant>
        <vt:i4>0</vt:i4>
      </vt:variant>
      <vt:variant>
        <vt:i4>5</vt:i4>
      </vt:variant>
      <vt:variant>
        <vt:lpwstr/>
      </vt:variant>
      <vt:variant>
        <vt:lpwstr>_Toc515454193</vt:lpwstr>
      </vt:variant>
      <vt:variant>
        <vt:i4>2031668</vt:i4>
      </vt:variant>
      <vt:variant>
        <vt:i4>374</vt:i4>
      </vt:variant>
      <vt:variant>
        <vt:i4>0</vt:i4>
      </vt:variant>
      <vt:variant>
        <vt:i4>5</vt:i4>
      </vt:variant>
      <vt:variant>
        <vt:lpwstr/>
      </vt:variant>
      <vt:variant>
        <vt:lpwstr>_Toc515454192</vt:lpwstr>
      </vt:variant>
      <vt:variant>
        <vt:i4>2031668</vt:i4>
      </vt:variant>
      <vt:variant>
        <vt:i4>368</vt:i4>
      </vt:variant>
      <vt:variant>
        <vt:i4>0</vt:i4>
      </vt:variant>
      <vt:variant>
        <vt:i4>5</vt:i4>
      </vt:variant>
      <vt:variant>
        <vt:lpwstr/>
      </vt:variant>
      <vt:variant>
        <vt:lpwstr>_Toc515454191</vt:lpwstr>
      </vt:variant>
      <vt:variant>
        <vt:i4>2031668</vt:i4>
      </vt:variant>
      <vt:variant>
        <vt:i4>362</vt:i4>
      </vt:variant>
      <vt:variant>
        <vt:i4>0</vt:i4>
      </vt:variant>
      <vt:variant>
        <vt:i4>5</vt:i4>
      </vt:variant>
      <vt:variant>
        <vt:lpwstr/>
      </vt:variant>
      <vt:variant>
        <vt:lpwstr>_Toc515454190</vt:lpwstr>
      </vt:variant>
      <vt:variant>
        <vt:i4>1966132</vt:i4>
      </vt:variant>
      <vt:variant>
        <vt:i4>356</vt:i4>
      </vt:variant>
      <vt:variant>
        <vt:i4>0</vt:i4>
      </vt:variant>
      <vt:variant>
        <vt:i4>5</vt:i4>
      </vt:variant>
      <vt:variant>
        <vt:lpwstr/>
      </vt:variant>
      <vt:variant>
        <vt:lpwstr>_Toc515454189</vt:lpwstr>
      </vt:variant>
      <vt:variant>
        <vt:i4>1966132</vt:i4>
      </vt:variant>
      <vt:variant>
        <vt:i4>350</vt:i4>
      </vt:variant>
      <vt:variant>
        <vt:i4>0</vt:i4>
      </vt:variant>
      <vt:variant>
        <vt:i4>5</vt:i4>
      </vt:variant>
      <vt:variant>
        <vt:lpwstr/>
      </vt:variant>
      <vt:variant>
        <vt:lpwstr>_Toc515454188</vt:lpwstr>
      </vt:variant>
      <vt:variant>
        <vt:i4>1966132</vt:i4>
      </vt:variant>
      <vt:variant>
        <vt:i4>344</vt:i4>
      </vt:variant>
      <vt:variant>
        <vt:i4>0</vt:i4>
      </vt:variant>
      <vt:variant>
        <vt:i4>5</vt:i4>
      </vt:variant>
      <vt:variant>
        <vt:lpwstr/>
      </vt:variant>
      <vt:variant>
        <vt:lpwstr>_Toc515454187</vt:lpwstr>
      </vt:variant>
      <vt:variant>
        <vt:i4>1966132</vt:i4>
      </vt:variant>
      <vt:variant>
        <vt:i4>338</vt:i4>
      </vt:variant>
      <vt:variant>
        <vt:i4>0</vt:i4>
      </vt:variant>
      <vt:variant>
        <vt:i4>5</vt:i4>
      </vt:variant>
      <vt:variant>
        <vt:lpwstr/>
      </vt:variant>
      <vt:variant>
        <vt:lpwstr>_Toc515454186</vt:lpwstr>
      </vt:variant>
      <vt:variant>
        <vt:i4>1966132</vt:i4>
      </vt:variant>
      <vt:variant>
        <vt:i4>332</vt:i4>
      </vt:variant>
      <vt:variant>
        <vt:i4>0</vt:i4>
      </vt:variant>
      <vt:variant>
        <vt:i4>5</vt:i4>
      </vt:variant>
      <vt:variant>
        <vt:lpwstr/>
      </vt:variant>
      <vt:variant>
        <vt:lpwstr>_Toc515454185</vt:lpwstr>
      </vt:variant>
      <vt:variant>
        <vt:i4>1966132</vt:i4>
      </vt:variant>
      <vt:variant>
        <vt:i4>326</vt:i4>
      </vt:variant>
      <vt:variant>
        <vt:i4>0</vt:i4>
      </vt:variant>
      <vt:variant>
        <vt:i4>5</vt:i4>
      </vt:variant>
      <vt:variant>
        <vt:lpwstr/>
      </vt:variant>
      <vt:variant>
        <vt:lpwstr>_Toc515454184</vt:lpwstr>
      </vt:variant>
      <vt:variant>
        <vt:i4>1966132</vt:i4>
      </vt:variant>
      <vt:variant>
        <vt:i4>320</vt:i4>
      </vt:variant>
      <vt:variant>
        <vt:i4>0</vt:i4>
      </vt:variant>
      <vt:variant>
        <vt:i4>5</vt:i4>
      </vt:variant>
      <vt:variant>
        <vt:lpwstr/>
      </vt:variant>
      <vt:variant>
        <vt:lpwstr>_Toc515454183</vt:lpwstr>
      </vt:variant>
      <vt:variant>
        <vt:i4>1966132</vt:i4>
      </vt:variant>
      <vt:variant>
        <vt:i4>314</vt:i4>
      </vt:variant>
      <vt:variant>
        <vt:i4>0</vt:i4>
      </vt:variant>
      <vt:variant>
        <vt:i4>5</vt:i4>
      </vt:variant>
      <vt:variant>
        <vt:lpwstr/>
      </vt:variant>
      <vt:variant>
        <vt:lpwstr>_Toc515454182</vt:lpwstr>
      </vt:variant>
      <vt:variant>
        <vt:i4>1966132</vt:i4>
      </vt:variant>
      <vt:variant>
        <vt:i4>308</vt:i4>
      </vt:variant>
      <vt:variant>
        <vt:i4>0</vt:i4>
      </vt:variant>
      <vt:variant>
        <vt:i4>5</vt:i4>
      </vt:variant>
      <vt:variant>
        <vt:lpwstr/>
      </vt:variant>
      <vt:variant>
        <vt:lpwstr>_Toc515454181</vt:lpwstr>
      </vt:variant>
      <vt:variant>
        <vt:i4>1966132</vt:i4>
      </vt:variant>
      <vt:variant>
        <vt:i4>302</vt:i4>
      </vt:variant>
      <vt:variant>
        <vt:i4>0</vt:i4>
      </vt:variant>
      <vt:variant>
        <vt:i4>5</vt:i4>
      </vt:variant>
      <vt:variant>
        <vt:lpwstr/>
      </vt:variant>
      <vt:variant>
        <vt:lpwstr>_Toc515454180</vt:lpwstr>
      </vt:variant>
      <vt:variant>
        <vt:i4>1114164</vt:i4>
      </vt:variant>
      <vt:variant>
        <vt:i4>296</vt:i4>
      </vt:variant>
      <vt:variant>
        <vt:i4>0</vt:i4>
      </vt:variant>
      <vt:variant>
        <vt:i4>5</vt:i4>
      </vt:variant>
      <vt:variant>
        <vt:lpwstr/>
      </vt:variant>
      <vt:variant>
        <vt:lpwstr>_Toc515454179</vt:lpwstr>
      </vt:variant>
      <vt:variant>
        <vt:i4>1114164</vt:i4>
      </vt:variant>
      <vt:variant>
        <vt:i4>290</vt:i4>
      </vt:variant>
      <vt:variant>
        <vt:i4>0</vt:i4>
      </vt:variant>
      <vt:variant>
        <vt:i4>5</vt:i4>
      </vt:variant>
      <vt:variant>
        <vt:lpwstr/>
      </vt:variant>
      <vt:variant>
        <vt:lpwstr>_Toc515454178</vt:lpwstr>
      </vt:variant>
      <vt:variant>
        <vt:i4>1114164</vt:i4>
      </vt:variant>
      <vt:variant>
        <vt:i4>284</vt:i4>
      </vt:variant>
      <vt:variant>
        <vt:i4>0</vt:i4>
      </vt:variant>
      <vt:variant>
        <vt:i4>5</vt:i4>
      </vt:variant>
      <vt:variant>
        <vt:lpwstr/>
      </vt:variant>
      <vt:variant>
        <vt:lpwstr>_Toc515454177</vt:lpwstr>
      </vt:variant>
      <vt:variant>
        <vt:i4>1114164</vt:i4>
      </vt:variant>
      <vt:variant>
        <vt:i4>278</vt:i4>
      </vt:variant>
      <vt:variant>
        <vt:i4>0</vt:i4>
      </vt:variant>
      <vt:variant>
        <vt:i4>5</vt:i4>
      </vt:variant>
      <vt:variant>
        <vt:lpwstr/>
      </vt:variant>
      <vt:variant>
        <vt:lpwstr>_Toc515454176</vt:lpwstr>
      </vt:variant>
      <vt:variant>
        <vt:i4>1114164</vt:i4>
      </vt:variant>
      <vt:variant>
        <vt:i4>272</vt:i4>
      </vt:variant>
      <vt:variant>
        <vt:i4>0</vt:i4>
      </vt:variant>
      <vt:variant>
        <vt:i4>5</vt:i4>
      </vt:variant>
      <vt:variant>
        <vt:lpwstr/>
      </vt:variant>
      <vt:variant>
        <vt:lpwstr>_Toc515454175</vt:lpwstr>
      </vt:variant>
      <vt:variant>
        <vt:i4>1114164</vt:i4>
      </vt:variant>
      <vt:variant>
        <vt:i4>266</vt:i4>
      </vt:variant>
      <vt:variant>
        <vt:i4>0</vt:i4>
      </vt:variant>
      <vt:variant>
        <vt:i4>5</vt:i4>
      </vt:variant>
      <vt:variant>
        <vt:lpwstr/>
      </vt:variant>
      <vt:variant>
        <vt:lpwstr>_Toc515454174</vt:lpwstr>
      </vt:variant>
      <vt:variant>
        <vt:i4>1114164</vt:i4>
      </vt:variant>
      <vt:variant>
        <vt:i4>260</vt:i4>
      </vt:variant>
      <vt:variant>
        <vt:i4>0</vt:i4>
      </vt:variant>
      <vt:variant>
        <vt:i4>5</vt:i4>
      </vt:variant>
      <vt:variant>
        <vt:lpwstr/>
      </vt:variant>
      <vt:variant>
        <vt:lpwstr>_Toc515454173</vt:lpwstr>
      </vt:variant>
      <vt:variant>
        <vt:i4>1114164</vt:i4>
      </vt:variant>
      <vt:variant>
        <vt:i4>254</vt:i4>
      </vt:variant>
      <vt:variant>
        <vt:i4>0</vt:i4>
      </vt:variant>
      <vt:variant>
        <vt:i4>5</vt:i4>
      </vt:variant>
      <vt:variant>
        <vt:lpwstr/>
      </vt:variant>
      <vt:variant>
        <vt:lpwstr>_Toc515454172</vt:lpwstr>
      </vt:variant>
      <vt:variant>
        <vt:i4>1114164</vt:i4>
      </vt:variant>
      <vt:variant>
        <vt:i4>248</vt:i4>
      </vt:variant>
      <vt:variant>
        <vt:i4>0</vt:i4>
      </vt:variant>
      <vt:variant>
        <vt:i4>5</vt:i4>
      </vt:variant>
      <vt:variant>
        <vt:lpwstr/>
      </vt:variant>
      <vt:variant>
        <vt:lpwstr>_Toc515454171</vt:lpwstr>
      </vt:variant>
      <vt:variant>
        <vt:i4>1114164</vt:i4>
      </vt:variant>
      <vt:variant>
        <vt:i4>242</vt:i4>
      </vt:variant>
      <vt:variant>
        <vt:i4>0</vt:i4>
      </vt:variant>
      <vt:variant>
        <vt:i4>5</vt:i4>
      </vt:variant>
      <vt:variant>
        <vt:lpwstr/>
      </vt:variant>
      <vt:variant>
        <vt:lpwstr>_Toc515454170</vt:lpwstr>
      </vt:variant>
      <vt:variant>
        <vt:i4>1048628</vt:i4>
      </vt:variant>
      <vt:variant>
        <vt:i4>236</vt:i4>
      </vt:variant>
      <vt:variant>
        <vt:i4>0</vt:i4>
      </vt:variant>
      <vt:variant>
        <vt:i4>5</vt:i4>
      </vt:variant>
      <vt:variant>
        <vt:lpwstr/>
      </vt:variant>
      <vt:variant>
        <vt:lpwstr>_Toc515454169</vt:lpwstr>
      </vt:variant>
      <vt:variant>
        <vt:i4>1048628</vt:i4>
      </vt:variant>
      <vt:variant>
        <vt:i4>230</vt:i4>
      </vt:variant>
      <vt:variant>
        <vt:i4>0</vt:i4>
      </vt:variant>
      <vt:variant>
        <vt:i4>5</vt:i4>
      </vt:variant>
      <vt:variant>
        <vt:lpwstr/>
      </vt:variant>
      <vt:variant>
        <vt:lpwstr>_Toc515454168</vt:lpwstr>
      </vt:variant>
      <vt:variant>
        <vt:i4>1048628</vt:i4>
      </vt:variant>
      <vt:variant>
        <vt:i4>224</vt:i4>
      </vt:variant>
      <vt:variant>
        <vt:i4>0</vt:i4>
      </vt:variant>
      <vt:variant>
        <vt:i4>5</vt:i4>
      </vt:variant>
      <vt:variant>
        <vt:lpwstr/>
      </vt:variant>
      <vt:variant>
        <vt:lpwstr>_Toc515454167</vt:lpwstr>
      </vt:variant>
      <vt:variant>
        <vt:i4>1048628</vt:i4>
      </vt:variant>
      <vt:variant>
        <vt:i4>218</vt:i4>
      </vt:variant>
      <vt:variant>
        <vt:i4>0</vt:i4>
      </vt:variant>
      <vt:variant>
        <vt:i4>5</vt:i4>
      </vt:variant>
      <vt:variant>
        <vt:lpwstr/>
      </vt:variant>
      <vt:variant>
        <vt:lpwstr>_Toc515454166</vt:lpwstr>
      </vt:variant>
      <vt:variant>
        <vt:i4>1048628</vt:i4>
      </vt:variant>
      <vt:variant>
        <vt:i4>212</vt:i4>
      </vt:variant>
      <vt:variant>
        <vt:i4>0</vt:i4>
      </vt:variant>
      <vt:variant>
        <vt:i4>5</vt:i4>
      </vt:variant>
      <vt:variant>
        <vt:lpwstr/>
      </vt:variant>
      <vt:variant>
        <vt:lpwstr>_Toc515454165</vt:lpwstr>
      </vt:variant>
      <vt:variant>
        <vt:i4>1048628</vt:i4>
      </vt:variant>
      <vt:variant>
        <vt:i4>206</vt:i4>
      </vt:variant>
      <vt:variant>
        <vt:i4>0</vt:i4>
      </vt:variant>
      <vt:variant>
        <vt:i4>5</vt:i4>
      </vt:variant>
      <vt:variant>
        <vt:lpwstr/>
      </vt:variant>
      <vt:variant>
        <vt:lpwstr>_Toc515454164</vt:lpwstr>
      </vt:variant>
      <vt:variant>
        <vt:i4>1048628</vt:i4>
      </vt:variant>
      <vt:variant>
        <vt:i4>200</vt:i4>
      </vt:variant>
      <vt:variant>
        <vt:i4>0</vt:i4>
      </vt:variant>
      <vt:variant>
        <vt:i4>5</vt:i4>
      </vt:variant>
      <vt:variant>
        <vt:lpwstr/>
      </vt:variant>
      <vt:variant>
        <vt:lpwstr>_Toc515454163</vt:lpwstr>
      </vt:variant>
      <vt:variant>
        <vt:i4>1048628</vt:i4>
      </vt:variant>
      <vt:variant>
        <vt:i4>194</vt:i4>
      </vt:variant>
      <vt:variant>
        <vt:i4>0</vt:i4>
      </vt:variant>
      <vt:variant>
        <vt:i4>5</vt:i4>
      </vt:variant>
      <vt:variant>
        <vt:lpwstr/>
      </vt:variant>
      <vt:variant>
        <vt:lpwstr>_Toc515454162</vt:lpwstr>
      </vt:variant>
      <vt:variant>
        <vt:i4>1048628</vt:i4>
      </vt:variant>
      <vt:variant>
        <vt:i4>188</vt:i4>
      </vt:variant>
      <vt:variant>
        <vt:i4>0</vt:i4>
      </vt:variant>
      <vt:variant>
        <vt:i4>5</vt:i4>
      </vt:variant>
      <vt:variant>
        <vt:lpwstr/>
      </vt:variant>
      <vt:variant>
        <vt:lpwstr>_Toc515454161</vt:lpwstr>
      </vt:variant>
      <vt:variant>
        <vt:i4>1048628</vt:i4>
      </vt:variant>
      <vt:variant>
        <vt:i4>182</vt:i4>
      </vt:variant>
      <vt:variant>
        <vt:i4>0</vt:i4>
      </vt:variant>
      <vt:variant>
        <vt:i4>5</vt:i4>
      </vt:variant>
      <vt:variant>
        <vt:lpwstr/>
      </vt:variant>
      <vt:variant>
        <vt:lpwstr>_Toc515454160</vt:lpwstr>
      </vt:variant>
      <vt:variant>
        <vt:i4>1245236</vt:i4>
      </vt:variant>
      <vt:variant>
        <vt:i4>176</vt:i4>
      </vt:variant>
      <vt:variant>
        <vt:i4>0</vt:i4>
      </vt:variant>
      <vt:variant>
        <vt:i4>5</vt:i4>
      </vt:variant>
      <vt:variant>
        <vt:lpwstr/>
      </vt:variant>
      <vt:variant>
        <vt:lpwstr>_Toc515454159</vt:lpwstr>
      </vt:variant>
      <vt:variant>
        <vt:i4>1245236</vt:i4>
      </vt:variant>
      <vt:variant>
        <vt:i4>170</vt:i4>
      </vt:variant>
      <vt:variant>
        <vt:i4>0</vt:i4>
      </vt:variant>
      <vt:variant>
        <vt:i4>5</vt:i4>
      </vt:variant>
      <vt:variant>
        <vt:lpwstr/>
      </vt:variant>
      <vt:variant>
        <vt:lpwstr>_Toc515454158</vt:lpwstr>
      </vt:variant>
      <vt:variant>
        <vt:i4>1245236</vt:i4>
      </vt:variant>
      <vt:variant>
        <vt:i4>164</vt:i4>
      </vt:variant>
      <vt:variant>
        <vt:i4>0</vt:i4>
      </vt:variant>
      <vt:variant>
        <vt:i4>5</vt:i4>
      </vt:variant>
      <vt:variant>
        <vt:lpwstr/>
      </vt:variant>
      <vt:variant>
        <vt:lpwstr>_Toc515454157</vt:lpwstr>
      </vt:variant>
      <vt:variant>
        <vt:i4>1245236</vt:i4>
      </vt:variant>
      <vt:variant>
        <vt:i4>158</vt:i4>
      </vt:variant>
      <vt:variant>
        <vt:i4>0</vt:i4>
      </vt:variant>
      <vt:variant>
        <vt:i4>5</vt:i4>
      </vt:variant>
      <vt:variant>
        <vt:lpwstr/>
      </vt:variant>
      <vt:variant>
        <vt:lpwstr>_Toc515454156</vt:lpwstr>
      </vt:variant>
      <vt:variant>
        <vt:i4>1245236</vt:i4>
      </vt:variant>
      <vt:variant>
        <vt:i4>152</vt:i4>
      </vt:variant>
      <vt:variant>
        <vt:i4>0</vt:i4>
      </vt:variant>
      <vt:variant>
        <vt:i4>5</vt:i4>
      </vt:variant>
      <vt:variant>
        <vt:lpwstr/>
      </vt:variant>
      <vt:variant>
        <vt:lpwstr>_Toc515454155</vt:lpwstr>
      </vt:variant>
      <vt:variant>
        <vt:i4>1245236</vt:i4>
      </vt:variant>
      <vt:variant>
        <vt:i4>146</vt:i4>
      </vt:variant>
      <vt:variant>
        <vt:i4>0</vt:i4>
      </vt:variant>
      <vt:variant>
        <vt:i4>5</vt:i4>
      </vt:variant>
      <vt:variant>
        <vt:lpwstr/>
      </vt:variant>
      <vt:variant>
        <vt:lpwstr>_Toc515454154</vt:lpwstr>
      </vt:variant>
      <vt:variant>
        <vt:i4>1245236</vt:i4>
      </vt:variant>
      <vt:variant>
        <vt:i4>140</vt:i4>
      </vt:variant>
      <vt:variant>
        <vt:i4>0</vt:i4>
      </vt:variant>
      <vt:variant>
        <vt:i4>5</vt:i4>
      </vt:variant>
      <vt:variant>
        <vt:lpwstr/>
      </vt:variant>
      <vt:variant>
        <vt:lpwstr>_Toc515454153</vt:lpwstr>
      </vt:variant>
      <vt:variant>
        <vt:i4>1245236</vt:i4>
      </vt:variant>
      <vt:variant>
        <vt:i4>134</vt:i4>
      </vt:variant>
      <vt:variant>
        <vt:i4>0</vt:i4>
      </vt:variant>
      <vt:variant>
        <vt:i4>5</vt:i4>
      </vt:variant>
      <vt:variant>
        <vt:lpwstr/>
      </vt:variant>
      <vt:variant>
        <vt:lpwstr>_Toc515454152</vt:lpwstr>
      </vt:variant>
      <vt:variant>
        <vt:i4>1245236</vt:i4>
      </vt:variant>
      <vt:variant>
        <vt:i4>128</vt:i4>
      </vt:variant>
      <vt:variant>
        <vt:i4>0</vt:i4>
      </vt:variant>
      <vt:variant>
        <vt:i4>5</vt:i4>
      </vt:variant>
      <vt:variant>
        <vt:lpwstr/>
      </vt:variant>
      <vt:variant>
        <vt:lpwstr>_Toc515454151</vt:lpwstr>
      </vt:variant>
      <vt:variant>
        <vt:i4>1245236</vt:i4>
      </vt:variant>
      <vt:variant>
        <vt:i4>122</vt:i4>
      </vt:variant>
      <vt:variant>
        <vt:i4>0</vt:i4>
      </vt:variant>
      <vt:variant>
        <vt:i4>5</vt:i4>
      </vt:variant>
      <vt:variant>
        <vt:lpwstr/>
      </vt:variant>
      <vt:variant>
        <vt:lpwstr>_Toc515454150</vt:lpwstr>
      </vt:variant>
      <vt:variant>
        <vt:i4>1179700</vt:i4>
      </vt:variant>
      <vt:variant>
        <vt:i4>116</vt:i4>
      </vt:variant>
      <vt:variant>
        <vt:i4>0</vt:i4>
      </vt:variant>
      <vt:variant>
        <vt:i4>5</vt:i4>
      </vt:variant>
      <vt:variant>
        <vt:lpwstr/>
      </vt:variant>
      <vt:variant>
        <vt:lpwstr>_Toc515454149</vt:lpwstr>
      </vt:variant>
      <vt:variant>
        <vt:i4>1179700</vt:i4>
      </vt:variant>
      <vt:variant>
        <vt:i4>110</vt:i4>
      </vt:variant>
      <vt:variant>
        <vt:i4>0</vt:i4>
      </vt:variant>
      <vt:variant>
        <vt:i4>5</vt:i4>
      </vt:variant>
      <vt:variant>
        <vt:lpwstr/>
      </vt:variant>
      <vt:variant>
        <vt:lpwstr>_Toc515454148</vt:lpwstr>
      </vt:variant>
      <vt:variant>
        <vt:i4>1179700</vt:i4>
      </vt:variant>
      <vt:variant>
        <vt:i4>104</vt:i4>
      </vt:variant>
      <vt:variant>
        <vt:i4>0</vt:i4>
      </vt:variant>
      <vt:variant>
        <vt:i4>5</vt:i4>
      </vt:variant>
      <vt:variant>
        <vt:lpwstr/>
      </vt:variant>
      <vt:variant>
        <vt:lpwstr>_Toc515454147</vt:lpwstr>
      </vt:variant>
      <vt:variant>
        <vt:i4>1179700</vt:i4>
      </vt:variant>
      <vt:variant>
        <vt:i4>98</vt:i4>
      </vt:variant>
      <vt:variant>
        <vt:i4>0</vt:i4>
      </vt:variant>
      <vt:variant>
        <vt:i4>5</vt:i4>
      </vt:variant>
      <vt:variant>
        <vt:lpwstr/>
      </vt:variant>
      <vt:variant>
        <vt:lpwstr>_Toc515454146</vt:lpwstr>
      </vt:variant>
      <vt:variant>
        <vt:i4>1179700</vt:i4>
      </vt:variant>
      <vt:variant>
        <vt:i4>92</vt:i4>
      </vt:variant>
      <vt:variant>
        <vt:i4>0</vt:i4>
      </vt:variant>
      <vt:variant>
        <vt:i4>5</vt:i4>
      </vt:variant>
      <vt:variant>
        <vt:lpwstr/>
      </vt:variant>
      <vt:variant>
        <vt:lpwstr>_Toc515454145</vt:lpwstr>
      </vt:variant>
      <vt:variant>
        <vt:i4>1179700</vt:i4>
      </vt:variant>
      <vt:variant>
        <vt:i4>86</vt:i4>
      </vt:variant>
      <vt:variant>
        <vt:i4>0</vt:i4>
      </vt:variant>
      <vt:variant>
        <vt:i4>5</vt:i4>
      </vt:variant>
      <vt:variant>
        <vt:lpwstr/>
      </vt:variant>
      <vt:variant>
        <vt:lpwstr>_Toc515454144</vt:lpwstr>
      </vt:variant>
      <vt:variant>
        <vt:i4>1179700</vt:i4>
      </vt:variant>
      <vt:variant>
        <vt:i4>80</vt:i4>
      </vt:variant>
      <vt:variant>
        <vt:i4>0</vt:i4>
      </vt:variant>
      <vt:variant>
        <vt:i4>5</vt:i4>
      </vt:variant>
      <vt:variant>
        <vt:lpwstr/>
      </vt:variant>
      <vt:variant>
        <vt:lpwstr>_Toc515454143</vt:lpwstr>
      </vt:variant>
      <vt:variant>
        <vt:i4>1179700</vt:i4>
      </vt:variant>
      <vt:variant>
        <vt:i4>74</vt:i4>
      </vt:variant>
      <vt:variant>
        <vt:i4>0</vt:i4>
      </vt:variant>
      <vt:variant>
        <vt:i4>5</vt:i4>
      </vt:variant>
      <vt:variant>
        <vt:lpwstr/>
      </vt:variant>
      <vt:variant>
        <vt:lpwstr>_Toc515454142</vt:lpwstr>
      </vt:variant>
      <vt:variant>
        <vt:i4>1179700</vt:i4>
      </vt:variant>
      <vt:variant>
        <vt:i4>71</vt:i4>
      </vt:variant>
      <vt:variant>
        <vt:i4>0</vt:i4>
      </vt:variant>
      <vt:variant>
        <vt:i4>5</vt:i4>
      </vt:variant>
      <vt:variant>
        <vt:lpwstr/>
      </vt:variant>
      <vt:variant>
        <vt:lpwstr>_Toc515454141</vt:lpwstr>
      </vt:variant>
      <vt:variant>
        <vt:i4>1179700</vt:i4>
      </vt:variant>
      <vt:variant>
        <vt:i4>68</vt:i4>
      </vt:variant>
      <vt:variant>
        <vt:i4>0</vt:i4>
      </vt:variant>
      <vt:variant>
        <vt:i4>5</vt:i4>
      </vt:variant>
      <vt:variant>
        <vt:lpwstr/>
      </vt:variant>
      <vt:variant>
        <vt:lpwstr>_Toc515454140</vt:lpwstr>
      </vt:variant>
      <vt:variant>
        <vt:i4>1376308</vt:i4>
      </vt:variant>
      <vt:variant>
        <vt:i4>65</vt:i4>
      </vt:variant>
      <vt:variant>
        <vt:i4>0</vt:i4>
      </vt:variant>
      <vt:variant>
        <vt:i4>5</vt:i4>
      </vt:variant>
      <vt:variant>
        <vt:lpwstr/>
      </vt:variant>
      <vt:variant>
        <vt:lpwstr>_Toc515454139</vt:lpwstr>
      </vt:variant>
      <vt:variant>
        <vt:i4>1376308</vt:i4>
      </vt:variant>
      <vt:variant>
        <vt:i4>62</vt:i4>
      </vt:variant>
      <vt:variant>
        <vt:i4>0</vt:i4>
      </vt:variant>
      <vt:variant>
        <vt:i4>5</vt:i4>
      </vt:variant>
      <vt:variant>
        <vt:lpwstr/>
      </vt:variant>
      <vt:variant>
        <vt:lpwstr>_Toc515454138</vt:lpwstr>
      </vt:variant>
      <vt:variant>
        <vt:i4>1376308</vt:i4>
      </vt:variant>
      <vt:variant>
        <vt:i4>59</vt:i4>
      </vt:variant>
      <vt:variant>
        <vt:i4>0</vt:i4>
      </vt:variant>
      <vt:variant>
        <vt:i4>5</vt:i4>
      </vt:variant>
      <vt:variant>
        <vt:lpwstr/>
      </vt:variant>
      <vt:variant>
        <vt:lpwstr>_Toc515454137</vt:lpwstr>
      </vt:variant>
      <vt:variant>
        <vt:i4>2752579</vt:i4>
      </vt:variant>
      <vt:variant>
        <vt:i4>54</vt:i4>
      </vt:variant>
      <vt:variant>
        <vt:i4>0</vt:i4>
      </vt:variant>
      <vt:variant>
        <vt:i4>5</vt:i4>
      </vt:variant>
      <vt:variant>
        <vt:lpwstr>mailto:procurement@hcpc-uk.org</vt:lpwstr>
      </vt:variant>
      <vt:variant>
        <vt:lpwstr/>
      </vt:variant>
      <vt:variant>
        <vt:i4>3670033</vt:i4>
      </vt:variant>
      <vt:variant>
        <vt:i4>51</vt:i4>
      </vt:variant>
      <vt:variant>
        <vt:i4>0</vt:i4>
      </vt:variant>
      <vt:variant>
        <vt:i4>5</vt:i4>
      </vt:variant>
      <vt:variant>
        <vt:lpwstr>mailto:Deborah.Oluwole@hcpc-uk.org</vt:lpwstr>
      </vt:variant>
      <vt:variant>
        <vt:lpwstr/>
      </vt:variant>
      <vt:variant>
        <vt:i4>3604552</vt:i4>
      </vt:variant>
      <vt:variant>
        <vt:i4>9</vt:i4>
      </vt:variant>
      <vt:variant>
        <vt:i4>0</vt:i4>
      </vt:variant>
      <vt:variant>
        <vt:i4>5</vt:i4>
      </vt:variant>
      <vt:variant>
        <vt:lpwstr>mailto:Finance@hcpc-uk.org</vt:lpwstr>
      </vt:variant>
      <vt:variant>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version/>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72b7acfd-d30e-4ee9-9498-ec5aa1420326</vt:lpwstr>
  </property>
  <property fmtid="{D5CDD505-2E9C-101B-9397-08002B2CF9AE}" pid="3" name="MSIP_Label_9811e234-adb8-40d2-945d-32bf08ea3300_Enabled">
    <vt:lpwstr>true</vt:lpwstr>
  </property>
  <property fmtid="{D5CDD505-2E9C-101B-9397-08002B2CF9AE}" pid="4" name="MSIP_Label_9811e234-adb8-40d2-945d-32bf08ea3300_SetDate">
    <vt:lpwstr>2022-10-24T14:21:08Z</vt:lpwstr>
  </property>
  <property fmtid="{D5CDD505-2E9C-101B-9397-08002B2CF9AE}" pid="5" name="MSIP_Label_9811e234-adb8-40d2-945d-32bf08ea3300_Method">
    <vt:lpwstr>Privileged</vt:lpwstr>
  </property>
  <property fmtid="{D5CDD505-2E9C-101B-9397-08002B2CF9AE}" pid="6" name="MSIP_Label_9811e234-adb8-40d2-945d-32bf08ea3300_Name">
    <vt:lpwstr>9811e234-adb8-40d2-945d-32bf08ea3300</vt:lpwstr>
  </property>
  <property fmtid="{D5CDD505-2E9C-101B-9397-08002B2CF9AE}" pid="7" name="MSIP_Label_9811e234-adb8-40d2-945d-32bf08ea3300_SiteId">
    <vt:lpwstr>204c66d3-15b2-4b28-920b-3969a52f1f8e</vt:lpwstr>
  </property>
  <property fmtid="{D5CDD505-2E9C-101B-9397-08002B2CF9AE}" pid="8" name="MSIP_Label_9811e234-adb8-40d2-945d-32bf08ea3300_ActionId">
    <vt:lpwstr>30bbb37d-1bf5-4a56-be09-f9fcb63c56db</vt:lpwstr>
  </property>
  <property fmtid="{D5CDD505-2E9C-101B-9397-08002B2CF9AE}" pid="9" name="MSIP_Label_9811e234-adb8-40d2-945d-32bf08ea3300_ContentBits">
    <vt:lpwstr>0</vt:lpwstr>
  </property>
</Properties>
</file>